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794" w:rsidRPr="00067141" w:rsidRDefault="00563794" w:rsidP="00563794">
      <w:pPr>
        <w:rPr>
          <w:rFonts w:ascii="Arial" w:hAnsi="Arial" w:cs="Arial"/>
          <w:b/>
          <w:sz w:val="26"/>
          <w:szCs w:val="26"/>
          <w:lang w:val="es-GT"/>
        </w:rPr>
      </w:pPr>
      <w:r w:rsidRPr="00067141">
        <w:rPr>
          <w:rFonts w:ascii="Arial" w:hAnsi="Arial" w:cs="Arial"/>
          <w:b/>
          <w:sz w:val="26"/>
          <w:szCs w:val="26"/>
          <w:lang w:val="es-GT"/>
        </w:rPr>
        <w:t>Escuela de Estudios de Postgrado</w:t>
      </w:r>
    </w:p>
    <w:p w:rsidR="00563794" w:rsidRPr="00067141" w:rsidRDefault="00563794" w:rsidP="00563794">
      <w:pPr>
        <w:rPr>
          <w:rFonts w:ascii="Arial" w:hAnsi="Arial" w:cs="Arial"/>
          <w:b/>
          <w:sz w:val="26"/>
          <w:szCs w:val="26"/>
          <w:lang w:val="es-GT"/>
        </w:rPr>
      </w:pPr>
      <w:r w:rsidRPr="00067141">
        <w:rPr>
          <w:rFonts w:ascii="Arial" w:hAnsi="Arial" w:cs="Arial"/>
          <w:b/>
          <w:sz w:val="26"/>
          <w:szCs w:val="26"/>
          <w:lang w:val="es-GT"/>
        </w:rPr>
        <w:t>Facultad de Ingeniería</w:t>
      </w:r>
    </w:p>
    <w:p w:rsidR="00563794" w:rsidRPr="00067141" w:rsidRDefault="00563794" w:rsidP="00563794">
      <w:pPr>
        <w:rPr>
          <w:rFonts w:ascii="Arial" w:hAnsi="Arial" w:cs="Arial"/>
          <w:b/>
          <w:sz w:val="26"/>
          <w:szCs w:val="26"/>
          <w:lang w:val="es-GT"/>
        </w:rPr>
      </w:pPr>
      <w:r w:rsidRPr="00067141">
        <w:rPr>
          <w:rFonts w:ascii="Arial" w:hAnsi="Arial" w:cs="Arial"/>
          <w:b/>
          <w:sz w:val="26"/>
          <w:szCs w:val="26"/>
          <w:lang w:val="es-GT"/>
        </w:rPr>
        <w:t>Universidad San Carlos de Guatemala</w:t>
      </w:r>
    </w:p>
    <w:p w:rsidR="00563794" w:rsidRPr="00067141" w:rsidRDefault="00563794" w:rsidP="00563794">
      <w:pPr>
        <w:rPr>
          <w:rFonts w:ascii="Arial" w:hAnsi="Arial" w:cs="Arial"/>
          <w:b/>
          <w:sz w:val="26"/>
          <w:szCs w:val="26"/>
          <w:lang w:val="es-GT"/>
        </w:rPr>
      </w:pPr>
      <w:r w:rsidRPr="00067141">
        <w:rPr>
          <w:rFonts w:ascii="Arial" w:hAnsi="Arial" w:cs="Arial"/>
          <w:b/>
          <w:sz w:val="26"/>
          <w:szCs w:val="26"/>
          <w:lang w:val="es-GT"/>
        </w:rPr>
        <w:t xml:space="preserve">Maestría en Ingeniería para la Industria con </w:t>
      </w:r>
    </w:p>
    <w:p w:rsidR="00563794" w:rsidRPr="00067141" w:rsidRDefault="00563794" w:rsidP="00563794">
      <w:pPr>
        <w:rPr>
          <w:rFonts w:ascii="Arial" w:hAnsi="Arial" w:cs="Arial"/>
          <w:b/>
          <w:sz w:val="26"/>
          <w:szCs w:val="26"/>
          <w:lang w:val="es-GT"/>
        </w:rPr>
      </w:pPr>
      <w:r w:rsidRPr="00067141">
        <w:rPr>
          <w:rFonts w:ascii="Arial" w:hAnsi="Arial" w:cs="Arial"/>
          <w:b/>
          <w:sz w:val="26"/>
          <w:szCs w:val="26"/>
          <w:lang w:val="es-GT"/>
        </w:rPr>
        <w:t>Especialización en Ciencias de la Computación.</w:t>
      </w:r>
    </w:p>
    <w:p w:rsidR="00563794" w:rsidRPr="00067141" w:rsidRDefault="00323A9C" w:rsidP="00563794">
      <w:pPr>
        <w:rPr>
          <w:rFonts w:ascii="Arial" w:hAnsi="Arial" w:cs="Arial"/>
          <w:b/>
          <w:sz w:val="26"/>
          <w:szCs w:val="26"/>
          <w:lang w:val="es-GT"/>
        </w:rPr>
      </w:pPr>
      <w:r w:rsidRPr="00067141">
        <w:rPr>
          <w:rFonts w:ascii="Arial" w:hAnsi="Arial" w:cs="Arial"/>
          <w:b/>
          <w:sz w:val="26"/>
          <w:szCs w:val="26"/>
          <w:lang w:val="es-GT"/>
        </w:rPr>
        <w:t xml:space="preserve">Introducción a la </w:t>
      </w:r>
      <w:r w:rsidR="008E4575" w:rsidRPr="00067141">
        <w:rPr>
          <w:rFonts w:ascii="Arial" w:hAnsi="Arial" w:cs="Arial"/>
          <w:b/>
          <w:sz w:val="26"/>
          <w:szCs w:val="26"/>
          <w:lang w:val="es-GT"/>
        </w:rPr>
        <w:t>Minería de Datos</w:t>
      </w:r>
    </w:p>
    <w:p w:rsidR="002E5548" w:rsidRPr="00067141" w:rsidRDefault="00323A9C" w:rsidP="00563794">
      <w:pPr>
        <w:rPr>
          <w:rFonts w:ascii="Arial" w:hAnsi="Arial" w:cs="Arial"/>
          <w:b/>
          <w:sz w:val="26"/>
          <w:szCs w:val="26"/>
          <w:lang w:val="es-GT"/>
        </w:rPr>
      </w:pPr>
      <w:r w:rsidRPr="00067141">
        <w:rPr>
          <w:rFonts w:ascii="Arial" w:hAnsi="Arial" w:cs="Arial"/>
          <w:b/>
          <w:sz w:val="26"/>
          <w:szCs w:val="26"/>
          <w:lang w:val="es-GT"/>
        </w:rPr>
        <w:t>M.A. Ingeniero</w:t>
      </w:r>
      <w:r w:rsidR="002E5548" w:rsidRPr="00067141">
        <w:rPr>
          <w:rFonts w:ascii="Arial" w:hAnsi="Arial" w:cs="Arial"/>
          <w:b/>
          <w:sz w:val="26"/>
          <w:szCs w:val="26"/>
          <w:lang w:val="es-GT"/>
        </w:rPr>
        <w:t xml:space="preserve"> Kevin </w:t>
      </w:r>
      <w:proofErr w:type="spellStart"/>
      <w:r w:rsidR="002E5548" w:rsidRPr="00067141">
        <w:rPr>
          <w:rFonts w:ascii="Arial" w:hAnsi="Arial" w:cs="Arial"/>
          <w:b/>
          <w:sz w:val="26"/>
          <w:szCs w:val="26"/>
          <w:lang w:val="es-GT"/>
        </w:rPr>
        <w:t>Lajpop</w:t>
      </w:r>
      <w:proofErr w:type="spellEnd"/>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323A9C" w:rsidP="00563794">
      <w:pPr>
        <w:jc w:val="center"/>
        <w:rPr>
          <w:rFonts w:ascii="Arial" w:hAnsi="Arial" w:cs="Arial"/>
          <w:b/>
          <w:sz w:val="26"/>
          <w:szCs w:val="26"/>
          <w:lang w:val="es-GT"/>
        </w:rPr>
      </w:pPr>
      <w:r w:rsidRPr="00067141">
        <w:rPr>
          <w:rFonts w:ascii="Arial" w:hAnsi="Arial" w:cs="Arial"/>
          <w:b/>
          <w:sz w:val="26"/>
          <w:szCs w:val="26"/>
          <w:lang w:val="es-GT"/>
        </w:rPr>
        <w:t>PROYECTO</w:t>
      </w:r>
    </w:p>
    <w:p w:rsidR="00563794" w:rsidRPr="00067141" w:rsidRDefault="00323A9C" w:rsidP="00563794">
      <w:pPr>
        <w:jc w:val="center"/>
        <w:rPr>
          <w:rFonts w:ascii="Arial" w:hAnsi="Arial" w:cs="Arial"/>
          <w:b/>
          <w:sz w:val="26"/>
          <w:szCs w:val="26"/>
          <w:lang w:val="es-GT"/>
        </w:rPr>
      </w:pPr>
      <w:r w:rsidRPr="00067141">
        <w:rPr>
          <w:rFonts w:ascii="Arial" w:hAnsi="Arial" w:cs="Arial"/>
          <w:b/>
          <w:sz w:val="26"/>
          <w:szCs w:val="26"/>
          <w:lang w:val="es-GT"/>
        </w:rPr>
        <w:t>PARTE 1</w:t>
      </w:r>
    </w:p>
    <w:p w:rsidR="00563794" w:rsidRPr="00067141" w:rsidRDefault="00193E6B" w:rsidP="00323A9C">
      <w:pPr>
        <w:jc w:val="center"/>
        <w:rPr>
          <w:rFonts w:ascii="Arial" w:hAnsi="Arial" w:cs="Arial"/>
          <w:b/>
          <w:sz w:val="26"/>
          <w:szCs w:val="26"/>
        </w:rPr>
      </w:pPr>
      <w:hyperlink r:id="rId5" w:history="1">
        <w:r w:rsidR="00323A9C" w:rsidRPr="00067141">
          <w:rPr>
            <w:rStyle w:val="Hipervnculo"/>
            <w:rFonts w:ascii="Arial" w:hAnsi="Arial" w:cs="Arial"/>
            <w:b/>
            <w:sz w:val="26"/>
            <w:szCs w:val="26"/>
          </w:rPr>
          <w:t>https://github.com/obduliogonzalez/proyecto_1_nogl</w:t>
        </w:r>
      </w:hyperlink>
    </w:p>
    <w:p w:rsidR="00323A9C" w:rsidRPr="00067141" w:rsidRDefault="00323A9C" w:rsidP="00323A9C">
      <w:pPr>
        <w:jc w:val="center"/>
        <w:rPr>
          <w:rFonts w:ascii="Arial" w:hAnsi="Arial" w:cs="Arial"/>
          <w:b/>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jc w:val="right"/>
        <w:rPr>
          <w:rFonts w:ascii="Arial" w:hAnsi="Arial" w:cs="Arial"/>
          <w:b/>
          <w:sz w:val="26"/>
          <w:szCs w:val="26"/>
          <w:lang w:val="es-GT"/>
        </w:rPr>
      </w:pPr>
      <w:r w:rsidRPr="00067141">
        <w:rPr>
          <w:rFonts w:ascii="Arial" w:hAnsi="Arial" w:cs="Arial"/>
          <w:b/>
          <w:sz w:val="26"/>
          <w:szCs w:val="26"/>
          <w:lang w:val="es-GT"/>
        </w:rPr>
        <w:t>Néstor Obdulio González López</w:t>
      </w:r>
    </w:p>
    <w:p w:rsidR="00563794" w:rsidRPr="00067141" w:rsidRDefault="00563794" w:rsidP="00563794">
      <w:pPr>
        <w:jc w:val="right"/>
        <w:rPr>
          <w:rFonts w:ascii="Arial" w:hAnsi="Arial" w:cs="Arial"/>
          <w:b/>
          <w:sz w:val="26"/>
          <w:szCs w:val="26"/>
          <w:lang w:val="es-GT"/>
        </w:rPr>
      </w:pPr>
      <w:r w:rsidRPr="00067141">
        <w:rPr>
          <w:rFonts w:ascii="Arial" w:hAnsi="Arial" w:cs="Arial"/>
          <w:b/>
          <w:sz w:val="26"/>
          <w:szCs w:val="26"/>
          <w:lang w:val="es-GT"/>
        </w:rPr>
        <w:t>Carné: 999013150</w:t>
      </w:r>
    </w:p>
    <w:p w:rsidR="00B30ADA" w:rsidRDefault="00B30ADA" w:rsidP="00067141">
      <w:pPr>
        <w:rPr>
          <w:rFonts w:ascii="Times New Roman" w:hAnsi="Times New Roman" w:cs="Times New Roman"/>
          <w:b/>
          <w:sz w:val="24"/>
          <w:szCs w:val="24"/>
          <w:lang w:val="es-GT"/>
        </w:rPr>
      </w:pPr>
    </w:p>
    <w:p w:rsidR="00067141" w:rsidRDefault="00067141" w:rsidP="00067141">
      <w:pPr>
        <w:rPr>
          <w:rFonts w:ascii="Times New Roman" w:hAnsi="Times New Roman" w:cs="Times New Roman"/>
          <w:b/>
          <w:sz w:val="24"/>
          <w:szCs w:val="24"/>
          <w:lang w:val="es-GT"/>
        </w:rPr>
      </w:pPr>
    </w:p>
    <w:p w:rsidR="00067141" w:rsidRPr="00067141" w:rsidRDefault="00067141" w:rsidP="00067141">
      <w:pPr>
        <w:spacing w:line="480" w:lineRule="auto"/>
        <w:jc w:val="center"/>
        <w:rPr>
          <w:rFonts w:ascii="Arial" w:hAnsi="Arial" w:cs="Arial"/>
          <w:b/>
          <w:sz w:val="26"/>
          <w:szCs w:val="26"/>
          <w:lang w:val="es-GT"/>
        </w:rPr>
      </w:pPr>
      <w:r w:rsidRPr="00067141">
        <w:rPr>
          <w:rFonts w:ascii="Arial" w:hAnsi="Arial" w:cs="Arial"/>
          <w:b/>
          <w:sz w:val="26"/>
          <w:szCs w:val="26"/>
          <w:lang w:val="es-GT"/>
        </w:rPr>
        <w:t>Proyecto 1 de Minería de Datos</w:t>
      </w:r>
    </w:p>
    <w:p w:rsidR="00067141" w:rsidRPr="00067141" w:rsidRDefault="00067141" w:rsidP="00067141">
      <w:pPr>
        <w:spacing w:line="480" w:lineRule="auto"/>
        <w:rPr>
          <w:rFonts w:ascii="Arial" w:hAnsi="Arial" w:cs="Arial"/>
          <w:b/>
          <w:sz w:val="26"/>
          <w:szCs w:val="26"/>
          <w:lang w:val="es-GT"/>
        </w:rPr>
      </w:pPr>
      <w:r w:rsidRPr="00067141">
        <w:rPr>
          <w:rFonts w:ascii="Arial" w:hAnsi="Arial" w:cs="Arial"/>
          <w:b/>
          <w:sz w:val="26"/>
          <w:szCs w:val="26"/>
          <w:lang w:val="es-GT"/>
        </w:rPr>
        <w:t>Objetivo</w:t>
      </w:r>
    </w:p>
    <w:p w:rsidR="00067141" w:rsidRPr="00067141" w:rsidRDefault="00067141" w:rsidP="00067141">
      <w:pPr>
        <w:spacing w:line="480" w:lineRule="auto"/>
        <w:ind w:firstLine="720"/>
        <w:jc w:val="both"/>
        <w:rPr>
          <w:rFonts w:ascii="Arial" w:hAnsi="Arial" w:cs="Arial"/>
          <w:sz w:val="26"/>
          <w:szCs w:val="26"/>
          <w:lang w:val="es-GT"/>
        </w:rPr>
      </w:pPr>
      <w:r w:rsidRPr="00067141">
        <w:rPr>
          <w:rFonts w:ascii="Arial" w:hAnsi="Arial" w:cs="Arial"/>
          <w:sz w:val="26"/>
          <w:szCs w:val="26"/>
          <w:lang w:val="es-GT"/>
        </w:rPr>
        <w:t>El objetivo de este proyecto es aplicar técnicas de minería de datos para analizar un conjunto de datos relacionado con faltas judiciales en Guatemala. A través de este análisis, se espera descubrir patrones y relaciones significativas, identificar grupos relevantes y desarrollar propuestas concretas que puedan contribuir a una mejor comprensión y abordaje de las problemáticas judiciales en el contexto guatemalteco.</w:t>
      </w:r>
    </w:p>
    <w:p w:rsidR="00067141" w:rsidRPr="00067141" w:rsidRDefault="00067141" w:rsidP="00067141">
      <w:pPr>
        <w:spacing w:line="480" w:lineRule="auto"/>
        <w:rPr>
          <w:rFonts w:ascii="Arial" w:hAnsi="Arial" w:cs="Arial"/>
          <w:sz w:val="26"/>
          <w:szCs w:val="26"/>
          <w:lang w:val="es-GT"/>
        </w:rPr>
      </w:pPr>
    </w:p>
    <w:p w:rsidR="00067141" w:rsidRPr="00F55E9D" w:rsidRDefault="00067141" w:rsidP="00067141">
      <w:pPr>
        <w:spacing w:line="480" w:lineRule="auto"/>
        <w:rPr>
          <w:rFonts w:ascii="Arial" w:hAnsi="Arial" w:cs="Arial"/>
          <w:b/>
          <w:sz w:val="26"/>
          <w:szCs w:val="26"/>
          <w:lang w:val="es-GT"/>
        </w:rPr>
      </w:pPr>
      <w:r w:rsidRPr="00F55E9D">
        <w:rPr>
          <w:rFonts w:ascii="Arial" w:hAnsi="Arial" w:cs="Arial"/>
          <w:b/>
          <w:sz w:val="26"/>
          <w:szCs w:val="26"/>
          <w:lang w:val="es-GT"/>
        </w:rPr>
        <w:t>Conjunto de Datos</w:t>
      </w:r>
    </w:p>
    <w:p w:rsidR="00067141" w:rsidRPr="00067141" w:rsidRDefault="00067141" w:rsidP="00067141">
      <w:pPr>
        <w:spacing w:line="480" w:lineRule="auto"/>
        <w:ind w:firstLine="720"/>
        <w:jc w:val="both"/>
        <w:rPr>
          <w:rFonts w:ascii="Arial" w:hAnsi="Arial" w:cs="Arial"/>
          <w:sz w:val="26"/>
          <w:szCs w:val="26"/>
          <w:lang w:val="es-GT"/>
        </w:rPr>
      </w:pPr>
      <w:r w:rsidRPr="00067141">
        <w:rPr>
          <w:rFonts w:ascii="Arial" w:hAnsi="Arial" w:cs="Arial"/>
          <w:sz w:val="26"/>
          <w:szCs w:val="26"/>
          <w:lang w:val="es-GT"/>
        </w:rPr>
        <w:t xml:space="preserve">El conjunto de datos utilizado en este proyecto corresponde a registros de faltas judiciales en Guatemala, disponible en el siguiente enlace: https://www.ine.gob.gt/bases-de-datos/faltas-judiciales/. Este </w:t>
      </w:r>
      <w:proofErr w:type="spellStart"/>
      <w:r w:rsidRPr="00067141">
        <w:rPr>
          <w:rFonts w:ascii="Arial" w:hAnsi="Arial" w:cs="Arial"/>
          <w:sz w:val="26"/>
          <w:szCs w:val="26"/>
          <w:lang w:val="es-GT"/>
        </w:rPr>
        <w:t>dataset</w:t>
      </w:r>
      <w:proofErr w:type="spellEnd"/>
      <w:r w:rsidRPr="00067141">
        <w:rPr>
          <w:rFonts w:ascii="Arial" w:hAnsi="Arial" w:cs="Arial"/>
          <w:sz w:val="26"/>
          <w:szCs w:val="26"/>
          <w:lang w:val="es-GT"/>
        </w:rPr>
        <w:t xml:space="preserve"> incluye información sobre los tipos de faltas, fechas, ubicaciones y otras variables relevantes para el análisis.</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067141">
      <w:pPr>
        <w:spacing w:line="480" w:lineRule="auto"/>
        <w:ind w:firstLine="720"/>
        <w:jc w:val="both"/>
        <w:rPr>
          <w:rFonts w:ascii="Arial" w:hAnsi="Arial" w:cs="Arial"/>
          <w:sz w:val="26"/>
          <w:szCs w:val="26"/>
          <w:lang w:val="es-GT"/>
        </w:rPr>
      </w:pPr>
      <w:r w:rsidRPr="00067141">
        <w:rPr>
          <w:rFonts w:ascii="Arial" w:hAnsi="Arial" w:cs="Arial"/>
          <w:sz w:val="26"/>
          <w:szCs w:val="26"/>
          <w:lang w:val="es-GT"/>
        </w:rPr>
        <w:t>Fuente adicional de datos: Si es necesario, se buscarán fuentes adicionales para complementar el análisis y proporcionar una perspectiva más amplia sobre la problemática.</w:t>
      </w:r>
    </w:p>
    <w:p w:rsidR="00067141" w:rsidRPr="00067141" w:rsidRDefault="00067141" w:rsidP="00067141">
      <w:pPr>
        <w:spacing w:line="480" w:lineRule="auto"/>
        <w:rPr>
          <w:rFonts w:ascii="Arial" w:hAnsi="Arial" w:cs="Arial"/>
          <w:sz w:val="26"/>
          <w:szCs w:val="26"/>
          <w:lang w:val="es-GT"/>
        </w:rPr>
      </w:pPr>
    </w:p>
    <w:p w:rsidR="00067141" w:rsidRPr="00F55E9D" w:rsidRDefault="00067141" w:rsidP="00067141">
      <w:pPr>
        <w:spacing w:line="480" w:lineRule="auto"/>
        <w:rPr>
          <w:rFonts w:ascii="Arial" w:hAnsi="Arial" w:cs="Arial"/>
          <w:b/>
          <w:sz w:val="26"/>
          <w:szCs w:val="26"/>
          <w:lang w:val="es-GT"/>
        </w:rPr>
      </w:pPr>
      <w:r w:rsidRPr="00F55E9D">
        <w:rPr>
          <w:rFonts w:ascii="Arial" w:hAnsi="Arial" w:cs="Arial"/>
          <w:b/>
          <w:sz w:val="26"/>
          <w:szCs w:val="26"/>
          <w:lang w:val="es-GT"/>
        </w:rPr>
        <w:t>Descripción General</w:t>
      </w:r>
    </w:p>
    <w:p w:rsidR="00067141" w:rsidRPr="00067141" w:rsidRDefault="00067141" w:rsidP="00067141">
      <w:pPr>
        <w:spacing w:line="480" w:lineRule="auto"/>
        <w:ind w:firstLine="720"/>
        <w:jc w:val="both"/>
        <w:rPr>
          <w:rFonts w:ascii="Arial" w:hAnsi="Arial" w:cs="Arial"/>
          <w:sz w:val="26"/>
          <w:szCs w:val="26"/>
          <w:lang w:val="es-GT"/>
        </w:rPr>
      </w:pPr>
      <w:r w:rsidRPr="00067141">
        <w:rPr>
          <w:rFonts w:ascii="Arial" w:hAnsi="Arial" w:cs="Arial"/>
          <w:sz w:val="26"/>
          <w:szCs w:val="26"/>
          <w:lang w:val="es-GT"/>
        </w:rPr>
        <w:t>Este proyecto aplicará distintas técnicas de minería de datos para descubrir patrones y segmentar la información sobre faltas judiciales en Guatemala. Se abordarán los siguientes aspectos:</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F55E9D">
      <w:pPr>
        <w:spacing w:line="480" w:lineRule="auto"/>
        <w:jc w:val="both"/>
        <w:rPr>
          <w:rFonts w:ascii="Arial" w:hAnsi="Arial" w:cs="Arial"/>
          <w:sz w:val="26"/>
          <w:szCs w:val="26"/>
          <w:lang w:val="es-GT"/>
        </w:rPr>
      </w:pPr>
      <w:r w:rsidRPr="00EE73A6">
        <w:rPr>
          <w:rFonts w:ascii="Arial" w:hAnsi="Arial" w:cs="Arial"/>
          <w:b/>
          <w:sz w:val="26"/>
          <w:szCs w:val="26"/>
          <w:lang w:val="es-GT"/>
        </w:rPr>
        <w:t xml:space="preserve">Reglas de Asociación </w:t>
      </w:r>
      <w:proofErr w:type="spellStart"/>
      <w:r w:rsidRPr="00EE73A6">
        <w:rPr>
          <w:rFonts w:ascii="Arial" w:hAnsi="Arial" w:cs="Arial"/>
          <w:b/>
          <w:sz w:val="26"/>
          <w:szCs w:val="26"/>
          <w:lang w:val="es-GT"/>
        </w:rPr>
        <w:t>Apriori</w:t>
      </w:r>
      <w:proofErr w:type="spellEnd"/>
      <w:r w:rsidRPr="00EE73A6">
        <w:rPr>
          <w:rFonts w:ascii="Arial" w:hAnsi="Arial" w:cs="Arial"/>
          <w:b/>
          <w:sz w:val="26"/>
          <w:szCs w:val="26"/>
          <w:lang w:val="es-GT"/>
        </w:rPr>
        <w:t>:</w:t>
      </w:r>
      <w:r w:rsidRPr="00067141">
        <w:rPr>
          <w:rFonts w:ascii="Arial" w:hAnsi="Arial" w:cs="Arial"/>
          <w:sz w:val="26"/>
          <w:szCs w:val="26"/>
          <w:lang w:val="es-GT"/>
        </w:rPr>
        <w:t xml:space="preserve"> Descubrimiento de patrones frecuentes y relaciones entre variables.</w:t>
      </w:r>
    </w:p>
    <w:p w:rsidR="00067141" w:rsidRPr="00067141" w:rsidRDefault="00067141" w:rsidP="00F55E9D">
      <w:pPr>
        <w:spacing w:line="480" w:lineRule="auto"/>
        <w:jc w:val="both"/>
        <w:rPr>
          <w:rFonts w:ascii="Arial" w:hAnsi="Arial" w:cs="Arial"/>
          <w:sz w:val="26"/>
          <w:szCs w:val="26"/>
          <w:lang w:val="es-GT"/>
        </w:rPr>
      </w:pPr>
      <w:r w:rsidRPr="00EE73A6">
        <w:rPr>
          <w:rFonts w:ascii="Arial" w:hAnsi="Arial" w:cs="Arial"/>
          <w:b/>
          <w:sz w:val="26"/>
          <w:szCs w:val="26"/>
          <w:lang w:val="es-GT"/>
        </w:rPr>
        <w:t>Reglas de Asociación FP-</w:t>
      </w:r>
      <w:proofErr w:type="spellStart"/>
      <w:r w:rsidRPr="00EE73A6">
        <w:rPr>
          <w:rFonts w:ascii="Arial" w:hAnsi="Arial" w:cs="Arial"/>
          <w:b/>
          <w:sz w:val="26"/>
          <w:szCs w:val="26"/>
          <w:lang w:val="es-GT"/>
        </w:rPr>
        <w:t>Growth</w:t>
      </w:r>
      <w:proofErr w:type="spellEnd"/>
      <w:r w:rsidRPr="00EE73A6">
        <w:rPr>
          <w:rFonts w:ascii="Arial" w:hAnsi="Arial" w:cs="Arial"/>
          <w:b/>
          <w:sz w:val="26"/>
          <w:szCs w:val="26"/>
          <w:lang w:val="es-GT"/>
        </w:rPr>
        <w:t>:</w:t>
      </w:r>
      <w:r w:rsidRPr="00067141">
        <w:rPr>
          <w:rFonts w:ascii="Arial" w:hAnsi="Arial" w:cs="Arial"/>
          <w:sz w:val="26"/>
          <w:szCs w:val="26"/>
          <w:lang w:val="es-GT"/>
        </w:rPr>
        <w:t xml:space="preserve"> Extracción de patrones adicionales y relaciones entre variables mediante otro enfoque de asociación.</w:t>
      </w:r>
    </w:p>
    <w:p w:rsidR="00067141" w:rsidRPr="00067141" w:rsidRDefault="00067141" w:rsidP="00F55E9D">
      <w:pPr>
        <w:spacing w:line="480" w:lineRule="auto"/>
        <w:jc w:val="both"/>
        <w:rPr>
          <w:rFonts w:ascii="Arial" w:hAnsi="Arial" w:cs="Arial"/>
          <w:sz w:val="26"/>
          <w:szCs w:val="26"/>
          <w:lang w:val="es-GT"/>
        </w:rPr>
      </w:pPr>
      <w:r w:rsidRPr="00EE73A6">
        <w:rPr>
          <w:rFonts w:ascii="Arial" w:hAnsi="Arial" w:cs="Arial"/>
          <w:b/>
          <w:sz w:val="26"/>
          <w:szCs w:val="26"/>
          <w:lang w:val="es-GT"/>
        </w:rPr>
        <w:t>Análisis de Clúster (K-</w:t>
      </w:r>
      <w:proofErr w:type="spellStart"/>
      <w:r w:rsidRPr="00EE73A6">
        <w:rPr>
          <w:rFonts w:ascii="Arial" w:hAnsi="Arial" w:cs="Arial"/>
          <w:b/>
          <w:sz w:val="26"/>
          <w:szCs w:val="26"/>
          <w:lang w:val="es-GT"/>
        </w:rPr>
        <w:t>Means</w:t>
      </w:r>
      <w:proofErr w:type="spellEnd"/>
      <w:r w:rsidRPr="00EE73A6">
        <w:rPr>
          <w:rFonts w:ascii="Arial" w:hAnsi="Arial" w:cs="Arial"/>
          <w:b/>
          <w:sz w:val="26"/>
          <w:szCs w:val="26"/>
          <w:lang w:val="es-GT"/>
        </w:rPr>
        <w:t>):</w:t>
      </w:r>
      <w:r w:rsidRPr="00067141">
        <w:rPr>
          <w:rFonts w:ascii="Arial" w:hAnsi="Arial" w:cs="Arial"/>
          <w:sz w:val="26"/>
          <w:szCs w:val="26"/>
          <w:lang w:val="es-GT"/>
        </w:rPr>
        <w:t xml:space="preserve"> Segmentación de los datos en grupos relacionados para una mejor comprensión de las faltas judiciales y sus características.</w:t>
      </w:r>
    </w:p>
    <w:p w:rsidR="00067141" w:rsidRPr="00F55E9D" w:rsidRDefault="00067141" w:rsidP="00067141">
      <w:pPr>
        <w:spacing w:line="480" w:lineRule="auto"/>
        <w:rPr>
          <w:rFonts w:ascii="Arial" w:hAnsi="Arial" w:cs="Arial"/>
          <w:b/>
          <w:sz w:val="26"/>
          <w:szCs w:val="26"/>
          <w:lang w:val="es-GT"/>
        </w:rPr>
      </w:pPr>
      <w:r w:rsidRPr="00F55E9D">
        <w:rPr>
          <w:rFonts w:ascii="Arial" w:hAnsi="Arial" w:cs="Arial"/>
          <w:b/>
          <w:sz w:val="26"/>
          <w:szCs w:val="26"/>
          <w:lang w:val="es-GT"/>
        </w:rPr>
        <w:t xml:space="preserve">1. Reglas de Asociación </w:t>
      </w:r>
      <w:proofErr w:type="spellStart"/>
      <w:r w:rsidRPr="00F55E9D">
        <w:rPr>
          <w:rFonts w:ascii="Arial" w:hAnsi="Arial" w:cs="Arial"/>
          <w:b/>
          <w:sz w:val="26"/>
          <w:szCs w:val="26"/>
          <w:lang w:val="es-GT"/>
        </w:rPr>
        <w:t>Apriori</w:t>
      </w:r>
      <w:proofErr w:type="spellEnd"/>
    </w:p>
    <w:p w:rsidR="00067141" w:rsidRPr="00067141" w:rsidRDefault="00067141" w:rsidP="00F55E9D">
      <w:pPr>
        <w:spacing w:line="480" w:lineRule="auto"/>
        <w:jc w:val="both"/>
        <w:rPr>
          <w:rFonts w:ascii="Arial" w:hAnsi="Arial" w:cs="Arial"/>
          <w:sz w:val="26"/>
          <w:szCs w:val="26"/>
          <w:lang w:val="es-GT"/>
        </w:rPr>
      </w:pPr>
      <w:r w:rsidRPr="00067141">
        <w:rPr>
          <w:rFonts w:ascii="Arial" w:hAnsi="Arial" w:cs="Arial"/>
          <w:sz w:val="26"/>
          <w:szCs w:val="26"/>
          <w:lang w:val="es-GT"/>
        </w:rPr>
        <w:t xml:space="preserve">Aplicando el algoritmo </w:t>
      </w:r>
      <w:proofErr w:type="spellStart"/>
      <w:r w:rsidRPr="00067141">
        <w:rPr>
          <w:rFonts w:ascii="Arial" w:hAnsi="Arial" w:cs="Arial"/>
          <w:sz w:val="26"/>
          <w:szCs w:val="26"/>
          <w:lang w:val="es-GT"/>
        </w:rPr>
        <w:t>Apriori</w:t>
      </w:r>
      <w:proofErr w:type="spellEnd"/>
      <w:r w:rsidRPr="00067141">
        <w:rPr>
          <w:rFonts w:ascii="Arial" w:hAnsi="Arial" w:cs="Arial"/>
          <w:sz w:val="26"/>
          <w:szCs w:val="26"/>
          <w:lang w:val="es-GT"/>
        </w:rPr>
        <w:t xml:space="preserve">, se buscarán asociaciones entre variables del </w:t>
      </w:r>
      <w:proofErr w:type="spellStart"/>
      <w:r w:rsidRPr="00067141">
        <w:rPr>
          <w:rFonts w:ascii="Arial" w:hAnsi="Arial" w:cs="Arial"/>
          <w:sz w:val="26"/>
          <w:szCs w:val="26"/>
          <w:lang w:val="es-GT"/>
        </w:rPr>
        <w:t>dataset</w:t>
      </w:r>
      <w:proofErr w:type="spellEnd"/>
      <w:r w:rsidRPr="00067141">
        <w:rPr>
          <w:rFonts w:ascii="Arial" w:hAnsi="Arial" w:cs="Arial"/>
          <w:sz w:val="26"/>
          <w:szCs w:val="26"/>
          <w:lang w:val="es-GT"/>
        </w:rPr>
        <w:t>.</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F55E9D">
      <w:pPr>
        <w:spacing w:line="480" w:lineRule="auto"/>
        <w:jc w:val="both"/>
        <w:rPr>
          <w:rFonts w:ascii="Arial" w:hAnsi="Arial" w:cs="Arial"/>
          <w:sz w:val="26"/>
          <w:szCs w:val="26"/>
          <w:lang w:val="es-GT"/>
        </w:rPr>
      </w:pPr>
      <w:r w:rsidRPr="00F55E9D">
        <w:rPr>
          <w:rFonts w:ascii="Arial" w:hAnsi="Arial" w:cs="Arial"/>
          <w:b/>
          <w:sz w:val="26"/>
          <w:szCs w:val="26"/>
          <w:lang w:val="es-GT"/>
        </w:rPr>
        <w:t>Configuración del algoritmo:</w:t>
      </w:r>
      <w:r w:rsidRPr="00067141">
        <w:rPr>
          <w:rFonts w:ascii="Arial" w:hAnsi="Arial" w:cs="Arial"/>
          <w:sz w:val="26"/>
          <w:szCs w:val="26"/>
          <w:lang w:val="es-GT"/>
        </w:rPr>
        <w:t xml:space="preserve"> Definir el soporte y la confianza mínimos para identificar patrones significativos.</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F55E9D">
      <w:pPr>
        <w:spacing w:line="480" w:lineRule="auto"/>
        <w:jc w:val="both"/>
        <w:rPr>
          <w:rFonts w:ascii="Arial" w:hAnsi="Arial" w:cs="Arial"/>
          <w:sz w:val="26"/>
          <w:szCs w:val="26"/>
          <w:lang w:val="es-GT"/>
        </w:rPr>
      </w:pPr>
      <w:r w:rsidRPr="00F55E9D">
        <w:rPr>
          <w:rFonts w:ascii="Arial" w:hAnsi="Arial" w:cs="Arial"/>
          <w:b/>
          <w:sz w:val="26"/>
          <w:szCs w:val="26"/>
          <w:lang w:val="es-GT"/>
        </w:rPr>
        <w:t>Patrones interesantes identificados:</w:t>
      </w:r>
      <w:r w:rsidRPr="00067141">
        <w:rPr>
          <w:rFonts w:ascii="Arial" w:hAnsi="Arial" w:cs="Arial"/>
          <w:sz w:val="26"/>
          <w:szCs w:val="26"/>
          <w:lang w:val="es-GT"/>
        </w:rPr>
        <w:t xml:space="preserve"> A continuación, se presentan algunos patrones descubiertos (se deben definir al menos 4):</w:t>
      </w:r>
    </w:p>
    <w:p w:rsidR="00FC3D17" w:rsidRPr="008B46F2" w:rsidRDefault="00FC3D17" w:rsidP="00FC3D17">
      <w:pPr>
        <w:spacing w:line="480" w:lineRule="auto"/>
        <w:rPr>
          <w:rFonts w:ascii="Arial" w:hAnsi="Arial" w:cs="Arial"/>
          <w:sz w:val="26"/>
          <w:szCs w:val="26"/>
          <w:lang w:val="es-GT"/>
        </w:rPr>
      </w:pPr>
      <w:r w:rsidRPr="008B46F2">
        <w:rPr>
          <w:rFonts w:ascii="Arial" w:hAnsi="Arial" w:cs="Arial"/>
          <w:b/>
          <w:sz w:val="26"/>
          <w:szCs w:val="26"/>
          <w:lang w:val="es-GT"/>
        </w:rPr>
        <w:t>Patrón 1:</w:t>
      </w:r>
      <w:r w:rsidRPr="008B46F2">
        <w:rPr>
          <w:rFonts w:ascii="Arial" w:hAnsi="Arial" w:cs="Arial"/>
          <w:sz w:val="26"/>
          <w:szCs w:val="26"/>
          <w:lang w:val="es-GT"/>
        </w:rPr>
        <w:t xml:space="preserve"> Frecuencia de Faltas Tipo 1 en el Mes de Enero</w:t>
      </w:r>
    </w:p>
    <w:p w:rsidR="00193E6B" w:rsidRPr="00193E6B" w:rsidRDefault="00193E6B" w:rsidP="00193E6B">
      <w:pPr>
        <w:spacing w:line="480" w:lineRule="auto"/>
        <w:rPr>
          <w:rFonts w:ascii="Arial" w:hAnsi="Arial" w:cs="Arial"/>
          <w:sz w:val="26"/>
          <w:szCs w:val="26"/>
          <w:lang w:val="es-GT"/>
        </w:rPr>
      </w:pPr>
      <w:r w:rsidRPr="00193E6B">
        <w:rPr>
          <w:rFonts w:ascii="Arial" w:hAnsi="Arial" w:cs="Arial"/>
          <w:sz w:val="26"/>
          <w:szCs w:val="26"/>
          <w:lang w:val="es-GT"/>
        </w:rPr>
        <w:t>Patrón 1:</w:t>
      </w:r>
    </w:p>
    <w:p w:rsidR="00193E6B" w:rsidRPr="00193E6B" w:rsidRDefault="00193E6B" w:rsidP="00193E6B">
      <w:pPr>
        <w:spacing w:line="480" w:lineRule="auto"/>
        <w:rPr>
          <w:rFonts w:ascii="Arial" w:hAnsi="Arial" w:cs="Arial"/>
          <w:sz w:val="26"/>
          <w:szCs w:val="26"/>
          <w:lang w:val="es-GT"/>
        </w:rPr>
      </w:pPr>
      <w:r w:rsidRPr="00193E6B">
        <w:rPr>
          <w:rFonts w:ascii="Arial" w:hAnsi="Arial" w:cs="Arial"/>
          <w:sz w:val="26"/>
          <w:szCs w:val="26"/>
          <w:lang w:val="es-GT"/>
        </w:rPr>
        <w:t xml:space="preserve">"Las infracciones de tipo 1 (representadas por el código en </w:t>
      </w:r>
      <w:proofErr w:type="spellStart"/>
      <w:r w:rsidRPr="00193E6B">
        <w:rPr>
          <w:rFonts w:ascii="Arial" w:hAnsi="Arial" w:cs="Arial"/>
          <w:sz w:val="26"/>
          <w:szCs w:val="26"/>
          <w:lang w:val="es-GT"/>
        </w:rPr>
        <w:t>Falta_inf</w:t>
      </w:r>
      <w:proofErr w:type="spellEnd"/>
      <w:r w:rsidRPr="00193E6B">
        <w:rPr>
          <w:rFonts w:ascii="Arial" w:hAnsi="Arial" w:cs="Arial"/>
          <w:sz w:val="26"/>
          <w:szCs w:val="26"/>
          <w:lang w:val="es-GT"/>
        </w:rPr>
        <w:t>) tienden a ocurrir con mayor frecuencia en los meses de enero, octubre y noviembre, siendo el año 2013 el que presenta una frecuencia ligeramente mayor en comparación con el año 2014. Este patrón es particularmente notable en el grupo de edades de 20 a 39 años, quienes presentan el mayor número de registros. Además, las condiciones de alfabetismo y nacionalidad predominantes en estos casos incluyen los valores más comunes en el rango [1,9], lo cual sugiere un perfil de personas en situaciones de escolaridad básica."</w:t>
      </w:r>
    </w:p>
    <w:p w:rsidR="00193E6B" w:rsidRPr="00193E6B" w:rsidRDefault="00193E6B" w:rsidP="00193E6B">
      <w:pPr>
        <w:spacing w:line="480" w:lineRule="auto"/>
        <w:rPr>
          <w:rFonts w:ascii="Arial" w:hAnsi="Arial" w:cs="Arial"/>
          <w:sz w:val="26"/>
          <w:szCs w:val="26"/>
          <w:lang w:val="es-GT"/>
        </w:rPr>
      </w:pPr>
    </w:p>
    <w:p w:rsidR="00193E6B" w:rsidRPr="00193E6B" w:rsidRDefault="00193E6B" w:rsidP="00193E6B">
      <w:pPr>
        <w:spacing w:line="480" w:lineRule="auto"/>
        <w:rPr>
          <w:rFonts w:ascii="Arial" w:hAnsi="Arial" w:cs="Arial"/>
          <w:sz w:val="26"/>
          <w:szCs w:val="26"/>
          <w:lang w:val="es-GT"/>
        </w:rPr>
      </w:pPr>
      <w:r w:rsidRPr="00193E6B">
        <w:rPr>
          <w:rFonts w:ascii="Arial" w:hAnsi="Arial" w:cs="Arial"/>
          <w:sz w:val="26"/>
          <w:szCs w:val="26"/>
          <w:lang w:val="es-GT"/>
        </w:rPr>
        <w:t>Justificación del Patrón:</w:t>
      </w:r>
    </w:p>
    <w:p w:rsidR="00193E6B" w:rsidRPr="00193E6B" w:rsidRDefault="00193E6B" w:rsidP="00193E6B">
      <w:pPr>
        <w:spacing w:line="480" w:lineRule="auto"/>
        <w:rPr>
          <w:rFonts w:ascii="Arial" w:hAnsi="Arial" w:cs="Arial"/>
          <w:sz w:val="26"/>
          <w:szCs w:val="26"/>
          <w:lang w:val="es-GT"/>
        </w:rPr>
      </w:pPr>
      <w:r w:rsidRPr="00193E6B">
        <w:rPr>
          <w:rFonts w:ascii="Arial" w:hAnsi="Arial" w:cs="Arial"/>
          <w:sz w:val="26"/>
          <w:szCs w:val="26"/>
          <w:lang w:val="es-GT"/>
        </w:rPr>
        <w:t xml:space="preserve">Frecuencia Temporal: Las gráficas de barras muestran que las infracciones registradas en </w:t>
      </w:r>
      <w:proofErr w:type="spellStart"/>
      <w:r w:rsidRPr="00193E6B">
        <w:rPr>
          <w:rFonts w:ascii="Arial" w:hAnsi="Arial" w:cs="Arial"/>
          <w:sz w:val="26"/>
          <w:szCs w:val="26"/>
          <w:lang w:val="es-GT"/>
        </w:rPr>
        <w:t>Falta_inf</w:t>
      </w:r>
      <w:proofErr w:type="spellEnd"/>
      <w:r w:rsidRPr="00193E6B">
        <w:rPr>
          <w:rFonts w:ascii="Arial" w:hAnsi="Arial" w:cs="Arial"/>
          <w:sz w:val="26"/>
          <w:szCs w:val="26"/>
          <w:lang w:val="es-GT"/>
        </w:rPr>
        <w:t xml:space="preserve"> = 1 se concentran en los meses 1, 10 y 11, con el año 2013 presentando un número mayor de casos.</w:t>
      </w:r>
    </w:p>
    <w:p w:rsidR="00193E6B" w:rsidRPr="00193E6B" w:rsidRDefault="00193E6B" w:rsidP="00193E6B">
      <w:pPr>
        <w:spacing w:line="480" w:lineRule="auto"/>
        <w:rPr>
          <w:rFonts w:ascii="Arial" w:hAnsi="Arial" w:cs="Arial"/>
          <w:sz w:val="26"/>
          <w:szCs w:val="26"/>
          <w:lang w:val="es-GT"/>
        </w:rPr>
      </w:pPr>
      <w:r w:rsidRPr="00193E6B">
        <w:rPr>
          <w:rFonts w:ascii="Arial" w:hAnsi="Arial" w:cs="Arial"/>
          <w:sz w:val="26"/>
          <w:szCs w:val="26"/>
          <w:lang w:val="es-GT"/>
        </w:rPr>
        <w:t>Distribución de Edad: El histograma de edad confirma que las infracciones de tipo 1 afectan mayormente a personas en los rangos de 20-29 y 30-39 años.</w:t>
      </w:r>
    </w:p>
    <w:p w:rsidR="00193E6B" w:rsidRPr="00193E6B" w:rsidRDefault="00193E6B" w:rsidP="00193E6B">
      <w:pPr>
        <w:spacing w:line="480" w:lineRule="auto"/>
        <w:rPr>
          <w:rFonts w:ascii="Arial" w:hAnsi="Arial" w:cs="Arial"/>
          <w:sz w:val="26"/>
          <w:szCs w:val="26"/>
          <w:lang w:val="es-GT"/>
        </w:rPr>
      </w:pPr>
      <w:r w:rsidRPr="00193E6B">
        <w:rPr>
          <w:rFonts w:ascii="Arial" w:hAnsi="Arial" w:cs="Arial"/>
          <w:sz w:val="26"/>
          <w:szCs w:val="26"/>
          <w:lang w:val="es-GT"/>
        </w:rPr>
        <w:lastRenderedPageBreak/>
        <w:t>Condiciones Asociadas: La gráfica de red sugiere una fuerte asociación entre la infracción, los meses específicos y las variables de condición de alfabetismo (</w:t>
      </w:r>
      <w:proofErr w:type="spellStart"/>
      <w:r w:rsidRPr="00193E6B">
        <w:rPr>
          <w:rFonts w:ascii="Arial" w:hAnsi="Arial" w:cs="Arial"/>
          <w:sz w:val="26"/>
          <w:szCs w:val="26"/>
          <w:lang w:val="es-GT"/>
        </w:rPr>
        <w:t>Cond_alfabetismo_inf</w:t>
      </w:r>
      <w:proofErr w:type="spellEnd"/>
      <w:r w:rsidRPr="00193E6B">
        <w:rPr>
          <w:rFonts w:ascii="Arial" w:hAnsi="Arial" w:cs="Arial"/>
          <w:sz w:val="26"/>
          <w:szCs w:val="26"/>
          <w:lang w:val="es-GT"/>
        </w:rPr>
        <w:t>) y nacionalidad (</w:t>
      </w:r>
      <w:proofErr w:type="spellStart"/>
      <w:r w:rsidRPr="00193E6B">
        <w:rPr>
          <w:rFonts w:ascii="Arial" w:hAnsi="Arial" w:cs="Arial"/>
          <w:sz w:val="26"/>
          <w:szCs w:val="26"/>
          <w:lang w:val="es-GT"/>
        </w:rPr>
        <w:t>Nacionalidad_inf</w:t>
      </w:r>
      <w:proofErr w:type="spellEnd"/>
      <w:r w:rsidRPr="00193E6B">
        <w:rPr>
          <w:rFonts w:ascii="Arial" w:hAnsi="Arial" w:cs="Arial"/>
          <w:sz w:val="26"/>
          <w:szCs w:val="26"/>
          <w:lang w:val="es-GT"/>
        </w:rPr>
        <w:t>), lo que podría estar relacionado con el contexto demográfico de los infractores.</w:t>
      </w:r>
    </w:p>
    <w:p w:rsidR="008B46F2" w:rsidRDefault="00193E6B" w:rsidP="00193E6B">
      <w:pPr>
        <w:spacing w:line="480" w:lineRule="auto"/>
        <w:rPr>
          <w:rFonts w:ascii="Arial" w:hAnsi="Arial" w:cs="Arial"/>
          <w:sz w:val="26"/>
          <w:szCs w:val="26"/>
          <w:lang w:val="es-GT"/>
        </w:rPr>
      </w:pPr>
      <w:r w:rsidRPr="00193E6B">
        <w:rPr>
          <w:rFonts w:ascii="Arial" w:hAnsi="Arial" w:cs="Arial"/>
          <w:sz w:val="26"/>
          <w:szCs w:val="26"/>
          <w:lang w:val="es-GT"/>
        </w:rPr>
        <w:t>Este patrón revela características y periodos específicos en los cuales se pueden diseñar intervenciones o medidas de control, considerando los perfiles demográficos y temporales observados en el análisis.</w:t>
      </w:r>
    </w:p>
    <w:tbl>
      <w:tblPr>
        <w:tblStyle w:val="Tablaconcuadrcula"/>
        <w:tblW w:w="0" w:type="auto"/>
        <w:tblLook w:val="04A0" w:firstRow="1" w:lastRow="0" w:firstColumn="1" w:lastColumn="0" w:noHBand="0" w:noVBand="1"/>
      </w:tblPr>
      <w:tblGrid>
        <w:gridCol w:w="4863"/>
        <w:gridCol w:w="4487"/>
      </w:tblGrid>
      <w:tr w:rsidR="008B46F2" w:rsidTr="00193E6B">
        <w:trPr>
          <w:trHeight w:val="3711"/>
        </w:trPr>
        <w:tc>
          <w:tcPr>
            <w:tcW w:w="4863" w:type="dxa"/>
          </w:tcPr>
          <w:p w:rsidR="008B46F2" w:rsidRDefault="008B46F2" w:rsidP="00FC3D17">
            <w:pPr>
              <w:spacing w:line="480" w:lineRule="auto"/>
              <w:rPr>
                <w:rFonts w:ascii="Arial" w:hAnsi="Arial" w:cs="Arial"/>
                <w:sz w:val="26"/>
                <w:szCs w:val="26"/>
                <w:lang w:val="es-GT"/>
              </w:rPr>
            </w:pPr>
            <w:r>
              <w:rPr>
                <w:rFonts w:ascii="Arial" w:hAnsi="Arial" w:cs="Arial"/>
                <w:noProof/>
                <w:sz w:val="26"/>
                <w:szCs w:val="26"/>
                <w:lang w:val="es-GT"/>
              </w:rPr>
              <w:drawing>
                <wp:anchor distT="0" distB="0" distL="114300" distR="114300" simplePos="0" relativeHeight="251660288" behindDoc="1" locked="0" layoutInCell="1" allowOverlap="1" wp14:anchorId="3151FB6B">
                  <wp:simplePos x="0" y="0"/>
                  <wp:positionH relativeFrom="column">
                    <wp:posOffset>4445</wp:posOffset>
                  </wp:positionH>
                  <wp:positionV relativeFrom="paragraph">
                    <wp:posOffset>161925</wp:posOffset>
                  </wp:positionV>
                  <wp:extent cx="2982880" cy="1753235"/>
                  <wp:effectExtent l="0" t="0" r="8255" b="0"/>
                  <wp:wrapTight wrapText="bothSides">
                    <wp:wrapPolygon edited="0">
                      <wp:start x="0" y="0"/>
                      <wp:lineTo x="0" y="21357"/>
                      <wp:lineTo x="21522" y="21357"/>
                      <wp:lineTo x="2152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2880" cy="1753235"/>
                          </a:xfrm>
                          <a:prstGeom prst="rect">
                            <a:avLst/>
                          </a:prstGeom>
                          <a:noFill/>
                        </pic:spPr>
                      </pic:pic>
                    </a:graphicData>
                  </a:graphic>
                </wp:anchor>
              </w:drawing>
            </w:r>
          </w:p>
        </w:tc>
        <w:tc>
          <w:tcPr>
            <w:tcW w:w="4487" w:type="dxa"/>
          </w:tcPr>
          <w:p w:rsidR="008B46F2" w:rsidRDefault="008B46F2" w:rsidP="00FC3D17">
            <w:pPr>
              <w:spacing w:line="480" w:lineRule="auto"/>
              <w:rPr>
                <w:rFonts w:ascii="Arial" w:hAnsi="Arial" w:cs="Arial"/>
                <w:sz w:val="26"/>
                <w:szCs w:val="26"/>
                <w:lang w:val="es-GT"/>
              </w:rPr>
            </w:pPr>
            <w:r>
              <w:rPr>
                <w:rFonts w:ascii="Arial" w:hAnsi="Arial" w:cs="Arial"/>
                <w:noProof/>
                <w:sz w:val="26"/>
                <w:szCs w:val="26"/>
                <w:lang w:val="es-GT"/>
              </w:rPr>
              <w:drawing>
                <wp:anchor distT="0" distB="0" distL="114300" distR="114300" simplePos="0" relativeHeight="251659264" behindDoc="1" locked="0" layoutInCell="1" allowOverlap="1" wp14:anchorId="61C9C617">
                  <wp:simplePos x="0" y="0"/>
                  <wp:positionH relativeFrom="column">
                    <wp:posOffset>2540</wp:posOffset>
                  </wp:positionH>
                  <wp:positionV relativeFrom="paragraph">
                    <wp:posOffset>161290</wp:posOffset>
                  </wp:positionV>
                  <wp:extent cx="2609215" cy="1847850"/>
                  <wp:effectExtent l="0" t="0" r="635" b="0"/>
                  <wp:wrapTight wrapText="bothSides">
                    <wp:wrapPolygon edited="0">
                      <wp:start x="0" y="0"/>
                      <wp:lineTo x="0" y="21377"/>
                      <wp:lineTo x="21448" y="21377"/>
                      <wp:lineTo x="21448"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9215" cy="1847850"/>
                          </a:xfrm>
                          <a:prstGeom prst="rect">
                            <a:avLst/>
                          </a:prstGeom>
                          <a:noFill/>
                        </pic:spPr>
                      </pic:pic>
                    </a:graphicData>
                  </a:graphic>
                  <wp14:sizeRelV relativeFrom="margin">
                    <wp14:pctHeight>0</wp14:pctHeight>
                  </wp14:sizeRelV>
                </wp:anchor>
              </w:drawing>
            </w:r>
          </w:p>
        </w:tc>
        <w:bookmarkStart w:id="0" w:name="_GoBack"/>
        <w:bookmarkEnd w:id="0"/>
      </w:tr>
      <w:tr w:rsidR="008B46F2" w:rsidTr="00193E6B">
        <w:tc>
          <w:tcPr>
            <w:tcW w:w="4863" w:type="dxa"/>
          </w:tcPr>
          <w:p w:rsidR="008B46F2" w:rsidRDefault="008B46F2" w:rsidP="00FC3D17">
            <w:pPr>
              <w:spacing w:line="480" w:lineRule="auto"/>
              <w:rPr>
                <w:rFonts w:ascii="Arial" w:hAnsi="Arial" w:cs="Arial"/>
                <w:sz w:val="26"/>
                <w:szCs w:val="26"/>
                <w:lang w:val="es-GT"/>
              </w:rPr>
            </w:pPr>
            <w:r>
              <w:rPr>
                <w:rFonts w:ascii="Arial" w:hAnsi="Arial" w:cs="Arial"/>
                <w:noProof/>
                <w:sz w:val="26"/>
                <w:szCs w:val="26"/>
                <w:lang w:val="es-GT"/>
              </w:rPr>
              <w:drawing>
                <wp:anchor distT="0" distB="0" distL="114300" distR="114300" simplePos="0" relativeHeight="251658240" behindDoc="1" locked="0" layoutInCell="1" allowOverlap="1" wp14:anchorId="2E46BD60">
                  <wp:simplePos x="0" y="0"/>
                  <wp:positionH relativeFrom="column">
                    <wp:posOffset>99695</wp:posOffset>
                  </wp:positionH>
                  <wp:positionV relativeFrom="paragraph">
                    <wp:posOffset>154305</wp:posOffset>
                  </wp:positionV>
                  <wp:extent cx="2884805" cy="1905635"/>
                  <wp:effectExtent l="0" t="0" r="0" b="0"/>
                  <wp:wrapTight wrapText="bothSides">
                    <wp:wrapPolygon edited="0">
                      <wp:start x="0" y="0"/>
                      <wp:lineTo x="0" y="21377"/>
                      <wp:lineTo x="21396" y="21377"/>
                      <wp:lineTo x="2139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4805" cy="1905635"/>
                          </a:xfrm>
                          <a:prstGeom prst="rect">
                            <a:avLst/>
                          </a:prstGeom>
                          <a:noFill/>
                        </pic:spPr>
                      </pic:pic>
                    </a:graphicData>
                  </a:graphic>
                  <wp14:sizeRelV relativeFrom="margin">
                    <wp14:pctHeight>0</wp14:pctHeight>
                  </wp14:sizeRelV>
                </wp:anchor>
              </w:drawing>
            </w:r>
          </w:p>
        </w:tc>
        <w:tc>
          <w:tcPr>
            <w:tcW w:w="4487" w:type="dxa"/>
          </w:tcPr>
          <w:p w:rsidR="008B46F2" w:rsidRDefault="008B46F2" w:rsidP="00FC3D17">
            <w:pPr>
              <w:spacing w:line="480" w:lineRule="auto"/>
              <w:rPr>
                <w:rFonts w:ascii="Arial" w:hAnsi="Arial" w:cs="Arial"/>
                <w:sz w:val="26"/>
                <w:szCs w:val="26"/>
                <w:lang w:val="es-GT"/>
              </w:rPr>
            </w:pPr>
            <w:r>
              <w:rPr>
                <w:rFonts w:ascii="Arial" w:hAnsi="Arial" w:cs="Arial"/>
                <w:noProof/>
                <w:sz w:val="26"/>
                <w:szCs w:val="26"/>
                <w:lang w:val="es-GT"/>
              </w:rPr>
              <w:drawing>
                <wp:anchor distT="0" distB="0" distL="114300" distR="114300" simplePos="0" relativeHeight="251661312" behindDoc="1" locked="0" layoutInCell="1" allowOverlap="1" wp14:anchorId="4EA17087">
                  <wp:simplePos x="0" y="0"/>
                  <wp:positionH relativeFrom="column">
                    <wp:posOffset>2540</wp:posOffset>
                  </wp:positionH>
                  <wp:positionV relativeFrom="paragraph">
                    <wp:posOffset>228600</wp:posOffset>
                  </wp:positionV>
                  <wp:extent cx="2748915" cy="1829435"/>
                  <wp:effectExtent l="0" t="0" r="0" b="0"/>
                  <wp:wrapTight wrapText="bothSides">
                    <wp:wrapPolygon edited="0">
                      <wp:start x="0" y="0"/>
                      <wp:lineTo x="0" y="21368"/>
                      <wp:lineTo x="21405" y="21368"/>
                      <wp:lineTo x="21405"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8915" cy="1829435"/>
                          </a:xfrm>
                          <a:prstGeom prst="rect">
                            <a:avLst/>
                          </a:prstGeom>
                          <a:noFill/>
                        </pic:spPr>
                      </pic:pic>
                    </a:graphicData>
                  </a:graphic>
                  <wp14:sizeRelH relativeFrom="margin">
                    <wp14:pctWidth>0</wp14:pctWidth>
                  </wp14:sizeRelH>
                </wp:anchor>
              </w:drawing>
            </w:r>
          </w:p>
        </w:tc>
      </w:tr>
    </w:tbl>
    <w:p w:rsidR="008B46F2" w:rsidRPr="008B46F2" w:rsidRDefault="008B46F2" w:rsidP="00FC3D17">
      <w:pPr>
        <w:spacing w:line="480" w:lineRule="auto"/>
        <w:rPr>
          <w:rFonts w:ascii="Arial" w:hAnsi="Arial" w:cs="Arial"/>
          <w:sz w:val="26"/>
          <w:szCs w:val="26"/>
          <w:lang w:val="es-GT"/>
        </w:rPr>
      </w:pPr>
    </w:p>
    <w:p w:rsidR="00067141" w:rsidRPr="00067141" w:rsidRDefault="00067141" w:rsidP="00FC3D17">
      <w:pPr>
        <w:spacing w:line="480" w:lineRule="auto"/>
        <w:rPr>
          <w:rFonts w:ascii="Arial" w:hAnsi="Arial" w:cs="Arial"/>
          <w:sz w:val="26"/>
          <w:szCs w:val="26"/>
          <w:lang w:val="es-GT"/>
        </w:rPr>
      </w:pPr>
      <w:r w:rsidRPr="00F55E9D">
        <w:rPr>
          <w:rFonts w:ascii="Arial" w:hAnsi="Arial" w:cs="Arial"/>
          <w:b/>
          <w:sz w:val="26"/>
          <w:szCs w:val="26"/>
          <w:lang w:val="es-GT"/>
        </w:rPr>
        <w:lastRenderedPageBreak/>
        <w:t>Patrón 2:</w:t>
      </w:r>
      <w:r w:rsidRPr="00067141">
        <w:rPr>
          <w:rFonts w:ascii="Arial" w:hAnsi="Arial" w:cs="Arial"/>
          <w:sz w:val="26"/>
          <w:szCs w:val="26"/>
          <w:lang w:val="es-GT"/>
        </w:rPr>
        <w:t xml:space="preserve"> [Explicar otra relación encontrada, como "Las faltas reportadas en la región Y están asociadas con el tipo de falta B."]</w:t>
      </w:r>
    </w:p>
    <w:p w:rsidR="00067141" w:rsidRPr="00067141" w:rsidRDefault="00067141" w:rsidP="00067141">
      <w:pPr>
        <w:spacing w:line="480" w:lineRule="auto"/>
        <w:rPr>
          <w:rFonts w:ascii="Arial" w:hAnsi="Arial" w:cs="Arial"/>
          <w:sz w:val="26"/>
          <w:szCs w:val="26"/>
          <w:lang w:val="es-GT"/>
        </w:rPr>
      </w:pPr>
      <w:r w:rsidRPr="00F55E9D">
        <w:rPr>
          <w:rFonts w:ascii="Arial" w:hAnsi="Arial" w:cs="Arial"/>
          <w:b/>
          <w:sz w:val="26"/>
          <w:szCs w:val="26"/>
          <w:lang w:val="es-GT"/>
        </w:rPr>
        <w:t>Patrón 3:</w:t>
      </w:r>
      <w:r w:rsidRPr="00067141">
        <w:rPr>
          <w:rFonts w:ascii="Arial" w:hAnsi="Arial" w:cs="Arial"/>
          <w:sz w:val="26"/>
          <w:szCs w:val="26"/>
          <w:lang w:val="es-GT"/>
        </w:rPr>
        <w:t xml:space="preserve"> [Otra observación importante]</w:t>
      </w:r>
    </w:p>
    <w:p w:rsidR="00067141" w:rsidRPr="00067141" w:rsidRDefault="00067141" w:rsidP="00067141">
      <w:pPr>
        <w:spacing w:line="480" w:lineRule="auto"/>
        <w:rPr>
          <w:rFonts w:ascii="Arial" w:hAnsi="Arial" w:cs="Arial"/>
          <w:sz w:val="26"/>
          <w:szCs w:val="26"/>
          <w:lang w:val="es-GT"/>
        </w:rPr>
      </w:pPr>
      <w:r w:rsidRPr="00F55E9D">
        <w:rPr>
          <w:rFonts w:ascii="Arial" w:hAnsi="Arial" w:cs="Arial"/>
          <w:b/>
          <w:sz w:val="26"/>
          <w:szCs w:val="26"/>
          <w:lang w:val="es-GT"/>
        </w:rPr>
        <w:t>Patrón 4:</w:t>
      </w:r>
      <w:r w:rsidRPr="00067141">
        <w:rPr>
          <w:rFonts w:ascii="Arial" w:hAnsi="Arial" w:cs="Arial"/>
          <w:sz w:val="26"/>
          <w:szCs w:val="26"/>
          <w:lang w:val="es-GT"/>
        </w:rPr>
        <w:t xml:space="preserve"> [Observación adicional]</w:t>
      </w:r>
    </w:p>
    <w:p w:rsidR="00067141" w:rsidRPr="00067141" w:rsidRDefault="00067141" w:rsidP="00F55E9D">
      <w:pPr>
        <w:spacing w:line="480" w:lineRule="auto"/>
        <w:ind w:firstLine="720"/>
        <w:jc w:val="both"/>
        <w:rPr>
          <w:rFonts w:ascii="Arial" w:hAnsi="Arial" w:cs="Arial"/>
          <w:sz w:val="26"/>
          <w:szCs w:val="26"/>
          <w:lang w:val="es-GT"/>
        </w:rPr>
      </w:pPr>
      <w:r w:rsidRPr="00F55E9D">
        <w:rPr>
          <w:rFonts w:ascii="Arial" w:hAnsi="Arial" w:cs="Arial"/>
          <w:b/>
          <w:sz w:val="26"/>
          <w:szCs w:val="26"/>
          <w:lang w:val="es-GT"/>
        </w:rPr>
        <w:t>Interpretación y relevancia:</w:t>
      </w:r>
      <w:r w:rsidRPr="00067141">
        <w:rPr>
          <w:rFonts w:ascii="Arial" w:hAnsi="Arial" w:cs="Arial"/>
          <w:sz w:val="26"/>
          <w:szCs w:val="26"/>
          <w:lang w:val="es-GT"/>
        </w:rPr>
        <w:t xml:space="preserve"> Explicar cómo estos patrones ayudan a comprender la problemática de las faltas judiciales y cómo podrían influir en decisiones o intervenciones. Por ejemplo, si se encuentra que ciertas faltas ocurren más en ciertas regiones o tiempos, podrían implementarse estrategias preventivas en esos lugares o períodos.</w:t>
      </w:r>
    </w:p>
    <w:p w:rsidR="00067141" w:rsidRPr="00067141" w:rsidRDefault="00067141" w:rsidP="00067141">
      <w:pPr>
        <w:spacing w:line="480" w:lineRule="auto"/>
        <w:rPr>
          <w:rFonts w:ascii="Arial" w:hAnsi="Arial" w:cs="Arial"/>
          <w:sz w:val="26"/>
          <w:szCs w:val="26"/>
          <w:lang w:val="es-GT"/>
        </w:rPr>
      </w:pPr>
    </w:p>
    <w:p w:rsidR="00067141" w:rsidRPr="00F55E9D" w:rsidRDefault="00067141" w:rsidP="00067141">
      <w:pPr>
        <w:spacing w:line="480" w:lineRule="auto"/>
        <w:rPr>
          <w:rFonts w:ascii="Arial" w:hAnsi="Arial" w:cs="Arial"/>
          <w:b/>
          <w:sz w:val="26"/>
          <w:szCs w:val="26"/>
          <w:lang w:val="es-GT"/>
        </w:rPr>
      </w:pPr>
      <w:r w:rsidRPr="00F55E9D">
        <w:rPr>
          <w:rFonts w:ascii="Arial" w:hAnsi="Arial" w:cs="Arial"/>
          <w:b/>
          <w:sz w:val="26"/>
          <w:szCs w:val="26"/>
          <w:lang w:val="es-GT"/>
        </w:rPr>
        <w:t>2. Reglas de Asociación FP-</w:t>
      </w:r>
      <w:proofErr w:type="spellStart"/>
      <w:r w:rsidRPr="00F55E9D">
        <w:rPr>
          <w:rFonts w:ascii="Arial" w:hAnsi="Arial" w:cs="Arial"/>
          <w:b/>
          <w:sz w:val="26"/>
          <w:szCs w:val="26"/>
          <w:lang w:val="es-GT"/>
        </w:rPr>
        <w:t>Growth</w:t>
      </w:r>
      <w:proofErr w:type="spellEnd"/>
    </w:p>
    <w:p w:rsidR="00067141" w:rsidRPr="00067141" w:rsidRDefault="00067141" w:rsidP="00067141">
      <w:pPr>
        <w:spacing w:line="480" w:lineRule="auto"/>
        <w:ind w:firstLine="720"/>
        <w:jc w:val="both"/>
        <w:rPr>
          <w:rFonts w:ascii="Arial" w:hAnsi="Arial" w:cs="Arial"/>
          <w:sz w:val="26"/>
          <w:szCs w:val="26"/>
          <w:lang w:val="es-GT"/>
        </w:rPr>
      </w:pPr>
      <w:r w:rsidRPr="00067141">
        <w:rPr>
          <w:rFonts w:ascii="Arial" w:hAnsi="Arial" w:cs="Arial"/>
          <w:sz w:val="26"/>
          <w:szCs w:val="26"/>
          <w:lang w:val="es-GT"/>
        </w:rPr>
        <w:t>El algoritmo FP-</w:t>
      </w:r>
      <w:proofErr w:type="spellStart"/>
      <w:r w:rsidRPr="00067141">
        <w:rPr>
          <w:rFonts w:ascii="Arial" w:hAnsi="Arial" w:cs="Arial"/>
          <w:sz w:val="26"/>
          <w:szCs w:val="26"/>
          <w:lang w:val="es-GT"/>
        </w:rPr>
        <w:t>Growth</w:t>
      </w:r>
      <w:proofErr w:type="spellEnd"/>
      <w:r w:rsidRPr="00067141">
        <w:rPr>
          <w:rFonts w:ascii="Arial" w:hAnsi="Arial" w:cs="Arial"/>
          <w:sz w:val="26"/>
          <w:szCs w:val="26"/>
          <w:lang w:val="es-GT"/>
        </w:rPr>
        <w:t xml:space="preserve"> se aplicará para identificar más patrones de asociación, utilizando un método alternativo que puede descubrir patrones diferentes o adicionales a los hallados con </w:t>
      </w:r>
      <w:proofErr w:type="spellStart"/>
      <w:r w:rsidRPr="00067141">
        <w:rPr>
          <w:rFonts w:ascii="Arial" w:hAnsi="Arial" w:cs="Arial"/>
          <w:sz w:val="26"/>
          <w:szCs w:val="26"/>
          <w:lang w:val="es-GT"/>
        </w:rPr>
        <w:t>Apriori</w:t>
      </w:r>
      <w:proofErr w:type="spellEnd"/>
      <w:r w:rsidRPr="00067141">
        <w:rPr>
          <w:rFonts w:ascii="Arial" w:hAnsi="Arial" w:cs="Arial"/>
          <w:sz w:val="26"/>
          <w:szCs w:val="26"/>
          <w:lang w:val="es-GT"/>
        </w:rPr>
        <w:t>.</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F55E9D">
      <w:pPr>
        <w:spacing w:line="480" w:lineRule="auto"/>
        <w:jc w:val="both"/>
        <w:rPr>
          <w:rFonts w:ascii="Arial" w:hAnsi="Arial" w:cs="Arial"/>
          <w:sz w:val="26"/>
          <w:szCs w:val="26"/>
          <w:lang w:val="es-GT"/>
        </w:rPr>
      </w:pPr>
      <w:r w:rsidRPr="00F55E9D">
        <w:rPr>
          <w:rFonts w:ascii="Arial" w:hAnsi="Arial" w:cs="Arial"/>
          <w:b/>
          <w:sz w:val="26"/>
          <w:szCs w:val="26"/>
          <w:lang w:val="es-GT"/>
        </w:rPr>
        <w:t>Configuración del algoritmo:</w:t>
      </w:r>
      <w:r w:rsidRPr="00067141">
        <w:rPr>
          <w:rFonts w:ascii="Arial" w:hAnsi="Arial" w:cs="Arial"/>
          <w:sz w:val="26"/>
          <w:szCs w:val="26"/>
          <w:lang w:val="es-GT"/>
        </w:rPr>
        <w:t xml:space="preserve"> Establecer los parámetros de soporte y confianza.</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067141">
      <w:pPr>
        <w:spacing w:line="480" w:lineRule="auto"/>
        <w:rPr>
          <w:rFonts w:ascii="Arial" w:hAnsi="Arial" w:cs="Arial"/>
          <w:sz w:val="26"/>
          <w:szCs w:val="26"/>
          <w:lang w:val="es-GT"/>
        </w:rPr>
      </w:pPr>
      <w:r w:rsidRPr="00067141">
        <w:rPr>
          <w:rFonts w:ascii="Arial" w:hAnsi="Arial" w:cs="Arial"/>
          <w:sz w:val="26"/>
          <w:szCs w:val="26"/>
          <w:lang w:val="es-GT"/>
        </w:rPr>
        <w:t>Patrones interesantes identificados:</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067141">
      <w:pPr>
        <w:spacing w:line="480" w:lineRule="auto"/>
        <w:rPr>
          <w:rFonts w:ascii="Arial" w:hAnsi="Arial" w:cs="Arial"/>
          <w:sz w:val="26"/>
          <w:szCs w:val="26"/>
          <w:lang w:val="es-GT"/>
        </w:rPr>
      </w:pPr>
      <w:r w:rsidRPr="00F55E9D">
        <w:rPr>
          <w:rFonts w:ascii="Arial" w:hAnsi="Arial" w:cs="Arial"/>
          <w:b/>
          <w:sz w:val="26"/>
          <w:szCs w:val="26"/>
          <w:lang w:val="es-GT"/>
        </w:rPr>
        <w:lastRenderedPageBreak/>
        <w:t>Patrón 1:</w:t>
      </w:r>
      <w:r w:rsidRPr="00067141">
        <w:rPr>
          <w:rFonts w:ascii="Arial" w:hAnsi="Arial" w:cs="Arial"/>
          <w:sz w:val="26"/>
          <w:szCs w:val="26"/>
          <w:lang w:val="es-GT"/>
        </w:rPr>
        <w:t xml:space="preserve"> [Describir la relación entre variables, por ejemplo, "Las faltas de tipo C suelen estar vinculadas con el factor Z."]</w:t>
      </w:r>
    </w:p>
    <w:p w:rsidR="00067141" w:rsidRPr="00067141" w:rsidRDefault="00067141" w:rsidP="00067141">
      <w:pPr>
        <w:spacing w:line="480" w:lineRule="auto"/>
        <w:rPr>
          <w:rFonts w:ascii="Arial" w:hAnsi="Arial" w:cs="Arial"/>
          <w:sz w:val="26"/>
          <w:szCs w:val="26"/>
          <w:lang w:val="es-GT"/>
        </w:rPr>
      </w:pPr>
      <w:r w:rsidRPr="00F55E9D">
        <w:rPr>
          <w:rFonts w:ascii="Arial" w:hAnsi="Arial" w:cs="Arial"/>
          <w:b/>
          <w:sz w:val="26"/>
          <w:szCs w:val="26"/>
          <w:lang w:val="es-GT"/>
        </w:rPr>
        <w:t>Patrón 2:</w:t>
      </w:r>
      <w:r w:rsidRPr="00067141">
        <w:rPr>
          <w:rFonts w:ascii="Arial" w:hAnsi="Arial" w:cs="Arial"/>
          <w:sz w:val="26"/>
          <w:szCs w:val="26"/>
          <w:lang w:val="es-GT"/>
        </w:rPr>
        <w:t xml:space="preserve"> [Otra relación significativa encontrada]</w:t>
      </w:r>
    </w:p>
    <w:p w:rsidR="00067141" w:rsidRPr="00067141" w:rsidRDefault="00067141" w:rsidP="00067141">
      <w:pPr>
        <w:spacing w:line="480" w:lineRule="auto"/>
        <w:rPr>
          <w:rFonts w:ascii="Arial" w:hAnsi="Arial" w:cs="Arial"/>
          <w:sz w:val="26"/>
          <w:szCs w:val="26"/>
          <w:lang w:val="es-GT"/>
        </w:rPr>
      </w:pPr>
      <w:r w:rsidRPr="00F55E9D">
        <w:rPr>
          <w:rFonts w:ascii="Arial" w:hAnsi="Arial" w:cs="Arial"/>
          <w:b/>
          <w:sz w:val="26"/>
          <w:szCs w:val="26"/>
          <w:lang w:val="es-GT"/>
        </w:rPr>
        <w:t>Patrón 3:</w:t>
      </w:r>
      <w:r w:rsidRPr="00067141">
        <w:rPr>
          <w:rFonts w:ascii="Arial" w:hAnsi="Arial" w:cs="Arial"/>
          <w:sz w:val="26"/>
          <w:szCs w:val="26"/>
          <w:lang w:val="es-GT"/>
        </w:rPr>
        <w:t xml:space="preserve"> [Observación importante]</w:t>
      </w:r>
    </w:p>
    <w:p w:rsidR="00067141" w:rsidRPr="00067141" w:rsidRDefault="00067141" w:rsidP="00067141">
      <w:pPr>
        <w:spacing w:line="480" w:lineRule="auto"/>
        <w:rPr>
          <w:rFonts w:ascii="Arial" w:hAnsi="Arial" w:cs="Arial"/>
          <w:sz w:val="26"/>
          <w:szCs w:val="26"/>
          <w:lang w:val="es-GT"/>
        </w:rPr>
      </w:pPr>
      <w:r w:rsidRPr="00F55E9D">
        <w:rPr>
          <w:rFonts w:ascii="Arial" w:hAnsi="Arial" w:cs="Arial"/>
          <w:b/>
          <w:sz w:val="26"/>
          <w:szCs w:val="26"/>
          <w:lang w:val="es-GT"/>
        </w:rPr>
        <w:t>Patrón 4:</w:t>
      </w:r>
      <w:r w:rsidRPr="00067141">
        <w:rPr>
          <w:rFonts w:ascii="Arial" w:hAnsi="Arial" w:cs="Arial"/>
          <w:sz w:val="26"/>
          <w:szCs w:val="26"/>
          <w:lang w:val="es-GT"/>
        </w:rPr>
        <w:t xml:space="preserve"> [Relación adicional relevante]</w:t>
      </w:r>
    </w:p>
    <w:p w:rsidR="00067141" w:rsidRPr="00067141" w:rsidRDefault="00067141" w:rsidP="00067141">
      <w:pPr>
        <w:spacing w:line="480" w:lineRule="auto"/>
        <w:ind w:firstLine="720"/>
        <w:jc w:val="both"/>
        <w:rPr>
          <w:rFonts w:ascii="Arial" w:hAnsi="Arial" w:cs="Arial"/>
          <w:sz w:val="26"/>
          <w:szCs w:val="26"/>
          <w:lang w:val="es-GT"/>
        </w:rPr>
      </w:pPr>
      <w:r w:rsidRPr="00067141">
        <w:rPr>
          <w:rFonts w:ascii="Arial" w:hAnsi="Arial" w:cs="Arial"/>
          <w:sz w:val="26"/>
          <w:szCs w:val="26"/>
          <w:lang w:val="es-GT"/>
        </w:rPr>
        <w:t xml:space="preserve">Interpretación y relevancia: Discutir cómo estos patrones complementan o refuerzan los hallazgos del </w:t>
      </w:r>
      <w:proofErr w:type="spellStart"/>
      <w:r w:rsidRPr="00067141">
        <w:rPr>
          <w:rFonts w:ascii="Arial" w:hAnsi="Arial" w:cs="Arial"/>
          <w:sz w:val="26"/>
          <w:szCs w:val="26"/>
          <w:lang w:val="es-GT"/>
        </w:rPr>
        <w:t>Apriori</w:t>
      </w:r>
      <w:proofErr w:type="spellEnd"/>
      <w:r w:rsidRPr="00067141">
        <w:rPr>
          <w:rFonts w:ascii="Arial" w:hAnsi="Arial" w:cs="Arial"/>
          <w:sz w:val="26"/>
          <w:szCs w:val="26"/>
          <w:lang w:val="es-GT"/>
        </w:rPr>
        <w:t xml:space="preserve"> y qué nuevas percepciones ofrecen sobre la problemática judicial.</w:t>
      </w:r>
    </w:p>
    <w:p w:rsidR="00067141" w:rsidRPr="00067141" w:rsidRDefault="00067141" w:rsidP="00067141">
      <w:pPr>
        <w:spacing w:line="480" w:lineRule="auto"/>
        <w:rPr>
          <w:rFonts w:ascii="Arial" w:hAnsi="Arial" w:cs="Arial"/>
          <w:sz w:val="26"/>
          <w:szCs w:val="26"/>
          <w:lang w:val="es-GT"/>
        </w:rPr>
      </w:pPr>
    </w:p>
    <w:p w:rsidR="00067141" w:rsidRPr="00F55E9D" w:rsidRDefault="00067141" w:rsidP="00067141">
      <w:pPr>
        <w:spacing w:line="480" w:lineRule="auto"/>
        <w:rPr>
          <w:rFonts w:ascii="Arial" w:hAnsi="Arial" w:cs="Arial"/>
          <w:b/>
          <w:sz w:val="26"/>
          <w:szCs w:val="26"/>
          <w:lang w:val="es-GT"/>
        </w:rPr>
      </w:pPr>
      <w:r w:rsidRPr="00F55E9D">
        <w:rPr>
          <w:rFonts w:ascii="Arial" w:hAnsi="Arial" w:cs="Arial"/>
          <w:b/>
          <w:sz w:val="26"/>
          <w:szCs w:val="26"/>
          <w:lang w:val="es-GT"/>
        </w:rPr>
        <w:t>3. Análisis de Clúster</w:t>
      </w:r>
    </w:p>
    <w:p w:rsidR="00067141" w:rsidRPr="00067141" w:rsidRDefault="00067141" w:rsidP="00067141">
      <w:pPr>
        <w:spacing w:line="480" w:lineRule="auto"/>
        <w:ind w:firstLine="720"/>
        <w:jc w:val="both"/>
        <w:rPr>
          <w:rFonts w:ascii="Arial" w:hAnsi="Arial" w:cs="Arial"/>
          <w:sz w:val="26"/>
          <w:szCs w:val="26"/>
          <w:lang w:val="es-GT"/>
        </w:rPr>
      </w:pPr>
      <w:r w:rsidRPr="00067141">
        <w:rPr>
          <w:rFonts w:ascii="Arial" w:hAnsi="Arial" w:cs="Arial"/>
          <w:sz w:val="26"/>
          <w:szCs w:val="26"/>
          <w:lang w:val="es-GT"/>
        </w:rPr>
        <w:t>Para el análisis de clúster, se empleará el algoritmo K-</w:t>
      </w:r>
      <w:proofErr w:type="spellStart"/>
      <w:r w:rsidRPr="00067141">
        <w:rPr>
          <w:rFonts w:ascii="Arial" w:hAnsi="Arial" w:cs="Arial"/>
          <w:sz w:val="26"/>
          <w:szCs w:val="26"/>
          <w:lang w:val="es-GT"/>
        </w:rPr>
        <w:t>Means</w:t>
      </w:r>
      <w:proofErr w:type="spellEnd"/>
      <w:r w:rsidRPr="00067141">
        <w:rPr>
          <w:rFonts w:ascii="Arial" w:hAnsi="Arial" w:cs="Arial"/>
          <w:sz w:val="26"/>
          <w:szCs w:val="26"/>
          <w:lang w:val="es-GT"/>
        </w:rPr>
        <w:t xml:space="preserve"> para identificar grupos dentro del conjunto de datos que compartan características comunes.</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067141">
      <w:pPr>
        <w:spacing w:line="480" w:lineRule="auto"/>
        <w:ind w:firstLine="720"/>
        <w:jc w:val="both"/>
        <w:rPr>
          <w:rFonts w:ascii="Arial" w:hAnsi="Arial" w:cs="Arial"/>
          <w:sz w:val="26"/>
          <w:szCs w:val="26"/>
          <w:lang w:val="es-GT"/>
        </w:rPr>
      </w:pPr>
      <w:r w:rsidRPr="00067141">
        <w:rPr>
          <w:rFonts w:ascii="Arial" w:hAnsi="Arial" w:cs="Arial"/>
          <w:sz w:val="26"/>
          <w:szCs w:val="26"/>
          <w:lang w:val="es-GT"/>
        </w:rPr>
        <w:t>Configuración del algoritmo: Seleccionar el número de clústeres apropiado mediante el método del codo o similar.</w:t>
      </w:r>
    </w:p>
    <w:p w:rsidR="00067141" w:rsidRPr="00067141" w:rsidRDefault="00067141" w:rsidP="00067141">
      <w:pPr>
        <w:spacing w:line="480" w:lineRule="auto"/>
        <w:rPr>
          <w:rFonts w:ascii="Arial" w:hAnsi="Arial" w:cs="Arial"/>
          <w:sz w:val="26"/>
          <w:szCs w:val="26"/>
          <w:lang w:val="es-GT"/>
        </w:rPr>
      </w:pPr>
    </w:p>
    <w:p w:rsidR="00067141" w:rsidRPr="00F55E9D" w:rsidRDefault="00067141" w:rsidP="00067141">
      <w:pPr>
        <w:spacing w:line="480" w:lineRule="auto"/>
        <w:rPr>
          <w:rFonts w:ascii="Arial" w:hAnsi="Arial" w:cs="Arial"/>
          <w:b/>
          <w:sz w:val="26"/>
          <w:szCs w:val="26"/>
          <w:lang w:val="es-GT"/>
        </w:rPr>
      </w:pPr>
      <w:r w:rsidRPr="00F55E9D">
        <w:rPr>
          <w:rFonts w:ascii="Arial" w:hAnsi="Arial" w:cs="Arial"/>
          <w:b/>
          <w:sz w:val="26"/>
          <w:szCs w:val="26"/>
          <w:lang w:val="es-GT"/>
        </w:rPr>
        <w:t>Grupos identificados:</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067141">
      <w:pPr>
        <w:spacing w:line="480" w:lineRule="auto"/>
        <w:rPr>
          <w:rFonts w:ascii="Arial" w:hAnsi="Arial" w:cs="Arial"/>
          <w:sz w:val="26"/>
          <w:szCs w:val="26"/>
          <w:lang w:val="es-GT"/>
        </w:rPr>
      </w:pPr>
      <w:r w:rsidRPr="00F55E9D">
        <w:rPr>
          <w:rFonts w:ascii="Arial" w:hAnsi="Arial" w:cs="Arial"/>
          <w:b/>
          <w:sz w:val="26"/>
          <w:szCs w:val="26"/>
          <w:lang w:val="es-GT"/>
        </w:rPr>
        <w:t>Clúster 1:</w:t>
      </w:r>
      <w:r w:rsidRPr="00067141">
        <w:rPr>
          <w:rFonts w:ascii="Arial" w:hAnsi="Arial" w:cs="Arial"/>
          <w:sz w:val="26"/>
          <w:szCs w:val="26"/>
          <w:lang w:val="es-GT"/>
        </w:rPr>
        <w:t xml:space="preserve"> [Describir las características de este grupo, como tipo de falta, frecuencia, ubicación.]</w:t>
      </w:r>
    </w:p>
    <w:p w:rsidR="00067141" w:rsidRPr="00067141" w:rsidRDefault="00067141" w:rsidP="00067141">
      <w:pPr>
        <w:spacing w:line="480" w:lineRule="auto"/>
        <w:rPr>
          <w:rFonts w:ascii="Arial" w:hAnsi="Arial" w:cs="Arial"/>
          <w:sz w:val="26"/>
          <w:szCs w:val="26"/>
          <w:lang w:val="es-GT"/>
        </w:rPr>
      </w:pPr>
      <w:r w:rsidRPr="00F55E9D">
        <w:rPr>
          <w:rFonts w:ascii="Arial" w:hAnsi="Arial" w:cs="Arial"/>
          <w:b/>
          <w:sz w:val="26"/>
          <w:szCs w:val="26"/>
          <w:lang w:val="es-GT"/>
        </w:rPr>
        <w:t>Clúster 2:</w:t>
      </w:r>
      <w:r w:rsidRPr="00067141">
        <w:rPr>
          <w:rFonts w:ascii="Arial" w:hAnsi="Arial" w:cs="Arial"/>
          <w:sz w:val="26"/>
          <w:szCs w:val="26"/>
          <w:lang w:val="es-GT"/>
        </w:rPr>
        <w:t xml:space="preserve"> [Características de este grupo]</w:t>
      </w:r>
    </w:p>
    <w:p w:rsidR="00067141" w:rsidRPr="00067141" w:rsidRDefault="00067141" w:rsidP="00067141">
      <w:pPr>
        <w:spacing w:line="480" w:lineRule="auto"/>
        <w:rPr>
          <w:rFonts w:ascii="Arial" w:hAnsi="Arial" w:cs="Arial"/>
          <w:sz w:val="26"/>
          <w:szCs w:val="26"/>
          <w:lang w:val="es-GT"/>
        </w:rPr>
      </w:pPr>
      <w:r w:rsidRPr="00F55E9D">
        <w:rPr>
          <w:rFonts w:ascii="Arial" w:hAnsi="Arial" w:cs="Arial"/>
          <w:b/>
          <w:sz w:val="26"/>
          <w:szCs w:val="26"/>
          <w:lang w:val="es-GT"/>
        </w:rPr>
        <w:t>Clúster 3:</w:t>
      </w:r>
      <w:r w:rsidRPr="00067141">
        <w:rPr>
          <w:rFonts w:ascii="Arial" w:hAnsi="Arial" w:cs="Arial"/>
          <w:sz w:val="26"/>
          <w:szCs w:val="26"/>
          <w:lang w:val="es-GT"/>
        </w:rPr>
        <w:t xml:space="preserve"> [Características adicionales]</w:t>
      </w:r>
    </w:p>
    <w:p w:rsidR="00067141" w:rsidRPr="00067141" w:rsidRDefault="00067141" w:rsidP="00067141">
      <w:pPr>
        <w:spacing w:line="480" w:lineRule="auto"/>
        <w:ind w:firstLine="720"/>
        <w:jc w:val="both"/>
        <w:rPr>
          <w:rFonts w:ascii="Arial" w:hAnsi="Arial" w:cs="Arial"/>
          <w:sz w:val="26"/>
          <w:szCs w:val="26"/>
          <w:lang w:val="es-GT"/>
        </w:rPr>
      </w:pPr>
      <w:r w:rsidRPr="00067141">
        <w:rPr>
          <w:rFonts w:ascii="Arial" w:hAnsi="Arial" w:cs="Arial"/>
          <w:sz w:val="26"/>
          <w:szCs w:val="26"/>
          <w:lang w:val="es-GT"/>
        </w:rPr>
        <w:t>Interpretación: Analizar cómo los grupos identificados pueden ayudar a entender y clasificar diferentes tipos de faltas judiciales. Por ejemplo, si se observa un clúster con faltas frecuentes en ciertas zonas, esto podría indicar la necesidad de reforzar las medidas de prevención en esas áreas.</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067141">
      <w:pPr>
        <w:spacing w:line="480" w:lineRule="auto"/>
        <w:ind w:firstLine="720"/>
        <w:jc w:val="both"/>
        <w:rPr>
          <w:rFonts w:ascii="Arial" w:hAnsi="Arial" w:cs="Arial"/>
          <w:sz w:val="26"/>
          <w:szCs w:val="26"/>
          <w:lang w:val="es-GT"/>
        </w:rPr>
      </w:pPr>
      <w:r w:rsidRPr="00F55E9D">
        <w:rPr>
          <w:rFonts w:ascii="Arial" w:hAnsi="Arial" w:cs="Arial"/>
          <w:b/>
          <w:sz w:val="26"/>
          <w:szCs w:val="26"/>
          <w:lang w:val="es-GT"/>
        </w:rPr>
        <w:t>Visualización:</w:t>
      </w:r>
      <w:r w:rsidRPr="00067141">
        <w:rPr>
          <w:rFonts w:ascii="Arial" w:hAnsi="Arial" w:cs="Arial"/>
          <w:sz w:val="26"/>
          <w:szCs w:val="26"/>
          <w:lang w:val="es-GT"/>
        </w:rPr>
        <w:t xml:space="preserve"> Incluir gráficos de los clústeres para una representación visual de los resultados.</w:t>
      </w:r>
    </w:p>
    <w:p w:rsidR="00067141" w:rsidRPr="00067141" w:rsidRDefault="00067141" w:rsidP="00067141">
      <w:pPr>
        <w:spacing w:line="480" w:lineRule="auto"/>
        <w:rPr>
          <w:rFonts w:ascii="Arial" w:hAnsi="Arial" w:cs="Arial"/>
          <w:sz w:val="26"/>
          <w:szCs w:val="26"/>
          <w:lang w:val="es-GT"/>
        </w:rPr>
      </w:pPr>
    </w:p>
    <w:p w:rsidR="00067141" w:rsidRPr="00F55E9D" w:rsidRDefault="00067141" w:rsidP="00067141">
      <w:pPr>
        <w:spacing w:line="480" w:lineRule="auto"/>
        <w:rPr>
          <w:rFonts w:ascii="Arial" w:hAnsi="Arial" w:cs="Arial"/>
          <w:b/>
          <w:sz w:val="26"/>
          <w:szCs w:val="26"/>
          <w:lang w:val="es-GT"/>
        </w:rPr>
      </w:pPr>
      <w:r w:rsidRPr="00F55E9D">
        <w:rPr>
          <w:rFonts w:ascii="Arial" w:hAnsi="Arial" w:cs="Arial"/>
          <w:b/>
          <w:sz w:val="26"/>
          <w:szCs w:val="26"/>
          <w:lang w:val="es-GT"/>
        </w:rPr>
        <w:t>4. Propuestas</w:t>
      </w:r>
    </w:p>
    <w:p w:rsidR="00067141" w:rsidRPr="00067141" w:rsidRDefault="00067141" w:rsidP="00F55E9D">
      <w:pPr>
        <w:spacing w:line="480" w:lineRule="auto"/>
        <w:ind w:firstLine="720"/>
        <w:jc w:val="both"/>
        <w:rPr>
          <w:rFonts w:ascii="Arial" w:hAnsi="Arial" w:cs="Arial"/>
          <w:sz w:val="26"/>
          <w:szCs w:val="26"/>
          <w:lang w:val="es-GT"/>
        </w:rPr>
      </w:pPr>
      <w:r w:rsidRPr="00067141">
        <w:rPr>
          <w:rFonts w:ascii="Arial" w:hAnsi="Arial" w:cs="Arial"/>
          <w:sz w:val="26"/>
          <w:szCs w:val="26"/>
          <w:lang w:val="es-GT"/>
        </w:rPr>
        <w:t>A partir de los análisis de patrones y clústeres, se presentan propuestas para mejorar la situación de las faltas judiciales en Guatemala:</w:t>
      </w:r>
    </w:p>
    <w:p w:rsidR="00067141" w:rsidRPr="00067141" w:rsidRDefault="00067141" w:rsidP="00F55E9D">
      <w:pPr>
        <w:spacing w:line="480" w:lineRule="auto"/>
        <w:jc w:val="both"/>
        <w:rPr>
          <w:rFonts w:ascii="Arial" w:hAnsi="Arial" w:cs="Arial"/>
          <w:sz w:val="26"/>
          <w:szCs w:val="26"/>
          <w:lang w:val="es-GT"/>
        </w:rPr>
      </w:pPr>
    </w:p>
    <w:p w:rsidR="00067141" w:rsidRPr="00067141" w:rsidRDefault="00067141" w:rsidP="00F55E9D">
      <w:pPr>
        <w:spacing w:line="480" w:lineRule="auto"/>
        <w:jc w:val="both"/>
        <w:rPr>
          <w:rFonts w:ascii="Arial" w:hAnsi="Arial" w:cs="Arial"/>
          <w:sz w:val="26"/>
          <w:szCs w:val="26"/>
          <w:lang w:val="es-GT"/>
        </w:rPr>
      </w:pPr>
      <w:r w:rsidRPr="00F55E9D">
        <w:rPr>
          <w:rFonts w:ascii="Arial" w:hAnsi="Arial" w:cs="Arial"/>
          <w:b/>
          <w:sz w:val="26"/>
          <w:szCs w:val="26"/>
          <w:lang w:val="es-GT"/>
        </w:rPr>
        <w:lastRenderedPageBreak/>
        <w:t>Propuesta 1:</w:t>
      </w:r>
      <w:r w:rsidRPr="00067141">
        <w:rPr>
          <w:rFonts w:ascii="Arial" w:hAnsi="Arial" w:cs="Arial"/>
          <w:sz w:val="26"/>
          <w:szCs w:val="26"/>
          <w:lang w:val="es-GT"/>
        </w:rPr>
        <w:t xml:space="preserve"> Implementación de campañas de prevención en las áreas con mayor frecuencia de faltas, según lo indicado por los patrones de asociación y clústeres.</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F55E9D">
      <w:pPr>
        <w:spacing w:line="480" w:lineRule="auto"/>
        <w:jc w:val="both"/>
        <w:rPr>
          <w:rFonts w:ascii="Arial" w:hAnsi="Arial" w:cs="Arial"/>
          <w:sz w:val="26"/>
          <w:szCs w:val="26"/>
          <w:lang w:val="es-GT"/>
        </w:rPr>
      </w:pPr>
      <w:r w:rsidRPr="00F55E9D">
        <w:rPr>
          <w:rFonts w:ascii="Arial" w:hAnsi="Arial" w:cs="Arial"/>
          <w:b/>
          <w:sz w:val="26"/>
          <w:szCs w:val="26"/>
          <w:lang w:val="es-GT"/>
        </w:rPr>
        <w:t>Propuesta 2:</w:t>
      </w:r>
      <w:r w:rsidRPr="00067141">
        <w:rPr>
          <w:rFonts w:ascii="Arial" w:hAnsi="Arial" w:cs="Arial"/>
          <w:sz w:val="26"/>
          <w:szCs w:val="26"/>
          <w:lang w:val="es-GT"/>
        </w:rPr>
        <w:t xml:space="preserve"> Mejora en la seguridad en los períodos o áreas identificadas como de alto riesgo, basándose en los patrones temporales observados.</w:t>
      </w:r>
    </w:p>
    <w:p w:rsidR="00067141" w:rsidRPr="00067141" w:rsidRDefault="00067141" w:rsidP="00F55E9D">
      <w:pPr>
        <w:spacing w:line="480" w:lineRule="auto"/>
        <w:jc w:val="both"/>
        <w:rPr>
          <w:rFonts w:ascii="Arial" w:hAnsi="Arial" w:cs="Arial"/>
          <w:sz w:val="26"/>
          <w:szCs w:val="26"/>
          <w:lang w:val="es-GT"/>
        </w:rPr>
      </w:pPr>
    </w:p>
    <w:p w:rsidR="00067141" w:rsidRPr="00067141" w:rsidRDefault="00067141" w:rsidP="00F55E9D">
      <w:pPr>
        <w:spacing w:line="480" w:lineRule="auto"/>
        <w:jc w:val="both"/>
        <w:rPr>
          <w:rFonts w:ascii="Arial" w:hAnsi="Arial" w:cs="Arial"/>
          <w:sz w:val="26"/>
          <w:szCs w:val="26"/>
          <w:lang w:val="es-GT"/>
        </w:rPr>
      </w:pPr>
      <w:r w:rsidRPr="00F55E9D">
        <w:rPr>
          <w:rFonts w:ascii="Arial" w:hAnsi="Arial" w:cs="Arial"/>
          <w:b/>
          <w:sz w:val="26"/>
          <w:szCs w:val="26"/>
          <w:lang w:val="es-GT"/>
        </w:rPr>
        <w:t>Propuesta 3:</w:t>
      </w:r>
      <w:r w:rsidRPr="00067141">
        <w:rPr>
          <w:rFonts w:ascii="Arial" w:hAnsi="Arial" w:cs="Arial"/>
          <w:sz w:val="26"/>
          <w:szCs w:val="26"/>
          <w:lang w:val="es-GT"/>
        </w:rPr>
        <w:t xml:space="preserve"> Desarrollo de programas de capacitación para las autoridades locales en las zonas con mayor incidencia de faltas, promoviendo estrategias de intervención temprana.</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F55E9D">
      <w:pPr>
        <w:spacing w:line="480" w:lineRule="auto"/>
        <w:jc w:val="both"/>
        <w:rPr>
          <w:rFonts w:ascii="Arial" w:hAnsi="Arial" w:cs="Arial"/>
          <w:sz w:val="26"/>
          <w:szCs w:val="26"/>
          <w:lang w:val="es-GT"/>
        </w:rPr>
      </w:pPr>
      <w:r w:rsidRPr="00F55E9D">
        <w:rPr>
          <w:rFonts w:ascii="Arial" w:hAnsi="Arial" w:cs="Arial"/>
          <w:b/>
          <w:sz w:val="26"/>
          <w:szCs w:val="26"/>
          <w:lang w:val="es-GT"/>
        </w:rPr>
        <w:t>Justificación y viabilidad:</w:t>
      </w:r>
      <w:r w:rsidRPr="00067141">
        <w:rPr>
          <w:rFonts w:ascii="Arial" w:hAnsi="Arial" w:cs="Arial"/>
          <w:sz w:val="26"/>
          <w:szCs w:val="26"/>
          <w:lang w:val="es-GT"/>
        </w:rPr>
        <w:t xml:space="preserve"> Cada propuesta se basa en los hallazgos del análisis de datos y se valida con documentación científica y un análisis del contexto guatemalteco, para asegurar su aplicabilidad y relevancia.</w:t>
      </w:r>
    </w:p>
    <w:sectPr w:rsidR="00067141" w:rsidRPr="00067141" w:rsidSect="009F2DBA">
      <w:pgSz w:w="12240" w:h="15840"/>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02798"/>
    <w:multiLevelType w:val="multilevel"/>
    <w:tmpl w:val="5EC0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7B7291"/>
    <w:multiLevelType w:val="multilevel"/>
    <w:tmpl w:val="0EAE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3223D"/>
    <w:multiLevelType w:val="multilevel"/>
    <w:tmpl w:val="7912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247954"/>
    <w:multiLevelType w:val="multilevel"/>
    <w:tmpl w:val="9BCA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0B7FB7"/>
    <w:multiLevelType w:val="multilevel"/>
    <w:tmpl w:val="C372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ED1020"/>
    <w:multiLevelType w:val="multilevel"/>
    <w:tmpl w:val="9E62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9B3FC2"/>
    <w:multiLevelType w:val="multilevel"/>
    <w:tmpl w:val="76D8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794"/>
    <w:rsid w:val="00030F2A"/>
    <w:rsid w:val="00067141"/>
    <w:rsid w:val="00193E6B"/>
    <w:rsid w:val="00196206"/>
    <w:rsid w:val="0020071A"/>
    <w:rsid w:val="002114B3"/>
    <w:rsid w:val="002A457F"/>
    <w:rsid w:val="002E5548"/>
    <w:rsid w:val="00323A9C"/>
    <w:rsid w:val="003A5B74"/>
    <w:rsid w:val="00520566"/>
    <w:rsid w:val="00563794"/>
    <w:rsid w:val="005A2CD0"/>
    <w:rsid w:val="005E6C39"/>
    <w:rsid w:val="005F73F6"/>
    <w:rsid w:val="005F7E11"/>
    <w:rsid w:val="00674A07"/>
    <w:rsid w:val="0068441F"/>
    <w:rsid w:val="006E069A"/>
    <w:rsid w:val="007604DD"/>
    <w:rsid w:val="007F6BB4"/>
    <w:rsid w:val="00863C9C"/>
    <w:rsid w:val="008722C6"/>
    <w:rsid w:val="008B46F2"/>
    <w:rsid w:val="008E4575"/>
    <w:rsid w:val="00917060"/>
    <w:rsid w:val="00920E58"/>
    <w:rsid w:val="009E0F4D"/>
    <w:rsid w:val="009F137A"/>
    <w:rsid w:val="009F2DBA"/>
    <w:rsid w:val="00A25AA1"/>
    <w:rsid w:val="00B30ADA"/>
    <w:rsid w:val="00CB08A5"/>
    <w:rsid w:val="00CF5DFE"/>
    <w:rsid w:val="00D51F24"/>
    <w:rsid w:val="00E75370"/>
    <w:rsid w:val="00EA3D06"/>
    <w:rsid w:val="00EE73A6"/>
    <w:rsid w:val="00F55E9D"/>
    <w:rsid w:val="00F61F17"/>
    <w:rsid w:val="00FC3D1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60B84F"/>
  <w15:chartTrackingRefBased/>
  <w15:docId w15:val="{3020C870-E579-4CB8-B6DC-34BADDAB3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3794"/>
  </w:style>
  <w:style w:type="paragraph" w:styleId="Ttulo3">
    <w:name w:val="heading 3"/>
    <w:basedOn w:val="Normal"/>
    <w:link w:val="Ttulo3Car"/>
    <w:uiPriority w:val="9"/>
    <w:qFormat/>
    <w:rsid w:val="00CB08A5"/>
    <w:pPr>
      <w:spacing w:before="100" w:beforeAutospacing="1" w:after="100" w:afterAutospacing="1" w:line="240" w:lineRule="auto"/>
      <w:outlineLvl w:val="2"/>
    </w:pPr>
    <w:rPr>
      <w:rFonts w:ascii="Times New Roman" w:eastAsia="Times New Roman" w:hAnsi="Times New Roman" w:cs="Times New Roman"/>
      <w:b/>
      <w:bCs/>
      <w:sz w:val="27"/>
      <w:szCs w:val="27"/>
      <w:lang w:val="es-GT"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E0F4D"/>
    <w:rPr>
      <w:color w:val="0563C1" w:themeColor="hyperlink"/>
      <w:u w:val="single"/>
    </w:rPr>
  </w:style>
  <w:style w:type="character" w:styleId="Mencinsinresolver">
    <w:name w:val="Unresolved Mention"/>
    <w:basedOn w:val="Fuentedeprrafopredeter"/>
    <w:uiPriority w:val="99"/>
    <w:semiHidden/>
    <w:unhideWhenUsed/>
    <w:rsid w:val="009E0F4D"/>
    <w:rPr>
      <w:color w:val="605E5C"/>
      <w:shd w:val="clear" w:color="auto" w:fill="E1DFDD"/>
    </w:rPr>
  </w:style>
  <w:style w:type="character" w:customStyle="1" w:styleId="Ttulo3Car">
    <w:name w:val="Título 3 Car"/>
    <w:basedOn w:val="Fuentedeprrafopredeter"/>
    <w:link w:val="Ttulo3"/>
    <w:uiPriority w:val="9"/>
    <w:rsid w:val="00CB08A5"/>
    <w:rPr>
      <w:rFonts w:ascii="Times New Roman" w:eastAsia="Times New Roman" w:hAnsi="Times New Roman" w:cs="Times New Roman"/>
      <w:b/>
      <w:bCs/>
      <w:sz w:val="27"/>
      <w:szCs w:val="27"/>
      <w:lang w:val="es-GT" w:eastAsia="es-GT"/>
    </w:rPr>
  </w:style>
  <w:style w:type="character" w:styleId="Textoennegrita">
    <w:name w:val="Strong"/>
    <w:basedOn w:val="Fuentedeprrafopredeter"/>
    <w:uiPriority w:val="22"/>
    <w:qFormat/>
    <w:rsid w:val="00CB08A5"/>
    <w:rPr>
      <w:b/>
      <w:bCs/>
    </w:rPr>
  </w:style>
  <w:style w:type="character" w:styleId="CdigoHTML">
    <w:name w:val="HTML Code"/>
    <w:basedOn w:val="Fuentedeprrafopredeter"/>
    <w:uiPriority w:val="99"/>
    <w:semiHidden/>
    <w:unhideWhenUsed/>
    <w:rsid w:val="00CB08A5"/>
    <w:rPr>
      <w:rFonts w:ascii="Courier New" w:eastAsia="Times New Roman" w:hAnsi="Courier New" w:cs="Courier New"/>
      <w:sz w:val="20"/>
      <w:szCs w:val="20"/>
    </w:rPr>
  </w:style>
  <w:style w:type="paragraph" w:styleId="NormalWeb">
    <w:name w:val="Normal (Web)"/>
    <w:basedOn w:val="Normal"/>
    <w:uiPriority w:val="99"/>
    <w:semiHidden/>
    <w:unhideWhenUsed/>
    <w:rsid w:val="00CB08A5"/>
    <w:pPr>
      <w:spacing w:before="100" w:beforeAutospacing="1" w:after="100" w:afterAutospacing="1" w:line="240" w:lineRule="auto"/>
    </w:pPr>
    <w:rPr>
      <w:rFonts w:ascii="Times New Roman" w:eastAsia="Times New Roman" w:hAnsi="Times New Roman" w:cs="Times New Roman"/>
      <w:sz w:val="24"/>
      <w:szCs w:val="24"/>
      <w:lang w:val="es-GT" w:eastAsia="es-GT"/>
    </w:rPr>
  </w:style>
  <w:style w:type="table" w:styleId="Tablaconcuadrcula">
    <w:name w:val="Table Grid"/>
    <w:basedOn w:val="Tablanormal"/>
    <w:uiPriority w:val="39"/>
    <w:rsid w:val="008B4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72633">
      <w:bodyDiv w:val="1"/>
      <w:marLeft w:val="0"/>
      <w:marRight w:val="0"/>
      <w:marTop w:val="0"/>
      <w:marBottom w:val="0"/>
      <w:divBdr>
        <w:top w:val="none" w:sz="0" w:space="0" w:color="auto"/>
        <w:left w:val="none" w:sz="0" w:space="0" w:color="auto"/>
        <w:bottom w:val="none" w:sz="0" w:space="0" w:color="auto"/>
        <w:right w:val="none" w:sz="0" w:space="0" w:color="auto"/>
      </w:divBdr>
    </w:div>
    <w:div w:id="134301049">
      <w:bodyDiv w:val="1"/>
      <w:marLeft w:val="0"/>
      <w:marRight w:val="0"/>
      <w:marTop w:val="0"/>
      <w:marBottom w:val="0"/>
      <w:divBdr>
        <w:top w:val="none" w:sz="0" w:space="0" w:color="auto"/>
        <w:left w:val="none" w:sz="0" w:space="0" w:color="auto"/>
        <w:bottom w:val="none" w:sz="0" w:space="0" w:color="auto"/>
        <w:right w:val="none" w:sz="0" w:space="0" w:color="auto"/>
      </w:divBdr>
    </w:div>
    <w:div w:id="284164395">
      <w:bodyDiv w:val="1"/>
      <w:marLeft w:val="0"/>
      <w:marRight w:val="0"/>
      <w:marTop w:val="0"/>
      <w:marBottom w:val="0"/>
      <w:divBdr>
        <w:top w:val="none" w:sz="0" w:space="0" w:color="auto"/>
        <w:left w:val="none" w:sz="0" w:space="0" w:color="auto"/>
        <w:bottom w:val="none" w:sz="0" w:space="0" w:color="auto"/>
        <w:right w:val="none" w:sz="0" w:space="0" w:color="auto"/>
      </w:divBdr>
    </w:div>
    <w:div w:id="307251075">
      <w:bodyDiv w:val="1"/>
      <w:marLeft w:val="0"/>
      <w:marRight w:val="0"/>
      <w:marTop w:val="0"/>
      <w:marBottom w:val="0"/>
      <w:divBdr>
        <w:top w:val="none" w:sz="0" w:space="0" w:color="auto"/>
        <w:left w:val="none" w:sz="0" w:space="0" w:color="auto"/>
        <w:bottom w:val="none" w:sz="0" w:space="0" w:color="auto"/>
        <w:right w:val="none" w:sz="0" w:space="0" w:color="auto"/>
      </w:divBdr>
    </w:div>
    <w:div w:id="438068391">
      <w:bodyDiv w:val="1"/>
      <w:marLeft w:val="0"/>
      <w:marRight w:val="0"/>
      <w:marTop w:val="0"/>
      <w:marBottom w:val="0"/>
      <w:divBdr>
        <w:top w:val="none" w:sz="0" w:space="0" w:color="auto"/>
        <w:left w:val="none" w:sz="0" w:space="0" w:color="auto"/>
        <w:bottom w:val="none" w:sz="0" w:space="0" w:color="auto"/>
        <w:right w:val="none" w:sz="0" w:space="0" w:color="auto"/>
      </w:divBdr>
    </w:div>
    <w:div w:id="464397139">
      <w:bodyDiv w:val="1"/>
      <w:marLeft w:val="0"/>
      <w:marRight w:val="0"/>
      <w:marTop w:val="0"/>
      <w:marBottom w:val="0"/>
      <w:divBdr>
        <w:top w:val="none" w:sz="0" w:space="0" w:color="auto"/>
        <w:left w:val="none" w:sz="0" w:space="0" w:color="auto"/>
        <w:bottom w:val="none" w:sz="0" w:space="0" w:color="auto"/>
        <w:right w:val="none" w:sz="0" w:space="0" w:color="auto"/>
      </w:divBdr>
    </w:div>
    <w:div w:id="497158725">
      <w:bodyDiv w:val="1"/>
      <w:marLeft w:val="0"/>
      <w:marRight w:val="0"/>
      <w:marTop w:val="0"/>
      <w:marBottom w:val="0"/>
      <w:divBdr>
        <w:top w:val="none" w:sz="0" w:space="0" w:color="auto"/>
        <w:left w:val="none" w:sz="0" w:space="0" w:color="auto"/>
        <w:bottom w:val="none" w:sz="0" w:space="0" w:color="auto"/>
        <w:right w:val="none" w:sz="0" w:space="0" w:color="auto"/>
      </w:divBdr>
    </w:div>
    <w:div w:id="699476355">
      <w:bodyDiv w:val="1"/>
      <w:marLeft w:val="0"/>
      <w:marRight w:val="0"/>
      <w:marTop w:val="0"/>
      <w:marBottom w:val="0"/>
      <w:divBdr>
        <w:top w:val="none" w:sz="0" w:space="0" w:color="auto"/>
        <w:left w:val="none" w:sz="0" w:space="0" w:color="auto"/>
        <w:bottom w:val="none" w:sz="0" w:space="0" w:color="auto"/>
        <w:right w:val="none" w:sz="0" w:space="0" w:color="auto"/>
      </w:divBdr>
    </w:div>
    <w:div w:id="720905058">
      <w:bodyDiv w:val="1"/>
      <w:marLeft w:val="0"/>
      <w:marRight w:val="0"/>
      <w:marTop w:val="0"/>
      <w:marBottom w:val="0"/>
      <w:divBdr>
        <w:top w:val="none" w:sz="0" w:space="0" w:color="auto"/>
        <w:left w:val="none" w:sz="0" w:space="0" w:color="auto"/>
        <w:bottom w:val="none" w:sz="0" w:space="0" w:color="auto"/>
        <w:right w:val="none" w:sz="0" w:space="0" w:color="auto"/>
      </w:divBdr>
    </w:div>
    <w:div w:id="723219082">
      <w:bodyDiv w:val="1"/>
      <w:marLeft w:val="0"/>
      <w:marRight w:val="0"/>
      <w:marTop w:val="0"/>
      <w:marBottom w:val="0"/>
      <w:divBdr>
        <w:top w:val="none" w:sz="0" w:space="0" w:color="auto"/>
        <w:left w:val="none" w:sz="0" w:space="0" w:color="auto"/>
        <w:bottom w:val="none" w:sz="0" w:space="0" w:color="auto"/>
        <w:right w:val="none" w:sz="0" w:space="0" w:color="auto"/>
      </w:divBdr>
    </w:div>
    <w:div w:id="843669356">
      <w:bodyDiv w:val="1"/>
      <w:marLeft w:val="0"/>
      <w:marRight w:val="0"/>
      <w:marTop w:val="0"/>
      <w:marBottom w:val="0"/>
      <w:divBdr>
        <w:top w:val="none" w:sz="0" w:space="0" w:color="auto"/>
        <w:left w:val="none" w:sz="0" w:space="0" w:color="auto"/>
        <w:bottom w:val="none" w:sz="0" w:space="0" w:color="auto"/>
        <w:right w:val="none" w:sz="0" w:space="0" w:color="auto"/>
      </w:divBdr>
    </w:div>
    <w:div w:id="933980212">
      <w:bodyDiv w:val="1"/>
      <w:marLeft w:val="0"/>
      <w:marRight w:val="0"/>
      <w:marTop w:val="0"/>
      <w:marBottom w:val="0"/>
      <w:divBdr>
        <w:top w:val="none" w:sz="0" w:space="0" w:color="auto"/>
        <w:left w:val="none" w:sz="0" w:space="0" w:color="auto"/>
        <w:bottom w:val="none" w:sz="0" w:space="0" w:color="auto"/>
        <w:right w:val="none" w:sz="0" w:space="0" w:color="auto"/>
      </w:divBdr>
    </w:div>
    <w:div w:id="1014695466">
      <w:bodyDiv w:val="1"/>
      <w:marLeft w:val="0"/>
      <w:marRight w:val="0"/>
      <w:marTop w:val="0"/>
      <w:marBottom w:val="0"/>
      <w:divBdr>
        <w:top w:val="none" w:sz="0" w:space="0" w:color="auto"/>
        <w:left w:val="none" w:sz="0" w:space="0" w:color="auto"/>
        <w:bottom w:val="none" w:sz="0" w:space="0" w:color="auto"/>
        <w:right w:val="none" w:sz="0" w:space="0" w:color="auto"/>
      </w:divBdr>
    </w:div>
    <w:div w:id="1163742429">
      <w:bodyDiv w:val="1"/>
      <w:marLeft w:val="0"/>
      <w:marRight w:val="0"/>
      <w:marTop w:val="0"/>
      <w:marBottom w:val="0"/>
      <w:divBdr>
        <w:top w:val="none" w:sz="0" w:space="0" w:color="auto"/>
        <w:left w:val="none" w:sz="0" w:space="0" w:color="auto"/>
        <w:bottom w:val="none" w:sz="0" w:space="0" w:color="auto"/>
        <w:right w:val="none" w:sz="0" w:space="0" w:color="auto"/>
      </w:divBdr>
    </w:div>
    <w:div w:id="1330644914">
      <w:bodyDiv w:val="1"/>
      <w:marLeft w:val="0"/>
      <w:marRight w:val="0"/>
      <w:marTop w:val="0"/>
      <w:marBottom w:val="0"/>
      <w:divBdr>
        <w:top w:val="none" w:sz="0" w:space="0" w:color="auto"/>
        <w:left w:val="none" w:sz="0" w:space="0" w:color="auto"/>
        <w:bottom w:val="none" w:sz="0" w:space="0" w:color="auto"/>
        <w:right w:val="none" w:sz="0" w:space="0" w:color="auto"/>
      </w:divBdr>
    </w:div>
    <w:div w:id="1346978708">
      <w:bodyDiv w:val="1"/>
      <w:marLeft w:val="0"/>
      <w:marRight w:val="0"/>
      <w:marTop w:val="0"/>
      <w:marBottom w:val="0"/>
      <w:divBdr>
        <w:top w:val="none" w:sz="0" w:space="0" w:color="auto"/>
        <w:left w:val="none" w:sz="0" w:space="0" w:color="auto"/>
        <w:bottom w:val="none" w:sz="0" w:space="0" w:color="auto"/>
        <w:right w:val="none" w:sz="0" w:space="0" w:color="auto"/>
      </w:divBdr>
    </w:div>
    <w:div w:id="1367830537">
      <w:bodyDiv w:val="1"/>
      <w:marLeft w:val="0"/>
      <w:marRight w:val="0"/>
      <w:marTop w:val="0"/>
      <w:marBottom w:val="0"/>
      <w:divBdr>
        <w:top w:val="none" w:sz="0" w:space="0" w:color="auto"/>
        <w:left w:val="none" w:sz="0" w:space="0" w:color="auto"/>
        <w:bottom w:val="none" w:sz="0" w:space="0" w:color="auto"/>
        <w:right w:val="none" w:sz="0" w:space="0" w:color="auto"/>
      </w:divBdr>
    </w:div>
    <w:div w:id="1846822264">
      <w:bodyDiv w:val="1"/>
      <w:marLeft w:val="0"/>
      <w:marRight w:val="0"/>
      <w:marTop w:val="0"/>
      <w:marBottom w:val="0"/>
      <w:divBdr>
        <w:top w:val="none" w:sz="0" w:space="0" w:color="auto"/>
        <w:left w:val="none" w:sz="0" w:space="0" w:color="auto"/>
        <w:bottom w:val="none" w:sz="0" w:space="0" w:color="auto"/>
        <w:right w:val="none" w:sz="0" w:space="0" w:color="auto"/>
      </w:divBdr>
    </w:div>
    <w:div w:id="197198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obduliogonzalez/proyecto_1_nog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2345</TotalTime>
  <Pages>9</Pages>
  <Words>980</Words>
  <Characters>5908</Characters>
  <Application>Microsoft Office Word</Application>
  <DocSecurity>0</DocSecurity>
  <Lines>166</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gonzalez</dc:creator>
  <cp:keywords/>
  <dc:description/>
  <cp:lastModifiedBy>nestor gonzalez</cp:lastModifiedBy>
  <cp:revision>21</cp:revision>
  <dcterms:created xsi:type="dcterms:W3CDTF">2024-10-10T23:05:00Z</dcterms:created>
  <dcterms:modified xsi:type="dcterms:W3CDTF">2024-11-06T17:49:00Z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17d9185aee8d414aa7a972daa754405800dc9d9ae0b63f8b2dd0c4b5836c4150</vt:lpwstr>
  </property>
</Properties>
</file>