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ind w:right="600"/>
        <w:jc w:val="both"/>
        <w:rPr/>
      </w:pPr>
      <w:r w:rsidDel="00000000" w:rsidR="00000000" w:rsidRPr="00000000">
        <w:rPr>
          <w:rtl w:val="0"/>
        </w:rPr>
        <w:t xml:space="preserve">Quais são os principais desafios enfrentados na implementação da política para as artes? (Assinale até três opções)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Ausência de indicadores de avaliação eficazes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Burocracia excessiva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right="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Carência de formação e qualificação profissional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Dificuldade em realizar processos de consulta e participação da sociedade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Estrutura deficiente do órgão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Falhas na comunicação entre o ente e a sociedade civil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Financiamento insuficiente para a implementação da política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Influência política no processo decisório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Limitações na articulação e apoio dos órgãos de controle e outras instâncias decisórias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Não foram identificados desafios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right="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Outro(s). Especifique: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Explicação</w:t>
      </w:r>
    </w:p>
    <w:p w:rsidR="00000000" w:rsidDel="00000000" w:rsidP="00000000" w:rsidRDefault="00000000" w:rsidRPr="00000000" w14:paraId="00000010">
      <w:pPr>
        <w:ind w:right="600"/>
        <w:jc w:val="both"/>
        <w:rPr/>
      </w:pPr>
      <w:r w:rsidDel="00000000" w:rsidR="00000000" w:rsidRPr="00000000">
        <w:rPr>
          <w:rtl w:val="0"/>
        </w:rPr>
        <w:t xml:space="preserve">Esta pergunta busca identificar os principais desafios estruturais e operacionais  enfrentados na implementação de políticas para as artes no seu estado/município. </w:t>
      </w:r>
    </w:p>
    <w:p w:rsidR="00000000" w:rsidDel="00000000" w:rsidP="00000000" w:rsidRDefault="00000000" w:rsidRPr="00000000" w14:paraId="00000011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6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</w:t>
      </w:r>
    </w:p>
    <w:p w:rsidR="00000000" w:rsidDel="00000000" w:rsidP="00000000" w:rsidRDefault="00000000" w:rsidRPr="00000000" w14:paraId="00000013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Analise as opções: Leia atentamente cada uma das opções apresentadas.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Selecione até três opções: Escolha as opções que, em sua experiência ou conhecimento, representam os desafios mais significativos para a implementação da política para as artes.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right="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Opção "Não foram identificados desafios": Marque esta opção somente se você considerar que não houve desafios no processo de implementação da política para as artes.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right="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Opção "Outro(s)": Marque esta opção apenas se houver um ou mais desafios não listados, e especifique sua escolha.</w:t>
      </w:r>
    </w:p>
    <w:p w:rsidR="00000000" w:rsidDel="00000000" w:rsidP="00000000" w:rsidRDefault="00000000" w:rsidRPr="00000000" w14:paraId="00000018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600"/>
        <w:jc w:val="both"/>
        <w:rPr/>
      </w:pPr>
      <w:r w:rsidDel="00000000" w:rsidR="00000000" w:rsidRPr="00000000">
        <w:rPr>
          <w:b w:val="1"/>
          <w:rtl w:val="0"/>
        </w:rPr>
        <w:t xml:space="preserve">Descrição das alternativas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right="600" w:hanging="360"/>
        <w:jc w:val="both"/>
      </w:pPr>
      <w:r w:rsidDel="00000000" w:rsidR="00000000" w:rsidRPr="00000000">
        <w:rPr>
          <w:b w:val="1"/>
          <w:rtl w:val="0"/>
        </w:rPr>
        <w:t xml:space="preserve">Ausência de indicadores de avaliação eficazes:</w:t>
      </w:r>
      <w:r w:rsidDel="00000000" w:rsidR="00000000" w:rsidRPr="00000000">
        <w:rPr>
          <w:rtl w:val="0"/>
        </w:rPr>
        <w:t xml:space="preserve"> Sinaliza a ausência de ferramentas adequadas para medir o impacto e os resultados da política, o que dificulta o monitoramento e o aprimoramento das 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right="600" w:hanging="360"/>
        <w:jc w:val="both"/>
      </w:pPr>
      <w:r w:rsidDel="00000000" w:rsidR="00000000" w:rsidRPr="00000000">
        <w:rPr>
          <w:b w:val="1"/>
          <w:rtl w:val="0"/>
        </w:rPr>
        <w:t xml:space="preserve">Burocracia excessiva:</w:t>
      </w:r>
      <w:r w:rsidDel="00000000" w:rsidR="00000000" w:rsidRPr="00000000">
        <w:rPr>
          <w:rtl w:val="0"/>
        </w:rPr>
        <w:t xml:space="preserve"> Apresenta a existência de processos lentos e complexos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tl w:val="0"/>
        </w:rPr>
        <w:t xml:space="preserve"> dificultam a execução da política.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right="600" w:hanging="360"/>
        <w:jc w:val="both"/>
      </w:pPr>
      <w:r w:rsidDel="00000000" w:rsidR="00000000" w:rsidRPr="00000000">
        <w:rPr>
          <w:b w:val="1"/>
          <w:rtl w:val="0"/>
        </w:rPr>
        <w:t xml:space="preserve">Carência de formação e qualificação profissional:</w:t>
      </w:r>
      <w:r w:rsidDel="00000000" w:rsidR="00000000" w:rsidRPr="00000000">
        <w:rPr>
          <w:rtl w:val="0"/>
        </w:rPr>
        <w:t xml:space="preserve"> Refere-se à carência de programas de formação e qualificação para os profissionais envolvidos na implementação da política.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right="600" w:hanging="360"/>
        <w:jc w:val="both"/>
      </w:pPr>
      <w:r w:rsidDel="00000000" w:rsidR="00000000" w:rsidRPr="00000000">
        <w:rPr>
          <w:b w:val="1"/>
          <w:rtl w:val="0"/>
        </w:rPr>
        <w:t xml:space="preserve">Dificuldade em realizar processos de consulta e participação da sociedade:</w:t>
      </w:r>
      <w:r w:rsidDel="00000000" w:rsidR="00000000" w:rsidRPr="00000000">
        <w:rPr>
          <w:rtl w:val="0"/>
        </w:rPr>
        <w:t xml:space="preserve"> Indica a falta de mecanismos efetivos para ouvir e envolver a sociedade civil na formulação e implementação da política.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right="600" w:hanging="360"/>
        <w:jc w:val="both"/>
      </w:pPr>
      <w:r w:rsidDel="00000000" w:rsidR="00000000" w:rsidRPr="00000000">
        <w:rPr>
          <w:b w:val="1"/>
          <w:rtl w:val="0"/>
        </w:rPr>
        <w:t xml:space="preserve">Estrutura deficiente do órgão:</w:t>
      </w:r>
      <w:r w:rsidDel="00000000" w:rsidR="00000000" w:rsidRPr="00000000">
        <w:rPr>
          <w:rtl w:val="0"/>
        </w:rPr>
        <w:t xml:space="preserve"> Refere-se à falta de recursos humanos, materiais ou financeiros, ou à organização inadequada do órgão responsável pela política.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right="600" w:hanging="360"/>
        <w:jc w:val="both"/>
      </w:pPr>
      <w:r w:rsidDel="00000000" w:rsidR="00000000" w:rsidRPr="00000000">
        <w:rPr>
          <w:b w:val="1"/>
          <w:rtl w:val="0"/>
        </w:rPr>
        <w:t xml:space="preserve">Falhas na comunicação entre o ente e a sociedade civil:</w:t>
      </w:r>
      <w:r w:rsidDel="00000000" w:rsidR="00000000" w:rsidRPr="00000000">
        <w:rPr>
          <w:rtl w:val="0"/>
        </w:rPr>
        <w:t xml:space="preserve"> Indica a falta de diálogo e transparência entre o ente responsável pela política e a sociedade civil.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right="600" w:hanging="360"/>
        <w:jc w:val="both"/>
      </w:pPr>
      <w:r w:rsidDel="00000000" w:rsidR="00000000" w:rsidRPr="00000000">
        <w:rPr>
          <w:b w:val="1"/>
          <w:rtl w:val="0"/>
        </w:rPr>
        <w:t xml:space="preserve">Financiamento insuficiente para a implementação da política:</w:t>
      </w:r>
      <w:r w:rsidDel="00000000" w:rsidR="00000000" w:rsidRPr="00000000">
        <w:rPr>
          <w:rtl w:val="0"/>
        </w:rPr>
        <w:t xml:space="preserve"> Aponta para a falta de recursos financeiros adequados para executar a política.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right="600" w:hanging="360"/>
        <w:jc w:val="both"/>
      </w:pPr>
      <w:r w:rsidDel="00000000" w:rsidR="00000000" w:rsidRPr="00000000">
        <w:rPr>
          <w:b w:val="1"/>
          <w:rtl w:val="0"/>
        </w:rPr>
        <w:t xml:space="preserve">Influência política no processo decisório: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Refere-se à interferência de interesses políticos que afetam as decisões relacionadas à implementação da política, desviando o foco de critérios técnicos e objetivos.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right="600" w:hanging="360"/>
        <w:jc w:val="both"/>
      </w:pPr>
      <w:r w:rsidDel="00000000" w:rsidR="00000000" w:rsidRPr="00000000">
        <w:rPr>
          <w:b w:val="1"/>
          <w:rtl w:val="0"/>
        </w:rPr>
        <w:t xml:space="preserve">Limitações na articulação e apoio dos órgãos de controle e outras instâncias decisórias:</w:t>
      </w:r>
      <w:r w:rsidDel="00000000" w:rsidR="00000000" w:rsidRPr="00000000">
        <w:rPr>
          <w:rtl w:val="0"/>
        </w:rPr>
        <w:t xml:space="preserve"> Refere-se à falta de cooperação e apoio de outros órgãos e instituições que possuem poder de decisão ou influência sobre a política.</w:t>
      </w:r>
    </w:p>
    <w:p w:rsidR="00000000" w:rsidDel="00000000" w:rsidP="00000000" w:rsidRDefault="00000000" w:rsidRPr="00000000" w14:paraId="00000024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60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QZH6PsPfowYGjIFFjWLhxRAKUg==">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