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77E" w:rsidRDefault="005E277E">
      <w:pPr>
        <w:rPr>
          <w:sz w:val="52"/>
          <w:szCs w:val="52"/>
        </w:rPr>
      </w:pPr>
      <w:proofErr w:type="spellStart"/>
      <w:r w:rsidRPr="005E277E">
        <w:rPr>
          <w:sz w:val="52"/>
          <w:szCs w:val="52"/>
        </w:rPr>
        <w:t>Obede</w:t>
      </w:r>
      <w:proofErr w:type="spellEnd"/>
      <w:r w:rsidRPr="005E277E">
        <w:rPr>
          <w:sz w:val="52"/>
          <w:szCs w:val="52"/>
        </w:rPr>
        <w:t xml:space="preserve"> NTAKU, 1SIOB</w:t>
      </w:r>
    </w:p>
    <w:p w:rsidR="005E277E" w:rsidRDefault="005E277E">
      <w:pPr>
        <w:rPr>
          <w:sz w:val="52"/>
          <w:szCs w:val="52"/>
        </w:rPr>
      </w:pPr>
    </w:p>
    <w:p w:rsidR="005E277E" w:rsidRDefault="005E277E">
      <w:pPr>
        <w:rPr>
          <w:sz w:val="52"/>
          <w:szCs w:val="52"/>
        </w:rPr>
      </w:pPr>
    </w:p>
    <w:p w:rsidR="005E277E" w:rsidRPr="005E277E" w:rsidRDefault="005E277E">
      <w:pPr>
        <w:rPr>
          <w:sz w:val="52"/>
          <w:szCs w:val="52"/>
        </w:rPr>
      </w:pPr>
    </w:p>
    <w:p w:rsidR="005E277E" w:rsidRPr="005E277E" w:rsidRDefault="005E277E" w:rsidP="005E277E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E277E">
        <w:rPr>
          <w:rFonts w:ascii="Calibri" w:eastAsia="Times New Roman" w:hAnsi="Calibri" w:cs="Calibri"/>
          <w:b/>
          <w:bCs/>
          <w:color w:val="000000"/>
          <w:lang w:eastAsia="fr-FR"/>
        </w:rPr>
        <w:t>Afficher tous les utilisateurs</w:t>
      </w:r>
    </w:p>
    <w:p w:rsidR="005E277E" w:rsidRPr="005E277E" w:rsidRDefault="005E277E" w:rsidP="005E27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> Affichage des lignes 0 - 2 (total de 3, traitement en 0,0006 seconde(s).)</w:t>
      </w:r>
    </w:p>
    <w:p w:rsidR="005E277E" w:rsidRPr="005E277E" w:rsidRDefault="005E277E" w:rsidP="005E277E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E277E">
        <w:rPr>
          <w:rFonts w:ascii="Calibri" w:eastAsia="Times New Roman" w:hAnsi="Calibri" w:cs="Calibri"/>
          <w:b/>
          <w:bCs/>
          <w:color w:val="000000"/>
          <w:lang w:eastAsia="fr-FR"/>
        </w:rPr>
        <w:t>Afficher les matchs du sport 'Football'</w:t>
      </w:r>
    </w:p>
    <w:p w:rsidR="005E277E" w:rsidRPr="005E277E" w:rsidRDefault="005E277E" w:rsidP="005E277E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>Affichage des lignes 0 - 2 (total de 3, traitement en 0,0005 seconde(s).)</w:t>
      </w:r>
    </w:p>
    <w:p w:rsidR="005E277E" w:rsidRPr="005E277E" w:rsidRDefault="005E277E" w:rsidP="005E277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E277E">
        <w:rPr>
          <w:rFonts w:ascii="Cambria" w:eastAsia="Times New Roman" w:hAnsi="Cambria" w:cs="Times New Roman"/>
          <w:color w:val="000000"/>
          <w:lang w:eastAsia="fr-FR"/>
        </w:rPr>
        <w:t xml:space="preserve">SELECT * FROM </w:t>
      </w:r>
      <w:proofErr w:type="spellStart"/>
      <w:r w:rsidRPr="005E277E">
        <w:rPr>
          <w:rFonts w:ascii="Cambria" w:eastAsia="Times New Roman" w:hAnsi="Cambria" w:cs="Times New Roman"/>
          <w:color w:val="000000"/>
          <w:lang w:eastAsia="fr-FR"/>
        </w:rPr>
        <w:t>TypePari</w:t>
      </w:r>
      <w:proofErr w:type="spellEnd"/>
      <w:r w:rsidRPr="005E277E">
        <w:rPr>
          <w:rFonts w:ascii="Cambria" w:eastAsia="Times New Roman" w:hAnsi="Cambria" w:cs="Times New Roman"/>
          <w:color w:val="000000"/>
          <w:lang w:eastAsia="fr-FR"/>
        </w:rPr>
        <w:t>;</w:t>
      </w:r>
    </w:p>
    <w:p w:rsidR="005E277E" w:rsidRPr="005E277E" w:rsidRDefault="005E277E" w:rsidP="005E277E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E277E">
        <w:rPr>
          <w:rFonts w:ascii="Calibri" w:eastAsia="Times New Roman" w:hAnsi="Calibri" w:cs="Calibri"/>
          <w:b/>
          <w:bCs/>
          <w:color w:val="000000"/>
          <w:lang w:eastAsia="fr-FR"/>
        </w:rPr>
        <w:t>Afficher les paris dont la mise dépasse 10 €</w:t>
      </w:r>
    </w:p>
    <w:p w:rsidR="005E277E" w:rsidRDefault="005E277E" w:rsidP="005E277E">
      <w:pPr>
        <w:spacing w:before="200" w:after="0" w:line="240" w:lineRule="auto"/>
        <w:outlineLvl w:val="2"/>
        <w:rPr>
          <w:rFonts w:ascii="Arial" w:hAnsi="Arial" w:cs="Arial"/>
          <w:color w:val="000000"/>
          <w:sz w:val="20"/>
          <w:szCs w:val="20"/>
          <w:shd w:val="clear" w:color="auto" w:fill="EBF8A4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 xml:space="preserve">MySQL a retourné un résultat vide (c'est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>à dire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 xml:space="preserve"> aucune ligne). (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>traitement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 xml:space="preserve"> en 0,0009 seconde(s).)</w:t>
      </w:r>
    </w:p>
    <w:p w:rsidR="005E277E" w:rsidRDefault="005E277E" w:rsidP="005E277E">
      <w:pPr>
        <w:spacing w:before="200" w:after="0" w:line="240" w:lineRule="auto"/>
        <w:outlineLvl w:val="2"/>
        <w:rPr>
          <w:rFonts w:ascii="Calibri" w:eastAsia="Times New Roman" w:hAnsi="Calibri" w:cs="Calibri"/>
          <w:b/>
          <w:bCs/>
          <w:color w:val="000000"/>
          <w:lang w:eastAsia="fr-FR"/>
        </w:rPr>
      </w:pPr>
      <w:r w:rsidRPr="005E277E">
        <w:rPr>
          <w:rFonts w:ascii="Calibri" w:eastAsia="Times New Roman" w:hAnsi="Calibri" w:cs="Calibri"/>
          <w:b/>
          <w:bCs/>
          <w:color w:val="000000"/>
          <w:lang w:eastAsia="fr-FR"/>
        </w:rPr>
        <w:t>Afficher les gains non nuls</w:t>
      </w:r>
    </w:p>
    <w:p w:rsidR="005E277E" w:rsidRPr="005E277E" w:rsidRDefault="005E277E" w:rsidP="005E277E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 xml:space="preserve">MySQL a retourné un résultat vide (c'est 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>à dire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 xml:space="preserve"> aucune ligne). (</w:t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>traitement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EBF8A4"/>
        </w:rPr>
        <w:t xml:space="preserve"> en 0,0006 seconde(s).)</w:t>
      </w:r>
    </w:p>
    <w:p w:rsidR="00F53CF2" w:rsidRDefault="005E277E">
      <w:r>
        <w:rPr>
          <w:noProof/>
          <w:lang w:eastAsia="fr-FR"/>
        </w:rPr>
        <w:drawing>
          <wp:inline distT="0" distB="0" distL="0" distR="0">
            <wp:extent cx="5760720" cy="2597785"/>
            <wp:effectExtent l="19050" t="0" r="0" b="0"/>
            <wp:docPr id="1" name="Image 0" descr="Capture d'écran 2025-11-17 145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d'écran 2025-11-17 145259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CF2" w:rsidSect="00FF43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E277E"/>
    <w:rsid w:val="005E277E"/>
    <w:rsid w:val="008C164E"/>
    <w:rsid w:val="00907065"/>
    <w:rsid w:val="00FF43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47"/>
  </w:style>
  <w:style w:type="paragraph" w:styleId="Titre3">
    <w:name w:val="heading 3"/>
    <w:basedOn w:val="Normal"/>
    <w:link w:val="Titre3Car"/>
    <w:uiPriority w:val="9"/>
    <w:qFormat/>
    <w:rsid w:val="005E27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E2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277E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5E277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E2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51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ontakumpol</dc:creator>
  <cp:lastModifiedBy>ontakumpol</cp:lastModifiedBy>
  <cp:revision>1</cp:revision>
  <dcterms:created xsi:type="dcterms:W3CDTF">2025-11-17T13:53:00Z</dcterms:created>
  <dcterms:modified xsi:type="dcterms:W3CDTF">2025-11-17T14:00:00Z</dcterms:modified>
</cp:coreProperties>
</file>