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Поиск ошибки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product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price &gt; (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price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product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c5221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category_id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Внутренний запрос может вернуть несколько цен, а сравнение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ожидает одно значение. Тогда СУБД выдаст ошибку о том, что подзапрос вернул больше одной строки.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нужно найти товары дороже самого дорогого товара категории 1, используйте агрегат: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product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price &gt; (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SELECT 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(price)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product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c5221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category_id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нужно сравнить цену с каждым товаром категории 1, можно использовать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ALL (...)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Если достаточно, чтобы цена была больше хотя бы одной цены,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 ANY (...)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Предсказание результата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ищет категории, для которых не существует товара: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category c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WHERE NOT EXISTS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c5221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product p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p.category_id = c.id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заданных данных он вернёт категорию 2: в ней нет товаров. Категория 1 не попадёт в результат.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p.category_id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перенос строки, похоже, попал внутрь имени столбца. Если это не просто форматирование, исправьте его.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Пример запроса с двумя CTE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найти категории без товаров: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product_counts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category_id,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(*)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product_count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product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category_id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empty_categories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c.id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category c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LEFT 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product_counts pc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pc.category_id = c.id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c5221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WHERE 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(pc.product_count,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)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empty_categories;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7474f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CTE считает товары по категориям, второй выбирает категории с нулевым количеством. С указанными данными результат — категория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