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q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CANNOG0086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Daniela Renee Moreno Castro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q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13/11/2019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F84.0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q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q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q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Imitaciones motoras gruesas</w:t>
      </w:r>
    </w:p>
    <w:p>
      <w:pPr>
        <w:pStyle w:val="ListBullet"/>
      </w:pPr>
      <w:r>
        <w:t>Imitaciones motoras finas</w:t>
      </w:r>
    </w:p>
    <w:p>
      <w:pPr>
        <w:pStyle w:val="ListBullet"/>
      </w:pPr>
      <w:r>
        <w:t>Imitación de movimientos orofaciales</w:t>
      </w:r>
    </w:p>
    <w:p/>
    <w:p>
      <w:r>
        <w:rPr>
          <w:b/>
        </w:rPr>
        <w:t>Avance de los objetivos planteados</w:t>
      </w:r>
    </w:p>
    <w:p>
      <w:r>
        <w:t>El paciente ha mostrado los siguientes avances para cada objetivo:</w:t>
      </w:r>
    </w:p>
    <w:p>
      <w:pPr>
        <w:pStyle w:val="ListBullet"/>
      </w:pPr>
      <w:r>
        <w:t>Imitaciones motoras gruesas: Reproduce patrones de movimiento corporal amplios con sincronía y coordinación visomotora autónoma.</w:t>
      </w:r>
    </w:p>
    <w:p>
      <w:pPr>
        <w:pStyle w:val="ListBullet"/>
      </w:pPr>
      <w:r>
        <w:t>Imitaciones motoras finas: Ejecuta movimientos digitales precisos siguiendo modelos demostrativos con independencia y control motor fino.</w:t>
      </w:r>
    </w:p>
    <w:p>
      <w:pPr>
        <w:pStyle w:val="ListBullet"/>
      </w:pPr>
      <w:r>
        <w:t>Imitación de movimientos orofaciales: Controla voluntariamente músculos faciales y linguales para replicar modelos oromotores complejos.</w:t>
      </w:r>
    </w:p>
    <w:p/>
    <w:p>
      <w:r>
        <w:rPr>
          <w:b/>
        </w:rPr>
        <w:t>Nuevos objetivos</w:t>
      </w:r>
    </w:p>
    <w:p>
      <w:pPr>
        <w:pStyle w:val="ListBullet"/>
      </w:pPr>
      <w:r>
        <w:t>Respuesta al nombre</w:t>
      </w:r>
    </w:p>
    <w:p>
      <w:pPr>
        <w:pStyle w:val="ListBullet"/>
      </w:pPr>
      <w:r>
        <w:t>Mírame</w:t>
      </w:r>
    </w:p>
    <w:p>
      <w:pPr>
        <w:pStyle w:val="ListBullet"/>
      </w:pPr>
      <w:r>
        <w:t>Mira</w:t>
      </w:r>
    </w:p>
    <w:p>
      <w:pPr>
        <w:pStyle w:val="ListBullet"/>
      </w:pPr>
      <w:r>
        <w:t>Seguimiento de instrucciones básicas</w:t>
      </w:r>
    </w:p>
    <w:p>
      <w:pPr>
        <w:pStyle w:val="ListBullet"/>
      </w:pPr>
      <w:r>
        <w:t>Señalar con índice</w:t>
      </w:r>
    </w:p>
    <w:p>
      <w:pPr>
        <w:pStyle w:val="ListBullet"/>
      </w:pPr>
      <w:r>
        <w:t>Responder sí y no con la cabeza</w:t>
      </w:r>
    </w:p>
    <w:p>
      <w:pPr>
        <w:pStyle w:val="ListBullet"/>
      </w:pPr>
      <w:r>
        <w:t>Reconocimiento de esquema corporal</w:t>
      </w:r>
    </w:p>
    <w:p>
      <w:pPr>
        <w:pStyle w:val="ListBullet"/>
      </w:pPr>
      <w:r>
        <w:t>Emparejamiento de estímulos visuales</w:t>
      </w:r>
    </w:p>
    <w:p>
      <w:pPr>
        <w:pStyle w:val="ListBullet"/>
      </w:pPr>
      <w:r>
        <w:t>Vocabulario receptivo</w:t>
      </w:r>
    </w:p>
    <w:p>
      <w:pPr>
        <w:pStyle w:val="ListBullet"/>
      </w:pPr>
      <w:r>
        <w:t>Seguimiento de instrucciones con objetos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q</w:t>
      </w:r>
    </w:p>
    <w:p>
      <w:r>
        <w:rPr>
          <w:b/>
        </w:rPr>
        <w:t>Tratamiento:</w:t>
      </w:r>
    </w:p>
    <w:p>
      <w:r>
        <w:t>q</w:t>
      </w:r>
    </w:p>
    <w:p/>
    <w:p>
      <w:r>
        <w:rPr>
          <w:b/>
        </w:rPr>
        <w:t>Sugerencias para casa</w:t>
      </w:r>
    </w:p>
    <w:p>
      <w:r>
        <w:t>Habilidades Básicas de Comunicación y Atención 👀</w:t>
      </w:r>
    </w:p>
    <w:p>
      <w:pPr>
        <w:pStyle w:val="ListBullet"/>
      </w:pPr>
      <w:r>
        <w:t>Objetivos: Respuesta al nombre, Mírame, Mira</w:t>
      </w:r>
    </w:p>
    <w:p>
      <w:r>
        <w:t>Fundamento ABA: Refuerzo positivo contingente</w:t>
      </w:r>
    </w:p>
    <w:p>
      <w:r>
        <w:t>Explicación: Construir atención conjunta usando estímulos altamente motivadores</w:t>
      </w:r>
    </w:p>
    <w:p>
      <w:r>
        <w:t>Ejemplos:</w:t>
      </w:r>
    </w:p>
    <w:p>
      <w:pPr>
        <w:pStyle w:val="ListBullet2"/>
      </w:pPr>
      <w:r>
        <w:t>Juego del nombre mágico con snacks favoritos</w:t>
      </w:r>
    </w:p>
    <w:p>
      <w:pPr>
        <w:pStyle w:val="ListBullet2"/>
      </w:pPr>
      <w:r>
        <w:t>Caza-miradas con pompas de jabón</w:t>
      </w:r>
    </w:p>
    <w:p>
      <w:r>
        <w:t>Materiales:</w:t>
      </w:r>
    </w:p>
    <w:p>
      <w:pPr>
        <w:pStyle w:val="ListBullet2"/>
      </w:pPr>
      <w:r>
        <w:t>Espejo irrompible</w:t>
      </w:r>
    </w:p>
    <w:p>
      <w:pPr>
        <w:pStyle w:val="ListBullet2"/>
      </w:pPr>
      <w:r>
        <w:t>Linterna LED</w:t>
      </w:r>
    </w:p>
    <w:p>
      <w:pPr>
        <w:pStyle w:val="ListBullet2"/>
      </w:pPr>
      <w:r>
        <w:t>Temporizador visual</w:t>
      </w:r>
    </w:p>
    <w:p>
      <w:pPr>
        <w:pStyle w:val="ListBullet"/>
      </w:pPr>
      <w:r>
        <w:t>Objetivos: Imitaciones motoras gruesas/finas, Movimientos orofaciales</w:t>
      </w:r>
    </w:p>
    <w:p>
      <w:r>
        <w:t>Fundamento ABA: Moldeamiento por aproximaciones</w:t>
      </w:r>
    </w:p>
    <w:p>
      <w:r>
        <w:t>Explicación: Reforzar intentos progresivos de imitación</w:t>
      </w:r>
    </w:p>
    <w:p>
      <w:r>
        <w:t>Ejemplos:</w:t>
      </w:r>
    </w:p>
    <w:p>
      <w:pPr>
        <w:pStyle w:val="ListBullet2"/>
      </w:pPr>
      <w:r>
        <w:t>Obra de teatro corporal con disfraces</w:t>
      </w:r>
    </w:p>
    <w:p>
      <w:pPr>
        <w:pStyle w:val="ListBullet2"/>
      </w:pPr>
      <w:r>
        <w:t>Fiesta de espejos con muecas divertidas</w:t>
      </w:r>
    </w:p>
    <w:p>
      <w:r>
        <w:t>Materiales:</w:t>
      </w:r>
    </w:p>
    <w:p>
      <w:pPr>
        <w:pStyle w:val="ListBullet2"/>
      </w:pPr>
      <w:r>
        <w:t>Guantes con luces</w:t>
      </w:r>
    </w:p>
    <w:p>
      <w:pPr>
        <w:pStyle w:val="ListBullet2"/>
      </w:pPr>
      <w:r>
        <w:t>Aplicación para grabar movimientos</w:t>
      </w:r>
    </w:p>
    <w:p/>
    <w:p>
      <w:pPr>
        <w:jc w:val="center"/>
      </w:pPr>
      <w:r>
        <w:t>Elaborado por: Obed Luna Velázquez</w:t>
      </w:r>
    </w:p>
    <w:p>
      <w:pPr>
        <w:jc w:val="center"/>
      </w:pPr>
      <w:r>
        <w:t>Cédula: 11534750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