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16. User and Administrator Procedures</w:t>
      </w:r>
    </w:p>
    <w:p>
      <w:r>
        <w:t>Practical runbook for the operations this platform actually supports today — not a template adaptation, a direct reference grounded in the implemented modules.</w:t>
      </w:r>
    </w:p>
    <w:p>
      <w:pPr>
        <w:pStyle w:val="Heading2"/>
      </w:pPr>
      <w:r>
        <w:t>First-time local environment setup</w:t>
      </w:r>
    </w:p>
    <w:p>
      <w:r>
        <w:rPr>
          <w:rFonts w:ascii="Consolas" w:hAnsi="Consolas"/>
          <w:sz w:val="19"/>
        </w:rPr>
        <w:t>npm install</w:t>
      </w:r>
    </w:p>
    <w:p>
      <w:r>
        <w:rPr>
          <w:rFonts w:ascii="Consolas" w:hAnsi="Consolas"/>
          <w:sz w:val="19"/>
        </w:rPr>
        <w:t>docker compose up -d</w:t>
      </w:r>
    </w:p>
    <w:p>
      <w:r>
        <w:rPr>
          <w:rFonts w:ascii="Consolas" w:hAnsi="Consolas"/>
          <w:sz w:val="19"/>
        </w:rPr>
        <w:t>cp apps/api/.env.example apps/api/.env      # fill in real secret values</w:t>
      </w:r>
    </w:p>
    <w:p>
      <w:r>
        <w:rPr>
          <w:rFonts w:ascii="Consolas" w:hAnsi="Consolas"/>
          <w:sz w:val="19"/>
        </w:rPr>
        <w:t>npm run prisma:migrate</w:t>
      </w:r>
    </w:p>
    <w:p>
      <w:r>
        <w:rPr>
          <w:rFonts w:ascii="Consolas" w:hAnsi="Consolas"/>
          <w:sz w:val="19"/>
        </w:rPr>
        <w:t>npm run db:seed</w:t>
      </w:r>
    </w:p>
    <w:p>
      <w:r>
        <w:t xml:space="preserve">Seeded staff logins (all password </w:t>
      </w:r>
      <w:r>
        <w:rPr>
          <w:rFonts w:ascii="Consolas" w:hAnsi="Consolas"/>
          <w:sz w:val="20"/>
        </w:rPr>
        <w:t>ChrisPa2026!</w:t>
      </w:r>
      <w:r>
        <w:t>):</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Email</w:t>
            </w:r>
          </w:p>
        </w:tc>
        <w:tc>
          <w:tcPr>
            <w:tcW w:type="dxa" w:w="4320"/>
          </w:tcPr>
          <w:p>
            <w:r>
              <w:rPr>
                <w:b/>
              </w:rPr>
              <w:t>Role</w:t>
            </w:r>
          </w:p>
        </w:tc>
      </w:tr>
      <w:tr>
        <w:tc>
          <w:tcPr>
            <w:tcW w:type="dxa" w:w="4320"/>
          </w:tcPr>
          <w:p>
            <w:r>
              <w:rPr>
                <w:rFonts w:ascii="Consolas" w:hAnsi="Consolas"/>
                <w:sz w:val="20"/>
              </w:rPr>
              <w:t>chris@chrispa.ug</w:t>
            </w:r>
          </w:p>
        </w:tc>
        <w:tc>
          <w:tcPr>
            <w:tcW w:type="dxa" w:w="4320"/>
          </w:tcPr>
          <w:p>
            <w:r>
              <w:rPr>
                <w:rFonts w:ascii="Consolas" w:hAnsi="Consolas"/>
                <w:sz w:val="20"/>
              </w:rPr>
              <w:t>OWNER</w:t>
            </w:r>
          </w:p>
        </w:tc>
      </w:tr>
      <w:tr>
        <w:tc>
          <w:tcPr>
            <w:tcW w:type="dxa" w:w="4320"/>
          </w:tcPr>
          <w:p>
            <w:r>
              <w:rPr>
                <w:rFonts w:ascii="Consolas" w:hAnsi="Consolas"/>
                <w:sz w:val="20"/>
              </w:rPr>
              <w:t>patricia@chrispa.ug</w:t>
            </w:r>
          </w:p>
        </w:tc>
        <w:tc>
          <w:tcPr>
            <w:tcW w:type="dxa" w:w="4320"/>
          </w:tcPr>
          <w:p>
            <w:r>
              <w:rPr>
                <w:rFonts w:ascii="Consolas" w:hAnsi="Consolas"/>
                <w:sz w:val="20"/>
              </w:rPr>
              <w:t>STORE_MANAGER</w:t>
            </w:r>
          </w:p>
        </w:tc>
      </w:tr>
      <w:tr>
        <w:tc>
          <w:tcPr>
            <w:tcW w:type="dxa" w:w="4320"/>
          </w:tcPr>
          <w:p>
            <w:r>
              <w:rPr>
                <w:rFonts w:ascii="Consolas" w:hAnsi="Consolas"/>
                <w:sz w:val="20"/>
              </w:rPr>
              <w:t>dennis@chrispa.ug</w:t>
            </w:r>
          </w:p>
        </w:tc>
        <w:tc>
          <w:tcPr>
            <w:tcW w:type="dxa" w:w="4320"/>
          </w:tcPr>
          <w:p>
            <w:r>
              <w:rPr>
                <w:rFonts w:ascii="Consolas" w:hAnsi="Consolas"/>
                <w:sz w:val="20"/>
              </w:rPr>
              <w:t>FULFILLMENT</w:t>
            </w:r>
          </w:p>
        </w:tc>
      </w:tr>
      <w:tr>
        <w:tc>
          <w:tcPr>
            <w:tcW w:type="dxa" w:w="4320"/>
          </w:tcPr>
          <w:p>
            <w:r>
              <w:rPr>
                <w:rFonts w:ascii="Consolas" w:hAnsi="Consolas"/>
                <w:sz w:val="20"/>
              </w:rPr>
              <w:t>grace@chrispa.ug</w:t>
            </w:r>
          </w:p>
        </w:tc>
        <w:tc>
          <w:tcPr>
            <w:tcW w:type="dxa" w:w="4320"/>
          </w:tcPr>
          <w:p>
            <w:r>
              <w:rPr>
                <w:rFonts w:ascii="Consolas" w:hAnsi="Consolas"/>
                <w:sz w:val="20"/>
              </w:rPr>
              <w:t>HR_MANAGER</w:t>
            </w:r>
          </w:p>
        </w:tc>
      </w:tr>
      <w:tr>
        <w:tc>
          <w:tcPr>
            <w:tcW w:type="dxa" w:w="4320"/>
          </w:tcPr>
          <w:p>
            <w:r>
              <w:rPr>
                <w:rFonts w:ascii="Consolas" w:hAnsi="Consolas"/>
                <w:sz w:val="20"/>
              </w:rPr>
              <w:t>brenda@chrispa.ug</w:t>
            </w:r>
          </w:p>
        </w:tc>
        <w:tc>
          <w:tcPr>
            <w:tcW w:type="dxa" w:w="4320"/>
          </w:tcPr>
          <w:p>
            <w:r>
              <w:rPr>
                <w:rFonts w:ascii="Consolas" w:hAnsi="Consolas"/>
                <w:sz w:val="20"/>
              </w:rPr>
              <w:t>SUPPORT_AGENT</w:t>
            </w:r>
          </w:p>
        </w:tc>
      </w:tr>
    </w:tbl>
    <w:p>
      <w:r>
        <w:t xml:space="preserve">Seeded customer: </w:t>
      </w:r>
      <w:r>
        <w:rPr>
          <w:rFonts w:ascii="Consolas" w:hAnsi="Consolas"/>
          <w:sz w:val="20"/>
        </w:rPr>
        <w:t>sarah@example.com</w:t>
      </w:r>
      <w:r>
        <w:t xml:space="preserve"> (Gold-tier loyalty, </w:t>
      </w:r>
      <w:r>
        <w:rPr>
          <w:rFonts w:ascii="Consolas" w:hAnsi="Consolas"/>
          <w:sz w:val="20"/>
        </w:rPr>
        <w:t>ChrisPa2026!</w:t>
      </w:r>
      <w:r>
        <w:t>).</w:t>
      </w:r>
    </w:p>
    <w:p>
      <w:r>
        <w:rPr>
          <w:rFonts w:ascii="Consolas" w:hAnsi="Consolas"/>
          <w:b/>
          <w:sz w:val="20"/>
        </w:rPr>
        <w:t>chris</w:t>
      </w:r>
      <w:r>
        <w:rPr>
          <w:b/>
        </w:rPr>
        <w:t xml:space="preserve">, </w:t>
      </w:r>
      <w:r>
        <w:rPr>
          <w:rFonts w:ascii="Consolas" w:hAnsi="Consolas"/>
          <w:b/>
          <w:sz w:val="20"/>
        </w:rPr>
        <w:t>patricia</w:t>
      </w:r>
      <w:r>
        <w:rPr>
          <w:b/>
        </w:rPr>
        <w:t xml:space="preserve">, and </w:t>
      </w:r>
      <w:r>
        <w:rPr>
          <w:rFonts w:ascii="Consolas" w:hAnsi="Consolas"/>
          <w:b/>
          <w:sz w:val="20"/>
        </w:rPr>
        <w:t>grace</w:t>
      </w:r>
      <w:r>
        <w:rPr>
          <w:b/>
        </w:rPr>
        <w:t xml:space="preserve"> require a TOTP code, not just the password</w:t>
      </w:r>
      <w:r>
        <w:t xml:space="preserve"> — </w:t>
      </w:r>
      <w:r>
        <w:rPr>
          <w:rFonts w:ascii="Consolas" w:hAnsi="Consolas"/>
          <w:sz w:val="20"/>
        </w:rPr>
        <w:t>seed.ts</w:t>
      </w:r>
      <w:r>
        <w:t xml:space="preserve"> enables 2FA for those three, and login will stop at a code prompt with no way to produce one until a real secret is enrolled (see the seed-data gap in </w:t>
      </w:r>
      <w:hyperlink r:id="rId9">
        <w:r>
          <w:rPr>
            <w:color w:val="0563C1"/>
            <w:u w:val="single"/>
          </w:rPr>
          <w:t xml:space="preserve">`03-database-design.md`</w:t>
        </w:r>
      </w:hyperlink>
      <w:r>
        <w:t xml:space="preserve"> and the Two-factor authentication section of </w:t>
      </w:r>
      <w:hyperlink r:id="rId10">
        <w:r>
          <w:rPr>
            <w:color w:val="0563C1"/>
            <w:u w:val="single"/>
          </w:rPr>
          <w:t xml:space="preserve">`07-authentication-and-authorization.md`</w:t>
        </w:r>
      </w:hyperlink>
      <w:r>
        <w:t xml:space="preserve">). In the live production database this has already been done — those three accounts have real TOTP secrets, delivered to the account owner directly, not written down here. </w:t>
      </w:r>
      <w:r>
        <w:rPr>
          <w:rFonts w:ascii="Consolas" w:hAnsi="Consolas"/>
          <w:sz w:val="20"/>
        </w:rPr>
        <w:t>dennis</w:t>
      </w:r>
      <w:r>
        <w:t xml:space="preserve"> and </w:t>
      </w:r>
      <w:r>
        <w:rPr>
          <w:rFonts w:ascii="Consolas" w:hAnsi="Consolas"/>
          <w:sz w:val="20"/>
        </w:rPr>
        <w:t>brenda</w:t>
      </w:r>
      <w:r>
        <w:t xml:space="preserve"> have 2FA off and log in with just the password above.</w:t>
      </w:r>
    </w:p>
    <w:p>
      <w:pPr>
        <w:pStyle w:val="Heading2"/>
      </w:pPr>
      <w:r>
        <w:t>Logging into the live deployment</w:t>
      </w:r>
    </w:p>
    <w:p>
      <w:r>
        <w:t xml:space="preserve">The production URLs are </w:t>
      </w:r>
      <w:r>
        <w:rPr>
          <w:rFonts w:ascii="Consolas" w:hAnsi="Consolas"/>
          <w:sz w:val="20"/>
        </w:rPr>
        <w:t>https://chrispa-storefront.netlify.app</w:t>
      </w:r>
      <w:r>
        <w:t xml:space="preserve"> (customer storefront) and </w:t>
      </w:r>
      <w:r>
        <w:rPr>
          <w:rFonts w:ascii="Consolas" w:hAnsi="Consolas"/>
          <w:sz w:val="20"/>
        </w:rPr>
        <w:t>https://chrispa.netlify.app</w:t>
      </w:r>
      <w:r>
        <w:t xml:space="preserve"> (admin console), backed by the API at </w:t>
      </w:r>
      <w:r>
        <w:rPr>
          <w:rFonts w:ascii="Consolas" w:hAnsi="Consolas"/>
          <w:sz w:val="20"/>
        </w:rPr>
        <w:t>https://chrispa-api.onrender.com/api/v1</w:t>
      </w:r>
      <w:r>
        <w:t xml:space="preserve"> — see </w:t>
      </w:r>
      <w:hyperlink r:id="rId11">
        <w:r>
          <w:rPr>
            <w:color w:val="0563C1"/>
            <w:u w:val="single"/>
          </w:rPr>
          <w:t xml:space="preserve">`11-deployment-and-configuration-management.md`</w:t>
        </w:r>
      </w:hyperlink>
      <w:r>
        <w:t xml:space="preserve"> for the full deployment configuration. </w:t>
      </w:r>
      <w:r>
        <w:rPr>
          <w:b/>
        </w:rPr>
        <w:t>Registering a new customer account in production will not work yet</w:t>
      </w:r>
      <w:r>
        <w:t xml:space="preserve"> — neither verification code is actually delivered (see </w:t>
      </w:r>
      <w:hyperlink r:id="rId10">
        <w:r>
          <w:rPr>
            <w:color w:val="0563C1"/>
            <w:u w:val="single"/>
          </w:rPr>
          <w:t xml:space="preserve">`07-authentication-and-authorization.md`</w:t>
        </w:r>
      </w:hyperlink>
      <w:r>
        <w:t xml:space="preserve"> and incident #2 in </w:t>
      </w:r>
      <w:hyperlink r:id="rId12">
        <w:r>
          <w:rPr>
            <w:color w:val="0563C1"/>
            <w:u w:val="single"/>
          </w:rPr>
          <w:t xml:space="preserve">`13-incident-response-and-troubleshooting.md`</w:t>
        </w:r>
      </w:hyperlink>
      <w:r>
        <w:t xml:space="preserve">) — use the seeded </w:t>
      </w:r>
      <w:r>
        <w:rPr>
          <w:rFonts w:ascii="Consolas" w:hAnsi="Consolas"/>
          <w:sz w:val="20"/>
        </w:rPr>
        <w:t>sarah@example.com</w:t>
      </w:r>
      <w:r>
        <w:t xml:space="preserve"> account to exercise the customer experience until that's fixed.</w:t>
      </w:r>
    </w:p>
    <w:p>
      <w:pPr>
        <w:pStyle w:val="Heading2"/>
      </w:pPr>
      <w:r>
        <w:t>Granting a staff member admin console access</w:t>
      </w:r>
    </w:p>
    <w:p>
      <w:pPr>
        <w:pStyle w:val="ListNumber"/>
      </w:pPr>
      <w:r>
        <w:rPr>
          <w:rFonts w:ascii="Consolas" w:hAnsi="Consolas"/>
          <w:sz w:val="20"/>
        </w:rPr>
        <w:t>OWNER</w:t>
      </w:r>
      <w:r>
        <w:t xml:space="preserve"> or </w:t>
      </w:r>
      <w:r>
        <w:rPr>
          <w:rFonts w:ascii="Consolas" w:hAnsi="Consolas"/>
          <w:sz w:val="20"/>
        </w:rPr>
        <w:t>HR_MANAGER</w:t>
      </w:r>
      <w:r>
        <w:t xml:space="preserve"> creates or already has an </w:t>
      </w:r>
      <w:r>
        <w:rPr>
          <w:rFonts w:ascii="Consolas" w:hAnsi="Consolas"/>
          <w:sz w:val="20"/>
        </w:rPr>
        <w:t>Employee</w:t>
      </w:r>
      <w:r>
        <w:t xml:space="preserve"> record (HR → Employees).</w:t>
      </w:r>
    </w:p>
    <w:p>
      <w:pPr>
        <w:pStyle w:val="ListNumber"/>
      </w:pPr>
      <w:r>
        <w:t xml:space="preserve">Grant a login via </w:t>
      </w:r>
      <w:r>
        <w:rPr>
          <w:rFonts w:ascii="Consolas" w:hAnsi="Consolas"/>
          <w:sz w:val="20"/>
        </w:rPr>
        <w:t>POST /hr/employees/:id/create-login</w:t>
      </w:r>
      <w:r>
        <w:t xml:space="preserve"> (or set </w:t>
      </w:r>
      <w:r>
        <w:rPr>
          <w:rFonts w:ascii="Consolas" w:hAnsi="Consolas"/>
          <w:sz w:val="20"/>
        </w:rPr>
        <w:t>loginEmail</w:t>
      </w:r>
      <w:r>
        <w:t>/</w:t>
      </w:r>
      <w:r>
        <w:rPr>
          <w:rFonts w:ascii="Consolas" w:hAnsi="Consolas"/>
          <w:sz w:val="20"/>
        </w:rPr>
        <w:t>loginRole</w:t>
      </w:r>
      <w:r>
        <w:t xml:space="preserve"> at creation time) — this generates a </w:t>
      </w:r>
      <w:r>
        <w:rPr>
          <w:b/>
        </w:rPr>
        <w:t>one-time temporary password</w:t>
      </w:r>
      <w:r>
        <w:t>, returned once in the API response only.</w:t>
      </w:r>
    </w:p>
    <w:p>
      <w:pPr>
        <w:pStyle w:val="ListNumber"/>
      </w:pPr>
      <w:r>
        <w:t xml:space="preserve">Hand that password to the employee out-of-band (there is no email/SMS delivery — see </w:t>
      </w:r>
      <w:hyperlink r:id="rId10">
        <w:r>
          <w:rPr>
            <w:color w:val="0563C1"/>
            <w:u w:val="single"/>
          </w:rPr>
          <w:t xml:space="preserve">`07-authentication-and-authorization.md`</w:t>
        </w:r>
      </w:hyperlink>
      <w:r>
        <w:t>). Do not log or store it anywhere else.</w:t>
      </w:r>
    </w:p>
    <w:p>
      <w:pPr>
        <w:pStyle w:val="ListNumber"/>
      </w:pPr>
      <w:r>
        <w:t xml:space="preserve">The employee's first login is forced through </w:t>
      </w:r>
      <w:r>
        <w:rPr>
          <w:rFonts w:ascii="Consolas" w:hAnsi="Consolas"/>
          <w:sz w:val="20"/>
        </w:rPr>
        <w:t>/change-password</w:t>
      </w:r>
      <w:r>
        <w:t xml:space="preserve"> (</w:t>
      </w:r>
      <w:r>
        <w:rPr>
          <w:rFonts w:ascii="Consolas" w:hAnsi="Consolas"/>
          <w:sz w:val="20"/>
        </w:rPr>
        <w:t>mustChangePassword: true</w:t>
      </w:r>
      <w:r>
        <w:t>) before any other admin action is allowed.</w:t>
      </w:r>
    </w:p>
    <w:p>
      <w:pPr>
        <w:pStyle w:val="ListNumber"/>
      </w:pPr>
      <w:r>
        <w:t xml:space="preserve">Only an </w:t>
      </w:r>
      <w:r>
        <w:rPr>
          <w:rFonts w:ascii="Consolas" w:hAnsi="Consolas"/>
          <w:sz w:val="20"/>
        </w:rPr>
        <w:t>OWNER</w:t>
      </w:r>
      <w:r>
        <w:t xml:space="preserve"> can grant the </w:t>
      </w:r>
      <w:r>
        <w:rPr>
          <w:rFonts w:ascii="Consolas" w:hAnsi="Consolas"/>
          <w:sz w:val="20"/>
        </w:rPr>
        <w:t>OWNER</w:t>
      </w:r>
      <w:r>
        <w:t xml:space="preserve"> role — </w:t>
      </w:r>
      <w:r>
        <w:rPr>
          <w:rFonts w:ascii="Consolas" w:hAnsi="Consolas"/>
          <w:sz w:val="20"/>
        </w:rPr>
        <w:t>HR_MANAGER</w:t>
      </w:r>
      <w:r>
        <w:t xml:space="preserve"> will be rejected with a </w:t>
      </w:r>
      <w:r>
        <w:rPr>
          <w:rFonts w:ascii="Consolas" w:hAnsi="Consolas"/>
          <w:sz w:val="20"/>
        </w:rPr>
        <w:t>ForbiddenException</w:t>
      </w:r>
      <w:r>
        <w:t xml:space="preserve"> if it tries.</w:t>
      </w:r>
    </w:p>
    <w:p>
      <w:pPr>
        <w:pStyle w:val="ListNumber"/>
      </w:pPr>
      <w:r>
        <w:t xml:space="preserve">This is also how a </w:t>
      </w:r>
      <w:r>
        <w:rPr>
          <w:b/>
        </w:rPr>
        <w:t>driver</w:t>
      </w:r>
      <w:r>
        <w:t xml:space="preserve"> account is created (</w:t>
      </w:r>
      <w:r>
        <w:rPr>
          <w:rFonts w:ascii="Consolas" w:hAnsi="Consolas"/>
          <w:sz w:val="20"/>
        </w:rPr>
        <w:t>loginRole: 'DRIVER'</w:t>
      </w:r>
      <w:r>
        <w:t xml:space="preserve">) — no separate onboarding flow for the Driver App (per user request, not in the original SRS; see </w:t>
      </w:r>
      <w:hyperlink r:id="rId10">
        <w:r>
          <w:rPr>
            <w:color w:val="0563C1"/>
            <w:u w:val="single"/>
          </w:rPr>
          <w:t xml:space="preserve">`07-authentication-and-authorization.md`</w:t>
        </w:r>
      </w:hyperlink>
      <w:r>
        <w:t>). See "Assigning and tracking deliveries" below for what happens after.</w:t>
      </w:r>
    </w:p>
    <w:p>
      <w:pPr>
        <w:pStyle w:val="Heading2"/>
      </w:pPr>
      <w:r>
        <w:t>Revoking access</w:t>
      </w:r>
    </w:p>
    <w:p>
      <w:pPr>
        <w:pStyle w:val="ListBullet"/>
      </w:pPr>
      <w:r>
        <w:t xml:space="preserve">Set the employee's login to a non-functional state by disabling/removing the associated </w:t>
      </w:r>
      <w:r>
        <w:rPr>
          <w:rFonts w:ascii="Consolas" w:hAnsi="Consolas"/>
          <w:sz w:val="20"/>
        </w:rPr>
        <w:t>User</w:t>
      </w:r>
      <w:r>
        <w:t xml:space="preserve"> role access as appropriate, or terminate the employee record (</w:t>
      </w:r>
      <w:r>
        <w:rPr>
          <w:rFonts w:ascii="Consolas" w:hAnsi="Consolas"/>
          <w:sz w:val="20"/>
        </w:rPr>
        <w:t>employmentStatus: TERMINATED</w:t>
      </w:r>
      <w:r>
        <w:t xml:space="preserve">) — </w:t>
      </w:r>
      <w:r>
        <w:rPr>
          <w:b/>
        </w:rPr>
        <w:t>employee records are never hard-deleted</w:t>
      </w:r>
      <w:r>
        <w:t>, matching the legal/compliance retention reasoning already used for orders.</w:t>
      </w:r>
    </w:p>
    <w:p>
      <w:pPr>
        <w:pStyle w:val="ListBullet"/>
      </w:pPr>
      <w:r>
        <w:t xml:space="preserve">Logout revokes only the current session's refresh token; if broader revocation is needed (e.g. suspected compromise), all of that user's refresh tokens should be invalidated — confirm the current </w:t>
      </w:r>
      <w:r>
        <w:rPr>
          <w:rFonts w:ascii="Consolas" w:hAnsi="Consolas"/>
          <w:sz w:val="20"/>
        </w:rPr>
        <w:t>AuthService</w:t>
      </w:r>
      <w:r>
        <w:t xml:space="preserve"> supports a "revoke all sessions" action before relying on it; if not, this is a gap worth flagging as follow-up work.</w:t>
      </w:r>
    </w:p>
    <w:p>
      <w:pPr>
        <w:pStyle w:val="Heading2"/>
      </w:pPr>
      <w:r>
        <w:t>Resetting a forgotten password (self-service)</w:t>
      </w:r>
    </w:p>
    <w:p>
      <w:r>
        <w:rPr>
          <w:rFonts w:ascii="Consolas" w:hAnsi="Consolas"/>
          <w:sz w:val="20"/>
        </w:rPr>
        <w:t>/auth/change-password</w:t>
      </w:r>
      <w:r>
        <w:t xml:space="preserve"> requires knowing the current password — there is no working forgot-password email flow yet. This is no longer blocked on a missing delivery provider — </w:t>
      </w:r>
      <w:r>
        <w:rPr>
          <w:rFonts w:ascii="Consolas" w:hAnsi="Consolas"/>
          <w:sz w:val="20"/>
        </w:rPr>
        <w:t>MailService</w:t>
      </w:r>
      <w:r>
        <w:t>/</w:t>
      </w:r>
      <w:r>
        <w:rPr>
          <w:rFonts w:ascii="Consolas" w:hAnsi="Consolas"/>
          <w:sz w:val="20"/>
        </w:rPr>
        <w:t>SmsService</w:t>
      </w:r>
      <w:r>
        <w:t xml:space="preserve"> are real and already used for registration OTP (see </w:t>
      </w:r>
      <w:hyperlink r:id="rId10">
        <w:r>
          <w:rPr>
            <w:color w:val="0563C1"/>
            <w:u w:val="single"/>
          </w:rPr>
          <w:t xml:space="preserve">`07`</w:t>
        </w:r>
      </w:hyperlink>
      <w:r>
        <w:t xml:space="preserve">) — forgot-password just hasn't been wired to them. Until that exists, a forgotten staff password must be reset by an </w:t>
      </w:r>
      <w:r>
        <w:rPr>
          <w:rFonts w:ascii="Consolas" w:hAnsi="Consolas"/>
          <w:sz w:val="20"/>
        </w:rPr>
        <w:t>OWNER</w:t>
      </w:r>
      <w:r>
        <w:t>/</w:t>
      </w:r>
      <w:r>
        <w:rPr>
          <w:rFonts w:ascii="Consolas" w:hAnsi="Consolas"/>
          <w:sz w:val="20"/>
        </w:rPr>
        <w:t>HR_MANAGER</w:t>
      </w:r>
      <w:r>
        <w:t xml:space="preserve"> re-issuing a temp password through the create-login flow above.</w:t>
      </w:r>
    </w:p>
    <w:p>
      <w:pPr>
        <w:pStyle w:val="Heading2"/>
      </w:pPr>
      <w:r>
        <w:t>Common admin console operations</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Where</w:t>
            </w:r>
          </w:p>
        </w:tc>
        <w:tc>
          <w:tcPr>
            <w:tcW w:type="dxa" w:w="2880"/>
          </w:tcPr>
          <w:p>
            <w:r>
              <w:rPr>
                <w:b/>
              </w:rPr>
              <w:t>Role required</w:t>
            </w:r>
          </w:p>
        </w:tc>
      </w:tr>
      <w:tr>
        <w:tc>
          <w:tcPr>
            <w:tcW w:type="dxa" w:w="2880"/>
          </w:tcPr>
          <w:p>
            <w:r>
              <w:t>Create/edit/archive a product</w:t>
            </w:r>
          </w:p>
        </w:tc>
        <w:tc>
          <w:tcPr>
            <w:tcW w:type="dxa" w:w="2880"/>
          </w:tcPr>
          <w:p>
            <w:r>
              <w:t>Admin → Products</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Transition an order's status</w:t>
            </w:r>
          </w:p>
        </w:tc>
        <w:tc>
          <w:tcPr>
            <w:tcW w:type="dxa" w:w="2880"/>
          </w:tcPr>
          <w:p>
            <w:r>
              <w:t>Admin → Orders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View inventory / low-stock</w:t>
            </w:r>
          </w:p>
        </w:tc>
        <w:tc>
          <w:tcPr>
            <w:tcW w:type="dxa" w:w="2880"/>
          </w:tcPr>
          <w:p>
            <w:r>
              <w:t>Admin → Inventory</w:t>
            </w:r>
          </w:p>
        </w:tc>
        <w:tc>
          <w:tcPr>
            <w:tcW w:type="dxa" w:w="2880"/>
          </w:tcPr>
          <w:p>
            <w:r>
              <w:t>Staff (read)</w:t>
            </w:r>
          </w:p>
        </w:tc>
      </w:tr>
      <w:tr>
        <w:tc>
          <w:tcPr>
            <w:tcW w:type="dxa" w:w="2880"/>
          </w:tcPr>
          <w:p>
            <w:r>
              <w:t>View coupons/bundles/newsletter subscribers (creating/editing a coupon or bundle isn't built yet)</w:t>
            </w:r>
          </w:p>
        </w:tc>
        <w:tc>
          <w:tcPr>
            <w:tcW w:type="dxa" w:w="2880"/>
          </w:tcPr>
          <w:p>
            <w:r>
              <w:t>Admin → Marketing</w:t>
            </w:r>
          </w:p>
        </w:tc>
        <w:tc>
          <w:tcPr>
            <w:tcW w:type="dxa" w:w="2880"/>
          </w:tcPr>
          <w:p>
            <w:r>
              <w:t>Staff</w:t>
            </w:r>
          </w:p>
        </w:tc>
      </w:tr>
      <w:tr>
        <w:tc>
          <w:tcPr>
            <w:tcW w:type="dxa" w:w="2880"/>
          </w:tcPr>
          <w:p>
            <w:r>
              <w:t>Compose &amp;amp; send a newsletter (email + in-app notification, with follow-us links)</w:t>
            </w:r>
          </w:p>
        </w:tc>
        <w:tc>
          <w:tcPr>
            <w:tcW w:type="dxa" w:w="2880"/>
          </w:tcPr>
          <w:p>
            <w:r>
              <w:t>Admin → Marketing → Compose Newsletter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Add/edit/remove a social media account, page, or banner</w:t>
            </w:r>
          </w:p>
        </w:tc>
        <w:tc>
          <w:tcPr>
            <w:tcW w:type="dxa" w:w="2880"/>
          </w:tcPr>
          <w:p>
            <w:r>
              <w:t>Admin → CMS / Site Builder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Approve/reject leave</w:t>
            </w:r>
          </w:p>
        </w:tc>
        <w:tc>
          <w:tcPr>
            <w:tcW w:type="dxa" w:w="2880"/>
          </w:tcPr>
          <w:p>
            <w:r>
              <w:t>Admin → HR (oversight) → Leave Requests</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Run payroll for a period</w:t>
            </w:r>
          </w:p>
        </w:tc>
        <w:tc>
          <w:tcPr>
            <w:tcW w:type="dxa" w:w="2880"/>
          </w:tcPr>
          <w:p>
            <w:r>
              <w:t>Admin → HR → Payroll</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Clock in/out, request leave (self)</w:t>
            </w:r>
          </w:p>
        </w:tc>
        <w:tc>
          <w:tcPr>
            <w:tcW w:type="dxa" w:w="2880"/>
          </w:tcPr>
          <w:p>
            <w:r>
              <w:t>Admin → My HR</w:t>
            </w:r>
          </w:p>
        </w:tc>
        <w:tc>
          <w:tcPr>
            <w:tcW w:type="dxa" w:w="2880"/>
          </w:tcPr>
          <w:p>
            <w:r>
              <w:t xml:space="preserve">Any authenticated staff user with a linked </w:t>
            </w:r>
            <w:r>
              <w:rPr>
                <w:rFonts w:ascii="Consolas" w:hAnsi="Consolas"/>
                <w:sz w:val="20"/>
              </w:rPr>
              <w:t>Employee</w:t>
            </w:r>
          </w:p>
        </w:tc>
      </w:tr>
      <w:tr>
        <w:tc>
          <w:tcPr>
            <w:tcW w:type="dxa" w:w="2880"/>
          </w:tcPr>
          <w:p>
            <w:r>
              <w:t>Edit department permission policy</w:t>
            </w:r>
          </w:p>
        </w:tc>
        <w:tc>
          <w:tcPr>
            <w:tcW w:type="dxa" w:w="2880"/>
          </w:tcPr>
          <w:p>
            <w:r>
              <w:t>Admin → HR → Departments → Policy &amp; Permissions</w:t>
            </w:r>
          </w:p>
        </w:tc>
        <w:tc>
          <w:tcPr>
            <w:tcW w:type="dxa" w:w="2880"/>
          </w:tcPr>
          <w:p>
            <w:r>
              <w:rPr>
                <w:rFonts w:ascii="Consolas" w:hAnsi="Consolas"/>
                <w:sz w:val="20"/>
              </w:rPr>
              <w:t>OWNER</w:t>
            </w:r>
            <w:r>
              <w:t xml:space="preserve">, </w:t>
            </w:r>
            <w:r>
              <w:rPr>
                <w:rFonts w:ascii="Consolas" w:hAnsi="Consolas"/>
                <w:sz w:val="20"/>
              </w:rPr>
              <w:t>HR_MANAGER</w:t>
            </w:r>
            <w:r>
              <w:t xml:space="preserve"> (record-only — see note below)</w:t>
            </w:r>
          </w:p>
        </w:tc>
      </w:tr>
      <w:tr>
        <w:tc>
          <w:tcPr>
            <w:tcW w:type="dxa" w:w="2880"/>
          </w:tcPr>
          <w:p>
            <w:r>
              <w:t>Review customer/staff activity log</w:t>
            </w:r>
          </w:p>
        </w:tc>
        <w:tc>
          <w:tcPr>
            <w:tcW w:type="dxa" w:w="2880"/>
          </w:tcPr>
          <w:p>
            <w:r>
              <w:t>Admin/Backend → Activity Log</w:t>
            </w:r>
          </w:p>
        </w:tc>
        <w:tc>
          <w:tcPr>
            <w:tcW w:type="dxa" w:w="2880"/>
          </w:tcPr>
          <w:p>
            <w:r>
              <w:rPr>
                <w:rFonts w:ascii="Consolas" w:hAnsi="Consolas"/>
                <w:sz w:val="20"/>
              </w:rPr>
              <w:t>OWNER</w:t>
            </w:r>
            <w:r>
              <w:t xml:space="preserve"> only</w:t>
            </w:r>
          </w:p>
        </w:tc>
      </w:tr>
      <w:tr>
        <w:tc>
          <w:tcPr>
            <w:tcW w:type="dxa" w:w="2880"/>
          </w:tcPr>
          <w:p>
            <w:r>
              <w:t>Post a journal entry / view financial statements</w:t>
            </w:r>
          </w:p>
        </w:tc>
        <w:tc>
          <w:tcPr>
            <w:tcW w:type="dxa" w:w="2880"/>
          </w:tcPr>
          <w:p>
            <w:r>
              <w:t>Financial &amp; Accounting (own top-level nav section)</w:t>
            </w:r>
          </w:p>
        </w:tc>
        <w:tc>
          <w:tcPr>
            <w:tcW w:type="dxa" w:w="2880"/>
          </w:tcPr>
          <w:p>
            <w:r>
              <w:rPr>
                <w:rFonts w:ascii="Consolas" w:hAnsi="Consolas"/>
                <w:sz w:val="20"/>
              </w:rPr>
              <w:t>OWNER</w:t>
            </w:r>
            <w:r>
              <w:t xml:space="preserve"> only</w:t>
            </w:r>
          </w:p>
        </w:tc>
      </w:tr>
      <w:tr>
        <w:tc>
          <w:tcPr>
            <w:tcW w:type="dxa" w:w="2880"/>
          </w:tcPr>
          <w:p>
            <w:r>
              <w:t>Manage marketplace vendors, compute a payout, record an expense</w:t>
            </w:r>
          </w:p>
        </w:tc>
        <w:tc>
          <w:tcPr>
            <w:tcW w:type="dxa" w:w="2880"/>
          </w:tcPr>
          <w:p>
            <w:r>
              <w:t>Financial &amp; Accounting → Vendors / Expenses</w:t>
            </w:r>
          </w:p>
        </w:tc>
        <w:tc>
          <w:tcPr>
            <w:tcW w:type="dxa" w:w="2880"/>
          </w:tcPr>
          <w:p>
            <w:r>
              <w:rPr>
                <w:rFonts w:ascii="Consolas" w:hAnsi="Consolas"/>
                <w:sz w:val="20"/>
              </w:rPr>
              <w:t>OWNER</w:t>
            </w:r>
            <w:r>
              <w:t xml:space="preserve"> (</w:t>
            </w:r>
            <w:r>
              <w:rPr>
                <w:rFonts w:ascii="Consolas" w:hAnsi="Consolas"/>
                <w:sz w:val="20"/>
              </w:rPr>
              <w:t>STORE_MANAGER</w:t>
            </w:r>
            <w:r>
              <w:t xml:space="preserve"> for </w:t>
            </w:r>
            <w:r>
              <w:rPr>
                <w:rFonts w:ascii="Consolas" w:hAnsi="Consolas"/>
                <w:sz w:val="20"/>
              </w:rPr>
              <w:t>/admin/vendors</w:t>
            </w:r>
            <w:r>
              <w:t xml:space="preserve"> at the API level)</w:t>
            </w:r>
          </w:p>
        </w:tc>
      </w:tr>
      <w:tr>
        <w:tc>
          <w:tcPr>
            <w:tcW w:type="dxa" w:w="2880"/>
          </w:tcPr>
          <w:p>
            <w:r>
              <w:t>Assign a vendor / set cost basis on a product</w:t>
            </w:r>
          </w:p>
        </w:tc>
        <w:tc>
          <w:tcPr>
            <w:tcW w:type="dxa" w:w="2880"/>
          </w:tcPr>
          <w:p>
            <w:r>
              <w:t>Admin → Products (Add/Edit Product form)</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Print/view an order's receipt</w:t>
            </w:r>
          </w:p>
        </w:tc>
        <w:tc>
          <w:tcPr>
            <w:tcW w:type="dxa" w:w="2880"/>
          </w:tcPr>
          <w:p>
            <w:r>
              <w:t>Admin → Orders → an order → View / Print Receipt</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Review/respond to a support ticket, change its status</w:t>
            </w:r>
          </w:p>
        </w:tc>
        <w:tc>
          <w:tcPr>
            <w:tcW w:type="dxa" w:w="2880"/>
          </w:tcPr>
          <w:p>
            <w:r>
              <w:t>Admin → Support Tickets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SUPPORT_AGENT</w:t>
            </w:r>
          </w:p>
        </w:tc>
      </w:tr>
      <w:tr>
        <w:tc>
          <w:tcPr>
            <w:tcW w:type="dxa" w:w="2880"/>
          </w:tcPr>
          <w:p>
            <w:r>
              <w:t>Assign/reassign a driver to an order</w:t>
            </w:r>
          </w:p>
        </w:tc>
        <w:tc>
          <w:tcPr>
            <w:tcW w:type="dxa" w:w="2880"/>
          </w:tcPr>
          <w:p>
            <w:r>
              <w:t>Admin → Orders → an order → Delivery / Driver</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Work an assigned delivery (pickup/delivery, GPS)</w:t>
            </w:r>
          </w:p>
        </w:tc>
        <w:tc>
          <w:tcPr>
            <w:tcW w:type="dxa" w:w="2880"/>
          </w:tcPr>
          <w:p>
            <w:r>
              <w:t>Admin → My Deliveries</w:t>
            </w:r>
          </w:p>
        </w:tc>
        <w:tc>
          <w:tcPr>
            <w:tcW w:type="dxa" w:w="2880"/>
          </w:tcPr>
          <w:p>
            <w:r>
              <w:rPr>
                <w:rFonts w:ascii="Consolas" w:hAnsi="Consolas"/>
                <w:sz w:val="20"/>
              </w:rPr>
              <w:t>DRIVER</w:t>
            </w:r>
            <w:r>
              <w:t xml:space="preserve"> (own assigned deliveries only)</w:t>
            </w:r>
          </w:p>
        </w:tc>
      </w:tr>
      <w:tr>
        <w:tc>
          <w:tcPr>
            <w:tcW w:type="dxa" w:w="2880"/>
          </w:tcPr>
          <w:p>
            <w:r>
              <w:t>View every driver's deliveries (read-only oversight)</w:t>
            </w:r>
          </w:p>
        </w:tc>
        <w:tc>
          <w:tcPr>
            <w:tcW w:type="dxa" w:w="2880"/>
          </w:tcPr>
          <w:p>
            <w:r>
              <w:t>Admin → Deliveries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Add/edit/remove a shipping zone or its rates</w:t>
            </w:r>
          </w:p>
        </w:tc>
        <w:tc>
          <w:tcPr>
            <w:tcW w:type="dxa" w:w="2880"/>
          </w:tcPr>
          <w:p>
            <w:r>
              <w:t>Admin → Shipping Zones</w:t>
            </w:r>
          </w:p>
        </w:tc>
        <w:tc>
          <w:tcPr>
            <w:tcW w:type="dxa" w:w="2880"/>
          </w:tcPr>
          <w:p>
            <w:r>
              <w:rPr>
                <w:rFonts w:ascii="Consolas" w:hAnsi="Consolas"/>
                <w:sz w:val="20"/>
              </w:rPr>
              <w:t>OWNER</w:t>
            </w:r>
            <w:r>
              <w:t xml:space="preserve">, </w:t>
            </w:r>
            <w:r>
              <w:rPr>
                <w:rFonts w:ascii="Consolas" w:hAnsi="Consolas"/>
                <w:sz w:val="20"/>
              </w:rPr>
              <w:t>STORE_MANAGER</w:t>
            </w:r>
          </w:p>
        </w:tc>
      </w:tr>
    </w:tbl>
    <w:p>
      <w:pPr>
        <w:pStyle w:val="Heading2"/>
      </w:pPr>
      <w:r>
        <w:t>Assigning and tracking deliveries (Driver App)</w:t>
      </w:r>
    </w:p>
    <w:p>
      <w:r>
        <w:t xml:space="preserve">Added this session (commit </w:t>
      </w:r>
      <w:r>
        <w:rPr>
          <w:rFonts w:ascii="Consolas" w:hAnsi="Consolas"/>
          <w:sz w:val="20"/>
        </w:rPr>
        <w:t>75b7cff</w:t>
      </w:r>
      <w:r>
        <w:t xml:space="preserve">), per user request — not in the original SRS. Scoped deliberately lean: the driver app is a section inside the existing admin console (not a separate application), and "GPS navigation" means capturing coordinates + deep-linking to Google Maps, not an in-app map/routing engine — see </w:t>
      </w:r>
      <w:hyperlink r:id="rId13">
        <w:r>
          <w:rPr>
            <w:color w:val="0563C1"/>
            <w:u w:val="single"/>
          </w:rPr>
          <w:t xml:space="preserve">`17-infrastructure-platform-roadmap.md`</w:t>
        </w:r>
      </w:hyperlink>
      <w:r>
        <w:t xml:space="preserve"> if a fuller in-app map is ever reconsidered.</w:t>
      </w:r>
    </w:p>
    <w:p>
      <w:r>
        <w:rPr>
          <w:b/>
        </w:rPr>
        <w:t>Admin side</w:t>
      </w:r>
      <w:r>
        <w:t>:</w:t>
      </w:r>
    </w:p>
    <w:p>
      <w:pPr>
        <w:pStyle w:val="ListNumber"/>
      </w:pPr>
      <w:r>
        <w:t>Create a driver account via the normal staff-login flow above (</w:t>
      </w:r>
      <w:r>
        <w:rPr>
          <w:rFonts w:ascii="Consolas" w:hAnsi="Consolas"/>
          <w:sz w:val="20"/>
        </w:rPr>
        <w:t>loginRole: 'DRIVER'</w:t>
      </w:r>
      <w:r>
        <w:t>).</w:t>
      </w:r>
    </w:p>
    <w:p>
      <w:pPr>
        <w:pStyle w:val="ListNumber"/>
      </w:pPr>
      <w:r>
        <w:t xml:space="preserve">Open the order in Admin → Orders → an order, and use the </w:t>
      </w:r>
      <w:r>
        <w:rPr>
          <w:b/>
        </w:rPr>
        <w:t>Delivery / Driver</w:t>
      </w:r>
      <w:r>
        <w:t xml:space="preserve"> card to assign (or reassign) a driver from the dropdown — each driver's current availability shows inline (</w:t>
      </w:r>
      <w:r>
        <w:rPr>
          <w:rFonts w:ascii="Consolas" w:hAnsi="Consolas"/>
          <w:sz w:val="20"/>
        </w:rPr>
        <w:t>available</w:t>
      </w:r>
      <w:r>
        <w:t xml:space="preserve"> / </w:t>
      </w:r>
      <w:r>
        <w:rPr>
          <w:rFonts w:ascii="Consolas" w:hAnsi="Consolas"/>
          <w:sz w:val="20"/>
        </w:rPr>
        <w:t>on delivery</w:t>
      </w:r>
      <w:r>
        <w:t xml:space="preserve"> / </w:t>
      </w:r>
      <w:r>
        <w:rPr>
          <w:rFonts w:ascii="Consolas" w:hAnsi="Consolas"/>
          <w:sz w:val="20"/>
        </w:rPr>
        <w:t>offline</w:t>
      </w:r>
      <w:r>
        <w:t xml:space="preserve">, added commit </w:t>
      </w:r>
      <w:r>
        <w:rPr>
          <w:rFonts w:ascii="Consolas" w:hAnsi="Consolas"/>
          <w:sz w:val="20"/>
        </w:rPr>
        <w:t>445a258</w:t>
      </w:r>
      <w:r>
        <w:t xml:space="preserve">). Pick a </w:t>
      </w:r>
      <w:r>
        <w:rPr>
          <w:b/>
        </w:rPr>
        <w:t>priority</w:t>
      </w:r>
      <w:r>
        <w:t xml:space="preserve"> (Normal/Urgent) alongside the driver; a driver's own list surfaces Urgent deliveries first. Reassigning an in-progress delivery restarts its own status lifecycle (back to </w:t>
      </w:r>
      <w:r>
        <w:rPr>
          <w:rFonts w:ascii="Consolas" w:hAnsi="Consolas"/>
          <w:sz w:val="20"/>
        </w:rPr>
        <w:t>ASSIGNED</w:t>
      </w:r>
      <w:r>
        <w:t xml:space="preserve">) — it does </w:t>
      </w:r>
      <w:r>
        <w:rPr>
          <w:b/>
        </w:rPr>
        <w:t>not</w:t>
      </w:r>
      <w:r>
        <w:t xml:space="preserve"> move </w:t>
      </w:r>
      <w:r>
        <w:rPr>
          <w:rFonts w:ascii="Consolas" w:hAnsi="Consolas"/>
          <w:sz w:val="20"/>
        </w:rPr>
        <w:t>Order.status</w:t>
      </w:r>
      <w:r>
        <w:t xml:space="preserve"> backward.</w:t>
      </w:r>
    </w:p>
    <w:p>
      <w:pPr>
        <w:pStyle w:val="ListNumber"/>
      </w:pPr>
      <w:r>
        <w:t>Watch the same card for live status, pickup/delivery timestamps, and Google Maps links as the driver works the delivery — no separate "track a driver" page, it's on the order itself.</w:t>
      </w:r>
    </w:p>
    <w:p>
      <w:pPr>
        <w:pStyle w:val="ListNumber"/>
      </w:pPr>
      <w:r>
        <w:t xml:space="preserve">Both the admin and customer printable receipts (View / Print Receipt) show the driver's name, pickup time+location, and delivery time+location once set — this was the actual point of the request ("all information in a driver app should appear in receipt for both customer and admin"). Each "GPS location" link is followed by the actual place name in parentheses (e.g. "GPS location (Nakasero, Kampala Capital City)") — added per user request, since raw coordinates and a map link alone didn't say </w:t>
      </w:r>
      <w:r>
        <w:rPr>
          <w:i/>
        </w:rPr>
        <w:t>where</w:t>
      </w:r>
      <w:r>
        <w:t xml:space="preserve"> that was at a glance. The name is resolved once, at the moment </w:t>
      </w:r>
      <w:r>
        <w:rPr>
          <w:rFonts w:ascii="Consolas" w:hAnsi="Consolas"/>
          <w:sz w:val="20"/>
        </w:rPr>
        <w:t>PICKED_UP</w:t>
      </w:r>
      <w:r>
        <w:t>/</w:t>
      </w:r>
      <w:r>
        <w:rPr>
          <w:rFonts w:ascii="Consolas" w:hAnsi="Consolas"/>
          <w:sz w:val="20"/>
        </w:rPr>
        <w:t>DELIVERED</w:t>
      </w:r>
      <w:r>
        <w:t xml:space="preserve"> is confirmed (</w:t>
      </w:r>
      <w:r>
        <w:rPr>
          <w:rFonts w:ascii="Consolas" w:hAnsi="Consolas"/>
          <w:sz w:val="20"/>
        </w:rPr>
        <w:t>GeocodingService</w:t>
      </w:r>
      <w:r>
        <w:t xml:space="preserve">, OpenStreetMap's free Nominatim reverse-geocoding API — not Google's paid Geocoding API, same reasoning as deep-linking to Google Maps instead of embedding its SDK, see the "Deliberately not built" list below), and snapshotted onto the </w:t>
      </w:r>
      <w:r>
        <w:rPr>
          <w:rFonts w:ascii="Consolas" w:hAnsi="Consolas"/>
          <w:sz w:val="20"/>
        </w:rPr>
        <w:t>Delivery</w:t>
      </w:r>
      <w:r>
        <w:t xml:space="preserve"> row alongside the coordinates — it never changes later even if a fresh lookup for those same coordinates would answer differently. Best-effort: if the lookup fails or times out, the receipt still shows the GPS map link, just without a name in parentheses — it never blocks the driver's pickup/delivery confirmation itself.</w:t>
      </w:r>
    </w:p>
    <w:p>
      <w:pPr>
        <w:pStyle w:val="ListNumber"/>
      </w:pPr>
      <w:r>
        <w:t xml:space="preserve">Admin → Dashboard shows an </w:t>
      </w:r>
      <w:r>
        <w:rPr>
          <w:b/>
        </w:rPr>
        <w:t>Active Deliveries</w:t>
      </w:r>
      <w:r>
        <w:t xml:space="preserve"> panel (counts by status, added commit </w:t>
      </w:r>
      <w:r>
        <w:rPr>
          <w:rFonts w:ascii="Consolas" w:hAnsi="Consolas"/>
          <w:sz w:val="20"/>
        </w:rPr>
        <w:t>445a258</w:t>
      </w:r>
      <w:r>
        <w:t>) — compute-on-read, same "no stored metric" approach as every other dashboard figure in this codebase.</w:t>
      </w:r>
    </w:p>
    <w:p>
      <w:r>
        <w:rPr>
          <w:b/>
        </w:rPr>
        <w:t>Driver side</w:t>
      </w:r>
      <w:r>
        <w:t xml:space="preserve"> (Admin → My Deliveries, only visible/usable by </w:t>
      </w:r>
      <w:r>
        <w:rPr>
          <w:rFonts w:ascii="Consolas" w:hAnsi="Consolas"/>
          <w:sz w:val="20"/>
        </w:rPr>
        <w:t>DRIVER</w:t>
      </w:r>
      <w:r>
        <w:t>-role accounts):</w:t>
      </w:r>
    </w:p>
    <w:p>
      <w:pPr>
        <w:pStyle w:val="ListNumber"/>
      </w:pPr>
      <w:r>
        <w:t xml:space="preserve">Toggle </w:t>
      </w:r>
      <w:r>
        <w:rPr>
          <w:b/>
        </w:rPr>
        <w:t>availability</w:t>
      </w:r>
      <w:r>
        <w:t xml:space="preserve"> (Available / Offline) at the top of the page — self-reported only, never inferred from their current deliveries (going offline mid-delivery doesn't touch the delivery itself, it just tells admins not to hand them anything new). Switches to "On a delivery" automatically only in the sense that the toggle is hidden while one is in progress — it's still the driver's own signal, not derived.</w:t>
      </w:r>
    </w:p>
    <w:p>
      <w:pPr>
        <w:pStyle w:val="ListNumber"/>
      </w:pPr>
      <w:r>
        <w:t>See assigned deliveries, grouped Active / Completed, Urgent ones flagged and sorted first.</w:t>
      </w:r>
    </w:p>
    <w:p>
      <w:pPr>
        <w:pStyle w:val="ListNumber"/>
      </w:pPr>
      <w:r>
        <w:t>Open one to see the pickup location (warehouse) and delivery destination (customer address), each with a "Open in Google Maps" link for actual turn-by-turn directions.</w:t>
      </w:r>
    </w:p>
    <w:p>
      <w:pPr>
        <w:pStyle w:val="ListNumber"/>
      </w:pPr>
      <w:r>
        <w:t xml:space="preserve">Advance through the lifecycle with one button at a time: </w:t>
      </w:r>
      <w:r>
        <w:rPr>
          <w:i/>
        </w:rPr>
        <w:t>heading to pickup → picked up → heading to customer → delivered</w:t>
      </w:r>
      <w:r>
        <w:t xml:space="preserve">. The </w:t>
      </w:r>
      <w:r>
        <w:rPr>
          <w:b/>
        </w:rPr>
        <w:t>picked up</w:t>
      </w:r>
      <w:r>
        <w:t xml:space="preserve"> and </w:t>
      </w:r>
      <w:r>
        <w:rPr>
          <w:b/>
        </w:rPr>
        <w:t>delivered</w:t>
      </w:r>
      <w:r>
        <w:t xml:space="preserve"> steps require sharing the browser's current location (</w:t>
      </w:r>
      <w:r>
        <w:rPr>
          <w:rFonts w:ascii="Consolas" w:hAnsi="Consolas"/>
          <w:sz w:val="20"/>
        </w:rPr>
        <w:t>navigator.geolocation</w:t>
      </w:r>
      <w:r>
        <w:t>) — the button is blocked with a clear error if location access is denied, since those two moments are exactly what gets snapshotted onto the receipt.</w:t>
      </w:r>
    </w:p>
    <w:p>
      <w:pPr>
        <w:pStyle w:val="ListNumber"/>
      </w:pPr>
      <w:r>
        <w:t>A "Share my current location" button is available while en route, for a manual live-position update — not automatic/continuous tracking (no background-location permission is requested; that would need a native app, not a browser tab). The customer's own order-tracking page (storefront) shows this same last-known position while a delivery is en route.</w:t>
      </w:r>
    </w:p>
    <w:p>
      <w:pPr>
        <w:pStyle w:val="ListNumber"/>
      </w:pPr>
      <w:r>
        <w:t xml:space="preserve">"Report a problem / mark as failed" is available from any in-progress state, for a delivery attempt that couldn't be completed (customer unreachable, refused, etc.) — terminal, same as </w:t>
      </w:r>
      <w:r>
        <w:rPr>
          <w:rFonts w:ascii="Consolas" w:hAnsi="Consolas"/>
          <w:sz w:val="20"/>
        </w:rPr>
        <w:t>DELIVERED</w:t>
      </w:r>
      <w:r>
        <w:t>, no further transitions.</w:t>
      </w:r>
    </w:p>
    <w:p>
      <w:r>
        <w:rPr>
          <w:b/>
        </w:rPr>
        <w:t>Owner/Store Manager/Fulfillment oversight view</w:t>
      </w:r>
      <w:r>
        <w:t xml:space="preserve"> (same page, Admin → Deliveries — added per user request after </w:t>
      </w:r>
      <w:r>
        <w:rPr>
          <w:rFonts w:ascii="Consolas" w:hAnsi="Consolas"/>
          <w:sz w:val="20"/>
        </w:rPr>
        <w:t>OWNER</w:t>
      </w:r>
      <w:r>
        <w:t xml:space="preserve"> first hit this page's driver-only 403): </w:t>
      </w:r>
      <w:r>
        <w:rPr>
          <w:rFonts w:ascii="Consolas" w:hAnsi="Consolas"/>
          <w:sz w:val="20"/>
        </w:rPr>
        <w:t>OWNER</w:t>
      </w:r>
      <w:r>
        <w:t xml:space="preserve">, </w:t>
      </w:r>
      <w:r>
        <w:rPr>
          <w:rFonts w:ascii="Consolas" w:hAnsi="Consolas"/>
          <w:sz w:val="20"/>
        </w:rPr>
        <w:t>STORE_MANAGER</w:t>
      </w:r>
      <w:r>
        <w:t xml:space="preserve">, and </w:t>
      </w:r>
      <w:r>
        <w:rPr>
          <w:rFonts w:ascii="Consolas" w:hAnsi="Consolas"/>
          <w:sz w:val="20"/>
        </w:rPr>
        <w:t>FULFILLMENT</w:t>
      </w:r>
      <w:r>
        <w:t xml:space="preserve"> also have access to </w:t>
      </w:r>
      <w:r>
        <w:rPr>
          <w:rFonts w:ascii="Consolas" w:hAnsi="Consolas"/>
          <w:sz w:val="20"/>
        </w:rPr>
        <w:t>/my-deliveries</w:t>
      </w:r>
      <w:r>
        <w:t xml:space="preserve">, but read-only and across every driver, not scoped to a </w:t>
      </w:r>
      <w:r>
        <w:rPr>
          <w:rFonts w:ascii="Consolas" w:hAnsi="Consolas"/>
          <w:sz w:val="20"/>
        </w:rPr>
        <w:t>driverId</w:t>
      </w:r>
      <w:r>
        <w:t xml:space="preserve"> the way the driver's own view is — they aren't drivers themselves, so "my deliveries" would otherwise always be empty for them (</w:t>
      </w:r>
      <w:r>
        <w:rPr>
          <w:rFonts w:ascii="Consolas" w:hAnsi="Consolas"/>
          <w:sz w:val="20"/>
        </w:rPr>
        <w:t>MyDeliveriesController</w:t>
      </w:r>
      <w:r>
        <w:t>/</w:t>
      </w:r>
      <w:r>
        <w:rPr>
          <w:rFonts w:ascii="Consolas" w:hAnsi="Consolas"/>
          <w:sz w:val="20"/>
        </w:rPr>
        <w:t>DeliveryService.listMine()</w:t>
      </w:r>
      <w:r>
        <w:t>/</w:t>
      </w:r>
      <w:r>
        <w:rPr>
          <w:rFonts w:ascii="Consolas" w:hAnsi="Consolas"/>
          <w:sz w:val="20"/>
        </w:rPr>
        <w:t>getMine()</w:t>
      </w:r>
      <w:r>
        <w:t xml:space="preserve"> branch on the caller's role: a </w:t>
      </w:r>
      <w:r>
        <w:rPr>
          <w:rFonts w:ascii="Consolas" w:hAnsi="Consolas"/>
          <w:sz w:val="20"/>
        </w:rPr>
        <w:t>DRIVER</w:t>
      </w:r>
      <w:r>
        <w:t xml:space="preserve"> still only ever sees their own, everyone else in that role list sees all of them, each card labeled with the assigned driver's name). The availability toggle and the "heading to pickup" / "picked up" / "delivered" / "mark as failed" action buttons — anything that's actually the driver doing the delivery — are hidden in this mode; those calls stay </w:t>
      </w:r>
      <w:r>
        <w:rPr>
          <w:rFonts w:ascii="Consolas" w:hAnsi="Consolas"/>
          <w:sz w:val="20"/>
        </w:rPr>
        <w:t>DRIVER</w:t>
      </w:r>
      <w:r>
        <w:t>-only server-side regardless of what the UI shows. To actually work a delivery (advance its status, share GPS), sign in as that driver's own account.</w:t>
      </w:r>
    </w:p>
    <w:p>
      <w:r>
        <w:t xml:space="preserve">Marking </w:t>
      </w:r>
      <w:r>
        <w:rPr>
          <w:b/>
        </w:rPr>
        <w:t>picked up</w:t>
      </w:r>
      <w:r>
        <w:t xml:space="preserve"> auto-advances </w:t>
      </w:r>
      <w:r>
        <w:rPr>
          <w:rFonts w:ascii="Consolas" w:hAnsi="Consolas"/>
          <w:sz w:val="20"/>
        </w:rPr>
        <w:t>Order.status</w:t>
      </w:r>
      <w:r>
        <w:t xml:space="preserve"> to </w:t>
      </w:r>
      <w:r>
        <w:rPr>
          <w:rFonts w:ascii="Consolas" w:hAnsi="Consolas"/>
          <w:sz w:val="20"/>
        </w:rPr>
        <w:t>SHIPPED</w:t>
      </w:r>
      <w:r>
        <w:t xml:space="preserve"> and </w:t>
      </w:r>
      <w:r>
        <w:rPr>
          <w:b/>
        </w:rPr>
        <w:t>delivered</w:t>
      </w:r>
      <w:r>
        <w:t xml:space="preserve"> to </w:t>
      </w:r>
      <w:r>
        <w:rPr>
          <w:rFonts w:ascii="Consolas" w:hAnsi="Consolas"/>
          <w:sz w:val="20"/>
        </w:rPr>
        <w:t>DELIVERED</w:t>
      </w:r>
      <w:r>
        <w:t xml:space="preserve"> (stepping through </w:t>
      </w:r>
      <w:r>
        <w:rPr>
          <w:rFonts w:ascii="Consolas" w:hAnsi="Consolas"/>
          <w:sz w:val="20"/>
        </w:rPr>
        <w:t>PROCESSING</w:t>
      </w:r>
      <w:r>
        <w:t xml:space="preserve"> first if staff hadn't already moved it there — a driver being assigned before an order leaves </w:t>
      </w:r>
      <w:r>
        <w:rPr>
          <w:rFonts w:ascii="Consolas" w:hAnsi="Consolas"/>
          <w:sz w:val="20"/>
        </w:rPr>
        <w:t>PENDING</w:t>
      </w:r>
      <w:r>
        <w:t xml:space="preserve"> is normal, not an error). This reuses the exact same </w:t>
      </w:r>
      <w:r>
        <w:rPr>
          <w:rFonts w:ascii="Consolas" w:hAnsi="Consolas"/>
          <w:sz w:val="20"/>
        </w:rPr>
        <w:t>OrdersService.updateStatus()</w:t>
      </w:r>
      <w:r>
        <w:t xml:space="preserve"> staff already use from the Orders page, so revenue recognition and the rest of the order pipeline behave identically regardless of whether a driver or a staff member triggered the transition.</w:t>
      </w:r>
    </w:p>
    <w:p>
      <w:r>
        <w:rPr>
          <w:b/>
        </w:rPr>
        <w:t>Customer notifications</w:t>
      </w:r>
      <w:r>
        <w:t xml:space="preserve"> (added commit </w:t>
      </w:r>
      <w:r>
        <w:rPr>
          <w:rFonts w:ascii="Consolas" w:hAnsi="Consolas"/>
          <w:sz w:val="20"/>
        </w:rPr>
        <w:t>445a258</w:t>
      </w:r>
      <w:r>
        <w:t xml:space="preserve">): the customer gets a real email/SMS (via the already-live Brevo/Africa's Talking services) when a driver is assigned, when the order is picked up, when it's delivered, and if a delivery attempt fails — respecting that customer's own </w:t>
      </w:r>
      <w:r>
        <w:rPr>
          <w:rFonts w:ascii="Consolas" w:hAnsi="Consolas"/>
          <w:sz w:val="20"/>
        </w:rPr>
        <w:t>notifyOrderUpdatesEmail</w:t>
      </w:r>
      <w:r>
        <w:t xml:space="preserve">/ </w:t>
      </w:r>
      <w:r>
        <w:rPr>
          <w:rFonts w:ascii="Consolas" w:hAnsi="Consolas"/>
          <w:sz w:val="20"/>
        </w:rPr>
        <w:t>notifyOrderUpdatesSms</w:t>
      </w:r>
      <w:r>
        <w:t xml:space="preserve"> preferences (Account → Settings). This is best-effort: a notification failure never blocks the delivery status change itself, logged and moved past, same pattern as every other notification send in this codebase.</w:t>
      </w:r>
    </w:p>
    <w:p>
      <w:r>
        <w:rPr>
          <w:b/>
        </w:rPr>
        <w:t>Deliberately not built</w:t>
      </w:r>
      <w:r>
        <w:t xml:space="preserve"> (a full delivery-services platform has many more features than this — these specific ones were scoped out because each needs either a paid third-party integration or a business-policy decision that isn't a code choice):</w:t>
      </w:r>
    </w:p>
    <w:p>
      <w:pPr>
        <w:pStyle w:val="ListBullet"/>
      </w:pPr>
      <w:r>
        <w:rPr>
          <w:b/>
        </w:rPr>
        <w:t>Route optimization / multi-stop planning / traffic-aware routing</w:t>
      </w:r>
      <w:r>
        <w:t xml:space="preserve"> — needs a routing API (Google Directions, Mapbox, etc.) with its own billing account, same class of decision as the Google-Maps-deep-link choice already made for basic navigation.</w:t>
      </w:r>
    </w:p>
    <w:p>
      <w:pPr>
        <w:pStyle w:val="ListBullet"/>
      </w:pPr>
      <w:r>
        <w:rPr>
          <w:b/>
        </w:rPr>
        <w:t>Live in-app map with a rendered route</w:t>
      </w:r>
      <w:r>
        <w:t xml:space="preserve"> — needs a maps SDK (Google Maps/Mapbox JS) with its own billing; deliberately replaced with deep-linking to Google Maps instead (per user decision, see the Driver App intro above).</w:t>
      </w:r>
    </w:p>
    <w:p>
      <w:pPr>
        <w:pStyle w:val="ListBullet"/>
      </w:pPr>
      <w:r>
        <w:rPr>
          <w:b/>
        </w:rPr>
        <w:t>Automatic/algorithmic driver dispatch</w:t>
      </w:r>
      <w:r>
        <w:t xml:space="preserve"> — assignment is manual only; automating it needs a defined policy (nearest available driver? round-robin? load-balanced?) that's a dispatch-strategy decision, not something to invent silently.</w:t>
      </w:r>
    </w:p>
    <w:p>
      <w:pPr>
        <w:pStyle w:val="ListBullet"/>
      </w:pPr>
      <w:r>
        <w:rPr>
          <w:b/>
        </w:rPr>
        <w:t>Driver earnings, commission, and payout automation</w:t>
      </w:r>
      <w:r>
        <w:t xml:space="preserve"> — ChrisPa already has a real, carefully-built payroll system (Uganda PAYE/NSSF, see </w:t>
      </w:r>
      <w:hyperlink r:id="rId9">
        <w:r>
          <w:rPr>
            <w:color w:val="0563C1"/>
            <w:u w:val="single"/>
          </w:rPr>
          <w:t xml:space="preserve">`03-database-design.md`</w:t>
        </w:r>
      </w:hyperlink>
      <w:r>
        <w:t>'s HR — payroll section) with an explicit "accountant sign-off before touching rates" rule; a driver commission model is a real financial/compliance decision, not something to bolt on without that same rigor.</w:t>
      </w:r>
    </w:p>
    <w:p>
      <w:pPr>
        <w:pStyle w:val="ListBullet"/>
      </w:pPr>
      <w:r>
        <w:rPr>
          <w:b/>
        </w:rPr>
        <w:t>Surge/dynamic delivery pricing, QR/barcode scanning, fraud detection, geofencing/delivery-zone management, multi-currency support</w:t>
      </w:r>
      <w:r>
        <w:t xml:space="preserve"> — none of these have a defined policy or requirement yet; flagged here so a future request to add one of them starts from an explicit decision, not a silent assumption.</w:t>
      </w:r>
    </w:p>
    <w:p>
      <w:pPr>
        <w:pStyle w:val="Heading2"/>
      </w:pPr>
      <w:r>
        <w:t>Setting shipping zones and delivery pricing</w:t>
      </w:r>
    </w:p>
    <w:p>
      <w:r>
        <w:t xml:space="preserve">Added this session, per user decision (not in the original SRS/wireframes) — shipping used to be a flat fee per delivery method (Standard free, Express UGX 8,000, Same-day UGX 12,000) regardless of where the order was going. It's now priced by </w:t>
      </w:r>
      <w:r>
        <w:rPr>
          <w:b/>
        </w:rPr>
        <w:t>both</w:t>
      </w:r>
      <w:r>
        <w:t xml:space="preserve"> destination and delivery method, editable from </w:t>
      </w:r>
      <w:r>
        <w:rPr>
          <w:b/>
        </w:rPr>
        <w:t>Admin → Shipping Zones</w:t>
      </w:r>
      <w:r>
        <w:t xml:space="preserve"> (</w:t>
      </w:r>
      <w:r>
        <w:rPr>
          <w:rFonts w:ascii="Consolas" w:hAnsi="Consolas"/>
          <w:sz w:val="20"/>
        </w:rPr>
        <w:t>OWNER</w:t>
      </w:r>
      <w:r>
        <w:t>/</w:t>
      </w:r>
      <w:r>
        <w:rPr>
          <w:rFonts w:ascii="Consolas" w:hAnsi="Consolas"/>
          <w:sz w:val="20"/>
        </w:rPr>
        <w:t>STORE_MANAGER</w:t>
      </w:r>
      <w:r>
        <w:t>), and takes effect on the very next checkout — no deploy needed.</w:t>
      </w:r>
    </w:p>
    <w:p>
      <w:pPr>
        <w:pStyle w:val="ListNumber"/>
      </w:pPr>
      <w:r>
        <w:t xml:space="preserve">Each </w:t>
      </w:r>
      <w:r>
        <w:rPr>
          <w:b/>
        </w:rPr>
        <w:t>zone</w:t>
      </w:r>
      <w:r>
        <w:t xml:space="preserve"> has a name, a list of towns/cities it covers, and a fee for each of Standard/Express/Same-day — leave a fee blank to switch that delivery method off entirely for that zone (shown as "Not offered" on the zone card, and greyed out for the customer at checkout).</w:t>
      </w:r>
    </w:p>
    <w:p>
      <w:pPr>
        <w:pStyle w:val="ListNumber"/>
      </w:pPr>
      <w:r>
        <w:t xml:space="preserve">Exactly one zone must be marked </w:t>
      </w:r>
      <w:r>
        <w:rPr>
          <w:b/>
        </w:rPr>
        <w:t>Default</w:t>
      </w:r>
      <w:r>
        <w:t xml:space="preserve"> at all times — it's the fallback whenever a customer's typed city doesn't match any zone's town list (a typo, an unlisted village, etc.). You can't delete the current default zone or leave zero/multiple zones marked default; the form blocks it with a clear error. ChrisPa ships with two zones seeded: </w:t>
      </w:r>
      <w:r>
        <w:rPr>
          <w:b/>
        </w:rPr>
        <w:t>Kampala Metro</w:t>
      </w:r>
      <w:r>
        <w:t xml:space="preserve"> (the original flat rates above) and </w:t>
      </w:r>
      <w:r>
        <w:rPr>
          <w:b/>
        </w:rPr>
        <w:t>Rest of Uganda</w:t>
      </w:r>
      <w:r>
        <w:t xml:space="preserve"> (the default — higher rates for Standard/Express, and Same-day priced at UGX 35,000 rather than switched off, since per user decision Same-day isn't hard-blocked outside Kampala, just priced for the distance).</w:t>
      </w:r>
    </w:p>
    <w:p>
      <w:pPr>
        <w:pStyle w:val="ListNumber"/>
      </w:pPr>
      <w:r>
        <w:t xml:space="preserve">Matching is case-insensitive and substring-tolerant against the town list (so "Kampala", "kampala uganda," etc. all match) — it is </w:t>
      </w:r>
      <w:r>
        <w:rPr>
          <w:b/>
        </w:rPr>
        <w:t>not</w:t>
      </w:r>
      <w:r>
        <w:t xml:space="preserve"> a dropdown of official Uganda administrative divisions, since the storefront's City field has always been free text. Add every spelling/neighborhood variant you want a zone to catch directly to its town list.</w:t>
      </w:r>
    </w:p>
    <w:p>
      <w:pPr>
        <w:pStyle w:val="ListNumber"/>
      </w:pPr>
      <w:r>
        <w:t>The customer sees this live: on the Checkout page, delivery-method prices update as they type their city, and any method the matched zone doesn't offer becomes unselectable. The server independently re-checks the same pricing at order placement (</w:t>
      </w:r>
      <w:r>
        <w:rPr>
          <w:rFonts w:ascii="Consolas" w:hAnsi="Consolas"/>
          <w:sz w:val="20"/>
        </w:rPr>
        <w:t>CheckoutService</w:t>
      </w:r>
      <w:r>
        <w:t>) — it never trusts whatever the browser last displayed, so a stale page or a tampered request can't check out at the wrong fee or with an unavailable method.</w:t>
      </w:r>
    </w:p>
    <w:p>
      <w:pPr>
        <w:pStyle w:val="ListNumber"/>
      </w:pPr>
      <w:r>
        <w:t>Every order snapshots which zone priced it (</w:t>
      </w:r>
      <w:r>
        <w:rPr>
          <w:rFonts w:ascii="Consolas" w:hAnsi="Consolas"/>
          <w:sz w:val="20"/>
        </w:rPr>
        <w:t>Order.shippingZoneName</w:t>
      </w:r>
      <w:r>
        <w:t>, shown next to the Shipping line on Admin → Orders → an order) — editing a zone's rates later never rewrites what a past order actually paid.</w:t>
      </w:r>
    </w:p>
    <w:p>
      <w:pPr>
        <w:pStyle w:val="Heading2"/>
      </w:pPr>
      <w:r>
        <w:t>Customer receipts require the customer's own confirmation first</w:t>
      </w:r>
    </w:p>
    <w:p>
      <w:r>
        <w:rPr>
          <w:rFonts w:ascii="Consolas" w:hAnsi="Consolas"/>
          <w:sz w:val="20"/>
        </w:rPr>
        <w:t>docs/SRS.md</w:t>
      </w:r>
      <w:r>
        <w:t xml:space="preserve"> PAY-FR-5 (§21.5). A customer's own receipt link (storefront → Order Tracking → an order → View / Print Receipt) only appears once staff have set the order to </w:t>
      </w:r>
      <w:r>
        <w:rPr>
          <w:b/>
        </w:rPr>
        <w:t>Delivered</w:t>
      </w:r>
      <w:r>
        <w:t xml:space="preserve"> — and even then, following it first lands on a </w:t>
      </w:r>
      <w:r>
        <w:rPr>
          <w:b/>
        </w:rPr>
        <w:t>"Confirm Your Order"</w:t>
      </w:r>
      <w:r>
        <w:t xml:space="preserve"> prompt, not the receipt itself, until the customer clicks </w:t>
      </w:r>
      <w:r>
        <w:rPr>
          <w:b/>
        </w:rPr>
        <w:t>"✓ I received my order in good condition."</w:t>
      </w:r>
      <w:r>
        <w:t xml:space="preserve"> This is intentional: the receipt represents both sides agreeing the order is genuinely complete (staff's </w:t>
      </w:r>
      <w:r>
        <w:rPr>
          <w:rFonts w:ascii="Consolas" w:hAnsi="Consolas"/>
          <w:sz w:val="20"/>
        </w:rPr>
        <w:t>DELIVERED</w:t>
      </w:r>
      <w:r>
        <w:t xml:space="preserve"> status </w:t>
      </w:r>
      <w:r>
        <w:rPr>
          <w:b/>
        </w:rPr>
        <w:t>and</w:t>
      </w:r>
      <w:r>
        <w:t xml:space="preserve"> the customer's own confirmation), not just staff's side of it. If a customer contacts support asking why they can't see their receipt yet, the answer is almost always "they haven't clicked Confirm yet" — there's no admin override to unlock it early, since it's specifically the customer's own attestation. Staff can always view the order's receipt regardless (Admin → Orders → an order → View / Print Receipt, no confirmation required) — it's the same document the customer gets (same heading, same layout, same figures), showing a "customer has not yet confirmed receipt" line, or the same "received in good condition" stamp the customer sees, once they have.</w:t>
      </w:r>
    </w:p>
    <w:p>
      <w:r>
        <w:rPr>
          <w:b/>
        </w:rPr>
        <w:t>Finding confirmed receipts without opening every order</w:t>
      </w:r>
      <w:r>
        <w:t xml:space="preserve">: Order Management's list has a </w:t>
      </w:r>
      <w:r>
        <w:rPr>
          <w:b/>
        </w:rPr>
        <w:t>Receipt</w:t>
      </w:r>
      <w:r>
        <w:t xml:space="preserve"> column (a green "✓ Confirmed" chip once the customer has, "Awaiting confirmation" for a Delivered order that hasn't been yet, a dash for anything earlier) and a </w:t>
      </w:r>
      <w:r>
        <w:rPr>
          <w:b/>
        </w:rPr>
        <w:t>"✓ Receipt Confirmed (N)"</w:t>
      </w:r>
      <w:r>
        <w:t xml:space="preserve"> filter chip next to the status tabs — click it to see only the orders whose customer has confirmed, i.e. the ones with a finalized, stamped receipt worth keeping a copy of. The order detail page shows the same confirmation line (with the date) right next to the status badge, before you even open the receipt.</w:t>
      </w:r>
    </w:p>
    <w:p>
      <w:pPr>
        <w:pStyle w:val="Heading2"/>
      </w:pPr>
      <w:r>
        <w:t>Publishing a product to the storefront</w:t>
      </w:r>
    </w:p>
    <w:p>
      <w:r>
        <w:t>Two things trip people up here, both fixed to be clearer rather than requiring tribal knowledge:</w:t>
      </w:r>
    </w:p>
    <w:p>
      <w:pPr>
        <w:pStyle w:val="ListBullet"/>
      </w:pPr>
      <w:r>
        <w:rPr>
          <w:b/>
        </w:rPr>
        <w:t>Status must be Active.</w:t>
      </w:r>
      <w:r>
        <w:t xml:space="preserve"> A new product defaults to </w:t>
      </w:r>
      <w:r>
        <w:rPr>
          <w:b/>
        </w:rPr>
        <w:t>Draft</w:t>
      </w:r>
      <w:r>
        <w:t xml:space="preserve"> — this is deliberate (review-before-publish), not a bug, but it means a product a staff member just created won't appear on the storefront until its Status is switched to </w:t>
      </w:r>
      <w:r>
        <w:rPr>
          <w:b/>
        </w:rPr>
        <w:t>Active</w:t>
      </w:r>
      <w:r>
        <w:t xml:space="preserve"> in the Add/Edit Product form. The form now shows an inline reminder ("Only Active products appear in the storefront Shop…") whenever Status isn't Active, so this shouldn't be a surprise anymore.</w:t>
      </w:r>
    </w:p>
    <w:p>
      <w:pPr>
        <w:pStyle w:val="ListBullet"/>
      </w:pPr>
      <w:r>
        <w:rPr>
          <w:b/>
        </w:rPr>
        <w:t>Photos</w:t>
      </w:r>
      <w:r>
        <w:t xml:space="preserve">: "+ Attach / Upload Photo" on the product form uploads a real file and now </w:t>
      </w:r>
      <w:r>
        <w:rPr>
          <w:b/>
        </w:rPr>
        <w:t>actually renders</w:t>
      </w:r>
      <w:r>
        <w:t xml:space="preserve"> on the storefront — both the Shop grid and the product detail page's main image/thumbnails show the real uploaded photo, not a placeholder (previously a real gap: uploads worked, but nothing on the storefront displayed them).</w:t>
      </w:r>
    </w:p>
    <w:p>
      <w:r>
        <w:t xml:space="preserve">On the customer side, </w:t>
      </w:r>
      <w:r>
        <w:rPr>
          <w:b/>
        </w:rPr>
        <w:t>Shop</w:t>
      </w:r>
      <w:r>
        <w:t xml:space="preserve"> in the header now opens a general </w:t>
      </w:r>
      <w:r>
        <w:rPr>
          <w:rFonts w:ascii="Consolas" w:hAnsi="Consolas"/>
          <w:sz w:val="20"/>
        </w:rPr>
        <w:t>/shop</w:t>
      </w:r>
      <w:r>
        <w:t xml:space="preserve"> page listing every active product across all lines (previously hardcoded to link straight to the Candles line specifically) — with a </w:t>
      </w:r>
      <w:r>
        <w:rPr>
          <w:b/>
        </w:rPr>
        <w:t>Categories</w:t>
      </w:r>
      <w:r>
        <w:t xml:space="preserve"> sidebar (every line, "All Products", current one highlighted) on both </w:t>
      </w:r>
      <w:r>
        <w:rPr>
          <w:rFonts w:ascii="Consolas" w:hAnsi="Consolas"/>
          <w:sz w:val="20"/>
        </w:rPr>
        <w:t>/shop</w:t>
      </w:r>
      <w:r>
        <w:t xml:space="preserve"> and every </w:t>
      </w:r>
      <w:r>
        <w:rPr>
          <w:rFonts w:ascii="Consolas" w:hAnsi="Consolas"/>
          <w:sz w:val="20"/>
        </w:rPr>
        <w:t>/shop/[line]</w:t>
      </w:r>
      <w:r>
        <w:t xml:space="preserve"> page, so switching categories never requires going back to the homepage. A </w:t>
      </w:r>
      <w:r>
        <w:rPr>
          <w:b/>
        </w:rPr>
        <w:t>search box</w:t>
      </w:r>
      <w:r>
        <w:t xml:space="preserve"> in the header (desktop and mobile) is now also always available — it searches product name, scent/flavor notes, and health benefits, and submits to </w:t>
      </w:r>
      <w:r>
        <w:rPr>
          <w:rFonts w:ascii="Consolas" w:hAnsi="Consolas"/>
          <w:sz w:val="20"/>
        </w:rPr>
        <w:t>/search?q=…</w:t>
      </w:r>
      <w:r>
        <w:t>, a results page built on the same Shop layout.</w:t>
      </w:r>
    </w:p>
    <w:p>
      <w:r>
        <w:rPr>
          <w:b/>
        </w:rPr>
        <w:t>Account / Log In consolidation</w:t>
      </w:r>
      <w:r>
        <w:t xml:space="preserve">: the storefront header used to show a separate </w:t>
      </w:r>
      <w:r>
        <w:rPr>
          <w:b/>
        </w:rPr>
        <w:t>Log In</w:t>
      </w:r>
      <w:r>
        <w:t xml:space="preserve"> link alongside </w:t>
      </w:r>
      <w:r>
        <w:rPr>
          <w:b/>
        </w:rPr>
        <w:t>Account</w:t>
      </w:r>
      <w:r>
        <w:t xml:space="preserve"> for a signed-out visitor. That standalone Log In link is gone — </w:t>
      </w:r>
      <w:r>
        <w:rPr>
          <w:b/>
        </w:rPr>
        <w:t>Account</w:t>
      </w:r>
      <w:r>
        <w:t xml:space="preserve"> is the one entry point now, and it always goes to </w:t>
      </w:r>
      <w:r>
        <w:rPr>
          <w:rFonts w:ascii="Consolas" w:hAnsi="Consolas"/>
          <w:sz w:val="20"/>
        </w:rPr>
        <w:t>/account</w:t>
      </w:r>
      <w:r>
        <w:t xml:space="preserve">, signed in or not. Signed out, </w:t>
      </w:r>
      <w:r>
        <w:rPr>
          <w:rFonts w:ascii="Consolas" w:hAnsi="Consolas"/>
          <w:sz w:val="20"/>
        </w:rPr>
        <w:t>/account</w:t>
      </w:r>
      <w:r>
        <w:t xml:space="preserve"> shows </w:t>
      </w:r>
      <w:r>
        <w:rPr>
          <w:b/>
        </w:rPr>
        <w:t>only</w:t>
      </w:r>
      <w:r>
        <w:t xml:space="preserve"> </w:t>
      </w:r>
      <w:r>
        <w:rPr>
          <w:b/>
        </w:rPr>
        <w:t>Log In</w:t>
      </w:r>
      <w:r>
        <w:t xml:space="preserve"> and </w:t>
      </w:r>
      <w:r>
        <w:rPr>
          <w:b/>
        </w:rPr>
        <w:t>Create an Account</w:t>
      </w:r>
      <w:r>
        <w:t xml:space="preserve"> as two separate, fully working forms side by side (each with a line of plain-language guidance on who it's for) — nothing else on the page, and no Account sub-section sidebar next to them (that sidebar has nothing to show yet for a visitor with no account, so it's hidden entirely, not just deprioritized, until they sign in) — instead of redirecting to the standalone </w:t>
      </w:r>
      <w:r>
        <w:rPr>
          <w:rFonts w:ascii="Consolas" w:hAnsi="Consolas"/>
          <w:sz w:val="20"/>
        </w:rPr>
        <w:t>/login</w:t>
      </w:r>
      <w:r>
        <w:t xml:space="preserve"> page, so a new or returning customer never leaves the normal storefront page (header/footer intact) just to sign in. Submitting either form signs the customer in and reloads the page in place, landing on the real Account Overview dashboard with its sidebar back. The standalone </w:t>
      </w:r>
      <w:r>
        <w:rPr>
          <w:rFonts w:ascii="Consolas" w:hAnsi="Consolas"/>
          <w:sz w:val="20"/>
        </w:rPr>
        <w:t>/login</w:t>
      </w:r>
      <w:r>
        <w:t xml:space="preserve"> and </w:t>
      </w:r>
      <w:r>
        <w:rPr>
          <w:rFonts w:ascii="Consolas" w:hAnsi="Consolas"/>
          <w:sz w:val="20"/>
        </w:rPr>
        <w:t>/signup</w:t>
      </w:r>
      <w:r>
        <w:t xml:space="preserve"> pages still exist for anything that links to them directly (e.g. </w:t>
      </w:r>
      <w:r>
        <w:rPr>
          <w:rFonts w:ascii="Consolas" w:hAnsi="Consolas"/>
          <w:sz w:val="20"/>
        </w:rPr>
        <w:t>/forgot-password</w:t>
      </w:r>
      <w:r>
        <w:t xml:space="preserve">'s flow); </w:t>
      </w:r>
      <w:r>
        <w:rPr>
          <w:rFonts w:ascii="Consolas" w:hAnsi="Consolas"/>
          <w:sz w:val="20"/>
        </w:rPr>
        <w:t>/account</w:t>
      </w:r>
      <w:r>
        <w:t xml:space="preserve"> is an additional, more discoverable entry point, not a replacement. </w:t>
      </w:r>
      <w:r>
        <w:rPr>
          <w:b/>
        </w:rPr>
        <w:t>Log Out</w:t>
      </w:r>
      <w:r>
        <w:t xml:space="preserve"> is unchanged, still shown once signed in.</w:t>
      </w:r>
    </w:p>
    <w:p>
      <w:pPr>
        <w:pStyle w:val="Heading2"/>
      </w:pPr>
      <w:r>
        <w:t>Managing CMS content (Social Media Accounts, Pages, Banners)</w:t>
      </w:r>
    </w:p>
    <w:p>
      <w:r>
        <w:rPr>
          <w:rFonts w:ascii="Consolas" w:hAnsi="Consolas"/>
          <w:sz w:val="20"/>
        </w:rPr>
        <w:t>docs/SRS.md</w:t>
      </w:r>
      <w:r>
        <w:t xml:space="preserve"> FR-19.2/FR-27.1. Admin → </w:t>
      </w:r>
      <w:r>
        <w:rPr>
          <w:b/>
        </w:rPr>
        <w:t>CMS / Site Builder</w:t>
      </w:r>
      <w:r>
        <w:t xml:space="preserve"> has three panels with real write access today — Blog Posts is the one CMS-domain area left as a read-only status view. Every add/edit/delete across all three is recorded to the Activity Log.</w:t>
      </w:r>
    </w:p>
    <w:p>
      <w:r>
        <w:rPr>
          <w:b/>
        </w:rPr>
        <w:t>Social Media Accounts</w:t>
      </w:r>
      <w:r>
        <w:t xml:space="preserve"> — backs both storefront surfaces at once: the footer's "Follow ChrisPa" row and Account → Connected &amp; Social's "Follow ChrisPa Scents and Soaps" card, which previously showed two separately hardcoded, inconsistent lists of non-clickable labels.</w:t>
      </w:r>
    </w:p>
    <w:p>
      <w:pPr>
        <w:pStyle w:val="ListBullet"/>
      </w:pPr>
      <w:r>
        <w:rPr>
          <w:b/>
        </w:rPr>
        <w:t>Add</w:t>
      </w:r>
      <w:r>
        <w:t xml:space="preserve">: click </w:t>
      </w:r>
      <w:r>
        <w:rPr>
          <w:b/>
        </w:rPr>
        <w:t>+ Add Account</w:t>
      </w:r>
      <w:r>
        <w:t xml:space="preserve">, enter a Platform name (anything — Instagram, Facebook, TikTok, WhatsApp, Pinterest, X, YouTube, whatever's needed, no fixed list) and the full URL, then </w:t>
      </w:r>
      <w:r>
        <w:rPr>
          <w:b/>
        </w:rPr>
        <w:t>Save</w:t>
      </w:r>
      <w:r>
        <w:t>. It appears on both storefront surfaces immediately — no publish step.</w:t>
      </w:r>
    </w:p>
    <w:p>
      <w:pPr>
        <w:pStyle w:val="ListBullet"/>
      </w:pPr>
      <w:r>
        <w:rPr>
          <w:b/>
        </w:rPr>
        <w:t>Edit</w:t>
      </w:r>
      <w:r>
        <w:t xml:space="preserve">: click </w:t>
      </w:r>
      <w:r>
        <w:rPr>
          <w:b/>
        </w:rPr>
        <w:t>Edit</w:t>
      </w:r>
      <w:r>
        <w:t xml:space="preserve"> to change its platform label, URL, or display order.</w:t>
      </w:r>
    </w:p>
    <w:p>
      <w:pPr>
        <w:pStyle w:val="ListBullet"/>
      </w:pPr>
      <w:r>
        <w:rPr>
          <w:b/>
        </w:rPr>
        <w:t>Show/hide without deleting</w:t>
      </w:r>
      <w:r>
        <w:t xml:space="preserve">: click the </w:t>
      </w:r>
      <w:r>
        <w:rPr>
          <w:b/>
        </w:rPr>
        <w:t>Active</w:t>
      </w:r>
      <w:r>
        <w:t>/</w:t>
      </w:r>
      <w:r>
        <w:rPr>
          <w:b/>
        </w:rPr>
        <w:t>Hidden</w:t>
      </w:r>
      <w:r>
        <w:t xml:space="preserve"> chip on the left of any row — useful for temporarily pulling a link without losing its details.</w:t>
      </w:r>
    </w:p>
    <w:p>
      <w:pPr>
        <w:pStyle w:val="ListBullet"/>
      </w:pPr>
      <w:r>
        <w:rPr>
          <w:b/>
        </w:rPr>
        <w:t>Remove</w:t>
      </w:r>
      <w:r>
        <w:t xml:space="preserve">: click </w:t>
      </w:r>
      <w:r>
        <w:rPr>
          <w:b/>
        </w:rPr>
        <w:t>Remove</w:t>
      </w:r>
      <w:r>
        <w:t xml:space="preserve"> (confirms first) — deletes it outright.</w:t>
      </w:r>
    </w:p>
    <w:p>
      <w:r>
        <w:rPr>
          <w:b/>
        </w:rPr>
        <w:t>Published Pages</w:t>
      </w:r>
      <w:r>
        <w:t xml:space="preserve"> — a real page publishes to </w:t>
      </w:r>
      <w:r>
        <w:rPr>
          <w:rFonts w:ascii="Consolas" w:hAnsi="Consolas"/>
          <w:sz w:val="20"/>
        </w:rPr>
        <w:t>/pages/[slug]</w:t>
      </w:r>
      <w:r>
        <w:t xml:space="preserve"> on the storefront the moment it's saved as </w:t>
      </w:r>
      <w:r>
        <w:rPr>
          <w:b/>
        </w:rPr>
        <w:t>Published</w:t>
      </w:r>
      <w:r>
        <w:t xml:space="preserve"> (a plain title-and-text view, no rich-text formatting).</w:t>
      </w:r>
    </w:p>
    <w:p>
      <w:pPr>
        <w:pStyle w:val="ListBullet"/>
      </w:pPr>
      <w:r>
        <w:rPr>
          <w:b/>
        </w:rPr>
        <w:t>Add</w:t>
      </w:r>
      <w:r>
        <w:t xml:space="preserve">: click </w:t>
      </w:r>
      <w:r>
        <w:rPr>
          <w:b/>
        </w:rPr>
        <w:t>+ Add Page</w:t>
      </w:r>
      <w:r>
        <w:t xml:space="preserve">, enter a Title (the URL slug auto-generates from it — e.g. "About ChrisPa" becomes </w:t>
      </w:r>
      <w:r>
        <w:rPr>
          <w:rFonts w:ascii="Consolas" w:hAnsi="Consolas"/>
          <w:sz w:val="20"/>
        </w:rPr>
        <w:t>/pages/about-chrispa</w:t>
      </w:r>
      <w:r>
        <w:t xml:space="preserve"> — or type your own), the page content, and a Status.</w:t>
      </w:r>
    </w:p>
    <w:p>
      <w:pPr>
        <w:pStyle w:val="ListBullet"/>
      </w:pPr>
      <w:r>
        <w:t xml:space="preserve">Click the </w:t>
      </w:r>
      <w:r>
        <w:rPr>
          <w:b/>
        </w:rPr>
        <w:t>Draft</w:t>
      </w:r>
      <w:r>
        <w:t>/</w:t>
      </w:r>
      <w:r>
        <w:rPr>
          <w:b/>
        </w:rPr>
        <w:t>Published</w:t>
      </w:r>
      <w:r>
        <w:t xml:space="preserve"> chip on any row to flip it directly, without opening Edit.</w:t>
      </w:r>
    </w:p>
    <w:p>
      <w:pPr>
        <w:pStyle w:val="ListBullet"/>
      </w:pPr>
      <w:r>
        <w:rPr>
          <w:b/>
        </w:rPr>
        <w:t>Edit</w:t>
      </w:r>
      <w:r>
        <w:t xml:space="preserve"> to change the title, slug, content, or status; </w:t>
      </w:r>
      <w:r>
        <w:rPr>
          <w:b/>
        </w:rPr>
        <w:t>Delete</w:t>
      </w:r>
      <w:r>
        <w:t xml:space="preserve"> removes it outright (the storefront route then 404s).</w:t>
      </w:r>
    </w:p>
    <w:p>
      <w:r>
        <w:rPr>
          <w:b/>
        </w:rPr>
        <w:t>Active Banners</w:t>
      </w:r>
      <w:r>
        <w:t xml:space="preserve"> — the lowest-display-order </w:t>
      </w:r>
      <w:r>
        <w:rPr>
          <w:b/>
        </w:rPr>
        <w:t>Active</w:t>
      </w:r>
      <w:r>
        <w:t xml:space="preserve"> banner becomes the storefront homepage's hero image, replacing the placeholder that showed before any banner existed. This isn't a multi-slide carousel — only one banner shows at a time, whichever has the lowest Order among the active ones.</w:t>
      </w:r>
    </w:p>
    <w:p>
      <w:pPr>
        <w:pStyle w:val="ListBullet"/>
      </w:pPr>
      <w:r>
        <w:rPr>
          <w:b/>
        </w:rPr>
        <w:t>Add</w:t>
      </w:r>
      <w:r>
        <w:t xml:space="preserve">: click </w:t>
      </w:r>
      <w:r>
        <w:rPr>
          <w:b/>
        </w:rPr>
        <w:t>+ Add Banner</w:t>
      </w:r>
      <w:r>
        <w:t xml:space="preserve">, then </w:t>
      </w:r>
      <w:r>
        <w:rPr>
          <w:b/>
        </w:rPr>
        <w:t>Upload Image</w:t>
      </w:r>
      <w:r>
        <w:t xml:space="preserve"> (same real upload — JPEG/PNG/WEBP/GIF, 5MB max — as product photos, not a pasted URL), optionally a Link URL (an in-app path like </w:t>
      </w:r>
      <w:r>
        <w:rPr>
          <w:rFonts w:ascii="Consolas" w:hAnsi="Consolas"/>
          <w:sz w:val="20"/>
        </w:rPr>
        <w:t>/shop/candles</w:t>
      </w:r>
      <w:r>
        <w:t xml:space="preserve">, or a full external URL), and a display Order, then </w:t>
      </w:r>
      <w:r>
        <w:rPr>
          <w:b/>
        </w:rPr>
        <w:t>Save</w:t>
      </w:r>
      <w:r>
        <w:t>.</w:t>
      </w:r>
    </w:p>
    <w:p>
      <w:pPr>
        <w:pStyle w:val="ListBullet"/>
      </w:pPr>
      <w:r>
        <w:t xml:space="preserve">Click the </w:t>
      </w:r>
      <w:r>
        <w:rPr>
          <w:b/>
        </w:rPr>
        <w:t>Active</w:t>
      </w:r>
      <w:r>
        <w:t>/</w:t>
      </w:r>
      <w:r>
        <w:rPr>
          <w:b/>
        </w:rPr>
        <w:t>Hidden</w:t>
      </w:r>
      <w:r>
        <w:t xml:space="preserve"> chip to pull a banner without deleting it (e.g. an out-of-season promo).</w:t>
      </w:r>
    </w:p>
    <w:p>
      <w:pPr>
        <w:pStyle w:val="ListBullet"/>
      </w:pPr>
      <w:r>
        <w:rPr>
          <w:b/>
        </w:rPr>
        <w:t>Edit</w:t>
      </w:r>
      <w:r>
        <w:t xml:space="preserve"> to replace the image, change its link or order; </w:t>
      </w:r>
      <w:r>
        <w:rPr>
          <w:b/>
        </w:rPr>
        <w:t>Remove</w:t>
      </w:r>
      <w:r>
        <w:t xml:space="preserve"> to delete it outright.</w:t>
      </w:r>
    </w:p>
    <w:p>
      <w:pPr>
        <w:pStyle w:val="Heading2"/>
      </w:pPr>
      <w:r>
        <w:t>Using Financial &amp; Accounting Management</w:t>
      </w:r>
    </w:p>
    <w:p>
      <w:r>
        <w:rPr>
          <w:b/>
        </w:rPr>
        <w:t>Financial &amp; Accounting</w:t>
      </w:r>
      <w:r>
        <w:t xml:space="preserve"> is its own top-level nav section in the admin console sidebar — alongside Admin/Backend, Human Resources, and My HR — not an item nested inside Admin/Backend. It was moved there at the user's explicit request, to mirror how Human Resources / My HR are already separate sections; the section is hidden entirely for every role but </w:t>
      </w:r>
      <w:r>
        <w:rPr>
          <w:rFonts w:ascii="Consolas" w:hAnsi="Consolas"/>
          <w:sz w:val="20"/>
        </w:rPr>
        <w:t>OWNER</w:t>
      </w:r>
      <w:r>
        <w:t xml:space="preserve"> (</w:t>
      </w:r>
      <w:r>
        <w:rPr>
          <w:rFonts w:ascii="Consolas" w:hAnsi="Consolas"/>
          <w:sz w:val="20"/>
        </w:rPr>
        <w:t>visibleSections()</w:t>
      </w:r>
      <w:r>
        <w:t xml:space="preserve"> in </w:t>
      </w:r>
      <w:r>
        <w:rPr>
          <w:rFonts w:ascii="Consolas" w:hAnsi="Consolas"/>
          <w:sz w:val="20"/>
        </w:rPr>
        <w:t>admin-shell.tsx</w:t>
      </w:r>
      <w:r>
        <w:t xml:space="preserve">), matching the </w:t>
      </w:r>
      <w:r>
        <w:rPr>
          <w:rFonts w:ascii="Consolas" w:hAnsi="Consolas"/>
          <w:sz w:val="20"/>
        </w:rPr>
        <w:t>OWNER</w:t>
      </w:r>
      <w:r>
        <w:t xml:space="preserve">-only API guard on every </w:t>
      </w:r>
      <w:r>
        <w:rPr>
          <w:rFonts w:ascii="Consolas" w:hAnsi="Consolas"/>
          <w:sz w:val="20"/>
        </w:rPr>
        <w:t>/admin/finance/*</w:t>
      </w:r>
      <w:r>
        <w:t xml:space="preserve"> endpoint. Tabs within the section:</w:t>
      </w:r>
    </w:p>
    <w:p>
      <w:pPr>
        <w:pStyle w:val="ListBullet"/>
      </w:pPr>
      <w:r>
        <w:rPr>
          <w:b/>
        </w:rPr>
        <w:t>Entities</w:t>
      </w:r>
      <w:r>
        <w:t xml:space="preserve"> — view the group tree; create a new legal entity (name, code, functional currency, parent, FX rate to the group reporting currency). A new entity automatically gets the standard chart-of-accounts template applied, so it can post journal entries immediately.</w:t>
      </w:r>
    </w:p>
    <w:p>
      <w:pPr>
        <w:pStyle w:val="ListBullet"/>
      </w:pPr>
      <w:r>
        <w:rPr>
          <w:b/>
        </w:rPr>
        <w:t>Chart of Accounts</w:t>
      </w:r>
      <w:r>
        <w:t xml:space="preserve"> — the selected entity's accounts (code, name, type, intercompany flag).</w:t>
      </w:r>
    </w:p>
    <w:p>
      <w:pPr>
        <w:pStyle w:val="ListBullet"/>
      </w:pPr>
      <w:r>
        <w:rPr>
          <w:b/>
        </w:rPr>
        <w:t>Journal Entries</w:t>
      </w:r>
      <w:r>
        <w:t xml:space="preserve"> — the selected entity's posted entries, and a form to post a new one. Lines must balance (total debits = total credits) before the "Post Entry" button enables — the API enforces this too, so a client-side bug here can't actually corrupt the ledger.</w:t>
      </w:r>
    </w:p>
    <w:p>
      <w:pPr>
        <w:pStyle w:val="ListBullet"/>
      </w:pPr>
      <w:r>
        <w:rPr>
          <w:b/>
        </w:rPr>
        <w:t>Reports</w:t>
      </w:r>
      <w:r>
        <w:t xml:space="preserve"> — Balance Sheet, Income Statement, and Cash Flow Statement, for either the selected entity alone or </w:t>
      </w:r>
      <w:r>
        <w:rPr>
          <w:b/>
        </w:rPr>
        <w:t>Consolidated (group)</w:t>
      </w:r>
      <w:r>
        <w:t>, over a chosen date range. The balance sheet shows a "Balanced"/"Out of balance" indicator; a consolidated one also shows the intercompany amounts eliminated.</w:t>
      </w:r>
    </w:p>
    <w:p>
      <w:pPr>
        <w:pStyle w:val="ListBullet"/>
      </w:pPr>
      <w:r>
        <w:rPr>
          <w:b/>
        </w:rPr>
        <w:t>Intercompany</w:t>
      </w:r>
      <w:r>
        <w:t xml:space="preserve"> — allocate a management fee from the group parent to a subsidiary (posts the matched pair of journal entries in one step), and view each entity's due-to/due-from balances by counterparty.</w:t>
      </w:r>
    </w:p>
    <w:p>
      <w:r>
        <w:rPr>
          <w:b/>
        </w:rPr>
        <w:t>What this doesn't do</w:t>
      </w:r>
      <w:r>
        <w:t xml:space="preserve">: no period-close workflow (periods stay </w:t>
      </w:r>
      <w:r>
        <w:rPr>
          <w:rFonts w:ascii="Consolas" w:hAnsi="Consolas"/>
          <w:sz w:val="20"/>
        </w:rPr>
        <w:t>OPEN</w:t>
      </w:r>
      <w:r>
        <w:t xml:space="preserve"> until explicitly closed via the API — no UI button for it yet), no live FX rates (entity FX rates are set manually at entity creation/edit), and no tax/GAAP/IFRS-specific reporting. See </w:t>
      </w:r>
      <w:r>
        <w:rPr>
          <w:rFonts w:ascii="Consolas" w:hAnsi="Consolas"/>
          <w:sz w:val="20"/>
        </w:rPr>
        <w:t>docs/SRS.md</w:t>
      </w:r>
      <w:r>
        <w:t xml:space="preserve"> §20 for the full list of documented simplifications. This is a real bookkeeping engine, not a substitute for an accountant's review before real financial statements are filed, audited, or relied upon.</w:t>
      </w:r>
    </w:p>
    <w:p>
      <w:pPr>
        <w:pStyle w:val="Heading2"/>
      </w:pPr>
      <w:r>
        <w:t>Using Marketplace, Payments &amp; Tax</w:t>
      </w:r>
    </w:p>
    <w:p>
      <w:r>
        <w:rPr>
          <w:rFonts w:ascii="Consolas" w:hAnsi="Consolas"/>
          <w:sz w:val="20"/>
        </w:rPr>
        <w:t>docs/SRS.md</w:t>
      </w:r>
      <w:r>
        <w:t xml:space="preserve"> §21. Two more tabs live in the same </w:t>
      </w:r>
      <w:r>
        <w:rPr>
          <w:b/>
        </w:rPr>
        <w:t>Financial &amp; Accounting</w:t>
      </w:r>
      <w:r>
        <w:t xml:space="preserve"> section:</w:t>
      </w:r>
    </w:p>
    <w:p>
      <w:pPr>
        <w:pStyle w:val="ListBullet"/>
      </w:pPr>
      <w:r>
        <w:rPr>
          <w:b/>
        </w:rPr>
        <w:t>Vendors</w:t>
      </w:r>
      <w:r>
        <w:t xml:space="preserve"> — create a vendor (name, contact info, payout Mobile Money number, commission %); assign a vendor to a product from the Product Manager's Add/Edit form (a new "Vendor" field there, alongside the new "Cost (UGX)" field used for COGS). "Compute Vendor Payout" aggregates a vendor's delivered, not-yet-paid sales in a date range into a payout record; "Mark Paid" is a manual step — </w:t>
      </w:r>
      <w:r>
        <w:rPr>
          <w:b/>
        </w:rPr>
        <w:t>there is no real Mobile Money disbursement to the vendor</w:t>
      </w:r>
      <w:r>
        <w:t>, this only records that ChrisPa paid them some other way.</w:t>
      </w:r>
    </w:p>
    <w:p>
      <w:pPr>
        <w:pStyle w:val="ListBullet"/>
      </w:pPr>
      <w:r>
        <w:rPr>
          <w:b/>
        </w:rPr>
        <w:t>Expenses</w:t>
      </w:r>
      <w:r>
        <w:t xml:space="preserve"> — record a server/hosting, software-license, marketing, or other operating expense against an entity; view the effect in Reports → Income Statement for that expense category's account.</w:t>
      </w:r>
    </w:p>
    <w:p>
      <w:r>
        <w:rPr>
          <w:b/>
        </w:rPr>
        <w:t>Uganda VAT (18%)</w:t>
      </w:r>
      <w:r>
        <w:t xml:space="preserve"> is applied automatically at checkout — no admin action needed — and shown as its own line on every order, invoice, and in the ledger (credited to a VAT Payable liability, never revenue).</w:t>
      </w:r>
    </w:p>
    <w:p>
      <w:r>
        <w:rPr>
          <w:b/>
        </w:rPr>
        <w:t>Flutterwave (Mobile Money/Card) checkout</w:t>
      </w:r>
      <w:r>
        <w:t xml:space="preserve">: real integration, but </w:t>
      </w:r>
      <w:r>
        <w:rPr>
          <w:b/>
        </w:rPr>
        <w:t>not configured with live credentials in this environment</w:t>
      </w:r>
      <w:r>
        <w:t xml:space="preserve"> — </w:t>
      </w:r>
      <w:r>
        <w:rPr>
          <w:rFonts w:ascii="Consolas" w:hAnsi="Consolas"/>
          <w:sz w:val="20"/>
        </w:rPr>
        <w:t>apps/api/.env</w:t>
      </w:r>
      <w:r>
        <w:t xml:space="preserve">'s </w:t>
      </w:r>
      <w:r>
        <w:rPr>
          <w:rFonts w:ascii="Consolas" w:hAnsi="Consolas"/>
          <w:sz w:val="20"/>
        </w:rPr>
        <w:t>FLUTTERWAVE_SECRET_KEY</w:t>
      </w:r>
      <w:r>
        <w:t>/</w:t>
      </w:r>
      <w:r>
        <w:rPr>
          <w:rFonts w:ascii="Consolas" w:hAnsi="Consolas"/>
          <w:sz w:val="20"/>
        </w:rPr>
        <w:t>FLUTTERWAVE_PUBLIC_KEY</w:t>
      </w:r>
      <w:r>
        <w:t xml:space="preserve">/ </w:t>
      </w:r>
      <w:r>
        <w:rPr>
          <w:rFonts w:ascii="Consolas" w:hAnsi="Consolas"/>
          <w:sz w:val="20"/>
        </w:rPr>
        <w:t>FLUTTERWAVE_SECRET_HASH</w:t>
      </w:r>
      <w:r>
        <w:t xml:space="preserve"> are still placeholder values (see </w:t>
      </w:r>
      <w:r>
        <w:rPr>
          <w:rFonts w:ascii="Consolas" w:hAnsi="Consolas"/>
          <w:sz w:val="20"/>
        </w:rPr>
        <w:t>.env.example</w:t>
      </w:r>
      <w:r>
        <w:t>). Until real sandbox/live keys are added there, a customer choosing Mobile Money or Card at checkout will see a clear "Flutterwave is not configured" error rather than a working payment — this is expected, not a bug, until those keys are set. Once configured, cancelling/refunding a DELIVERED order with a successful payment automatically triggers a real Flutterwave refund call and reverses the corresponding ledger entries — no separate manual step.</w:t>
      </w:r>
    </w:p>
    <w:p>
      <w:pPr>
        <w:pStyle w:val="Heading2"/>
      </w:pPr>
      <w:r>
        <w:t>ChrisPa Agent (AI live chat) — no configuration needed</w:t>
      </w:r>
    </w:p>
    <w:p>
      <w:r>
        <w:t xml:space="preserve">Support → </w:t>
      </w:r>
      <w:r>
        <w:rPr>
          <w:b/>
        </w:rPr>
        <w:t>Live Chat</w:t>
      </w:r>
      <w:r>
        <w:t xml:space="preserve"> on the storefront (</w:t>
      </w:r>
      <w:r>
        <w:rPr>
          <w:rFonts w:ascii="Consolas" w:hAnsi="Consolas"/>
          <w:sz w:val="20"/>
        </w:rPr>
        <w:t>docs/SRS.md</w:t>
      </w:r>
      <w:r>
        <w:t xml:space="preserve"> FR-7.1) is a real chat widget, not a placeholder — appearing as an avatar-and-name persona, </w:t>
      </w:r>
      <w:r>
        <w:rPr>
          <w:b/>
        </w:rPr>
        <w:t>"ChrisPa Agent"</w:t>
      </w:r>
      <w:r>
        <w:t xml:space="preserve"> (a circular badge styled after the site header's logo mark, shown in the widget header and next to every reply — a rename + avatar treatment of what the original wireframe called "Pa", per explicit user request).</w:t>
      </w:r>
    </w:p>
    <w:p>
      <w:r>
        <w:rPr>
          <w:b/>
        </w:rPr>
        <w:t>It's a basic, keyword-matched FAQ bot, not an LLM.</w:t>
      </w:r>
      <w:r>
        <w:t xml:space="preserve"> </w:t>
      </w:r>
      <w:r>
        <w:rPr>
          <w:rFonts w:ascii="Consolas" w:hAnsi="Consolas"/>
          <w:sz w:val="20"/>
        </w:rPr>
        <w:t>ChatService.reply()</w:t>
      </w:r>
      <w:r>
        <w:t xml:space="preserve"> matches the visitor's message against a fixed table of keywords (product lines, candle safety, shipping, returns, ingredient sourcing) and returns a canned reply, or a fallback pointing at the "Submit a Ticket" form if nothing matches. This is deliberate — an earlier version called the Claude API and needed a paid </w:t>
      </w:r>
      <w:r>
        <w:rPr>
          <w:rFonts w:ascii="Consolas" w:hAnsi="Consolas"/>
          <w:sz w:val="20"/>
        </w:rPr>
        <w:t>ANTHROPIC_API_KEY</w:t>
      </w:r>
      <w:r>
        <w:t xml:space="preserve">; per explicit user decision that was replaced with this local keyword matcher specifically to need </w:t>
      </w:r>
      <w:r>
        <w:rPr>
          <w:b/>
        </w:rPr>
        <w:t>no external service, no credentials, and no ongoing cost</w:t>
      </w:r>
      <w:r>
        <w:t>. There is nothing to configure — it works immediately in every environment, with no setup step and no key to obtain.</w:t>
      </w:r>
    </w:p>
    <w:p>
      <w:r>
        <w:t>Two things worth knowing operationally:</w:t>
      </w:r>
    </w:p>
    <w:p>
      <w:pPr>
        <w:pStyle w:val="ListBullet"/>
      </w:pPr>
      <w:r>
        <w:rPr>
          <w:b/>
        </w:rPr>
        <w:t>It's public</w:t>
      </w:r>
      <w:r>
        <w:t xml:space="preserve"> — any storefront visitor can chat with ChrisPa Agent, signed in or not (matching the wireframe's Live Chat card). No per-route rate limit beyond the app-wide default (100 req/min/IP) — the earlier tighter throttle existed only because each request was a billed external call, which no longer applies to a local keyword match.</w:t>
      </w:r>
    </w:p>
    <w:p>
      <w:pPr>
        <w:pStyle w:val="ListBullet"/>
      </w:pPr>
      <w:r>
        <w:rPr>
          <w:b/>
        </w:rPr>
        <w:t>It never sees customer/order/account data</w:t>
      </w:r>
      <w:r>
        <w:t>, by explicit design — same boundary as the earlier LLM version, just enforced by an explicit keyword check now instead of a system-prompt instruction: anything sounding account-specific ("my order", "track", "password", etc.) gets a fixed reply pointing at the Submit a Ticket form rather than a guess.</w:t>
      </w:r>
    </w:p>
    <w:p>
      <w:pPr>
        <w:pStyle w:val="ListBullet"/>
      </w:pPr>
      <w:r>
        <w:rPr>
          <w:b/>
        </w:rPr>
        <w:t>Trade-off to be aware of</w:t>
      </w:r>
      <w:r>
        <w:t xml:space="preserve">: keyword matching is much less flexible than an LLM — a question phrased differently from what's in the keyword table falls through to the generic fallback reply rather than a genuinely helpful answer. If richer conversation is wanted later, re-adding the Claude API integration is a real option (the prior implementation is preserved in git history) — see </w:t>
      </w:r>
      <w:r>
        <w:rPr>
          <w:rFonts w:ascii="Consolas" w:hAnsi="Consolas"/>
          <w:sz w:val="20"/>
        </w:rPr>
        <w:t>docs/SRS.md</w:t>
      </w:r>
      <w:r>
        <w:t xml:space="preserve"> FR-7.1.</w:t>
      </w:r>
    </w:p>
    <w:p>
      <w:pPr>
        <w:pStyle w:val="Heading2"/>
      </w:pPr>
      <w:r>
        <w:t>Reviewing and responding to support tickets</w:t>
      </w:r>
    </w:p>
    <w:p>
      <w:r>
        <w:rPr>
          <w:rFonts w:ascii="Consolas" w:hAnsi="Consolas"/>
          <w:sz w:val="20"/>
        </w:rPr>
        <w:t>docs/SRS.md</w:t>
      </w:r>
      <w:r>
        <w:t xml:space="preserve"> FR-7.4. A customer raises a ticket from the storefront's </w:t>
      </w:r>
      <w:r>
        <w:rPr>
          <w:b/>
        </w:rPr>
        <w:t>Support</w:t>
      </w:r>
      <w:r>
        <w:t xml:space="preserve"> page (optional order #, free-text issue); it appears under Admin → </w:t>
      </w:r>
      <w:r>
        <w:rPr>
          <w:b/>
        </w:rPr>
        <w:t>Support Tickets</w:t>
      </w:r>
      <w:r>
        <w:t xml:space="preserve"> for </w:t>
      </w:r>
      <w:r>
        <w:rPr>
          <w:rFonts w:ascii="Consolas" w:hAnsi="Consolas"/>
          <w:sz w:val="20"/>
        </w:rPr>
        <w:t>OWNER</w:t>
      </w:r>
      <w:r>
        <w:t>/</w:t>
      </w:r>
      <w:r>
        <w:rPr>
          <w:rFonts w:ascii="Consolas" w:hAnsi="Consolas"/>
          <w:sz w:val="20"/>
        </w:rPr>
        <w:t>STORE_MANAGER</w:t>
      </w:r>
      <w:r>
        <w:t>/</w:t>
      </w:r>
      <w:r>
        <w:rPr>
          <w:rFonts w:ascii="Consolas" w:hAnsi="Consolas"/>
          <w:sz w:val="20"/>
        </w:rPr>
        <w:t>SUPPORT_AGENT</w:t>
      </w:r>
      <w:r>
        <w:t xml:space="preserve"> to work. The list mirrors Order Management's layout: status tabs (Open/In Progress/Resolved/Closed) with counts, a search box (issue text, customer name/email), and a detail page per ticket.</w:t>
      </w:r>
    </w:p>
    <w:p>
      <w:pPr>
        <w:pStyle w:val="ListBullet"/>
      </w:pPr>
      <w:r>
        <w:rPr>
          <w:b/>
        </w:rPr>
        <w:t>Responding</w:t>
      </w:r>
      <w:r>
        <w:t xml:space="preserve"> posts a </w:t>
      </w:r>
      <w:r>
        <w:rPr>
          <w:rFonts w:ascii="Consolas" w:hAnsi="Consolas"/>
          <w:sz w:val="20"/>
        </w:rPr>
        <w:t>TicketMessage</w:t>
      </w:r>
      <w:r>
        <w:t xml:space="preserve"> visible to the customer immediately on their own ticket-thread page (</w:t>
      </w:r>
      <w:r>
        <w:rPr>
          <w:rFonts w:ascii="Consolas" w:hAnsi="Consolas"/>
          <w:sz w:val="20"/>
        </w:rPr>
        <w:t>/support/tickets/[id]</w:t>
      </w:r>
      <w:r>
        <w:t xml:space="preserve">) — this is a real two-way conversation, not a one-shot reply. The customer can reply back from the same page as long as the ticket isn't </w:t>
      </w:r>
      <w:r>
        <w:rPr>
          <w:rFonts w:ascii="Consolas" w:hAnsi="Consolas"/>
          <w:sz w:val="20"/>
        </w:rPr>
        <w:t>CLOSED</w:t>
      </w:r>
      <w:r>
        <w:t>.</w:t>
      </w:r>
    </w:p>
    <w:p>
      <w:pPr>
        <w:pStyle w:val="ListBullet"/>
      </w:pPr>
      <w:r>
        <w:rPr>
          <w:b/>
        </w:rPr>
        <w:t>Every message in the thread shows the responding staff member's actual full name</w:t>
      </w:r>
      <w:r>
        <w:t xml:space="preserve"> (e.g. "Patricia A."), not a generic "Staff"/"ChrisPa Support" label — resolved from their </w:t>
      </w:r>
      <w:r>
        <w:rPr>
          <w:rFonts w:ascii="Consolas" w:hAnsi="Consolas"/>
          <w:sz w:val="20"/>
        </w:rPr>
        <w:t>Employee</w:t>
      </w:r>
      <w:r>
        <w:t xml:space="preserve"> record, the same identity lookup the Activity Log uses (see below). This shows on both the admin console's thread view and the customer's own, and each message carries a date/time stamp.</w:t>
      </w:r>
    </w:p>
    <w:p>
      <w:pPr>
        <w:pStyle w:val="ListBullet"/>
      </w:pPr>
      <w:r>
        <w:rPr>
          <w:b/>
        </w:rPr>
        <w:t xml:space="preserve">The first staff reply to an </w:t>
      </w:r>
      <w:r>
        <w:rPr>
          <w:rFonts w:ascii="Consolas" w:hAnsi="Consolas"/>
          <w:b/>
          <w:sz w:val="20"/>
        </w:rPr>
        <w:t>OPEN</w:t>
      </w:r>
      <w:r>
        <w:rPr>
          <w:b/>
        </w:rPr>
        <w:t xml:space="preserve"> ticket auto-advances it to </w:t>
      </w:r>
      <w:r>
        <w:rPr>
          <w:rFonts w:ascii="Consolas" w:hAnsi="Consolas"/>
          <w:b/>
          <w:sz w:val="20"/>
        </w:rPr>
        <w:t>IN_PROGRESS</w:t>
      </w:r>
      <w:r>
        <w:t xml:space="preserve"> — there's no separate "claim" button; replying is the claim.</w:t>
      </w:r>
    </w:p>
    <w:p>
      <w:pPr>
        <w:pStyle w:val="ListBullet"/>
      </w:pPr>
      <w:r>
        <w:rPr>
          <w:b/>
        </w:rPr>
        <w:t>Status</w:t>
      </w:r>
      <w:r>
        <w:t xml:space="preserve"> (Open / In Progress / Resolved / Closed) is a free choice for staff — no enforced transition order, unlike Order Management's fulfillment pipeline. </w:t>
      </w:r>
      <w:r>
        <w:rPr>
          <w:rFonts w:ascii="Consolas" w:hAnsi="Consolas"/>
          <w:b/>
          <w:sz w:val="20"/>
        </w:rPr>
        <w:t>CLOSED</w:t>
      </w:r>
      <w:r>
        <w:rPr>
          <w:b/>
        </w:rPr>
        <w:t xml:space="preserve"> is a hard stop</w:t>
      </w:r>
      <w:r>
        <w:t>: neither the customer nor staff can post a new message until the ticket is moved to a different status first; the customer's page shows "raise a new ticket for further help" instead of a reply box once closed.</w:t>
      </w:r>
    </w:p>
    <w:p>
      <w:pPr>
        <w:pStyle w:val="ListBullet"/>
      </w:pPr>
      <w:r>
        <w:t>Every status change and staff response is recorded to the Activity Log (</w:t>
      </w:r>
      <w:r>
        <w:rPr>
          <w:rFonts w:ascii="Consolas" w:hAnsi="Consolas"/>
          <w:sz w:val="20"/>
        </w:rPr>
        <w:t>TICKET_STATUS_CHANGED</w:t>
      </w:r>
      <w:r>
        <w:t xml:space="preserve">, </w:t>
      </w:r>
      <w:r>
        <w:rPr>
          <w:rFonts w:ascii="Consolas" w:hAnsi="Consolas"/>
          <w:sz w:val="20"/>
        </w:rPr>
        <w:t>TICKET_RESPONDED</w:t>
      </w:r>
      <w:r>
        <w:t>) — see the section below.</w:t>
      </w:r>
    </w:p>
    <w:p>
      <w:pPr>
        <w:pStyle w:val="Heading2"/>
      </w:pPr>
      <w:r>
        <w:t>Reviewing the activity log</w:t>
      </w:r>
    </w:p>
    <w:p>
      <w:r>
        <w:t xml:space="preserve">Admin/Backend → </w:t>
      </w:r>
      <w:r>
        <w:rPr>
          <w:b/>
        </w:rPr>
        <w:t>Activity Log</w:t>
      </w:r>
      <w:r>
        <w:t xml:space="preserve"> (</w:t>
      </w:r>
      <w:r>
        <w:rPr>
          <w:rFonts w:ascii="Consolas" w:hAnsi="Consolas"/>
          <w:sz w:val="20"/>
        </w:rPr>
        <w:t>GET /admin/activity-log</w:t>
      </w:r>
      <w:r>
        <w:t xml:space="preserve">, </w:t>
      </w:r>
      <w:r>
        <w:rPr>
          <w:rFonts w:ascii="Consolas" w:hAnsi="Consolas"/>
          <w:sz w:val="20"/>
        </w:rPr>
        <w:t>OWNER</w:t>
      </w:r>
      <w:r>
        <w:t xml:space="preserve">-only in both the nav and the API) shows a unified, filterable feed of both customer and staff actions — logins, orders placed, product/order/employee edits, staff logins granted. Each row shows the acting </w:t>
      </w:r>
      <w:r>
        <w:rPr>
          <w:b/>
        </w:rPr>
        <w:t>person's full name</w:t>
      </w:r>
      <w:r>
        <w:t xml:space="preserve"> and, for staff with an HR profile, their </w:t>
      </w:r>
      <w:r>
        <w:rPr>
          <w:b/>
        </w:rPr>
        <w:t>department</w:t>
      </w:r>
      <w:r>
        <w:t xml:space="preserve"> — resolved at read time from the linked </w:t>
      </w:r>
      <w:r>
        <w:rPr>
          <w:rFonts w:ascii="Consolas" w:hAnsi="Consolas"/>
          <w:sz w:val="20"/>
        </w:rPr>
        <w:t>Employee</w:t>
      </w:r>
      <w:r>
        <w:t xml:space="preserve"> record (falling back to the login account's name for actors with no HR profile, e.g. customers). Filter by actor type (Customer/Staff/System), action code (populated from what's actually been recorded, via </w:t>
      </w:r>
      <w:r>
        <w:rPr>
          <w:rFonts w:ascii="Consolas" w:hAnsi="Consolas"/>
          <w:sz w:val="20"/>
        </w:rPr>
        <w:t>GET /admin/activity-log/actions</w:t>
      </w:r>
      <w:r>
        <w:t xml:space="preserve">), </w:t>
      </w:r>
      <w:r>
        <w:rPr>
          <w:b/>
        </w:rPr>
        <w:t>department</w:t>
      </w:r>
      <w:r>
        <w:t xml:space="preserve"> (via </w:t>
      </w:r>
      <w:r>
        <w:rPr>
          <w:rFonts w:ascii="Consolas" w:hAnsi="Consolas"/>
          <w:sz w:val="20"/>
        </w:rPr>
        <w:t>GET /admin/activity-log/departments</w:t>
      </w:r>
      <w:r>
        <w:t xml:space="preserve">), a free-text search over the description, or a date range; results are paginated. See </w:t>
      </w:r>
      <w:r>
        <w:rPr>
          <w:rFonts w:ascii="Consolas" w:hAnsi="Consolas"/>
          <w:sz w:val="20"/>
        </w:rPr>
        <w:t>docs/SRS.md</w:t>
      </w:r>
      <w:r>
        <w:t xml:space="preserve"> §19 AL-FR-5 for how the name/department resolution works.</w:t>
      </w:r>
    </w:p>
    <w:p>
      <w:r>
        <w:rPr>
          <w:b/>
        </w:rPr>
        <w:t>What it does not yet cover</w:t>
      </w:r>
      <w:r>
        <w:t xml:space="preserve">: user/role changes and inventory adjustments have no admin write endpoint to log against yet (see </w:t>
      </w:r>
      <w:r>
        <w:rPr>
          <w:rFonts w:ascii="Consolas" w:hAnsi="Consolas"/>
          <w:sz w:val="20"/>
        </w:rPr>
        <w:t>docs/SRS.md</w:t>
      </w:r>
      <w:r>
        <w:t xml:space="preserve"> §19 AL-FR-2) — those categories will start appearing once those features are built, not before. This is a representative audit trail across the write paths that exist today, not a claim that every mutation in the system is captured.</w:t>
      </w:r>
    </w:p>
    <w:p>
      <w:r>
        <w:t xml:space="preserve">Note: </w:t>
      </w:r>
      <w:r>
        <w:rPr>
          <w:rFonts w:ascii="Consolas" w:hAnsi="Consolas"/>
          <w:sz w:val="20"/>
        </w:rPr>
        <w:t>DepartmentPermission</w:t>
      </w:r>
      <w:r>
        <w:t xml:space="preserve"> edits change a </w:t>
      </w:r>
      <w:r>
        <w:rPr>
          <w:i/>
        </w:rPr>
        <w:t>documented policy record</w:t>
      </w:r>
      <w:r>
        <w:t xml:space="preserve">, not actual enforcement — the real access-control boundary is always the </w:t>
      </w:r>
      <w:r>
        <w:rPr>
          <w:rFonts w:ascii="Consolas" w:hAnsi="Consolas"/>
          <w:sz w:val="20"/>
        </w:rPr>
        <w:t>@Roles()</w:t>
      </w:r>
      <w:r>
        <w:t xml:space="preserve"> decorator on the relevant controller. See </w:t>
      </w:r>
      <w:hyperlink r:id="rId10">
        <w:r>
          <w:rPr>
            <w:color w:val="0563C1"/>
            <w:u w:val="single"/>
          </w:rPr>
          <w:t xml:space="preserve">`07-authentication-and-authorization.md`</w:t>
        </w:r>
      </w:hyperlink>
      <w:r>
        <w:t>.</w:t>
      </w:r>
    </w:p>
    <w:p>
      <w:pPr>
        <w:pStyle w:val="Heading2"/>
      </w:pPr>
      <w:r>
        <w:t>Browser Back/Forward are intentionally disabled</w:t>
      </w:r>
    </w:p>
    <w:p>
      <w:r>
        <w:t xml:space="preserve">If a customer or staff member reports that the browser's </w:t>
      </w:r>
      <w:r>
        <w:rPr>
          <w:b/>
        </w:rPr>
        <w:t>Back</w:t>
      </w:r>
      <w:r>
        <w:t xml:space="preserve"> or </w:t>
      </w:r>
      <w:r>
        <w:rPr>
          <w:b/>
        </w:rPr>
        <w:t>Forward</w:t>
      </w:r>
      <w:r>
        <w:t xml:space="preserve"> button "does nothing" on either the storefront or the admin console, that is expected, current behavior — not a bug to file. It was requested and confirmed as an explicit product decision, built against the SRS author's own recommendation (a working Back/Forward is standard browser behavior, and removing it has a real usability/accessibility cost). Pressing Back or Forward anywhere in either app simply keeps the visitor on the page they're already on; clicking links, the header, or the admin sidenav navigates normally as always. See </w:t>
      </w:r>
      <w:r>
        <w:rPr>
          <w:rFonts w:ascii="Consolas" w:hAnsi="Consolas"/>
          <w:sz w:val="20"/>
        </w:rPr>
        <w:t>docs/SRS.md</w:t>
      </w:r>
      <w:r>
        <w:t xml:space="preserve"> §6 ("Navigation behavior") and </w:t>
      </w:r>
      <w:r>
        <w:rPr>
          <w:rFonts w:ascii="Consolas" w:hAnsi="Consolas"/>
          <w:sz w:val="20"/>
        </w:rPr>
        <w:t>docs/05-frontend-architecture.md</w:t>
      </w:r>
      <w:r>
        <w:t xml:space="preserve"> for how this is implemented (</w:t>
      </w:r>
      <w:r>
        <w:rPr>
          <w:rFonts w:ascii="Consolas" w:hAnsi="Consolas"/>
          <w:sz w:val="20"/>
        </w:rPr>
        <w:t>NavigationTrap</w:t>
      </w:r>
      <w:r>
        <w:t>, one copy per app) and why the first implementation attempt didn't work.</w:t>
      </w:r>
    </w:p>
    <w:p>
      <w:pPr>
        <w:pStyle w:val="Heading2"/>
      </w:pPr>
      <w:r>
        <w:t>Resetting the local database to a clean seeded state</w:t>
      </w:r>
    </w:p>
    <w:p>
      <w:r>
        <w:rPr>
          <w:rFonts w:ascii="Consolas" w:hAnsi="Consolas"/>
          <w:sz w:val="19"/>
        </w:rPr>
        <w:t>cd apps/api &amp;&amp; npx prisma migrate reset</w:t>
      </w:r>
    </w:p>
    <w:p>
      <w:r>
        <w:rPr>
          <w:b/>
        </w:rPr>
        <w:t>Destructive</w:t>
      </w:r>
      <w:r>
        <w:t xml:space="preserve"> — drops and recreates the database. Prisma's CLI requires explicit, freshly-given user consent for an AI agent to run this (</w:t>
      </w:r>
      <w:r>
        <w:rPr>
          <w:rFonts w:ascii="Consolas" w:hAnsi="Consolas"/>
          <w:sz w:val="20"/>
        </w:rPr>
        <w:t>PRISMA_USER_CONSENT_FOR_DANGEROUS_AI_ACTION</w:t>
      </w:r>
      <w:r>
        <w:t xml:space="preserve"> set to the verbatim consent text) — never assume approval carries over from earlier in a conversation, and always confirm with a human operator before running it against anything but a disposable local database.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03-database-design.docx" TargetMode="External"/><Relationship Id="rId10" Type="http://schemas.openxmlformats.org/officeDocument/2006/relationships/hyperlink" Target="./07-authentication-and-authorization.docx" TargetMode="External"/><Relationship Id="rId11" Type="http://schemas.openxmlformats.org/officeDocument/2006/relationships/hyperlink" Target="./11-deployment-and-configuration-management.docx" TargetMode="External"/><Relationship Id="rId12" Type="http://schemas.openxmlformats.org/officeDocument/2006/relationships/hyperlink" Target="./13-incident-response-and-troubleshooting.docx" TargetMode="External"/><Relationship Id="rId13" Type="http://schemas.openxmlformats.org/officeDocument/2006/relationships/hyperlink" Target="./17-infrastructure-platform-roadmap.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User and Administrator Procedures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