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</w:t>
      </w:r>
    </w:p>
    <w:p>
      <w:pPr>
        <w:pStyle w:val="Heading2"/>
      </w:pPr>
      <w:r>
        <w:t>ChrisPa Scents and Soaps LTD — E-Commerce Platform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t>Software Requirements Specification (SRS)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 — Draft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Derived from approved UX wireframes; pending stakeholder sign-off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material</w:t>
            </w:r>
          </w:p>
        </w:tc>
        <w:tc>
          <w:tcPr>
            <w:tcW w:type="dxa" w:w="4320"/>
          </w:tcPr>
          <w:p>
            <w:r>
              <w:t xml:space="preserve">8 HTML wireframes in </w:t>
            </w:r>
            <w:r>
              <w:rPr>
                <w:rFonts w:ascii="Consolas" w:hAnsi="Consolas"/>
                <w:sz w:val="20"/>
              </w:rPr>
              <w:t>mockUps/</w:t>
            </w:r>
            <w:r>
              <w:t xml:space="preserve"> (Frontend ×2, Admin, Login, SignUp, ForgotPassword, ResetPassword, MyAccount)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4320"/>
          </w:tcPr>
          <w:p>
            <w:r>
              <w:t>ChrisPa Scents and Soaps LTD</w:t>
            </w:r>
          </w:p>
        </w:tc>
      </w:tr>
    </w:tbl>
    <w:p>
      <w:pPr>
        <w:pStyle w:val="Heading2"/>
      </w:pPr>
      <w:r>
        <w:t>1. Purpose &amp; Scope</w:t>
      </w:r>
    </w:p>
    <w:p>
      <w:r>
        <w:t>This document specifies the functional, non-functional, and technical requirements for the ChrisPa e-commerce platform: a customer-facing storefront, account/auth system, and an admin back-office, covering everything represented in the approved wireframes.</w:t>
      </w:r>
    </w:p>
    <w:p>
      <w:r>
        <w:rPr>
          <w:b/>
        </w:rPr>
        <w:t>In scope (v1):</w:t>
      </w:r>
      <w:r>
        <w:t xml:space="preserve"> customer storefront, authentication, account management, admin back-office, and the supporting infrastructure needed to run them in production.</w:t>
      </w:r>
    </w:p>
    <w:p>
      <w:r>
        <w:rPr>
          <w:b/>
        </w:rPr>
        <w:t>Out of scope (v1):</w:t>
      </w:r>
      <w:r>
        <w:t xml:space="preserve"> anything not represented in the wireframes — e.g. point-of-sale (in-store), multi-currency beyond UGX, multi-country/international shipping, native mobile apps, and the masterclasses/facility-care service lines described in §2's Business Context (no FR-IDs, data model, or UI exist for these yet). These may become future phases, the same way HR was added later outside the original wireframes.</w:t>
      </w:r>
    </w:p>
    <w:p>
      <w:pPr>
        <w:pStyle w:val="Heading2"/>
      </w:pPr>
      <w:r>
        <w:t>2. Business Context</w:t>
      </w:r>
    </w:p>
    <w:p>
      <w:pPr>
        <w:pStyle w:val="ListBullet"/>
      </w:pPr>
      <w:r>
        <w:rPr>
          <w:b/>
        </w:rPr>
        <w:t>Company:</w:t>
      </w:r>
      <w:r>
        <w:t xml:space="preserve"> ChrisPa Scents and Soaps LTD, based in Kampala, Uganda.</w:t>
      </w:r>
    </w:p>
    <w:p>
      <w:pPr>
        <w:pStyle w:val="ListBullet"/>
      </w:pPr>
      <w:r>
        <w:rPr>
          <w:b/>
        </w:rPr>
        <w:t>Problem:</w:t>
      </w:r>
      <w:r>
        <w:t xml:space="preserve"> Many commercial personal-care, home-cleaning, and culinary products contain harsh chemicals, artificial fragrances, and toxins that can harm skin, health, and the environment. Consumers are also looking for natural ways to manage stress, prevent bug-borne diseases, and preserve food (vegetables, herbs, medicinal plants) without compromising quality — access to natural, healthy, effective alternatives is limited.</w:t>
      </w:r>
    </w:p>
    <w:p>
      <w:pPr>
        <w:pStyle w:val="ListBullet"/>
      </w:pPr>
      <w:r>
        <w:rPr>
          <w:b/>
        </w:rPr>
        <w:t>Solution:</w:t>
      </w:r>
      <w:r>
        <w:t xml:space="preserve"> A range of natural, organic, and therapeutic products made from locally-sourced ingredients — goat's milk, honey, herbs, ghee, soywax, beeswax, sea salt, and essential oils — covering personal care, home cleaning, culinary, and wellness needs, plus specialized masterclasses and facility-care services that educate and empower customers to adopt healthier habits and maintain clean, safe spaces. </w:t>
      </w:r>
      <w:r>
        <w:rPr>
          <w:b/>
        </w:rPr>
        <w:t>Masterclasses and facility-care services are business-level offerings, not yet represented in this SRS's functional requirements or the platform's data model</w:t>
      </w:r>
      <w:r>
        <w:t xml:space="preserve"> — see §1's Out of Scope note (out of scope for v1; a candidate for a future phase, the same way HR was added later outside the original wireframes).</w:t>
      </w:r>
    </w:p>
    <w:p>
      <w:pPr>
        <w:pStyle w:val="ListBullet"/>
      </w:pPr>
      <w:r>
        <w:rPr>
          <w:b/>
        </w:rPr>
        <w:t>Target market:</w:t>
      </w:r>
    </w:p>
    <w:p>
      <w:pPr>
        <w:pStyle w:val="ListNumber2"/>
      </w:pPr>
      <w:r>
        <w:t>Health-conscious individuals</w:t>
      </w:r>
    </w:p>
    <w:p>
      <w:pPr>
        <w:pStyle w:val="ListNumber2"/>
      </w:pPr>
      <w:r>
        <w:t>Eco-friendly consumers</w:t>
      </w:r>
    </w:p>
    <w:p>
      <w:pPr>
        <w:pStyle w:val="ListNumber2"/>
      </w:pPr>
      <w:r>
        <w:t>People seeking natural wellness solutions</w:t>
      </w:r>
    </w:p>
    <w:p>
      <w:pPr>
        <w:pStyle w:val="ListNumber2"/>
      </w:pPr>
      <w:r>
        <w:t>Hotels, spas, and wellness centers</w:t>
      </w:r>
    </w:p>
    <w:p>
      <w:pPr>
        <w:pStyle w:val="ListNumber2"/>
      </w:pPr>
      <w:r>
        <w:t>Middle- to upper-income households in urban areas</w:t>
      </w:r>
    </w:p>
    <w:p>
      <w:pPr>
        <w:pStyle w:val="ListBullet"/>
      </w:pPr>
      <w:r>
        <w:rPr>
          <w:b/>
        </w:rPr>
        <w:t>Catalog:</w:t>
      </w:r>
      <w:r>
        <w:t xml:space="preserve"> 5 product lines, ~25–27 SKUs at launch: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 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SKUs</w:t>
            </w:r>
          </w:p>
        </w:tc>
      </w:tr>
      <w:tr>
        <w:tc>
          <w:tcPr>
            <w:tcW w:type="dxa" w:w="2880"/>
          </w:tcPr>
          <w:p>
            <w:r>
              <w:t>Scented Soywax Candles</w:t>
            </w:r>
          </w:p>
        </w:tc>
        <w:tc>
          <w:tcPr>
            <w:tcW w:type="dxa" w:w="2880"/>
          </w:tcPr>
          <w:p>
            <w:r>
              <w:t>200g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Flavored Sea Salts</w:t>
            </w:r>
          </w:p>
        </w:tc>
        <w:tc>
          <w:tcPr>
            <w:tcW w:type="dxa" w:w="2880"/>
          </w:tcPr>
          <w:p>
            <w:r>
              <w:t>250g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Herb-Flavored Ghee</w:t>
            </w:r>
          </w:p>
        </w:tc>
        <w:tc>
          <w:tcPr>
            <w:tcW w:type="dxa" w:w="2880"/>
          </w:tcPr>
          <w:p>
            <w:r>
              <w:t>300ml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Herb-Infused Honey</w:t>
            </w:r>
          </w:p>
        </w:tc>
        <w:tc>
          <w:tcPr>
            <w:tcW w:type="dxa" w:w="2880"/>
          </w:tcPr>
          <w:p>
            <w:r>
              <w:t>350g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Goat Milk + Honey Soap Bars</w:t>
            </w:r>
          </w:p>
        </w:tc>
        <w:tc>
          <w:tcPr>
            <w:tcW w:type="dxa" w:w="2880"/>
          </w:tcPr>
          <w:p>
            <w:r>
              <w:t>100g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p>
      <w:pPr>
        <w:pStyle w:val="ListBullet"/>
      </w:pPr>
      <w:r>
        <w:rPr>
          <w:b/>
        </w:rPr>
        <w:t>Currency:</w:t>
      </w:r>
      <w:r>
        <w:t xml:space="preserve"> Uganda Shillings (UGX) only, v1.</w:t>
      </w:r>
    </w:p>
    <w:p>
      <w:pPr>
        <w:pStyle w:val="ListBullet"/>
      </w:pPr>
      <w:r>
        <w:rPr>
          <w:b/>
        </w:rPr>
        <w:t>Fulfillment:</w:t>
      </w:r>
      <w:r>
        <w:t xml:space="preserve"> Two warehouses (Kampala Central, Entebbe Hub); local courier partner (e.g. SafeBoda Logistics) for last-mile, with a Kampala same-day option.</w:t>
      </w:r>
    </w:p>
    <w:p>
      <w:pPr>
        <w:pStyle w:val="ListBullet"/>
      </w:pPr>
      <w:r>
        <w:rPr>
          <w:b/>
        </w:rPr>
        <w:t>Payments:</w:t>
      </w:r>
      <w:r>
        <w:t xml:space="preserve"> Mobile Money (primary), card, cash on delivery.</w:t>
      </w:r>
    </w:p>
    <w:p>
      <w:pPr>
        <w:pStyle w:val="ListBullet"/>
      </w:pPr>
      <w:r>
        <w:rPr>
          <w:b/>
        </w:rPr>
        <w:t>Customer segments:</w:t>
      </w:r>
      <w:r>
        <w:t xml:space="preserve"> Retail (Standard / Gold loyalty tiers) and Wholesale/Corporate accounts (SSO-eligible).</w:t>
      </w:r>
    </w:p>
    <w:p>
      <w:pPr>
        <w:pStyle w:val="ListBullet"/>
      </w:pPr>
      <w:r>
        <w:rPr>
          <w:b/>
        </w:rPr>
        <w:t>Differentiator:</w:t>
      </w:r>
      <w:r>
        <w:t xml:space="preserve"> cross-line "Shop by Wellness Need" discovery (Sleep &amp; Calm, Focus &amp; Energy, Skin &amp; Glow, Immune Support, Bug Repel/Outdoor, Massage &amp; Muscle) and structured </w:t>
      </w:r>
      <w:r>
        <w:rPr>
          <w:b/>
        </w:rPr>
        <w:t>Uses / Directions / Health Benefits</w:t>
      </w:r>
      <w:r>
        <w:t xml:space="preserve"> data on every product — this drives both the PDP layout and the PIM schema.</w:t>
      </w:r>
    </w:p>
    <w:p>
      <w:pPr>
        <w:pStyle w:val="Heading2"/>
      </w:pPr>
      <w:r>
        <w:t>3. Glossary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PDP</w:t>
            </w:r>
          </w:p>
        </w:tc>
        <w:tc>
          <w:tcPr>
            <w:tcW w:type="dxa" w:w="4320"/>
          </w:tcPr>
          <w:p>
            <w:r>
              <w:t>Product Detail Page</w:t>
            </w:r>
          </w:p>
        </w:tc>
      </w:tr>
      <w:tr>
        <w:tc>
          <w:tcPr>
            <w:tcW w:type="dxa" w:w="4320"/>
          </w:tcPr>
          <w:p>
            <w:r>
              <w:t>PLP</w:t>
            </w:r>
          </w:p>
        </w:tc>
        <w:tc>
          <w:tcPr>
            <w:tcW w:type="dxa" w:w="4320"/>
          </w:tcPr>
          <w:p>
            <w:r>
              <w:t>Product Listing Page (category/shop grid)</w:t>
            </w:r>
          </w:p>
        </w:tc>
      </w:tr>
      <w:tr>
        <w:tc>
          <w:tcPr>
            <w:tcW w:type="dxa" w:w="4320"/>
          </w:tcPr>
          <w:p>
            <w:r>
              <w:t>PIM</w:t>
            </w:r>
          </w:p>
        </w:tc>
        <w:tc>
          <w:tcPr>
            <w:tcW w:type="dxa" w:w="4320"/>
          </w:tcPr>
          <w:p>
            <w:r>
              <w:t>Product Information Management (admin product catalog module)</w:t>
            </w:r>
          </w:p>
        </w:tc>
      </w:tr>
      <w:tr>
        <w:tc>
          <w:tcPr>
            <w:tcW w:type="dxa" w:w="4320"/>
          </w:tcPr>
          <w:p>
            <w:r>
              <w:t>OMS</w:t>
            </w:r>
          </w:p>
        </w:tc>
        <w:tc>
          <w:tcPr>
            <w:tcW w:type="dxa" w:w="4320"/>
          </w:tcPr>
          <w:p>
            <w:r>
              <w:t>Order Management System</w:t>
            </w:r>
          </w:p>
        </w:tc>
      </w:tr>
      <w:tr>
        <w:tc>
          <w:tcPr>
            <w:tcW w:type="dxa" w:w="4320"/>
          </w:tcPr>
          <w:p>
            <w:r>
              <w:t>CRM</w:t>
            </w:r>
          </w:p>
        </w:tc>
        <w:tc>
          <w:tcPr>
            <w:tcW w:type="dxa" w:w="4320"/>
          </w:tcPr>
          <w:p>
            <w:r>
              <w:t>Customer Relationship Management</w:t>
            </w:r>
          </w:p>
        </w:tc>
      </w:tr>
      <w:tr>
        <w:tc>
          <w:tcPr>
            <w:tcW w:type="dxa" w:w="4320"/>
          </w:tcPr>
          <w:p>
            <w:r>
              <w:t>CMS</w:t>
            </w:r>
          </w:p>
        </w:tc>
        <w:tc>
          <w:tcPr>
            <w:tcW w:type="dxa" w:w="4320"/>
          </w:tcPr>
          <w:p>
            <w:r>
              <w:t>Content Management System (site builder)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</w:t>
            </w:r>
          </w:p>
        </w:tc>
      </w:tr>
      <w:tr>
        <w:tc>
          <w:tcPr>
            <w:tcW w:type="dxa" w:w="4320"/>
          </w:tcPr>
          <w:p>
            <w:r>
              <w:t>MoMo</w:t>
            </w:r>
          </w:p>
        </w:tc>
        <w:tc>
          <w:tcPr>
            <w:tcW w:type="dxa" w:w="4320"/>
          </w:tcPr>
          <w:p>
            <w:r>
              <w:t>Mobile Money</w:t>
            </w:r>
          </w:p>
        </w:tc>
      </w:tr>
      <w:tr>
        <w:tc>
          <w:tcPr>
            <w:tcW w:type="dxa" w:w="4320"/>
          </w:tcPr>
          <w:p>
            <w:r>
              <w:t>SSO</w:t>
            </w:r>
          </w:p>
        </w:tc>
        <w:tc>
          <w:tcPr>
            <w:tcW w:type="dxa" w:w="4320"/>
          </w:tcPr>
          <w:p>
            <w:r>
              <w:t>Single Sign-On</w:t>
            </w:r>
          </w:p>
        </w:tc>
      </w:tr>
      <w:tr>
        <w:tc>
          <w:tcPr>
            <w:tcW w:type="dxa" w:w="4320"/>
          </w:tcPr>
          <w:p>
            <w:r>
              <w:t>2FA</w:t>
            </w:r>
          </w:p>
        </w:tc>
        <w:tc>
          <w:tcPr>
            <w:tcW w:type="dxa" w:w="4320"/>
          </w:tcPr>
          <w:p>
            <w:r>
              <w:t>Two-Factor Authentication</w:t>
            </w:r>
          </w:p>
        </w:tc>
      </w:tr>
      <w:tr>
        <w:tc>
          <w:tcPr>
            <w:tcW w:type="dxa" w:w="4320"/>
          </w:tcPr>
          <w:p>
            <w:r>
              <w:t>LTV / CAC</w:t>
            </w:r>
          </w:p>
        </w:tc>
        <w:tc>
          <w:tcPr>
            <w:tcW w:type="dxa" w:w="4320"/>
          </w:tcPr>
          <w:p>
            <w:r>
              <w:t>Lifetime Value / Customer Acquisition Cost</w:t>
            </w:r>
          </w:p>
        </w:tc>
      </w:tr>
      <w:tr>
        <w:tc>
          <w:tcPr>
            <w:tcW w:type="dxa" w:w="4320"/>
          </w:tcPr>
          <w:p>
            <w:r>
              <w:t>RFM</w:t>
            </w:r>
          </w:p>
        </w:tc>
        <w:tc>
          <w:tcPr>
            <w:tcW w:type="dxa" w:w="4320"/>
          </w:tcPr>
          <w:p>
            <w:r>
              <w:t>Recency, Frequency, Monetary (customer segmentation model)</w:t>
            </w:r>
          </w:p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Stock Keeping Unit</w:t>
            </w:r>
          </w:p>
        </w:tc>
      </w:tr>
    </w:tbl>
    <w:p>
      <w:pPr>
        <w:pStyle w:val="Heading2"/>
      </w:pPr>
      <w:r>
        <w:t>4. User Roles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Guest</w:t>
            </w:r>
          </w:p>
        </w:tc>
        <w:tc>
          <w:tcPr>
            <w:tcW w:type="dxa" w:w="4320"/>
          </w:tcPr>
          <w:p>
            <w:r>
              <w:t>Unauthenticated shopper; can browse, add to cart, guest-checkout</w:t>
            </w:r>
          </w:p>
        </w:tc>
      </w:tr>
      <w:tr>
        <w:tc>
          <w:tcPr>
            <w:tcW w:type="dxa" w:w="4320"/>
          </w:tcPr>
          <w:p>
            <w:r>
              <w:t>Customer (Standard)</w:t>
            </w:r>
          </w:p>
        </w:tc>
        <w:tc>
          <w:tcPr>
            <w:tcW w:type="dxa" w:w="4320"/>
          </w:tcPr>
          <w:p>
            <w:r>
              <w:t>Registered retail customer</w:t>
            </w:r>
          </w:p>
        </w:tc>
      </w:tr>
      <w:tr>
        <w:tc>
          <w:tcPr>
            <w:tcW w:type="dxa" w:w="4320"/>
          </w:tcPr>
          <w:p>
            <w:r>
              <w:t>Customer (Gold / VIP)</w:t>
            </w:r>
          </w:p>
        </w:tc>
        <w:tc>
          <w:tcPr>
            <w:tcW w:type="dxa" w:w="4320"/>
          </w:tcPr>
          <w:p>
            <w:r>
              <w:t>Loyalty-tier customer with elevated perks</w:t>
            </w:r>
          </w:p>
        </w:tc>
      </w:tr>
      <w:tr>
        <w:tc>
          <w:tcPr>
            <w:tcW w:type="dxa" w:w="4320"/>
          </w:tcPr>
          <w:p>
            <w:r>
              <w:t>Customer (Wholesale/Corporate)</w:t>
            </w:r>
          </w:p>
        </w:tc>
        <w:tc>
          <w:tcPr>
            <w:tcW w:type="dxa" w:w="4320"/>
          </w:tcPr>
          <w:p>
            <w:r>
              <w:t>B2B account, SSO-eligible, distinct pricing/terms (implied)</w:t>
            </w:r>
          </w:p>
        </w:tc>
      </w:tr>
      <w:tr>
        <w:tc>
          <w:tcPr>
            <w:tcW w:type="dxa" w:w="4320"/>
          </w:tcPr>
          <w:p>
            <w:r>
              <w:t>Store Owner</w:t>
            </w:r>
          </w:p>
        </w:tc>
        <w:tc>
          <w:tcPr>
            <w:tcW w:type="dxa" w:w="4320"/>
          </w:tcPr>
          <w:p>
            <w:r>
              <w:t>Full admin access (from wireframe: "Chris P. — Owner")</w:t>
            </w:r>
          </w:p>
        </w:tc>
      </w:tr>
      <w:tr>
        <w:tc>
          <w:tcPr>
            <w:tcW w:type="dxa" w:w="4320"/>
          </w:tcPr>
          <w:p>
            <w:r>
              <w:t>Store Manager</w:t>
            </w:r>
          </w:p>
        </w:tc>
        <w:tc>
          <w:tcPr>
            <w:tcW w:type="dxa" w:w="4320"/>
          </w:tcPr>
          <w:p>
            <w:r>
              <w:t>Broad admin access, minus destructive/owner-only actions</w:t>
            </w:r>
          </w:p>
        </w:tc>
      </w:tr>
      <w:tr>
        <w:tc>
          <w:tcPr>
            <w:tcW w:type="dxa" w:w="4320"/>
          </w:tcPr>
          <w:p>
            <w:r>
              <w:t>Fulfillment Staff</w:t>
            </w:r>
          </w:p>
        </w:tc>
        <w:tc>
          <w:tcPr>
            <w:tcW w:type="dxa" w:w="4320"/>
          </w:tcPr>
          <w:p>
            <w:r>
              <w:t>Order Management + Inventory access only</w:t>
            </w:r>
          </w:p>
        </w:tc>
      </w:tr>
      <w:tr>
        <w:tc>
          <w:tcPr>
            <w:tcW w:type="dxa" w:w="4320"/>
          </w:tcPr>
          <w:p>
            <w:r>
              <w:t>Support Agent</w:t>
            </w:r>
          </w:p>
        </w:tc>
        <w:tc>
          <w:tcPr>
            <w:tcW w:type="dxa" w:w="4320"/>
          </w:tcPr>
          <w:p>
            <w:r>
              <w:t>Handles live chat / tickets (implied by Help &amp; Support module)</w:t>
            </w:r>
          </w:p>
        </w:tc>
      </w:tr>
    </w:tbl>
    <w:p>
      <w:pPr>
        <w:pStyle w:val="Heading2"/>
      </w:pPr>
      <w:r>
        <w:t>5. Functional Requirements</w:t>
      </w:r>
    </w:p>
    <w:p>
      <w:r>
        <w:t xml:space="preserve">Requirements are grouped to match the </w:t>
      </w:r>
      <w:r>
        <w:rPr>
          <w:b/>
        </w:rPr>
        <w:t>Feature groups</w:t>
      </w:r>
      <w:r>
        <w:t xml:space="preserve"> already annotated in the wireframes, so each requirement is traceable back to its source screen.</w:t>
      </w:r>
    </w:p>
    <w:p>
      <w:pPr>
        <w:pStyle w:val="Heading3"/>
      </w:pPr>
      <w:r>
        <w:t>5.1 Client / Frontend</w:t>
      </w:r>
    </w:p>
    <w:p>
      <w:r>
        <w:rPr>
          <w:b/>
        </w:rPr>
        <w:t>FR-1 — Homepage</w:t>
      </w:r>
      <w:r>
        <w:t xml:space="preserve"> (</w:t>
      </w:r>
      <w:r>
        <w:rPr>
          <w:rFonts w:ascii="Consolas" w:hAnsi="Consolas"/>
          <w:sz w:val="20"/>
        </w:rPr>
        <w:t>page-home</w:t>
      </w:r>
      <w:r>
        <w:t>)</w:t>
      </w:r>
    </w:p>
    <w:p>
      <w:pPr>
        <w:pStyle w:val="ListBullet"/>
      </w:pPr>
      <w:r>
        <w:t xml:space="preserve">FR-1.1 CMS-managed hero banner/slider (multiple slides, dot navigation). </w:t>
      </w:r>
      <w:r>
        <w:rPr>
          <w:b/>
        </w:rPr>
        <w:t>Partially real</w:t>
      </w:r>
      <w:r>
        <w:t xml:space="preserve"> — the hero image is now CMS-managed (Admin → CMS / Site Builder → Active Banners, see FR-27.1), replacing the previous static placeholder; it shows the single lowest-</w:t>
      </w:r>
      <w:r>
        <w:rPr>
          <w:rFonts w:ascii="Consolas" w:hAnsi="Consolas"/>
          <w:sz w:val="20"/>
        </w:rPr>
        <w:t>sortOrder</w:t>
      </w:r>
      <w:r>
        <w:t xml:space="preserve"> active banner, not a multi-slide rotation with dot navigation, which remains not implemented.</w:t>
      </w:r>
    </w:p>
    <w:p>
      <w:pPr>
        <w:pStyle w:val="ListBullet"/>
      </w:pPr>
      <w:r>
        <w:t xml:space="preserve">FR-1.2 "Shop by Line" — 5 category entry tiles (Candles, Sea Salts, Ghee, Honey, Soap Bars), each showing SKU count and unit size. Each tile links to </w:t>
      </w:r>
      <w:r>
        <w:rPr>
          <w:rFonts w:ascii="Consolas" w:hAnsi="Consolas"/>
          <w:sz w:val="20"/>
        </w:rPr>
        <w:t>/shop/[line]</w:t>
      </w:r>
      <w:r>
        <w:t>; the header/mobile nav's "Shop" link was previously hardcoded to one specific line (</w:t>
      </w:r>
      <w:r>
        <w:rPr>
          <w:rFonts w:ascii="Consolas" w:hAnsi="Consolas"/>
          <w:sz w:val="20"/>
        </w:rPr>
        <w:t>/shop/candles</w:t>
      </w:r>
      <w:r>
        <w:t xml:space="preserve">) rather than a general entry point — fixed to link to a real </w:t>
      </w:r>
      <w:r>
        <w:rPr>
          <w:rFonts w:ascii="Consolas" w:hAnsi="Consolas"/>
          <w:sz w:val="20"/>
        </w:rPr>
        <w:t>/shop</w:t>
      </w:r>
      <w:r>
        <w:t xml:space="preserve"> landing page (every active product, all lines) instead. A site-wide product search box (name, scent/flavor notes, health benefits) now also lives in the header — on every page, not just </w:t>
      </w:r>
      <w:r>
        <w:rPr>
          <w:rFonts w:ascii="Consolas" w:hAnsi="Consolas"/>
          <w:sz w:val="20"/>
        </w:rPr>
        <w:t>/shop</w:t>
      </w:r>
      <w:r>
        <w:t xml:space="preserve"> — submitting to </w:t>
      </w:r>
      <w:r>
        <w:rPr>
          <w:rFonts w:ascii="Consolas" w:hAnsi="Consolas"/>
          <w:sz w:val="20"/>
        </w:rPr>
        <w:t>/search?q=…</w:t>
      </w:r>
      <w:r>
        <w:t xml:space="preserve">, which reuses the Shop page's category-sidebar/grid layout with a "Search results for…" heading. The header previously showed both a standalone "Log In" link and a separate "Account" link for a signed-out visitor; the "Log In" link has been removed and "Account" is now the single entry point for both a signed-in and a signed-out customer, always routing to </w:t>
      </w:r>
      <w:r>
        <w:rPr>
          <w:rFonts w:ascii="Consolas" w:hAnsi="Consolas"/>
          <w:sz w:val="20"/>
        </w:rPr>
        <w:t>/account</w:t>
      </w:r>
      <w:r>
        <w:t xml:space="preserve"> — see FR-11 for what that page now shows a signed-out visitor. "Log Out" is unaffected and still shown once signed in.</w:t>
      </w:r>
    </w:p>
    <w:p>
      <w:pPr>
        <w:pStyle w:val="ListBullet"/>
      </w:pPr>
      <w:r>
        <w:t xml:space="preserve">FR-1.3 "Shop by Wellness Need" — chip-based cross-line discovery, driven by "Uses" tags on product records. </w:t>
      </w:r>
      <w:r>
        <w:rPr>
          <w:b/>
        </w:rPr>
        <w:t>Real, built</w:t>
      </w:r>
      <w:r>
        <w:t xml:space="preserve"> (previously a static, non-clickable display — every chip rendered identically with no </w:t>
      </w:r>
      <w:r>
        <w:rPr>
          <w:rFonts w:ascii="Consolas" w:hAnsi="Consolas"/>
          <w:sz w:val="20"/>
        </w:rPr>
        <w:t>href</w:t>
      </w:r>
      <w:r>
        <w:t xml:space="preserve"> and no click handler, so nothing happened when clicked; fixed directly per explicit user request that this section be "active"). Each chip now links to </w:t>
      </w:r>
      <w:r>
        <w:rPr>
          <w:rFonts w:ascii="Consolas" w:hAnsi="Consolas"/>
          <w:sz w:val="20"/>
        </w:rPr>
        <w:t>/shop?wellness=&lt;tag label&gt;</w:t>
      </w:r>
      <w:r>
        <w:t>, which filters the Shop grid down to only products carrying that wellness tag — see FR-3.2, which this reuses rather than duplicating.</w:t>
      </w:r>
    </w:p>
    <w:p>
      <w:pPr>
        <w:pStyle w:val="ListBullet"/>
      </w:pPr>
      <w:r>
        <w:t>FR-1.4 AI-powered bestseller/recommendation carousel.</w:t>
      </w:r>
    </w:p>
    <w:p>
      <w:pPr>
        <w:pStyle w:val="ListBullet"/>
      </w:pPr>
      <w:r>
        <w:t>FR-1.5 Brand story block + trust-signal strip (secure checkout, same-day Kampala delivery, no-parabens, easy returns).</w:t>
      </w:r>
    </w:p>
    <w:p>
      <w:pPr>
        <w:pStyle w:val="ListBullet"/>
      </w:pPr>
      <w:r>
        <w:t xml:space="preserve">FR-1.6 Footer: newsletter signup, social links (Instagram, Facebook, TikTok, WhatsApp), a 3-column link sitemap, legal pages. </w:t>
      </w:r>
      <w:r>
        <w:rPr>
          <w:b/>
        </w:rPr>
        <w:t>Social links are real, admin-managed</w:t>
      </w:r>
      <w:r>
        <w:t xml:space="preserve"> — see FR-19.2. </w:t>
      </w:r>
      <w:r>
        <w:rPr>
          <w:b/>
        </w:rPr>
        <w:t>Newsletter signup is now real</w:t>
      </w:r>
      <w:r>
        <w:t xml:space="preserve"> too — the placeholder </w:t>
      </w:r>
      <w:r>
        <w:rPr>
          <w:rFonts w:ascii="Consolas" w:hAnsi="Consolas"/>
          <w:sz w:val="20"/>
        </w:rPr>
        <w:t>your@email.com</w:t>
      </w:r>
      <w:r>
        <w:t xml:space="preserve"> box became a working email input + Join button (</w:t>
      </w:r>
      <w:r>
        <w:rPr>
          <w:rFonts w:ascii="Consolas" w:hAnsi="Consolas"/>
          <w:sz w:val="20"/>
        </w:rPr>
        <w:t>NewsletterSignupForm</w:t>
      </w:r>
      <w:r>
        <w:t xml:space="preserve">, a small client component embedded inside the otherwise server-rendered </w:t>
      </w:r>
      <w:r>
        <w:rPr>
          <w:rFonts w:ascii="Consolas" w:hAnsi="Consolas"/>
          <w:sz w:val="20"/>
        </w:rPr>
        <w:t>SiteFooter</w:t>
      </w:r>
      <w:r>
        <w:t xml:space="preserve">), posting to the public </w:t>
      </w:r>
      <w:r>
        <w:rPr>
          <w:rFonts w:ascii="Consolas" w:hAnsi="Consolas"/>
          <w:sz w:val="20"/>
        </w:rPr>
        <w:t>POST /newsletter/subscribe</w:t>
      </w:r>
      <w:r>
        <w:t xml:space="preserve"> — see FR-26.4 for the full backend description.</w:t>
      </w:r>
    </w:p>
    <w:p>
      <w:r>
        <w:rPr>
          <w:b/>
        </w:rPr>
        <w:t>Footer link sitemap (added later, direct user request — not in the original wireframe, which only shows the newsletter/social/legal row above).</w:t>
      </w:r>
      <w:r>
        <w:t xml:space="preserve"> Three columns, every link real and clickable (</w:t>
      </w:r>
      <w:r>
        <w:rPr>
          <w:rFonts w:ascii="Consolas" w:hAnsi="Consolas"/>
          <w:sz w:val="20"/>
        </w:rPr>
        <w:t>apps/storefront/src/components/site-footer.tsx</w:t>
      </w:r>
      <w:r>
        <w:t>):</w:t>
      </w:r>
    </w:p>
    <w:p>
      <w:pPr>
        <w:pStyle w:val="ListBullet2"/>
      </w:pPr>
      <w:r>
        <w:rPr>
          <w:b/>
        </w:rPr>
        <w:t>ChrisPa</w:t>
      </w:r>
      <w:r>
        <w:t xml:space="preserve"> — New Year Sale, Store Location, Sell on ChrisPa, FAQ, Privacy Policy</w:t>
      </w:r>
    </w:p>
    <w:p>
      <w:pPr>
        <w:pStyle w:val="ListBullet2"/>
      </w:pPr>
      <w:r>
        <w:rPr>
          <w:b/>
        </w:rPr>
        <w:t>Who We Are</w:t>
      </w:r>
      <w:r>
        <w:t xml:space="preserve"> — About Us, Contact Us, Store Directory, Term &amp; Conditions</w:t>
      </w:r>
    </w:p>
    <w:p>
      <w:pPr>
        <w:pStyle w:val="ListBullet2"/>
      </w:pPr>
      <w:r>
        <w:rPr>
          <w:b/>
        </w:rPr>
        <w:t>Customer Care</w:t>
      </w:r>
      <w:r>
        <w:t xml:space="preserve"> — My Account, Track Your Order, Refund &amp; Returns Policy</w:t>
      </w:r>
    </w:p>
    <w:p>
      <w:r>
        <w:t xml:space="preserve">Nine of these (everything except FAQ/My Account/Track Your Order) are backed by real </w:t>
      </w:r>
      <w:r>
        <w:rPr>
          <w:rFonts w:ascii="Consolas" w:hAnsi="Consolas"/>
          <w:sz w:val="20"/>
        </w:rPr>
        <w:t>CmsPage</w:t>
      </w:r>
      <w:r>
        <w:t xml:space="preserve"> rows — the same Static Pages mechanism as FR-27.1, rendered at </w:t>
      </w:r>
      <w:r>
        <w:rPr>
          <w:rFonts w:ascii="Consolas" w:hAnsi="Consolas"/>
          <w:sz w:val="20"/>
        </w:rPr>
        <w:t>/pages/[slug]</w:t>
      </w:r>
      <w:r>
        <w:t xml:space="preserve"> — so their content is fully editable at Admin → CMS / Site Builder → Published Pages without a code change. This also finally gives Privacy Policy and Term &amp; Conditions real destinations — the previous static, non-clickable "Privacy · Terms · Cookie Settings" text (with no content behind it) is gone. FAQ deep-links to the Support page's FAQ card (</w:t>
      </w:r>
      <w:r>
        <w:rPr>
          <w:rFonts w:ascii="Consolas" w:hAnsi="Consolas"/>
          <w:sz w:val="20"/>
        </w:rPr>
        <w:t>/support#faq</w:t>
      </w:r>
      <w:r>
        <w:t xml:space="preserve">, FR-7.2); My Account links to </w:t>
      </w:r>
      <w:r>
        <w:rPr>
          <w:rFonts w:ascii="Consolas" w:hAnsi="Consolas"/>
          <w:sz w:val="20"/>
        </w:rPr>
        <w:t>/account</w:t>
      </w:r>
      <w:r>
        <w:t xml:space="preserve">; Track Your Order links to </w:t>
      </w:r>
      <w:r>
        <w:rPr>
          <w:rFonts w:ascii="Consolas" w:hAnsi="Consolas"/>
          <w:sz w:val="20"/>
        </w:rPr>
        <w:t>/account/orders</w:t>
      </w:r>
      <w:r>
        <w:t xml:space="preserve"> (Order History) since there's no anonymous "enter your order number" lookup in this codebase — order tracking otherwise requires either the order's own URL or being signed in, see FR-14.</w:t>
      </w:r>
    </w:p>
    <w:p>
      <w:r>
        <w:rPr>
          <w:b/>
        </w:rPr>
        <w:t>FR-2 — Product Detail Page (PDP)</w:t>
      </w:r>
      <w:r>
        <w:t xml:space="preserve"> (</w:t>
      </w:r>
      <w:r>
        <w:rPr>
          <w:rFonts w:ascii="Consolas" w:hAnsi="Consolas"/>
          <w:sz w:val="20"/>
        </w:rPr>
        <w:t>page-pdp</w:t>
      </w:r>
      <w:r>
        <w:t>)</w:t>
      </w:r>
    </w:p>
    <w:p>
      <w:pPr>
        <w:pStyle w:val="ListBullet"/>
      </w:pPr>
      <w:r>
        <w:t>FR-2.1 Image gallery: main image with zoom, thumbnails, 360° view slot. Main image + up to 4 thumbnails now render the product's actual uploaded photos (</w:t>
      </w:r>
      <w:r>
        <w:rPr>
          <w:rFonts w:ascii="Consolas" w:hAnsi="Consolas"/>
          <w:sz w:val="20"/>
        </w:rPr>
        <w:t>ProductMedia</w:t>
      </w:r>
      <w:r>
        <w:t xml:space="preserve">, via FR-22.5's real upload) rather than a gray placeholder — a real, previously-missing rendering gap, fixed directly. Zoom-on-hover, click-to-swap-main-image, and the 360° view slot are still </w:t>
      </w:r>
      <w:r>
        <w:rPr>
          <w:b/>
        </w:rPr>
        <w:t>not implemented</w:t>
      </w:r>
      <w:r>
        <w:t xml:space="preserve"> — a static, non-interactive gallery for now, follow-up work for the interactive version.</w:t>
      </w:r>
    </w:p>
    <w:p>
      <w:pPr>
        <w:pStyle w:val="ListBullet"/>
      </w:pPr>
      <w:r>
        <w:t>FR-2.2 Variant selection (size), quantity stepper, stock-status indicator.</w:t>
      </w:r>
    </w:p>
    <w:p>
      <w:pPr>
        <w:pStyle w:val="ListBullet"/>
      </w:pPr>
      <w:r>
        <w:t>FR-2.3 Add to Cart, Buy Now, Wishlist (♡) actions. The listed price above these actions is dual-currency (UGX + USD estimate) — see FR-3.5.</w:t>
      </w:r>
    </w:p>
    <w:p>
      <w:pPr>
        <w:pStyle w:val="ListBullet"/>
      </w:pPr>
      <w:r>
        <w:t>FR-2.4 "Notify Me — Back in Stock" for out-of-stock items.</w:t>
      </w:r>
    </w:p>
    <w:p>
      <w:pPr>
        <w:pStyle w:val="ListBullet"/>
      </w:pPr>
      <w:r>
        <w:t xml:space="preserve">FR-2.5 Structured product data unique to ChrisPa's catalog: </w:t>
      </w:r>
      <w:r>
        <w:rPr>
          <w:b/>
        </w:rPr>
        <w:t>Uses</w:t>
      </w:r>
      <w:r>
        <w:t xml:space="preserve">, </w:t>
      </w:r>
      <w:r>
        <w:rPr>
          <w:b/>
        </w:rPr>
        <w:t>Directions</w:t>
      </w:r>
      <w:r>
        <w:t xml:space="preserve">, </w:t>
      </w:r>
      <w:r>
        <w:rPr>
          <w:b/>
        </w:rPr>
        <w:t>Health Benefits</w:t>
      </w:r>
      <w:r>
        <w:t xml:space="preserve"> — each rendered as its own panel.</w:t>
      </w:r>
    </w:p>
    <w:p>
      <w:pPr>
        <w:pStyle w:val="ListBullet"/>
      </w:pPr>
      <w:r>
        <w:t xml:space="preserve">FR-2.6 Ratings/reviews summary + Q&amp;A count; review list with photo attachments. </w:t>
      </w:r>
      <w:r>
        <w:rPr>
          <w:b/>
        </w:rPr>
        <w:t>Not implemented</w:t>
      </w:r>
      <w:r>
        <w:t xml:space="preserve"> — the </w:t>
      </w:r>
      <w:r>
        <w:rPr>
          <w:rFonts w:ascii="Consolas" w:hAnsi="Consolas"/>
          <w:sz w:val="20"/>
        </w:rPr>
        <w:t>Review</w:t>
      </w:r>
      <w:r>
        <w:t xml:space="preserve"> model exists and </w:t>
      </w:r>
      <w:r>
        <w:rPr>
          <w:rFonts w:ascii="Consolas" w:hAnsi="Consolas"/>
          <w:sz w:val="20"/>
        </w:rPr>
        <w:t>getProductBySlug</w:t>
      </w:r>
      <w:r>
        <w:t xml:space="preserve"> already returns a product's latest 20 reviews, but there is no review-submission endpoint anywhere in the API, so no real review can ever be created; noted concretely while building FR-3.2's Rating filter, which is real but has nothing to filter against until this exists.</w:t>
      </w:r>
    </w:p>
    <w:p>
      <w:pPr>
        <w:pStyle w:val="ListBullet"/>
      </w:pPr>
      <w:r>
        <w:t>FR-2.7 "Frequently Bought Together" bundle suggestion with bundle pricing.</w:t>
      </w:r>
    </w:p>
    <w:p>
      <w:r>
        <w:rPr>
          <w:b/>
        </w:rPr>
        <w:t>FR-3 — Shop / Category (PLP)</w:t>
      </w:r>
      <w:r>
        <w:t xml:space="preserve"> (</w:t>
      </w:r>
      <w:r>
        <w:rPr>
          <w:rFonts w:ascii="Consolas" w:hAnsi="Consolas"/>
          <w:sz w:val="20"/>
        </w:rPr>
        <w:t>page-plp</w:t>
      </w:r>
      <w:r>
        <w:t>)</w:t>
      </w:r>
    </w:p>
    <w:p>
      <w:pPr>
        <w:pStyle w:val="ListBullet"/>
      </w:pPr>
      <w:r>
        <w:t xml:space="preserve">FR-3.1 Breadcrumb navigation. Shows the real category name (from </w:t>
      </w:r>
      <w:r>
        <w:rPr>
          <w:rFonts w:ascii="Consolas" w:hAnsi="Consolas"/>
          <w:sz w:val="20"/>
        </w:rPr>
        <w:t>/catalog/product-lines</w:t>
      </w:r>
      <w:r>
        <w:t xml:space="preserve">), not the raw URL slug. A </w:t>
      </w:r>
      <w:r>
        <w:rPr>
          <w:b/>
        </w:rPr>
        <w:t>Categories</w:t>
      </w:r>
      <w:r>
        <w:t xml:space="preserve"> sidebar (every line, plus "All Products", current one highlighted) is shown on every shop page — </w:t>
      </w:r>
      <w:r>
        <w:rPr>
          <w:rFonts w:ascii="Consolas" w:hAnsi="Consolas"/>
          <w:sz w:val="20"/>
        </w:rPr>
        <w:t>/shop</w:t>
      </w:r>
      <w:r>
        <w:t xml:space="preserve"> (all active products, any line) and </w:t>
      </w:r>
      <w:r>
        <w:rPr>
          <w:rFonts w:ascii="Consolas" w:hAnsi="Consolas"/>
          <w:sz w:val="20"/>
        </w:rPr>
        <w:t>/shop/[line]</w:t>
      </w:r>
      <w:r>
        <w:t xml:space="preserve"> (one line) share one component (</w:t>
      </w:r>
      <w:r>
        <w:rPr>
          <w:rFonts w:ascii="Consolas" w:hAnsi="Consolas"/>
          <w:sz w:val="20"/>
        </w:rPr>
        <w:t>ShopView</w:t>
      </w:r>
      <w:r>
        <w:t>) specifically so switching categories is one click, not a trip back to the homepage; an unknown line slug now 404s instead of silently showing "0 results." This goes beyond the wireframe's plain breadcrumb, added because a breadcrumb alone didn't let a customer actually change category from within the shop page.</w:t>
      </w:r>
    </w:p>
    <w:p>
      <w:pPr>
        <w:pStyle w:val="ListBullet"/>
      </w:pPr>
      <w:r>
        <w:t xml:space="preserve">FR-3.2 Filters: Product Line, Wellness Use, Price range, Rating. </w:t>
      </w:r>
      <w:r>
        <w:rPr>
          <w:b/>
        </w:rPr>
        <w:t>Wellness Use is now real, built</w:t>
      </w:r>
      <w:r>
        <w:t xml:space="preserve"> — </w:t>
      </w:r>
      <w:r>
        <w:rPr>
          <w:rFonts w:ascii="Consolas" w:hAnsi="Consolas"/>
          <w:sz w:val="20"/>
        </w:rPr>
        <w:t>GET /catalog/products</w:t>
      </w:r>
      <w:r>
        <w:t xml:space="preserve"> already accepted a </w:t>
      </w:r>
      <w:r>
        <w:rPr>
          <w:rFonts w:ascii="Consolas" w:hAnsi="Consolas"/>
          <w:sz w:val="20"/>
        </w:rPr>
        <w:t>?wellness=&lt;label&gt;</w:t>
      </w:r>
      <w:r>
        <w:t xml:space="preserve"> param (matched against </w:t>
      </w:r>
      <w:r>
        <w:rPr>
          <w:rFonts w:ascii="Consolas" w:hAnsi="Consolas"/>
          <w:sz w:val="20"/>
        </w:rPr>
        <w:t>WellnessTag.label</w:t>
      </w:r>
      <w:r>
        <w:t xml:space="preserve"> via the </w:t>
      </w:r>
      <w:r>
        <w:rPr>
          <w:rFonts w:ascii="Consolas" w:hAnsi="Consolas"/>
          <w:sz w:val="20"/>
        </w:rPr>
        <w:t>ProductWellnessTag</w:t>
      </w:r>
      <w:r>
        <w:t xml:space="preserve"> join table) that the storefront simply never called; a </w:t>
      </w:r>
      <w:r>
        <w:rPr>
          <w:b/>
        </w:rPr>
        <w:t>Wellness Need</w:t>
      </w:r>
      <w:r>
        <w:t xml:space="preserve"> panel now sits in the Shop sidebar (</w:t>
      </w:r>
      <w:r>
        <w:rPr>
          <w:rFonts w:ascii="Consolas" w:hAnsi="Consolas"/>
          <w:sz w:val="20"/>
        </w:rPr>
        <w:t>ShopView</w:t>
      </w:r>
      <w:r>
        <w:t xml:space="preserve">, alongside the existing Categories panel) listing every tag as a toggleable chip — clicking one filters the grid, clicking the active one (or the "✕" chip shown next to the result count) clears it, and switching category/line while a wellness filter is active preserves it (both query params combine in the same </w:t>
      </w:r>
      <w:r>
        <w:rPr>
          <w:rFonts w:ascii="Consolas" w:hAnsi="Consolas"/>
          <w:sz w:val="20"/>
        </w:rPr>
        <w:t>where</w:t>
      </w:r>
      <w:r>
        <w:t xml:space="preserve"> clause, ANDed). No new route or schema change was needed — </w:t>
      </w:r>
      <w:r>
        <w:rPr>
          <w:rFonts w:ascii="Consolas" w:hAnsi="Consolas"/>
          <w:sz w:val="20"/>
        </w:rPr>
        <w:t>WellnessTag</w:t>
      </w:r>
      <w:r>
        <w:t xml:space="preserve"> still has no </w:t>
      </w:r>
      <w:r>
        <w:rPr>
          <w:rFonts w:ascii="Consolas" w:hAnsi="Consolas"/>
          <w:sz w:val="20"/>
        </w:rPr>
        <w:t>slug</w:t>
      </w:r>
      <w:r>
        <w:t xml:space="preserve"> field, so the filter matches on the (unique) label, URL-encoded. </w:t>
      </w:r>
      <w:r>
        <w:rPr>
          <w:b/>
        </w:rPr>
        <w:t>Price range and Rating are now real, built too</w:t>
      </w:r>
      <w:r>
        <w:t xml:space="preserve"> — a </w:t>
      </w:r>
      <w:r>
        <w:rPr>
          <w:rFonts w:ascii="Consolas" w:hAnsi="Consolas"/>
          <w:sz w:val="20"/>
        </w:rPr>
        <w:t>?minPrice=</w:t>
      </w:r>
      <w:r>
        <w:t>/</w:t>
      </w:r>
      <w:r>
        <w:rPr>
          <w:rFonts w:ascii="Consolas" w:hAnsi="Consolas"/>
          <w:sz w:val="20"/>
        </w:rPr>
        <w:t>?maxPrice=</w:t>
      </w:r>
      <w:r>
        <w:t xml:space="preserve"> pair filters </w:t>
      </w:r>
      <w:r>
        <w:rPr>
          <w:rFonts w:ascii="Consolas" w:hAnsi="Consolas"/>
          <w:sz w:val="20"/>
        </w:rPr>
        <w:t>Product.priceUgx</w:t>
      </w:r>
      <w:r>
        <w:t xml:space="preserve"> directly (a plain GET </w:t>
      </w:r>
      <w:r>
        <w:rPr>
          <w:rFonts w:ascii="Consolas" w:hAnsi="Consolas"/>
          <w:sz w:val="20"/>
        </w:rPr>
        <w:t>&lt;form&gt;</w:t>
      </w:r>
      <w:r>
        <w:t xml:space="preserve"> in the sidebar, no client-side JS); </w:t>
      </w:r>
      <w:r>
        <w:rPr>
          <w:rFonts w:ascii="Consolas" w:hAnsi="Consolas"/>
          <w:sz w:val="20"/>
        </w:rPr>
        <w:t>?rating=N</w:t>
      </w:r>
      <w:r>
        <w:t xml:space="preserve"> filters to products whose average </w:t>
      </w:r>
      <w:r>
        <w:rPr>
          <w:rFonts w:ascii="Consolas" w:hAnsi="Consolas"/>
          <w:sz w:val="20"/>
        </w:rPr>
        <w:t>Review.rating</w:t>
      </w:r>
      <w:r>
        <w:t xml:space="preserve"> is </w:t>
      </w:r>
      <w:r>
        <w:rPr>
          <w:rFonts w:ascii="Consolas" w:hAnsi="Consolas"/>
          <w:sz w:val="20"/>
        </w:rPr>
        <w:t>N</w:t>
      </w:r>
      <w:r>
        <w:t xml:space="preserve"> or higher, computed via </w:t>
      </w:r>
      <w:r>
        <w:rPr>
          <w:rFonts w:ascii="Consolas" w:hAnsi="Consolas"/>
          <w:sz w:val="20"/>
        </w:rPr>
        <w:t>Review.groupBy({ by: ['productId'], _avg: { rating: true }, having: ... })</w:t>
      </w:r>
      <w:r>
        <w:t xml:space="preserve"> since </w:t>
      </w:r>
      <w:r>
        <w:rPr>
          <w:rFonts w:ascii="Consolas" w:hAnsi="Consolas"/>
          <w:sz w:val="20"/>
        </w:rPr>
        <w:t>Product</w:t>
      </w:r>
      <w:r>
        <w:t xml:space="preserve"> has no denormalized rating column and nothing writes one. </w:t>
      </w:r>
      <w:r>
        <w:rPr>
          <w:b/>
        </w:rPr>
        <w:t>Honest caveat</w:t>
      </w:r>
      <w:r>
        <w:t>: there is no review-submission endpoint anywhere in this codebase yet (</w:t>
      </w:r>
      <w:r>
        <w:rPr>
          <w:rFonts w:ascii="Consolas" w:hAnsi="Consolas"/>
          <w:sz w:val="20"/>
        </w:rPr>
        <w:t>Review</w:t>
      </w:r>
      <w:r>
        <w:t xml:space="preserve"> rows can currently only be seeded directly), so the Rating filter is a real, correct query that will return no matches until reviews actually exist — not a fake filter, just one with nothing to filter yet. All three filters (Wellness Need, Price, Rating) combine together and survive switching category, and every active one shows as a removable chip next to the result count ("Clear all filters" once more than one is active).</w:t>
      </w:r>
    </w:p>
    <w:p>
      <w:pPr>
        <w:pStyle w:val="ListBullet"/>
      </w:pPr>
      <w:r>
        <w:t xml:space="preserve">FR-3.3 Grid/List view toggle; sort control (Relevance, etc.). </w:t>
      </w:r>
      <w:r>
        <w:rPr>
          <w:b/>
        </w:rPr>
        <w:t>Not implemented</w:t>
      </w:r>
      <w:r>
        <w:t xml:space="preserve"> — grid view only, no sort control.</w:t>
      </w:r>
    </w:p>
    <w:p>
      <w:pPr>
        <w:pStyle w:val="ListBullet"/>
      </w:pPr>
      <w:r>
        <w:t>FR-3.4 Result count; "Recently viewed / Compare" tray. Result count is implemented (</w:t>
      </w:r>
      <w:r>
        <w:rPr>
          <w:rFonts w:ascii="Consolas" w:hAnsi="Consolas"/>
          <w:sz w:val="20"/>
        </w:rPr>
        <w:t>"N results"</w:t>
      </w:r>
      <w:r>
        <w:t xml:space="preserve">); "Recently viewed / Compare" is </w:t>
      </w:r>
      <w:r>
        <w:rPr>
          <w:b/>
        </w:rPr>
        <w:t>not</w:t>
      </w:r>
      <w:r>
        <w:t xml:space="preserve"> — follow-up work.</w:t>
      </w:r>
    </w:p>
    <w:p>
      <w:pPr>
        <w:pStyle w:val="ListBullet"/>
      </w:pPr>
      <w:r>
        <w:rPr>
          <w:b/>
        </w:rPr>
        <w:t>FR-3.5 Dual-currency price display (added later, direct user request: "products in shop section and other sections to be listed in both Uganda Shillings (UGX) and United States Dollar($)").</w:t>
      </w:r>
      <w:r>
        <w:t xml:space="preserve"> Every customer-facing listed price — shop grid (this page), product detail (FR-2.3), cart line items/subtotal/total (FR-4.4), checkout order summary (FR-5.7), wishlist (FR-15.1), order tracking total (FR-14) and the printable order receipt/invoice (§21.5) — now renders as </w:t>
      </w:r>
      <w:r>
        <w:rPr>
          <w:rFonts w:ascii="Consolas" w:hAnsi="Consolas"/>
          <w:sz w:val="20"/>
        </w:rPr>
        <w:t>UGX 18,000 (~$4.74)</w:t>
      </w:r>
      <w:r>
        <w:t xml:space="preserve"> via a single shared helper, </w:t>
      </w:r>
      <w:r>
        <w:rPr>
          <w:rFonts w:ascii="Consolas" w:hAnsi="Consolas"/>
          <w:sz w:val="20"/>
        </w:rPr>
        <w:t>formatDualPrice()</w:t>
      </w:r>
      <w:r>
        <w:t xml:space="preserve"> (</w:t>
      </w:r>
      <w:r>
        <w:rPr>
          <w:rFonts w:ascii="Consolas" w:hAnsi="Consolas"/>
          <w:sz w:val="20"/>
        </w:rPr>
        <w:t>apps/storefront/src/lib/api.ts</w:t>
      </w:r>
      <w:r>
        <w:t xml:space="preserve">). </w:t>
      </w:r>
      <w:r>
        <w:rPr>
          <w:b/>
        </w:rPr>
        <w:t>UGX remains the store's one real, charged currency</w:t>
      </w:r>
      <w:r>
        <w:t xml:space="preserve"> — every amount sent to the API (cart, checkout, coupon, order totals) is still a plain UGX integer; the USD figure is a read-only display convenience computed client-side, never something a customer pays with or the API accepts. The conversion rate (</w:t>
      </w:r>
      <w:r>
        <w:rPr>
          <w:rFonts w:ascii="Consolas" w:hAnsi="Consolas"/>
          <w:sz w:val="20"/>
        </w:rPr>
        <w:t>USD_PER_UGX</w:t>
      </w:r>
      <w:r>
        <w:t xml:space="preserve">) is a </w:t>
      </w:r>
      <w:r>
        <w:rPr>
          <w:b/>
        </w:rPr>
        <w:t>static, manually-set constant</w:t>
      </w:r>
      <w:r>
        <w:t xml:space="preserve"> — there is no live FX-rate feed wired in anywhere in this codebase, the same "no external provider connected yet" constraint already documented for payments/email/SMS elsewhere (§7, §9). The Finance module's </w:t>
      </w:r>
      <w:r>
        <w:rPr>
          <w:rFonts w:ascii="Consolas" w:hAnsi="Consolas"/>
          <w:sz w:val="20"/>
        </w:rPr>
        <w:t>LegalEntity.currentGroupFxRate</w:t>
      </w:r>
      <w:r>
        <w:t xml:space="preserve"> (§20 FIN-FR-4) is a separate, deliberately un-reused rate — it's an admin-only figure scoped to multi-entity accounting consolidation between a legal entity's functional currency and the group's reporting currency, not a general customer-facing rate, and wiring customer prices to it would tie storefront display to an accounting concern with a different purpose and a different update cadence. The Shop sidebar's </w:t>
      </w:r>
      <w:r>
        <w:rPr>
          <w:b/>
        </w:rPr>
        <w:t>Price (UGX)</w:t>
      </w:r>
      <w:r>
        <w:t xml:space="preserve"> filter inputs and the "active filter" chip echoing the chosen min/max range are deliberately left UGX-only — they're a filter control the customer types into, not a "listed price," so dual-currency formatting doesn't apply there.</w:t>
      </w:r>
    </w:p>
    <w:p>
      <w:r>
        <w:rPr>
          <w:b/>
        </w:rPr>
        <w:t>FR-4 — Cart</w:t>
      </w:r>
      <w:r>
        <w:t xml:space="preserve"> (</w:t>
      </w:r>
      <w:r>
        <w:rPr>
          <w:rFonts w:ascii="Consolas" w:hAnsi="Consolas"/>
          <w:sz w:val="20"/>
        </w:rPr>
        <w:t>page-cart</w:t>
      </w:r>
      <w:r>
        <w:t>)</w:t>
      </w:r>
    </w:p>
    <w:p>
      <w:pPr>
        <w:pStyle w:val="ListBullet"/>
      </w:pPr>
      <w:r>
        <w:t>FR-4.1 Line-item list with thumbnail, name, variant, qty stepper, remove.</w:t>
      </w:r>
    </w:p>
    <w:p>
      <w:pPr>
        <w:pStyle w:val="ListBullet"/>
      </w:pPr>
      <w:r>
        <w:t>FR-4.2 "Save for later" list.</w:t>
      </w:r>
    </w:p>
    <w:p>
      <w:pPr>
        <w:pStyle w:val="ListBullet"/>
      </w:pPr>
      <w:r>
        <w:t>FR-4.3 Promo code entry + apply.</w:t>
      </w:r>
    </w:p>
    <w:p>
      <w:pPr>
        <w:pStyle w:val="ListBullet"/>
      </w:pPr>
      <w:r>
        <w:t>FR-4.4 Order summary: subtotal, estimated shipping, discount, total. All dual-currency (UGX + USD estimate) — see FR-3.5.</w:t>
      </w:r>
    </w:p>
    <w:p>
      <w:pPr>
        <w:pStyle w:val="ListBullet"/>
      </w:pPr>
      <w:r>
        <w:t>FR-4.5 Cart persists to the customer's account and syncs across devices/sessions.</w:t>
      </w:r>
    </w:p>
    <w:p>
      <w:pPr>
        <w:pStyle w:val="ListBullet"/>
      </w:pPr>
      <w:r>
        <w:t>FR-4.6 Editing a line item covers quantity and, for products with sizes/variants, switching the variant — both recompute that line's price (base price + the variant's price delta) live rather than the wireframe's static display. Switching to a variant another line in the same cart already holds merges the two lines (same dedupe rule as adding a duplicate item) instead of leaving two rows for one product+variant pair. The unit price itself is never a customer-editable field — it's always derived from the product/variant record, never a value the client can submit, so a tampered request can't check out at an arbitrary price.</w:t>
      </w:r>
    </w:p>
    <w:p>
      <w:r>
        <w:rPr>
          <w:b/>
        </w:rPr>
        <w:t>FR-5 — Checkout</w:t>
      </w:r>
      <w:r>
        <w:t xml:space="preserve"> (</w:t>
      </w:r>
      <w:r>
        <w:rPr>
          <w:rFonts w:ascii="Consolas" w:hAnsi="Consolas"/>
          <w:sz w:val="20"/>
        </w:rPr>
        <w:t>page-checkout</w:t>
      </w:r>
      <w:r>
        <w:t>)</w:t>
      </w:r>
    </w:p>
    <w:p>
      <w:pPr>
        <w:pStyle w:val="ListBullet"/>
      </w:pPr>
      <w:r>
        <w:t>FR-5.1 Multi-step flow: Shipping → Payment → Review.</w:t>
      </w:r>
    </w:p>
    <w:p>
      <w:pPr>
        <w:pStyle w:val="ListBullet"/>
      </w:pPr>
      <w:r>
        <w:t>FR-5.2 Guest checkout option alongside authenticated checkout.</w:t>
      </w:r>
    </w:p>
    <w:p>
      <w:pPr>
        <w:pStyle w:val="ListBullet"/>
      </w:pPr>
      <w:r>
        <w:t>FR-5.3 Shipping address form with address auto-complete; Kampala-specific city field; delivery notes.</w:t>
      </w:r>
    </w:p>
    <w:p>
      <w:pPr>
        <w:pStyle w:val="ListBullet"/>
      </w:pPr>
      <w:r>
        <w:t xml:space="preserve">FR-5.4 Delivery method selection: Standard (free), Express, Same-day (Kampala) — each with its own price. </w:t>
      </w:r>
      <w:r>
        <w:rPr>
          <w:b/>
        </w:rPr>
        <w:t>Implemented with pricing that also varies by destination, not just method</w:t>
      </w:r>
      <w:r>
        <w:t xml:space="preserve"> (added this session, per user decision, not in the original wireframe): </w:t>
      </w:r>
      <w:r>
        <w:rPr>
          <w:rFonts w:ascii="Consolas" w:hAnsi="Consolas"/>
          <w:sz w:val="20"/>
        </w:rPr>
        <w:t>CheckoutService</w:t>
      </w:r>
      <w:r>
        <w:t xml:space="preserve"> used to charge a flat fee per delivery method regardless of the shipping address; it now matches the order's destination city against an admin-managed </w:t>
      </w:r>
      <w:r>
        <w:rPr>
          <w:rFonts w:ascii="Consolas" w:hAnsi="Consolas"/>
          <w:sz w:val="20"/>
        </w:rPr>
        <w:t>ShippingZone</w:t>
      </w:r>
      <w:r>
        <w:t xml:space="preserve"> (</w:t>
      </w:r>
      <w:r>
        <w:rPr>
          <w:rFonts w:ascii="Consolas" w:hAnsi="Consolas"/>
          <w:sz w:val="20"/>
        </w:rPr>
        <w:t>ShippingZonesService</w:t>
      </w:r>
      <w:r>
        <w:t>) and charges that zone's fee for the chosen method — see FR-5.4a below.</w:t>
      </w:r>
    </w:p>
    <w:p>
      <w:pPr>
        <w:pStyle w:val="ListBullet"/>
      </w:pPr>
      <w:r>
        <w:t>FR-5.5 Delivery time-slot selection.</w:t>
      </w:r>
    </w:p>
    <w:p>
      <w:pPr>
        <w:pStyle w:val="ListBullet"/>
      </w:pPr>
      <w:r>
        <w:t>FR-5.6 Payment method selection: Mobile Money, Card, Cash on Delivery.</w:t>
      </w:r>
    </w:p>
    <w:p>
      <w:pPr>
        <w:pStyle w:val="ListBullet"/>
      </w:pPr>
      <w:r>
        <w:t>FR-5.7 Order summary sidebar with running total. Dual-currency (UGX + USD estimate) — see FR-3.5.</w:t>
      </w:r>
    </w:p>
    <w:p>
      <w:pPr>
        <w:pStyle w:val="ListBullet"/>
      </w:pPr>
      <w:r>
        <w:t>FR-5.8 PCI-DSS-compliant payment processing; no raw card data touches ChrisPa servers.</w:t>
      </w:r>
    </w:p>
    <w:p>
      <w:pPr>
        <w:pStyle w:val="ListBullet"/>
      </w:pPr>
      <w:r>
        <w:rPr>
          <w:b/>
        </w:rPr>
        <w:t>FR-5.4a Admin-managed shipping zones (added this session, not in the original wireframe) — a hard pricing gate, not just a display label.</w:t>
      </w:r>
      <w:r>
        <w:t xml:space="preserve"> The new </w:t>
      </w:r>
      <w:r>
        <w:rPr>
          <w:rFonts w:ascii="Consolas" w:hAnsi="Consolas"/>
          <w:sz w:val="20"/>
        </w:rPr>
        <w:t>ShippingZone</w:t>
      </w:r>
      <w:r>
        <w:t xml:space="preserve"> model (</w:t>
      </w:r>
      <w:r>
        <w:rPr>
          <w:rFonts w:ascii="Consolas" w:hAnsi="Consolas"/>
          <w:sz w:val="20"/>
        </w:rPr>
        <w:t>apps/api/prisma/schema.prisma</w:t>
      </w:r>
      <w:r>
        <w:t xml:space="preserve">) holds an admin-editable list of zones, each with a </w:t>
      </w:r>
      <w:r>
        <w:rPr>
          <w:rFonts w:ascii="Consolas" w:hAnsi="Consolas"/>
          <w:sz w:val="20"/>
        </w:rPr>
        <w:t>towns</w:t>
      </w:r>
      <w:r>
        <w:t xml:space="preserve"> list and a per-delivery-method fee (</w:t>
      </w:r>
      <w:r>
        <w:rPr>
          <w:rFonts w:ascii="Consolas" w:hAnsi="Consolas"/>
          <w:sz w:val="20"/>
        </w:rPr>
        <w:t>standardFeeUgx</w:t>
      </w:r>
      <w:r>
        <w:t>/</w:t>
      </w:r>
      <w:r>
        <w:rPr>
          <w:rFonts w:ascii="Consolas" w:hAnsi="Consolas"/>
          <w:sz w:val="20"/>
        </w:rPr>
        <w:t>expressFeeUgx</w:t>
      </w:r>
      <w:r>
        <w:t>/</w:t>
      </w:r>
      <w:r>
        <w:rPr>
          <w:rFonts w:ascii="Consolas" w:hAnsi="Consolas"/>
          <w:sz w:val="20"/>
        </w:rPr>
        <w:t>sameDayFeeUgx</w:t>
      </w:r>
      <w:r>
        <w:t xml:space="preserve">, any of which can be left unset to mean that method isn't offered to that zone at all). </w:t>
      </w:r>
      <w:r>
        <w:rPr>
          <w:rFonts w:ascii="Consolas" w:hAnsi="Consolas"/>
          <w:sz w:val="20"/>
        </w:rPr>
        <w:t>ShippingZonesService.priceFor(city, deliveryMethod)</w:t>
      </w:r>
      <w:r>
        <w:t xml:space="preserve"> matches the checkout's </w:t>
      </w:r>
      <w:r>
        <w:rPr>
          <w:rFonts w:ascii="Consolas" w:hAnsi="Consolas"/>
          <w:sz w:val="20"/>
        </w:rPr>
        <w:t>shippingAddress.city</w:t>
      </w:r>
      <w:r>
        <w:t xml:space="preserve"> case-insensitively/substring-tolerantly against each zone's </w:t>
      </w:r>
      <w:r>
        <w:rPr>
          <w:rFonts w:ascii="Consolas" w:hAnsi="Consolas"/>
          <w:sz w:val="20"/>
        </w:rPr>
        <w:t>towns</w:t>
      </w:r>
      <w:r>
        <w:t xml:space="preserve"> (a real Uganda town-name canonical table doesn't exist in this schema, and the City field stays free text), falling back to whichever zone has </w:t>
      </w:r>
      <w:r>
        <w:rPr>
          <w:rFonts w:ascii="Consolas" w:hAnsi="Consolas"/>
          <w:sz w:val="20"/>
        </w:rPr>
        <w:t>isDefault: true</w:t>
      </w:r>
      <w:r>
        <w:t xml:space="preserve"> when nothing matches — seeded as "Rest of Uganda" specifically so an unrecognized/misspelled town is priced as upcountry rather than silently defaulting to Kampala's cheaper rates. </w:t>
      </w:r>
      <w:r>
        <w:rPr>
          <w:rFonts w:ascii="Consolas" w:hAnsi="Consolas"/>
          <w:sz w:val="20"/>
        </w:rPr>
        <w:t>CheckoutService</w:t>
      </w:r>
      <w:r>
        <w:t xml:space="preserve"> calls this before creating the order and throws a clear </w:t>
      </w:r>
      <w:r>
        <w:rPr>
          <w:rFonts w:ascii="Consolas" w:hAnsi="Consolas"/>
          <w:sz w:val="20"/>
        </w:rPr>
        <w:t>400</w:t>
      </w:r>
      <w:r>
        <w:t xml:space="preserve"> if the matched zone doesn't offer the requested delivery method, rather than charging 0 or silently substituting another method. Managed via </w:t>
      </w:r>
      <w:r>
        <w:rPr>
          <w:rFonts w:ascii="Consolas" w:hAnsi="Consolas"/>
          <w:sz w:val="20"/>
        </w:rPr>
        <w:t>/admin/shipping-zones</w:t>
      </w:r>
      <w:r>
        <w:t xml:space="preserve"> (</w:t>
      </w:r>
      <w:r>
        <w:rPr>
          <w:rFonts w:ascii="Consolas" w:hAnsi="Consolas"/>
          <w:sz w:val="20"/>
        </w:rPr>
        <w:t>OWNER</w:t>
      </w:r>
      <w:r>
        <w:t>/</w:t>
      </w:r>
      <w:r>
        <w:rPr>
          <w:rFonts w:ascii="Consolas" w:hAnsi="Consolas"/>
          <w:sz w:val="20"/>
        </w:rPr>
        <w:t>STORE_MANAGER</w:t>
      </w:r>
      <w:r>
        <w:t xml:space="preserve">, Admin → Shipping Zones) — full CRUD, takes effect on the next checkout immediately, no deploy needed; a public </w:t>
      </w:r>
      <w:r>
        <w:rPr>
          <w:rFonts w:ascii="Consolas" w:hAnsi="Consolas"/>
          <w:sz w:val="20"/>
        </w:rPr>
        <w:t>GET /shipping/quote?city=</w:t>
      </w:r>
      <w:r>
        <w:t xml:space="preserve"> (no auth) lets the storefront show live per-method pricing as the customer types their city, before they submit. Per user decision, Same-day delivery is </w:t>
      </w:r>
      <w:r>
        <w:rPr>
          <w:b/>
        </w:rPr>
        <w:t>not hard-blocked outside Kampala</w:t>
      </w:r>
      <w:r>
        <w:t xml:space="preserve"> at the code level — an admin can price (or switch off) any method for any zone; the two seeded zones price Same-day everywhere, just more for "Rest of Uganda" (UGX 35,000) than "Kampala Metro" (UGX 12,000). Each order snapshots which zone applied (</w:t>
      </w:r>
      <w:r>
        <w:rPr>
          <w:rFonts w:ascii="Consolas" w:hAnsi="Consolas"/>
          <w:sz w:val="20"/>
        </w:rPr>
        <w:t>Order.shippingZoneName</w:t>
      </w:r>
      <w:r>
        <w:t xml:space="preserve">) alongside the numeric fee it already stored, so a later rate change never rewrites what a past order actually paid — same "snapshot, don't live-join" convention as </w:t>
      </w:r>
      <w:r>
        <w:rPr>
          <w:rFonts w:ascii="Consolas" w:hAnsi="Consolas"/>
          <w:sz w:val="20"/>
        </w:rPr>
        <w:t>OrderItem.vendorId</w:t>
      </w:r>
      <w:r>
        <w:t xml:space="preserve">/HR's </w:t>
      </w:r>
      <w:r>
        <w:rPr>
          <w:rFonts w:ascii="Consolas" w:hAnsi="Consolas"/>
          <w:sz w:val="20"/>
        </w:rPr>
        <w:t>Payslip</w:t>
      </w:r>
      <w:r>
        <w:t xml:space="preserve"> rows.</w:t>
      </w:r>
    </w:p>
    <w:p>
      <w:r>
        <w:rPr>
          <w:b/>
        </w:rPr>
        <w:t>FR-6 — Order Tracking</w:t>
      </w:r>
      <w:r>
        <w:t xml:space="preserve"> (</w:t>
      </w:r>
      <w:r>
        <w:rPr>
          <w:rFonts w:ascii="Consolas" w:hAnsi="Consolas"/>
          <w:sz w:val="20"/>
        </w:rPr>
        <w:t>page-order-track</w:t>
      </w:r>
      <w:r>
        <w:t>)</w:t>
      </w:r>
    </w:p>
    <w:p>
      <w:pPr>
        <w:pStyle w:val="ListBullet"/>
      </w:pPr>
      <w:r>
        <w:t>FR-6.1 Visual status pipeline: Placed → Packed → Shipped → Delivered.</w:t>
      </w:r>
    </w:p>
    <w:p>
      <w:pPr>
        <w:pStyle w:val="ListBullet"/>
      </w:pPr>
      <w:r>
        <w:t>FR-6.2 Carrier name + tracking number + ETA window.</w:t>
      </w:r>
    </w:p>
    <w:p>
      <w:pPr>
        <w:pStyle w:val="ListBullet"/>
      </w:pPr>
      <w:r>
        <w:t xml:space="preserve">FR-6.3 Cancel Order and Request Return/Refund actions (state-dependent). </w:t>
      </w:r>
      <w:r>
        <w:rPr>
          <w:b/>
        </w:rPr>
        <w:t>Not implemented</w:t>
      </w:r>
      <w:r>
        <w:t xml:space="preserve"> — both buttons render on the order-tracking page but have no click handler; noticed while building FR-6.5 just below, not otherwise part of this pass.</w:t>
      </w:r>
    </w:p>
    <w:p>
      <w:pPr>
        <w:pStyle w:val="ListBullet"/>
      </w:pPr>
      <w:r>
        <w:t>FR-6.4 Multi-channel delivery notifications (SMS + Email + Push).</w:t>
      </w:r>
    </w:p>
    <w:p>
      <w:pPr>
        <w:pStyle w:val="ListBullet"/>
      </w:pPr>
      <w:r>
        <w:t xml:space="preserve">FR-6.5 Downloadable PDF invoice. </w:t>
      </w:r>
      <w:r>
        <w:rPr>
          <w:b/>
        </w:rPr>
        <w:t>Real, built</w:t>
      </w:r>
      <w:r>
        <w:t xml:space="preserve"> — see PAY-FR-5 (§21.5) for the full design: a browser-printable receipt (not a generated PDF file) carrying ChrisPa's logo, company details, itemized products, and — once the customer confirms the goods arrived in good condition — a virtual "received in good condition" stamp. The order-tracking page's receipt link only appears once the order is </w:t>
      </w:r>
      <w:r>
        <w:rPr>
          <w:rFonts w:ascii="Consolas" w:hAnsi="Consolas"/>
          <w:sz w:val="20"/>
        </w:rPr>
        <w:t>DELIVERED</w:t>
      </w:r>
      <w:r>
        <w:t>.</w:t>
      </w:r>
    </w:p>
    <w:p>
      <w:r>
        <w:rPr>
          <w:b/>
        </w:rPr>
        <w:t>FR-7 — Help &amp; Support</w:t>
      </w:r>
      <w:r>
        <w:t xml:space="preserve"> (</w:t>
      </w:r>
      <w:r>
        <w:rPr>
          <w:rFonts w:ascii="Consolas" w:hAnsi="Consolas"/>
          <w:sz w:val="20"/>
        </w:rPr>
        <w:t>page-support</w:t>
      </w:r>
      <w:r>
        <w:t>)</w:t>
      </w:r>
    </w:p>
    <w:p>
      <w:pPr>
        <w:pStyle w:val="ListBullet"/>
      </w:pPr>
      <w:r>
        <w:t xml:space="preserve">FR-7.1 </w:t>
      </w:r>
      <w:r>
        <w:rPr>
          <w:b/>
        </w:rPr>
        <w:t>AI live-chat assistant, online-status indicator — real, built.</w:t>
      </w:r>
      <w:r>
        <w:t xml:space="preserve"> Branded as </w:t>
      </w:r>
      <w:r>
        <w:rPr>
          <w:b/>
        </w:rPr>
        <w:t>"ChrisPa Agent"</w:t>
      </w:r>
      <w:r>
        <w:t xml:space="preserve"> with a circular avatar (</w:t>
      </w:r>
      <w:r>
        <w:rPr>
          <w:rFonts w:ascii="Consolas" w:hAnsi="Consolas"/>
          <w:sz w:val="20"/>
        </w:rPr>
        <w:t>AgentAvatar</w:t>
      </w:r>
      <w:r>
        <w:t xml:space="preserve"> in </w:t>
      </w:r>
      <w:r>
        <w:rPr>
          <w:rFonts w:ascii="Consolas" w:hAnsi="Consolas"/>
          <w:sz w:val="20"/>
        </w:rPr>
        <w:t>components/ai-chat-widget.tsx</w:t>
      </w:r>
      <w:r>
        <w:t xml:space="preserve"> — the same green-stroke, serif-italic mark as the site header's "C" logo, so the assistant reads as a ChrisPa-branded persona, not a generic bot icon), shown both in the chat widget's header and next to every assistant reply bubble. The wireframe's original placeholder name for this feature was "Pa" — renamed to "ChrisPa Agent" with the avatar treatment per explicit user request. Calls </w:t>
      </w:r>
      <w:r>
        <w:rPr>
          <w:rFonts w:ascii="Consolas" w:hAnsi="Consolas"/>
          <w:sz w:val="20"/>
        </w:rPr>
        <w:t>POST /chat/message</w:t>
      </w:r>
      <w:r>
        <w:t xml:space="preserve"> (</w:t>
      </w:r>
      <w:r>
        <w:rPr>
          <w:rFonts w:ascii="Consolas" w:hAnsi="Consolas"/>
          <w:sz w:val="20"/>
        </w:rPr>
        <w:t>modules/chat</w:t>
      </w:r>
      <w:r>
        <w:t>, public — no login required, matching the wireframe's Live Chat card being open to any visitor).</w:t>
      </w:r>
    </w:p>
    <w:p>
      <w:pPr>
        <w:pStyle w:val="ListBullet2"/>
      </w:pPr>
      <w:r>
        <w:rPr>
          <w:b/>
        </w:rPr>
        <w:t>A basic, keyword-matched FAQ bot, not an LLM</w:t>
      </w:r>
      <w:r>
        <w:t xml:space="preserve"> — </w:t>
      </w:r>
      <w:r>
        <w:rPr>
          <w:rFonts w:ascii="Consolas" w:hAnsi="Consolas"/>
          <w:sz w:val="20"/>
        </w:rPr>
        <w:t>ChatService.reply()</w:t>
      </w:r>
      <w:r>
        <w:t xml:space="preserve"> matches the incoming message against a fixed table of keyword → canned-reply entries (</w:t>
      </w:r>
      <w:r>
        <w:rPr>
          <w:rFonts w:ascii="Consolas" w:hAnsi="Consolas"/>
          <w:sz w:val="20"/>
        </w:rPr>
        <w:t>FAQ_ENTRIES</w:t>
      </w:r>
      <w:r>
        <w:t xml:space="preserve"> in </w:t>
      </w:r>
      <w:r>
        <w:rPr>
          <w:rFonts w:ascii="Consolas" w:hAnsi="Consolas"/>
          <w:sz w:val="20"/>
        </w:rPr>
        <w:t>chat.service.ts</w:t>
      </w:r>
      <w:r>
        <w:t xml:space="preserve">, covering product lines, candle safety, shipping, returns, and ingredient sourcing — the same categories FR-7.2 lists) and returns the first match, or a fallback reply pointing at the "Submit a Ticket" form if nothing matches. </w:t>
      </w:r>
      <w:r>
        <w:rPr>
          <w:b/>
        </w:rPr>
        <w:t>This is a deliberate downgrade from an earlier Claude-API-backed version</w:t>
      </w:r>
      <w:r>
        <w:t xml:space="preserve">, made per explicit user decision specifically to need no external service, no </w:t>
      </w:r>
      <w:r>
        <w:rPr>
          <w:rFonts w:ascii="Consolas" w:hAnsi="Consolas"/>
          <w:sz w:val="20"/>
        </w:rPr>
        <w:t>ANTHROPIC_API_KEY</w:t>
      </w:r>
      <w:r>
        <w:t xml:space="preserve">/credentials, and no ongoing per-message cost — trading conversational range for zero setup and zero cost. There is nothing to "configure"; it works out of the box in every environment. </w:t>
      </w:r>
      <w:r>
        <w:rPr>
          <w:rFonts w:ascii="Consolas" w:hAnsi="Consolas"/>
          <w:sz w:val="20"/>
        </w:rPr>
        <w:t>@anthropic-ai/sdk</w:t>
      </w:r>
      <w:r>
        <w:t xml:space="preserve"> was removed from </w:t>
      </w:r>
      <w:r>
        <w:rPr>
          <w:rFonts w:ascii="Consolas" w:hAnsi="Consolas"/>
          <w:sz w:val="20"/>
        </w:rPr>
        <w:t>apps/api/package.json</w:t>
      </w:r>
      <w:r>
        <w:t xml:space="preserve"> along with the </w:t>
      </w:r>
      <w:r>
        <w:rPr>
          <w:rFonts w:ascii="Consolas" w:hAnsi="Consolas"/>
          <w:sz w:val="20"/>
        </w:rPr>
        <w:t>anthropic</w:t>
      </w:r>
      <w:r>
        <w:t xml:space="preserve"> config block and </w:t>
      </w:r>
      <w:r>
        <w:rPr>
          <w:rFonts w:ascii="Consolas" w:hAnsi="Consolas"/>
          <w:sz w:val="20"/>
        </w:rPr>
        <w:t>ANTHROPIC_API_KEY</w:t>
      </w:r>
      <w:r>
        <w:t xml:space="preserve"> from </w:t>
      </w:r>
      <w:r>
        <w:rPr>
          <w:rFonts w:ascii="Consolas" w:hAnsi="Consolas"/>
          <w:sz w:val="20"/>
        </w:rPr>
        <w:t>.env</w:t>
      </w:r>
      <w:r>
        <w:t>/</w:t>
      </w:r>
      <w:r>
        <w:rPr>
          <w:rFonts w:ascii="Consolas" w:hAnsi="Consolas"/>
          <w:sz w:val="20"/>
        </w:rPr>
        <w:t>.env.example</w:t>
      </w:r>
      <w:r>
        <w:t>, since nothing references them anymore.</w:t>
      </w:r>
    </w:p>
    <w:p>
      <w:pPr>
        <w:pStyle w:val="ListBullet2"/>
      </w:pPr>
      <w:r>
        <w:rPr>
          <w:b/>
        </w:rPr>
        <w:t>Still never claims to know a customer's account/order/payment details</w:t>
      </w:r>
      <w:r>
        <w:t xml:space="preserve"> — the same behavioral boundary as the earlier LLM version, just enforced by an explicit keyword check (</w:t>
      </w:r>
      <w:r>
        <w:rPr>
          <w:rFonts w:ascii="Consolas" w:hAnsi="Consolas"/>
          <w:sz w:val="20"/>
        </w:rPr>
        <w:t>ACCOUNT_SPECIFIC_KEYWORDS</w:t>
      </w:r>
      <w:r>
        <w:t>) that routes anything sounding account-specific ("my order", "track", "password", etc.) to a fixed reply pointing at the real "Submit a Ticket" form (FR-7.3), rather than a system-prompt instruction.</w:t>
      </w:r>
    </w:p>
    <w:p>
      <w:pPr>
        <w:pStyle w:val="ListBullet2"/>
      </w:pPr>
      <w:r>
        <w:rPr>
          <w:b/>
        </w:rPr>
        <w:t>Chat is ephemeral, not persisted</w:t>
      </w:r>
      <w:r>
        <w:t xml:space="preserve"> — a separate, still-standing explicit user decision from the earlier build. There is no </w:t>
      </w:r>
      <w:r>
        <w:rPr>
          <w:rFonts w:ascii="Consolas" w:hAnsi="Consolas"/>
          <w:sz w:val="20"/>
        </w:rPr>
        <w:t>ChatConversation</w:t>
      </w:r>
      <w:r>
        <w:t>/</w:t>
      </w:r>
      <w:r>
        <w:rPr>
          <w:rFonts w:ascii="Consolas" w:hAnsi="Consolas"/>
          <w:sz w:val="20"/>
        </w:rPr>
        <w:t>ChatMessage</w:t>
      </w:r>
      <w:r>
        <w:t xml:space="preserve"> table; the widget keeps the conversation only in React state and it resets on page reload. Since </w:t>
      </w:r>
      <w:r>
        <w:rPr>
          <w:rFonts w:ascii="Consolas" w:hAnsi="Consolas"/>
          <w:sz w:val="20"/>
        </w:rPr>
        <w:t>ChatService.reply()</w:t>
      </w:r>
      <w:r>
        <w:t xml:space="preserve"> only ever needs the current message (no LLM to give conversational context to), the API request body was simplified to just </w:t>
      </w:r>
      <w:r>
        <w:rPr>
          <w:rFonts w:ascii="Consolas" w:hAnsi="Consolas"/>
          <w:sz w:val="20"/>
        </w:rPr>
        <w:t>{ message }</w:t>
      </w:r>
      <w:r>
        <w:t xml:space="preserve"> — the wire format no longer carries a </w:t>
      </w:r>
      <w:r>
        <w:rPr>
          <w:rFonts w:ascii="Consolas" w:hAnsi="Consolas"/>
          <w:sz w:val="20"/>
        </w:rPr>
        <w:t>history</w:t>
      </w:r>
      <w:r>
        <w:t xml:space="preserve"> array at all.</w:t>
      </w:r>
    </w:p>
    <w:p>
      <w:pPr>
        <w:pStyle w:val="ListBullet2"/>
      </w:pPr>
      <w:r>
        <w:t>No per-route rate limiting beyond the app-wide default (100 req/min/IP, §6) — the earlier tighter 10/min/IP throttle existed specifically because each request was a billed external API call; a local keyword match has no such cost to guard against.</w:t>
      </w:r>
    </w:p>
    <w:p>
      <w:pPr>
        <w:pStyle w:val="ListBullet2"/>
      </w:pPr>
      <w:r>
        <w:rPr>
          <w:b/>
        </w:rPr>
        <w:t>Known limitation, accepted as part of this trade-off</w:t>
      </w:r>
      <w:r>
        <w:t>: keyword matching is far less flexible than an LLM — phrasing the same question differently, or asking something the keyword table doesn't cover, falls through to the generic fallback reply rather than a genuinely helpful answer. If richer conversation is wanted later, re-adding the Claude API integration is a real, standing option (the prior implementation is preserved in git history) — not something to half-build by growing the keyword table indefinitely.</w:t>
      </w:r>
    </w:p>
    <w:p>
      <w:pPr>
        <w:pStyle w:val="ListBullet"/>
      </w:pPr>
      <w:r>
        <w:t>FR-7.2 FAQ / knowledge base (shipping, candle safety, returns, ingredient sourcing categories at minimum) — still a static "coming soon" card; ChrisPa Agent (FR-7.1) already answers these categories conversationally in the meantime, this is specifically the dedicated browsable knowledge-base UI, not yet built.</w:t>
      </w:r>
    </w:p>
    <w:p>
      <w:pPr>
        <w:pStyle w:val="ListBullet"/>
      </w:pPr>
      <w:r>
        <w:t>FR-7.3 Ticket submission form (optional order #, free-text issue description).</w:t>
      </w:r>
    </w:p>
    <w:p>
      <w:pPr>
        <w:pStyle w:val="ListBullet"/>
      </w:pPr>
      <w:r>
        <w:t xml:space="preserve">FR-7.4 </w:t>
      </w:r>
      <w:r>
        <w:rPr>
          <w:b/>
        </w:rPr>
        <w:t>Admin ticket review &amp; response — real, built.</w:t>
      </w:r>
      <w:r>
        <w:t xml:space="preserve"> No original wireframe/FR-ID for this half (</w:t>
      </w:r>
      <w:r>
        <w:rPr>
          <w:rFonts w:ascii="Consolas" w:hAnsi="Consolas"/>
          <w:sz w:val="20"/>
        </w:rPr>
        <w:t>ChrisPa_Admin_Wireframes__1_.html</w:t>
      </w:r>
      <w:r>
        <w:t xml:space="preserve"> has no dedicated ticket-management screen — only a "Last Contact" column referencing a ticket ID inline on the Customers/CRM screen); scoped directly with the user once FR-7.3's submission side was already live, following the same later-addition convention as </w:t>
      </w:r>
      <w:r>
        <w:rPr>
          <w:rFonts w:ascii="Consolas" w:hAnsi="Consolas"/>
          <w:sz w:val="20"/>
        </w:rPr>
        <w:t>HR-FR-*</w:t>
      </w:r>
      <w:r>
        <w:t xml:space="preserve">/ </w:t>
      </w:r>
      <w:r>
        <w:rPr>
          <w:rFonts w:ascii="Consolas" w:hAnsi="Consolas"/>
          <w:sz w:val="20"/>
        </w:rPr>
        <w:t>AL-FR-*</w:t>
      </w:r>
      <w:r>
        <w:t>/</w:t>
      </w:r>
      <w:r>
        <w:rPr>
          <w:rFonts w:ascii="Consolas" w:hAnsi="Consolas"/>
          <w:sz w:val="20"/>
        </w:rPr>
        <w:t>FIN-FR-*</w:t>
      </w:r>
      <w:r>
        <w:t xml:space="preserve"> (§18-21), just numbered inside FR-7 since it's a direct extension of an existing wireframe-traced feature rather than a new portfolio. </w:t>
      </w:r>
      <w:r>
        <w:rPr>
          <w:rFonts w:ascii="Consolas" w:hAnsi="Consolas"/>
          <w:sz w:val="20"/>
        </w:rPr>
        <w:t>Owner</w:t>
      </w:r>
      <w:r>
        <w:t>/</w:t>
      </w:r>
      <w:r>
        <w:rPr>
          <w:rFonts w:ascii="Consolas" w:hAnsi="Consolas"/>
          <w:sz w:val="20"/>
        </w:rPr>
        <w:t>Store Manager</w:t>
      </w:r>
      <w:r>
        <w:t>/</w:t>
      </w:r>
      <w:r>
        <w:rPr>
          <w:rFonts w:ascii="Consolas" w:hAnsi="Consolas"/>
          <w:sz w:val="20"/>
        </w:rPr>
        <w:t>Support Agent</w:t>
      </w:r>
      <w:r>
        <w:t xml:space="preserve"> — the first real consumer of the </w:t>
      </w:r>
      <w:r>
        <w:rPr>
          <w:rFonts w:ascii="Consolas" w:hAnsi="Consolas"/>
          <w:sz w:val="20"/>
        </w:rPr>
        <w:t>SUPPORT_AGENT</w:t>
      </w:r>
      <w:r>
        <w:t xml:space="preserve"> role, which existed in </w:t>
      </w:r>
      <w:r>
        <w:rPr>
          <w:rFonts w:ascii="Consolas" w:hAnsi="Consolas"/>
          <w:sz w:val="20"/>
        </w:rPr>
        <w:t>UserRole</w:t>
      </w:r>
      <w:r>
        <w:t xml:space="preserve"> from the start but had no endpoint gated to it until now — see and respond to tickets at </w:t>
      </w:r>
      <w:r>
        <w:rPr>
          <w:rFonts w:ascii="Consolas" w:hAnsi="Consolas"/>
          <w:sz w:val="20"/>
        </w:rPr>
        <w:t>/admin/support/tickets</w:t>
      </w:r>
      <w:r>
        <w:t xml:space="preserve"> (admin console page: </w:t>
      </w:r>
      <w:r>
        <w:rPr>
          <w:b/>
        </w:rPr>
        <w:t>Support Tickets</w:t>
      </w:r>
      <w:r>
        <w:t xml:space="preserve">, an item inside the Admin/Backend nav section; </w:t>
      </w:r>
      <w:r>
        <w:rPr>
          <w:rFonts w:ascii="Consolas" w:hAnsi="Consolas"/>
          <w:sz w:val="20"/>
        </w:rPr>
        <w:t>Fulfillment</w:t>
      </w:r>
      <w:r>
        <w:t xml:space="preserve"> doesn't get this item, matching its exclusion from the controller's </w:t>
      </w:r>
      <w:r>
        <w:rPr>
          <w:rFonts w:ascii="Consolas" w:hAnsi="Consolas"/>
          <w:sz w:val="20"/>
        </w:rPr>
        <w:t>@Roles()</w:t>
      </w:r>
      <w:r>
        <w:t>). Ticket ↔ response is a real threaded conversation (</w:t>
      </w:r>
      <w:r>
        <w:rPr>
          <w:rFonts w:ascii="Consolas" w:hAnsi="Consolas"/>
          <w:sz w:val="20"/>
        </w:rPr>
        <w:t>TicketMessage</w:t>
      </w:r>
      <w:r>
        <w:t xml:space="preserve">, one row per reply from either side, </w:t>
      </w:r>
      <w:r>
        <w:rPr>
          <w:rFonts w:ascii="Consolas" w:hAnsi="Consolas"/>
          <w:sz w:val="20"/>
        </w:rPr>
        <w:t>authorRole</w:t>
      </w:r>
      <w:r>
        <w:t xml:space="preserve"> snapshotted at write time the same way </w:t>
      </w:r>
      <w:r>
        <w:rPr>
          <w:rFonts w:ascii="Consolas" w:hAnsi="Consolas"/>
          <w:sz w:val="20"/>
        </w:rPr>
        <w:t>ActivityLog.actorRole</w:t>
      </w:r>
      <w:r>
        <w:t xml:space="preserve"> is — see §19), not a single overwritable response field, since </w:t>
      </w:r>
      <w:r>
        <w:rPr>
          <w:rFonts w:ascii="Consolas" w:hAnsi="Consolas"/>
          <w:sz w:val="20"/>
        </w:rPr>
        <w:t>TicketStatus</w:t>
      </w:r>
      <w:r>
        <w:t xml:space="preserve"> already includes </w:t>
      </w:r>
      <w:r>
        <w:rPr>
          <w:rFonts w:ascii="Consolas" w:hAnsi="Consolas"/>
          <w:sz w:val="20"/>
        </w:rPr>
        <w:t>IN_PROGRESS</w:t>
      </w:r>
      <w:r>
        <w:t xml:space="preserve"> implying back-and-forth before resolution. Every message is returned with the responding person's </w:t>
      </w:r>
      <w:r>
        <w:rPr>
          <w:b/>
        </w:rPr>
        <w:t>full name</w:t>
      </w:r>
      <w:r>
        <w:t xml:space="preserve"> (</w:t>
      </w:r>
      <w:r>
        <w:rPr>
          <w:rFonts w:ascii="Consolas" w:hAnsi="Consolas"/>
          <w:sz w:val="20"/>
        </w:rPr>
        <w:t>SupportService.attachAuthorNames()</w:t>
      </w:r>
      <w:r>
        <w:t xml:space="preserve"> — same read-time identity resolution as </w:t>
      </w:r>
      <w:r>
        <w:rPr>
          <w:rFonts w:ascii="Consolas" w:hAnsi="Consolas"/>
          <w:sz w:val="20"/>
        </w:rPr>
        <w:t>ActivityLog</w:t>
      </w:r>
      <w:r>
        <w:t xml:space="preserve"> in §19: prefers the linked </w:t>
      </w:r>
      <w:r>
        <w:rPr>
          <w:rFonts w:ascii="Consolas" w:hAnsi="Consolas"/>
          <w:sz w:val="20"/>
        </w:rPr>
        <w:t>Employee</w:t>
      </w:r>
      <w:r>
        <w:t xml:space="preserve"> record's name, falling back to the login account's </w:t>
      </w:r>
      <w:r>
        <w:rPr>
          <w:rFonts w:ascii="Consolas" w:hAnsi="Consolas"/>
          <w:sz w:val="20"/>
        </w:rPr>
        <w:t>User.name</w:t>
      </w:r>
      <w:r>
        <w:t>), so both the admin console and the customer's own ticket-thread page show who actually replied — e.g. "Patricia A." — rather than a generic "Staff"/"ChrisPa Support" label. A staff reply to a still-</w:t>
      </w:r>
      <w:r>
        <w:rPr>
          <w:rFonts w:ascii="Consolas" w:hAnsi="Consolas"/>
          <w:sz w:val="20"/>
        </w:rPr>
        <w:t>OPEN</w:t>
      </w:r>
      <w:r>
        <w:t xml:space="preserve"> ticket automatically advances it to </w:t>
      </w:r>
      <w:r>
        <w:rPr>
          <w:rFonts w:ascii="Consolas" w:hAnsi="Consolas"/>
          <w:sz w:val="20"/>
        </w:rPr>
        <w:t>IN_PROGRESS</w:t>
      </w:r>
      <w:r>
        <w:t xml:space="preserve"> — there's no separate "claim" action, so the first response doubles as that signal. Status is otherwise a free admin choice among </w:t>
      </w:r>
      <w:r>
        <w:rPr>
          <w:rFonts w:ascii="Consolas" w:hAnsi="Consolas"/>
          <w:sz w:val="20"/>
        </w:rPr>
        <w:t>OPEN</w:t>
      </w:r>
      <w:r>
        <w:t>/</w:t>
      </w:r>
      <w:r>
        <w:rPr>
          <w:rFonts w:ascii="Consolas" w:hAnsi="Consolas"/>
          <w:sz w:val="20"/>
        </w:rPr>
        <w:t>IN_PROGRESS</w:t>
      </w:r>
      <w:r>
        <w:t>/</w:t>
      </w:r>
      <w:r>
        <w:rPr>
          <w:rFonts w:ascii="Consolas" w:hAnsi="Consolas"/>
          <w:sz w:val="20"/>
        </w:rPr>
        <w:t>RESOLVED</w:t>
      </w:r>
      <w:r>
        <w:t>/</w:t>
      </w:r>
      <w:r>
        <w:rPr>
          <w:rFonts w:ascii="Consolas" w:hAnsi="Consolas"/>
          <w:sz w:val="20"/>
        </w:rPr>
        <w:t>CLOSED</w:t>
      </w:r>
      <w:r>
        <w:t xml:space="preserve"> (no enforced transition graph, unlike Order Management's FR-23 pipeline — a ticket's status has no comparable inventory/loyalty side effects gating it). </w:t>
      </w:r>
      <w:r>
        <w:rPr>
          <w:rFonts w:ascii="Consolas" w:hAnsi="Consolas"/>
          <w:sz w:val="20"/>
        </w:rPr>
        <w:t>CLOSED</w:t>
      </w:r>
      <w:r>
        <w:t xml:space="preserve"> is a hard stop for new messages from </w:t>
      </w:r>
      <w:r>
        <w:rPr>
          <w:b/>
        </w:rPr>
        <w:t>either</w:t>
      </w:r>
      <w:r>
        <w:t xml:space="preserve"> side — the customer's own ticket-thread view (</w:t>
      </w:r>
      <w:r>
        <w:rPr>
          <w:rFonts w:ascii="Consolas" w:hAnsi="Consolas"/>
          <w:sz w:val="20"/>
        </w:rPr>
        <w:t>/support/tickets/ [id]</w:t>
      </w:r>
      <w:r>
        <w:t xml:space="preserve">, also new here, since </w:t>
      </w:r>
      <w:r>
        <w:rPr>
          <w:rFonts w:ascii="Consolas" w:hAnsi="Consolas"/>
          <w:sz w:val="20"/>
        </w:rPr>
        <w:t>GET /support/tickets</w:t>
      </w:r>
      <w:r>
        <w:t xml:space="preserve"> existed from FR-7.3 but had no UI consuming it) shows a "raise a new ticket" prompt instead of a reply box once closed, and staff must first move a closed ticket to a different status before they can respond further. Every status change (</w:t>
      </w:r>
      <w:r>
        <w:rPr>
          <w:rFonts w:ascii="Consolas" w:hAnsi="Consolas"/>
          <w:sz w:val="20"/>
        </w:rPr>
        <w:t>TICKET_STATUS_CHANGED</w:t>
      </w:r>
      <w:r>
        <w:t>) and staff response (</w:t>
      </w:r>
      <w:r>
        <w:rPr>
          <w:rFonts w:ascii="Consolas" w:hAnsi="Consolas"/>
          <w:sz w:val="20"/>
        </w:rPr>
        <w:t>TICKET_RESPONDED</w:t>
      </w:r>
      <w:r>
        <w:t>) is recorded to the Activity Log (§19, AL-FR-2).</w:t>
      </w:r>
    </w:p>
    <w:p>
      <w:pPr>
        <w:pStyle w:val="Heading3"/>
      </w:pPr>
      <w:r>
        <w:t>5.2 Authentication</w:t>
      </w:r>
    </w:p>
    <w:p>
      <w:r>
        <w:rPr>
          <w:b/>
        </w:rPr>
        <w:t>FR-8 — Login</w:t>
      </w:r>
      <w:r>
        <w:t xml:space="preserve"> (</w:t>
      </w:r>
      <w:r>
        <w:rPr>
          <w:rFonts w:ascii="Consolas" w:hAnsi="Consolas"/>
          <w:sz w:val="20"/>
        </w:rPr>
        <w:t>ChrisPa_Login_Wireframe.html</w:t>
      </w:r>
      <w:r>
        <w:t>)</w:t>
      </w:r>
    </w:p>
    <w:p>
      <w:pPr>
        <w:pStyle w:val="ListBullet"/>
      </w:pPr>
      <w:r>
        <w:t xml:space="preserve">FR-8.1 Three login modes via tab toggle: Password, OTP, Biometric. Password and Biometric (WebAuthn/passkey, see FR-17.1) are implemented. </w:t>
      </w:r>
      <w:r>
        <w:rPr>
          <w:b/>
        </w:rPr>
        <w:t>OTP-as-login-credential</w:t>
      </w:r>
      <w:r>
        <w:t xml:space="preserve"> (requesting a one-time code instead of a password to sign in) is a distinct, still-unbuilt mode — not to be confused with the registration-verification OTP below, which is a one-time account-creation gate, not a recurring login method.</w:t>
      </w:r>
    </w:p>
    <w:p>
      <w:pPr>
        <w:pStyle w:val="ListBullet"/>
      </w:pPr>
      <w:r>
        <w:t xml:space="preserve">FR-8.2 Email-or-phone + password fields; show/hide password; "Remember me"; "Forgot Password?" link. </w:t>
      </w:r>
      <w:r>
        <w:rPr>
          <w:b/>
        </w:rPr>
        <w:t>Implemented</w:t>
      </w:r>
      <w:r>
        <w:t xml:space="preserve"> — </w:t>
      </w:r>
      <w:r>
        <w:rPr>
          <w:rFonts w:ascii="Consolas" w:hAnsi="Consolas"/>
          <w:sz w:val="20"/>
        </w:rPr>
        <w:t>POST /auth/login</w:t>
      </w:r>
      <w:r>
        <w:t xml:space="preserve"> accepts a single </w:t>
      </w:r>
      <w:r>
        <w:rPr>
          <w:rFonts w:ascii="Consolas" w:hAnsi="Consolas"/>
          <w:sz w:val="20"/>
        </w:rPr>
        <w:t>identifier</w:t>
      </w:r>
      <w:r>
        <w:t xml:space="preserve"> field matched against either </w:t>
      </w:r>
      <w:r>
        <w:rPr>
          <w:rFonts w:ascii="Consolas" w:hAnsi="Consolas"/>
          <w:sz w:val="20"/>
        </w:rPr>
        <w:t>email</w:t>
      </w:r>
      <w:r>
        <w:t xml:space="preserve"> or </w:t>
      </w:r>
      <w:r>
        <w:rPr>
          <w:rFonts w:ascii="Consolas" w:hAnsi="Consolas"/>
          <w:sz w:val="20"/>
        </w:rPr>
        <w:t>phone</w:t>
      </w:r>
      <w:r>
        <w:t xml:space="preserve"> (</w:t>
      </w:r>
      <w:r>
        <w:rPr>
          <w:rFonts w:ascii="Consolas" w:hAnsi="Consolas"/>
          <w:sz w:val="20"/>
        </w:rPr>
        <w:t>AuthService.login()</w:t>
      </w:r>
      <w:r>
        <w:t>). "Remember me" isn't a distinct control (refresh tokens already persist the session for 30 days regardless); "Forgot Password?" still links to a UI-only stub (see FR-10).</w:t>
      </w:r>
    </w:p>
    <w:p>
      <w:pPr>
        <w:pStyle w:val="ListBullet"/>
      </w:pPr>
      <w:r>
        <w:t xml:space="preserve">FR-8.3 Biometric login entry point (Face ID / Fingerprint) for supporting devices. </w:t>
      </w:r>
      <w:r>
        <w:rPr>
          <w:b/>
        </w:rPr>
        <w:t>Implemented</w:t>
      </w:r>
      <w:r>
        <w:t xml:space="preserve"> via WebAuthn/passkeys — see FR-17.1.</w:t>
      </w:r>
    </w:p>
    <w:p>
      <w:pPr>
        <w:pStyle w:val="ListBullet"/>
      </w:pPr>
      <w:r>
        <w:t xml:space="preserve">FR-8.4 Social login: Google, Facebook, Apple. </w:t>
      </w:r>
      <w:r>
        <w:rPr>
          <w:b/>
        </w:rPr>
        <w:t>Google is implemented</w:t>
      </w:r>
      <w:r>
        <w:t xml:space="preserve"> — "Continue with Google" on both </w:t>
      </w:r>
      <w:r>
        <w:rPr>
          <w:rFonts w:ascii="Consolas" w:hAnsi="Consolas"/>
          <w:sz w:val="20"/>
        </w:rPr>
        <w:t>/login</w:t>
      </w:r>
      <w:r>
        <w:t xml:space="preserve"> and </w:t>
      </w:r>
      <w:r>
        <w:rPr>
          <w:rFonts w:ascii="Consolas" w:hAnsi="Consolas"/>
          <w:sz w:val="20"/>
        </w:rPr>
        <w:t>/signup</w:t>
      </w:r>
      <w:r>
        <w:t xml:space="preserve"> (and the embedded forms at </w:t>
      </w:r>
      <w:r>
        <w:rPr>
          <w:rFonts w:ascii="Consolas" w:hAnsi="Consolas"/>
          <w:sz w:val="20"/>
        </w:rPr>
        <w:t>/account</w:t>
      </w:r>
      <w:r>
        <w:t xml:space="preserve">, FR-11.4) renders Google Identity Services' button client-side and completes a full login/account-creation via </w:t>
      </w:r>
      <w:r>
        <w:rPr>
          <w:rFonts w:ascii="Consolas" w:hAnsi="Consolas"/>
          <w:sz w:val="20"/>
        </w:rPr>
        <w:t>POST /auth/google</w:t>
      </w:r>
      <w:r>
        <w:t xml:space="preserve"> (</w:t>
      </w:r>
      <w:r>
        <w:rPr>
          <w:rFonts w:ascii="Consolas" w:hAnsi="Consolas"/>
          <w:sz w:val="20"/>
        </w:rPr>
        <w:t>AuthService.googleLogin()</w:t>
      </w:r>
      <w:r>
        <w:t xml:space="preserve">), which verifies the ID token's signature server-side before trusting any claim in it (never a client secret). A brand-new Google account always has </w:t>
      </w:r>
      <w:r>
        <w:rPr>
          <w:rFonts w:ascii="Consolas" w:hAnsi="Consolas"/>
          <w:sz w:val="20"/>
        </w:rPr>
        <w:t>emailVerifiedAt</w:t>
      </w:r>
      <w:r>
        <w:t xml:space="preserve"> set immediately, since Google has already verified the address — it never has to pass through the registration-OTP gate described under FR-9 below. </w:t>
      </w:r>
      <w:r>
        <w:rPr>
          <w:b/>
        </w:rPr>
        <w:t>Facebook and Apple are not implemented</w:t>
      </w:r>
      <w:r>
        <w:t xml:space="preserve"> — no registered OAuth app for either. (FR-19.1's "linked login providers" is a separate, still-unbuilt feature — connecting a social account </w:t>
      </w:r>
      <w:r>
        <w:rPr>
          <w:i/>
        </w:rPr>
        <w:t>after</w:t>
      </w:r>
      <w:r>
        <w:t xml:space="preserve"> signing up some other way, from the Settings page — distinct from signing up/in with Google directly, which is what this bullet covers.)</w:t>
      </w:r>
    </w:p>
    <w:p>
      <w:pPr>
        <w:pStyle w:val="ListBullet"/>
      </w:pPr>
      <w:r>
        <w:t>FR-8.5 SSO entry point reserved for Wholesale/Corporate accounts. Not implemented.</w:t>
      </w:r>
    </w:p>
    <w:p>
      <w:pPr>
        <w:pStyle w:val="ListBullet"/>
      </w:pPr>
      <w:r>
        <w:t>FR-8.6 Link to Sign Up for new users. Implemented.</w:t>
      </w:r>
    </w:p>
    <w:p>
      <w:r>
        <w:rPr>
          <w:b/>
        </w:rPr>
        <w:t>FR-9 — Sign Up</w:t>
      </w:r>
      <w:r>
        <w:t xml:space="preserve"> (</w:t>
      </w:r>
      <w:r>
        <w:rPr>
          <w:rFonts w:ascii="Consolas" w:hAnsi="Consolas"/>
          <w:sz w:val="20"/>
        </w:rPr>
        <w:t>ChrisPa_SignUp_Wireframe.html</w:t>
      </w:r>
      <w:r>
        <w:t>)</w:t>
      </w:r>
    </w:p>
    <w:p>
      <w:pPr>
        <w:pStyle w:val="ListBullet"/>
      </w:pPr>
      <w:r>
        <w:t xml:space="preserve">FR-9.1 Toggle between Email and Phone registration. </w:t>
      </w:r>
      <w:r>
        <w:rPr>
          <w:b/>
        </w:rPr>
        <w:t>Implemented differently from the wireframe's either/or toggle</w:t>
      </w:r>
      <w:r>
        <w:t xml:space="preserve">: email and phone are both required fields (Uganda </w:t>
      </w:r>
      <w:r>
        <w:rPr>
          <w:rFonts w:ascii="Consolas" w:hAnsi="Consolas"/>
          <w:sz w:val="20"/>
        </w:rPr>
        <w:t>+256XXXXXXXXX</w:t>
      </w:r>
      <w:r>
        <w:t xml:space="preserve"> format, </w:t>
      </w:r>
      <w:r>
        <w:rPr>
          <w:rFonts w:ascii="Consolas" w:hAnsi="Consolas"/>
          <w:sz w:val="20"/>
        </w:rPr>
        <w:t>RegisterDto</w:t>
      </w:r>
      <w:r>
        <w:t>), not a choice between them — originally because both channels were verified as part of account creation; phone verification is now temporarily dropped from that gate (see FR-9.4a below), but the field stays mandatory since it's collected for shipping/staff-contact use regardless.</w:t>
      </w:r>
    </w:p>
    <w:p>
      <w:pPr>
        <w:pStyle w:val="ListBullet"/>
      </w:pPr>
      <w:r>
        <w:t>FR-9.2 Fields: Full Name, Email, Password (min. 8 chars, ≥1 number, strength/validation feedback). Implemented, plus the mandatory Phone field from FR-9.1.</w:t>
      </w:r>
    </w:p>
    <w:p>
      <w:pPr>
        <w:pStyle w:val="ListBullet"/>
      </w:pPr>
      <w:r>
        <w:t>FR-9.3 Mandatory Terms &amp; Privacy Policy acceptance checkbox. Implemented (frontend-only gate — the API doesn't record consent, just refuses to submit without it).</w:t>
      </w:r>
    </w:p>
    <w:p>
      <w:pPr>
        <w:pStyle w:val="ListBullet"/>
      </w:pPr>
      <w:r>
        <w:t xml:space="preserve">FR-9.4 Social sign-up: Google, Facebook, Apple. </w:t>
      </w:r>
      <w:r>
        <w:rPr>
          <w:b/>
        </w:rPr>
        <w:t>Google is implemented</w:t>
      </w:r>
      <w:r>
        <w:t xml:space="preserve"> — see FR-8.4; a Google sign-up skips password and the registration-OTP gate below entirely, since Google has already verified the email. </w:t>
      </w:r>
      <w:r>
        <w:rPr>
          <w:b/>
        </w:rPr>
        <w:t>Facebook and Apple are not implemented.</w:t>
      </w:r>
    </w:p>
    <w:p>
      <w:pPr>
        <w:pStyle w:val="ListBullet"/>
      </w:pPr>
      <w:r>
        <w:rPr>
          <w:b/>
        </w:rPr>
        <w:t>FR-9.4a Registration OTP (added later, not in the original wireframe) — a hard verification gate, not an optional step.</w:t>
      </w:r>
      <w:r>
        <w:t xml:space="preserve"> </w:t>
      </w:r>
      <w:r>
        <w:rPr>
          <w:rFonts w:ascii="Consolas" w:hAnsi="Consolas"/>
          <w:sz w:val="20"/>
        </w:rPr>
        <w:t>AuthService.register()</w:t>
      </w:r>
      <w:r>
        <w:t xml:space="preserve"> creates the account but returns no tokens — it issues a 6-digit code to the email (</w:t>
      </w:r>
      <w:r>
        <w:rPr>
          <w:rFonts w:ascii="Consolas" w:hAnsi="Consolas"/>
          <w:sz w:val="20"/>
        </w:rPr>
        <w:t>OtpService</w:t>
      </w:r>
      <w:r>
        <w:t>/</w:t>
      </w:r>
      <w:r>
        <w:rPr>
          <w:rFonts w:ascii="Consolas" w:hAnsi="Consolas"/>
          <w:sz w:val="20"/>
        </w:rPr>
        <w:t>MailService</w:t>
      </w:r>
      <w:r>
        <w:t>, Brevo's transactional HTTP API) and the account cannot log in (</w:t>
      </w:r>
      <w:r>
        <w:rPr>
          <w:rFonts w:ascii="Consolas" w:hAnsi="Consolas"/>
          <w:sz w:val="20"/>
        </w:rPr>
        <w:t>POST /auth/login</w:t>
      </w:r>
      <w:r>
        <w:t xml:space="preserve"> returns </w:t>
      </w:r>
      <w:r>
        <w:rPr>
          <w:rFonts w:ascii="Consolas" w:hAnsi="Consolas"/>
          <w:sz w:val="20"/>
        </w:rPr>
        <w:t>{ requiresVerification: true, userId }</w:t>
      </w:r>
      <w:r>
        <w:t xml:space="preserve"> instead of tokens) until </w:t>
      </w:r>
      <w:r>
        <w:rPr>
          <w:rFonts w:ascii="Consolas" w:hAnsi="Consolas"/>
          <w:sz w:val="20"/>
        </w:rPr>
        <w:t>POST /auth/verify-otp</w:t>
      </w:r>
      <w:r>
        <w:t xml:space="preserve"> confirms the email code. Codes are 6 digits, single-use, hashed at rest (SHA-256, matching the refresh-token convention — see </w:t>
      </w:r>
      <w:hyperlink r:id="rId9">
        <w:r>
          <w:rPr>
            <w:color w:val="0563C1"/>
            <w:u w:val="single"/>
          </w:rPr>
          <w:t xml:space="preserve">`07`</w:t>
        </w:r>
      </w:hyperlink>
      <w:r>
        <w:t xml:space="preserve">), expire after </w:t>
      </w:r>
      <w:r>
        <w:rPr>
          <w:rFonts w:ascii="Consolas" w:hAnsi="Consolas"/>
          <w:sz w:val="20"/>
        </w:rPr>
        <w:t>OTP_TTL_MINUTES</w:t>
      </w:r>
      <w:r>
        <w:t xml:space="preserve"> (default 10), capped at 5 incorrect attempts, and rate-limited to one send per 30 seconds (</w:t>
      </w:r>
      <w:r>
        <w:rPr>
          <w:rFonts w:ascii="Consolas" w:hAnsi="Consolas"/>
          <w:sz w:val="20"/>
        </w:rPr>
        <w:t>POST /auth/resend-otp</w:t>
      </w:r>
      <w:r>
        <w:t xml:space="preserve">). If </w:t>
      </w:r>
      <w:r>
        <w:rPr>
          <w:rFonts w:ascii="Consolas" w:hAnsi="Consolas"/>
          <w:sz w:val="20"/>
        </w:rPr>
        <w:t>SMTP_HOST</w:t>
      </w:r>
      <w:r>
        <w:t>/Brevo credentials aren't configured (e.g. a fresh local dev checkout), the service falls back to logging the code server-side instead of failing the request — the same "documented, graceful missing-integration fallback" pattern used elsewhere in this codebase, not a stub. The signup UI (</w:t>
      </w:r>
      <w:r>
        <w:rPr>
          <w:rFonts w:ascii="Consolas" w:hAnsi="Consolas"/>
          <w:sz w:val="20"/>
        </w:rPr>
        <w:t>/signup</w:t>
      </w:r>
      <w:r>
        <w:t xml:space="preserve">, and the embedded form at </w:t>
      </w:r>
      <w:r>
        <w:rPr>
          <w:rFonts w:ascii="Consolas" w:hAnsi="Consolas"/>
          <w:sz w:val="20"/>
        </w:rPr>
        <w:t>/account</w:t>
      </w:r>
      <w:r>
        <w:t xml:space="preserve">, FR-11.4) shows this as an inline "enter your email code" step with a resend button immediately after submitting the signup form. </w:t>
      </w:r>
      <w:r>
        <w:rPr>
          <w:b/>
        </w:rPr>
        <w:t>Phone/SMS verification is temporarily dropped from this gate</w:t>
      </w:r>
      <w:r>
        <w:t xml:space="preserve"> (</w:t>
      </w:r>
      <w:r>
        <w:rPr>
          <w:rFonts w:ascii="Consolas" w:hAnsi="Consolas"/>
          <w:sz w:val="20"/>
        </w:rPr>
        <w:t>AuthService</w:t>
      </w:r>
      <w:r>
        <w:t xml:space="preserve">, commit "Drop phone/SMS from the registration OTP gate"): the only Africa's Talking credentials on file are </w:t>
      </w:r>
      <w:r>
        <w:rPr>
          <w:rFonts w:ascii="Consolas" w:hAnsi="Consolas"/>
          <w:sz w:val="20"/>
        </w:rPr>
        <w:t>sandbox</w:t>
      </w:r>
      <w:r>
        <w:t xml:space="preserve">, which never delivers to a real phone number — only numbers explicitly registered as AT simulator test numbers — so gating registration on SMS delivery was locking customers out of accounts they could never finish verifying. Phone is still collected and stored (FR-9.1) for later use (shipping, staff contact, etc.); only the verify-by-SMS step is skipped, in </w:t>
      </w:r>
      <w:r>
        <w:rPr>
          <w:rFonts w:ascii="Consolas" w:hAnsi="Consolas"/>
          <w:sz w:val="20"/>
        </w:rPr>
        <w:t>register()</w:t>
      </w:r>
      <w:r>
        <w:t xml:space="preserve">, </w:t>
      </w:r>
      <w:r>
        <w:rPr>
          <w:rFonts w:ascii="Consolas" w:hAnsi="Consolas"/>
          <w:sz w:val="20"/>
        </w:rPr>
        <w:t>login()</w:t>
      </w:r>
      <w:r>
        <w:t xml:space="preserve">'s gate, and </w:t>
      </w:r>
      <w:r>
        <w:rPr>
          <w:rFonts w:ascii="Consolas" w:hAnsi="Consolas"/>
          <w:sz w:val="20"/>
        </w:rPr>
        <w:t>verifyOtp()</w:t>
      </w:r>
      <w:r>
        <w:t xml:space="preserve">'s completion check alike. </w:t>
      </w:r>
      <w:r>
        <w:rPr>
          <w:rFonts w:ascii="Consolas" w:hAnsi="Consolas"/>
          <w:sz w:val="20"/>
        </w:rPr>
        <w:t>SmsService</w:t>
      </w:r>
      <w:r>
        <w:t>/</w:t>
      </w:r>
      <w:r>
        <w:rPr>
          <w:rFonts w:ascii="Consolas" w:hAnsi="Consolas"/>
          <w:sz w:val="20"/>
        </w:rPr>
        <w:t>OtpChannel.SMS</w:t>
      </w:r>
      <w:r>
        <w:t xml:space="preserve"> still exist and work (used for </w:t>
      </w:r>
      <w:r>
        <w:rPr>
          <w:rFonts w:ascii="Consolas" w:hAnsi="Consolas"/>
          <w:sz w:val="20"/>
        </w:rPr>
        <w:t>phoneVerifiedAt</w:t>
      </w:r>
      <w:r>
        <w:t>, which the schema still tracks) — restore the phone step once a live, non-sandbox AT key is configured.</w:t>
      </w:r>
    </w:p>
    <w:p>
      <w:pPr>
        <w:pStyle w:val="ListBullet"/>
      </w:pPr>
      <w:r>
        <w:t>FR-9.5 Link to Log In for existing users. Implemented.</w:t>
      </w:r>
    </w:p>
    <w:p>
      <w:r>
        <w:rPr>
          <w:b/>
        </w:rPr>
        <w:t>FR-10 — Forgot / Reset Password</w:t>
      </w:r>
      <w:r>
        <w:t xml:space="preserve"> (</w:t>
      </w:r>
      <w:r>
        <w:rPr>
          <w:rFonts w:ascii="Consolas" w:hAnsi="Consolas"/>
          <w:sz w:val="20"/>
        </w:rPr>
        <w:t>ChrisPa_ForgotPassword_Wireframe.html</w:t>
      </w:r>
      <w:r>
        <w:t xml:space="preserve">, </w:t>
      </w:r>
      <w:r>
        <w:rPr>
          <w:rFonts w:ascii="Consolas" w:hAnsi="Consolas"/>
          <w:sz w:val="20"/>
        </w:rPr>
        <w:t>ChrisPa_ResetPassword_Wireframe.html</w:t>
      </w:r>
      <w:r>
        <w:t>)</w:t>
      </w:r>
    </w:p>
    <w:p>
      <w:pPr>
        <w:pStyle w:val="ListBullet"/>
      </w:pPr>
      <w:r>
        <w:t xml:space="preserve">FR-10.1 Step 1: submit email or phone → send reset link/code. </w:t>
      </w:r>
      <w:r>
        <w:rPr>
          <w:b/>
        </w:rPr>
        <w:t>Not implemented</w:t>
      </w:r>
      <w:r>
        <w:t xml:space="preserve"> — </w:t>
      </w:r>
      <w:r>
        <w:rPr>
          <w:rFonts w:ascii="Consolas" w:hAnsi="Consolas"/>
          <w:sz w:val="20"/>
        </w:rPr>
        <w:t>/forgot-password</w:t>
      </w:r>
      <w:r>
        <w:t xml:space="preserve"> is a disabled UI stub; the API has no password-reset endpoint. This is </w:t>
      </w:r>
      <w:r>
        <w:rPr>
          <w:i/>
        </w:rPr>
        <w:t>not</w:t>
      </w:r>
      <w:r>
        <w:t xml:space="preserve"> blocked on a missing email/SMS provider anymore (</w:t>
      </w:r>
      <w:r>
        <w:rPr>
          <w:rFonts w:ascii="Consolas" w:hAnsi="Consolas"/>
          <w:sz w:val="20"/>
        </w:rPr>
        <w:t>MailService</w:t>
      </w:r>
      <w:r>
        <w:t>/</w:t>
      </w:r>
      <w:r>
        <w:rPr>
          <w:rFonts w:ascii="Consolas" w:hAnsi="Consolas"/>
          <w:sz w:val="20"/>
        </w:rPr>
        <w:t>SmsService</w:t>
      </w:r>
      <w:r>
        <w:t xml:space="preserve"> are real and already used by FR-9.4a's registration OTP) — it's a distinct feature that hasn't been wired to them yet. A forgotten password currently has to go through the staff temp-password flow (</w:t>
      </w:r>
      <w:r>
        <w:rPr>
          <w:rFonts w:ascii="Consolas" w:hAnsi="Consolas"/>
          <w:sz w:val="20"/>
        </w:rPr>
        <w:t>POST /hr/employees/:id/create-login</w:t>
      </w:r>
      <w:r>
        <w:t>, OWNER/HR_MANAGER only) — workable for staff accounts, not for a self-service customer.</w:t>
      </w:r>
    </w:p>
    <w:p>
      <w:pPr>
        <w:pStyle w:val="ListBullet"/>
      </w:pPr>
      <w:r>
        <w:t>FR-10.2 Step 2: New Password + Confirm New Password fields with live strength meter. Not implemented (UI stub).</w:t>
      </w:r>
    </w:p>
    <w:p>
      <w:pPr>
        <w:pStyle w:val="ListBullet"/>
      </w:pPr>
      <w:r>
        <w:t>FR-10.3 Reset link/token must be single-use and time-limited (non-functional detail, see §6). N/A until FR-10.1/10.2 exist.</w:t>
      </w:r>
    </w:p>
    <w:p>
      <w:pPr>
        <w:pStyle w:val="Heading3"/>
      </w:pPr>
      <w:r>
        <w:t>5.3 My Account (expanded account area)</w:t>
      </w:r>
    </w:p>
    <w:p>
      <w:r>
        <w:rPr>
          <w:b/>
        </w:rPr>
        <w:t>FR-11 — Account Overview</w:t>
      </w:r>
      <w:r>
        <w:t xml:space="preserve"> (</w:t>
      </w:r>
      <w:r>
        <w:rPr>
          <w:rFonts w:ascii="Consolas" w:hAnsi="Consolas"/>
          <w:sz w:val="20"/>
        </w:rPr>
        <w:t>page-overview</w:t>
      </w:r>
      <w:r>
        <w:t>)</w:t>
      </w:r>
    </w:p>
    <w:p>
      <w:pPr>
        <w:pStyle w:val="ListBullet"/>
      </w:pPr>
      <w:r>
        <w:t>FR-11.1 Profile summary card (avatar, name, email, membership tier/since date) with quick "Edit Profile".</w:t>
      </w:r>
    </w:p>
    <w:p>
      <w:pPr>
        <w:pStyle w:val="ListBullet"/>
      </w:pPr>
      <w:r>
        <w:t>FR-11.2 KPI tiles: loyalty points, open orders, wishlist count, saved addresses count.</w:t>
      </w:r>
    </w:p>
    <w:p>
      <w:pPr>
        <w:pStyle w:val="ListBullet"/>
      </w:pPr>
      <w:r>
        <w:t>FR-11.3 Quick-link tiles to every account sub-section, plus Log Out.</w:t>
      </w:r>
    </w:p>
    <w:p>
      <w:pPr>
        <w:pStyle w:val="ListBullet"/>
      </w:pPr>
      <w:r>
        <w:t xml:space="preserve">FR-11.4 </w:t>
      </w:r>
      <w:r>
        <w:rPr>
          <w:b/>
        </w:rPr>
        <w:t xml:space="preserve">Signed-out state, </w:t>
      </w:r>
      <w:r>
        <w:rPr>
          <w:rFonts w:ascii="Consolas" w:hAnsi="Consolas"/>
          <w:b/>
          <w:sz w:val="20"/>
        </w:rPr>
        <w:t>/account</w:t>
      </w:r>
      <w:r>
        <w:rPr>
          <w:b/>
        </w:rPr>
        <w:t xml:space="preserve"> doubles as the sign-in/sign-up entry point.</w:t>
      </w:r>
      <w:r>
        <w:t xml:space="preserve"> The header's "Account" link (FR-1.2) always routes here, whether the visitor is a returning or brand-new customer. Instead of redirecting to the standalone </w:t>
      </w:r>
      <w:r>
        <w:rPr>
          <w:rFonts w:ascii="Consolas" w:hAnsi="Consolas"/>
          <w:sz w:val="20"/>
        </w:rPr>
        <w:t>/login</w:t>
      </w:r>
      <w:r>
        <w:t xml:space="preserve"> page, </w:t>
      </w:r>
      <w:r>
        <w:rPr>
          <w:rFonts w:ascii="Consolas" w:hAnsi="Consolas"/>
          <w:sz w:val="20"/>
        </w:rPr>
        <w:t>/account</w:t>
      </w:r>
      <w:r>
        <w:t xml:space="preserve"> itself renders two independently functional forms side by side — </w:t>
      </w:r>
      <w:r>
        <w:rPr>
          <w:b/>
        </w:rPr>
        <w:t>Log In</w:t>
      </w:r>
      <w:r>
        <w:t xml:space="preserve"> (FR-8: email-or-phone + password, "Continue with Google", TOTP 2FA step, WebAuthn/biometric login, "Forgot Password?" link) and </w:t>
      </w:r>
      <w:r>
        <w:rPr>
          <w:b/>
        </w:rPr>
        <w:t>Create an Account</w:t>
      </w:r>
      <w:r>
        <w:t xml:space="preserve"> (FR-9: Full Name, Email, Phone, Password with the min-8-chars/1-number hint, Terms &amp; Privacy checkbox, "Continue with Google" — submitting the password form drops into the same registration-OTP verification step as FR-9.4a, right there on </w:t>
      </w:r>
      <w:r>
        <w:rPr>
          <w:rFonts w:ascii="Consolas" w:hAnsi="Consolas"/>
          <w:sz w:val="20"/>
        </w:rPr>
        <w:t>/account</w:t>
      </w:r>
      <w:r>
        <w:t xml:space="preserve"> rather than navigating away) — each with a short line of plain-language guidance above the fields (e.g. "Already have a ChrisPa account? …" / "New to ChrisPa? …") so a first-time visitor can tell which form is theirs without guessing. </w:t>
      </w:r>
      <w:r>
        <w:rPr>
          <w:b/>
        </w:rPr>
        <w:t xml:space="preserve">Signed out, </w:t>
      </w:r>
      <w:r>
        <w:rPr>
          <w:rFonts w:ascii="Consolas" w:hAnsi="Consolas"/>
          <w:b/>
          <w:sz w:val="20"/>
        </w:rPr>
        <w:t>/account</w:t>
      </w:r>
      <w:r>
        <w:rPr>
          <w:b/>
        </w:rPr>
        <w:t xml:space="preserve"> shows nothing else</w:t>
      </w:r>
      <w:r>
        <w:t xml:space="preserve"> — the Account sub-section sidebar (Overview, Profile &amp; Photo, Address Book, Order History, Wishlist, Saved Payments, Notifications, Settings &amp; Notifications, Loyalty &amp; Rewards, Connected &amp; Social) is suppressed entirely while signed out (there's nothing in any of those sections yet for a visitor with no account), leaving just the two forms; it reappears the moment the visitor is signed in. Submitting either form signs the customer in and reloads the page in place, which is what flips the header (Account → Log Out control) and the now-restored sidebar over consistently, landing on the normal Account Overview dashboard. The standalone </w:t>
      </w:r>
      <w:r>
        <w:rPr>
          <w:rFonts w:ascii="Consolas" w:hAnsi="Consolas"/>
          <w:sz w:val="20"/>
        </w:rPr>
        <w:t>/login</w:t>
      </w:r>
      <w:r>
        <w:t xml:space="preserve"> and </w:t>
      </w:r>
      <w:r>
        <w:rPr>
          <w:rFonts w:ascii="Consolas" w:hAnsi="Consolas"/>
          <w:sz w:val="20"/>
        </w:rPr>
        <w:t>/signup</w:t>
      </w:r>
      <w:r>
        <w:t xml:space="preserve"> pages (FR-8, FR-9) still exist unchanged for any direct links to them; this is an additional entry point layered on top, not a replacement for those routes.</w:t>
      </w:r>
    </w:p>
    <w:p>
      <w:r>
        <w:rPr>
          <w:b/>
        </w:rPr>
        <w:t>FR-12 — Profile &amp; Photo</w:t>
      </w:r>
      <w:r>
        <w:t xml:space="preserve"> (</w:t>
      </w:r>
      <w:r>
        <w:rPr>
          <w:rFonts w:ascii="Consolas" w:hAnsi="Consolas"/>
          <w:sz w:val="20"/>
        </w:rPr>
        <w:t>page-profile</w:t>
      </w:r>
      <w:r>
        <w:t>)</w:t>
      </w:r>
    </w:p>
    <w:p>
      <w:pPr>
        <w:pStyle w:val="ListBullet"/>
      </w:pPr>
      <w:r>
        <w:t xml:space="preserve">FR-12.1 Avatar upload/remove. </w:t>
      </w:r>
      <w:r>
        <w:rPr>
          <w:rFonts w:ascii="Consolas" w:hAnsi="Consolas"/>
          <w:sz w:val="20"/>
        </w:rPr>
        <w:t>POST /account/profile/avatar</w:t>
      </w:r>
      <w:r>
        <w:t xml:space="preserve"> (multipart, JPEG/PNG/WEBP/GIF, 5MB cap) writes to local disk under </w:t>
      </w:r>
      <w:r>
        <w:rPr>
          <w:rFonts w:ascii="Consolas" w:hAnsi="Consolas"/>
          <w:sz w:val="20"/>
        </w:rPr>
        <w:t>apps/api/uploads/avatars/</w:t>
      </w:r>
      <w:r>
        <w:t xml:space="preserve"> and the API serves that directory statically at </w:t>
      </w:r>
      <w:r>
        <w:rPr>
          <w:rFonts w:ascii="Consolas" w:hAnsi="Consolas"/>
          <w:sz w:val="20"/>
        </w:rPr>
        <w:t>/uploads/…</w:t>
      </w:r>
      <w:r>
        <w:t xml:space="preserve"> — there's still no object-storage/CDN integration (a real deployment would move this to one), but it's a working upload, the same pattern </w:t>
      </w:r>
      <w:r>
        <w:rPr>
          <w:rFonts w:ascii="Consolas" w:hAnsi="Consolas"/>
          <w:sz w:val="20"/>
        </w:rPr>
        <w:t>admin/products/media/upload</w:t>
      </w:r>
      <w:r>
        <w:t xml:space="preserve"> (FR-22.5) now uses for product photos. Re-uploading or removing deletes the previous file so orphans don't accumulate on disk.</w:t>
      </w:r>
    </w:p>
    <w:p>
      <w:pPr>
        <w:pStyle w:val="ListBullet"/>
      </w:pPr>
      <w:r>
        <w:t>FR-12.2 Editable fields: Full Name, Preferred Name, Email, Phone, Date of Birth, Gender. Full Name and Preferred Name are implemented (</w:t>
      </w:r>
      <w:r>
        <w:rPr>
          <w:rFonts w:ascii="Consolas" w:hAnsi="Consolas"/>
          <w:sz w:val="20"/>
        </w:rPr>
        <w:t>PATCH /account/profile</w:t>
      </w:r>
      <w:r>
        <w:t>); Email/Phone changes need a verified-change flow (re-confirm the new address/number via OTP before it takes effect) that doesn't exist yet — the underlying OTP infrastructure now exists (</w:t>
      </w:r>
      <w:r>
        <w:rPr>
          <w:rFonts w:ascii="Consolas" w:hAnsi="Consolas"/>
          <w:sz w:val="20"/>
        </w:rPr>
        <w:t>OtpService</w:t>
      </w:r>
      <w:r>
        <w:t>/</w:t>
      </w:r>
      <w:r>
        <w:rPr>
          <w:rFonts w:ascii="Consolas" w:hAnsi="Consolas"/>
          <w:sz w:val="20"/>
        </w:rPr>
        <w:t>MailService</w:t>
      </w:r>
      <w:r>
        <w:t>/</w:t>
      </w:r>
      <w:r>
        <w:rPr>
          <w:rFonts w:ascii="Consolas" w:hAnsi="Consolas"/>
          <w:sz w:val="20"/>
        </w:rPr>
        <w:t>SmsService</w:t>
      </w:r>
      <w:r>
        <w:t xml:space="preserve">, see FR-9.4a) and is real, just not wired to a profile-field-change purpose yet, so this is a smaller remaining gap than it used to be — and Date of Birth/Gender editing is unbuilt — both are follow-up work, not exposed on </w:t>
      </w:r>
      <w:r>
        <w:rPr>
          <w:rFonts w:ascii="Consolas" w:hAnsi="Consolas"/>
          <w:sz w:val="20"/>
        </w:rPr>
        <w:t>page-profile</w:t>
      </w:r>
      <w:r>
        <w:t xml:space="preserve"> yet.</w:t>
      </w:r>
    </w:p>
    <w:p>
      <w:pPr>
        <w:pStyle w:val="ListBullet"/>
      </w:pPr>
      <w:r>
        <w:t>FR-12.3 "Wellness Preferences" tag list — feeds personalization/recommendations (ties to FR-1.4, FR-3.2 Wellness Use filter). Implemented as a full-replace string array (</w:t>
      </w:r>
      <w:r>
        <w:rPr>
          <w:rFonts w:ascii="Consolas" w:hAnsi="Consolas"/>
          <w:sz w:val="20"/>
        </w:rPr>
        <w:t>User.wellnessPreferences</w:t>
      </w:r>
      <w:r>
        <w:t xml:space="preserve">) on the same </w:t>
      </w:r>
      <w:r>
        <w:rPr>
          <w:rFonts w:ascii="Consolas" w:hAnsi="Consolas"/>
          <w:sz w:val="20"/>
        </w:rPr>
        <w:t>PATCH /account/profile</w:t>
      </w:r>
      <w:r>
        <w:t xml:space="preserve"> call — the client adds/removes a tag locally, then saves the whole updated list, matching the full-replace convention used for admin product wellness tags.</w:t>
      </w:r>
    </w:p>
    <w:p>
      <w:r>
        <w:rPr>
          <w:b/>
        </w:rPr>
        <w:t>FR-13 — Address Book</w:t>
      </w:r>
      <w:r>
        <w:t xml:space="preserve"> (</w:t>
      </w:r>
      <w:r>
        <w:rPr>
          <w:rFonts w:ascii="Consolas" w:hAnsi="Consolas"/>
          <w:sz w:val="20"/>
        </w:rPr>
        <w:t>page-addresses</w:t>
      </w:r>
      <w:r>
        <w:t>)</w:t>
      </w:r>
    </w:p>
    <w:p>
      <w:pPr>
        <w:pStyle w:val="ListBullet"/>
      </w:pPr>
      <w:r>
        <w:t>FR-13.1 Multiple saved addresses, each taggable as Default Shipping / Billing.</w:t>
      </w:r>
    </w:p>
    <w:p>
      <w:pPr>
        <w:pStyle w:val="ListBullet"/>
      </w:pPr>
      <w:r>
        <w:t>FR-13.2 Add / Edit / Delete address.</w:t>
      </w:r>
    </w:p>
    <w:p>
      <w:r>
        <w:rPr>
          <w:b/>
        </w:rPr>
        <w:t>FR-14 — Order History &amp; Tracking</w:t>
      </w:r>
      <w:r>
        <w:t xml:space="preserve"> (</w:t>
      </w:r>
      <w:r>
        <w:rPr>
          <w:rFonts w:ascii="Consolas" w:hAnsi="Consolas"/>
          <w:sz w:val="20"/>
        </w:rPr>
        <w:t>page-orders</w:t>
      </w:r>
      <w:r>
        <w:t>)</w:t>
      </w:r>
    </w:p>
    <w:p>
      <w:pPr>
        <w:pStyle w:val="ListBullet"/>
      </w:pPr>
      <w:r>
        <w:t>FR-14.1 Filterable order list (All, Processing, Shipped, Delivered, Returns).</w:t>
      </w:r>
    </w:p>
    <w:p>
      <w:pPr>
        <w:pStyle w:val="ListBullet"/>
      </w:pPr>
      <w:r>
        <w:t>FR-14.2 Per-order View / Reorder / Track actions.</w:t>
      </w:r>
    </w:p>
    <w:p>
      <w:pPr>
        <w:pStyle w:val="ListBullet"/>
      </w:pPr>
      <w:r>
        <w:t>FR-14.3 Embedded live-tracking widget for the most recent active order (same pipeline as FR-6.1). The order total shown here, and on the printable receipt (§21.5), is dual-currency — see FR-3.5.</w:t>
      </w:r>
    </w:p>
    <w:p>
      <w:r>
        <w:rPr>
          <w:b/>
        </w:rPr>
        <w:t>FR-15 — Wishlist</w:t>
      </w:r>
      <w:r>
        <w:t xml:space="preserve"> (</w:t>
      </w:r>
      <w:r>
        <w:rPr>
          <w:rFonts w:ascii="Consolas" w:hAnsi="Consolas"/>
          <w:sz w:val="20"/>
        </w:rPr>
        <w:t>page-wishlist</w:t>
      </w:r>
      <w:r>
        <w:t>)</w:t>
      </w:r>
    </w:p>
    <w:p>
      <w:pPr>
        <w:pStyle w:val="ListBullet"/>
      </w:pPr>
      <w:r>
        <w:t>FR-15.1 Grid of saved products spanning all 5 lines, with Add to Cart per item. Prices are dual-currency (UGX + USD estimate) — see FR-3.5.</w:t>
      </w:r>
    </w:p>
    <w:p>
      <w:pPr>
        <w:pStyle w:val="ListBullet"/>
      </w:pPr>
      <w:r>
        <w:t>FR-15.2 Out-of-stock wishlist items show a "Notify Me" indicator (ties to FR-2.4).</w:t>
      </w:r>
    </w:p>
    <w:p>
      <w:r>
        <w:rPr>
          <w:b/>
        </w:rPr>
        <w:t>FR-16 — Saved Payment Methods</w:t>
      </w:r>
      <w:r>
        <w:t xml:space="preserve"> (</w:t>
      </w:r>
      <w:r>
        <w:rPr>
          <w:rFonts w:ascii="Consolas" w:hAnsi="Consolas"/>
          <w:sz w:val="20"/>
        </w:rPr>
        <w:t>page-payments</w:t>
      </w:r>
      <w:r>
        <w:t>)</w:t>
      </w:r>
    </w:p>
    <w:p>
      <w:pPr>
        <w:pStyle w:val="ListBullet"/>
      </w:pPr>
      <w:r>
        <w:t xml:space="preserve">FR-16.1 List of saved Mobile Money numbers and cards, each with Default flag. </w:t>
      </w:r>
      <w:r>
        <w:rPr>
          <w:rFonts w:ascii="Consolas" w:hAnsi="Consolas"/>
          <w:sz w:val="20"/>
        </w:rPr>
        <w:t>PaymentMethodType</w:t>
      </w:r>
      <w:r>
        <w:t xml:space="preserve"> also includes </w:t>
      </w:r>
      <w:r>
        <w:rPr>
          <w:rFonts w:ascii="Consolas" w:hAnsi="Consolas"/>
          <w:sz w:val="20"/>
        </w:rPr>
        <w:t>PAYPAL</w:t>
      </w:r>
      <w:r>
        <w:t xml:space="preserve"> (added later, at the user's request — not in the original wireframe) alongside </w:t>
      </w:r>
      <w:r>
        <w:rPr>
          <w:rFonts w:ascii="Consolas" w:hAnsi="Consolas"/>
          <w:sz w:val="20"/>
        </w:rPr>
        <w:t>MOBILE_MONEY</w:t>
      </w:r>
      <w:r>
        <w:t>/</w:t>
      </w:r>
      <w:r>
        <w:rPr>
          <w:rFonts w:ascii="Consolas" w:hAnsi="Consolas"/>
          <w:sz w:val="20"/>
        </w:rPr>
        <w:t>CARD</w:t>
      </w:r>
      <w:r>
        <w:t>.</w:t>
      </w:r>
    </w:p>
    <w:p>
      <w:pPr>
        <w:pStyle w:val="ListBullet"/>
      </w:pPr>
      <w:r>
        <w:t xml:space="preserve">FR-16.2 Add / Edit / Remove payment method. Only Mobile Money actually saves; selecting Visa Card or PayPal in the "Add Payment Method" UI shows an honest "not connected yet" message instead of a working form — Card needs a PCI-DSS gateway (FR-16.3) so raw PANs never touch this server, and PayPal needs a registered PayPal Developer app (Client ID/Secret) to run its OAuth account-linking flow. Both are real external integrations gated on credentials/business decisions nobody has supplied yet, not implementation gaps to casually fill in — see </w:t>
      </w:r>
      <w:r>
        <w:rPr>
          <w:rFonts w:ascii="Consolas" w:hAnsi="Consolas"/>
          <w:sz w:val="20"/>
        </w:rPr>
        <w:t>UNIMPLEMENTED_REASONS</w:t>
      </w:r>
      <w:r>
        <w:t xml:space="preserve"> in </w:t>
      </w:r>
      <w:r>
        <w:rPr>
          <w:rFonts w:ascii="Consolas" w:hAnsi="Consolas"/>
          <w:sz w:val="20"/>
        </w:rPr>
        <w:t>payment-methods.service.ts</w:t>
      </w:r>
      <w:r>
        <w:t>.</w:t>
      </w:r>
    </w:p>
    <w:p>
      <w:pPr>
        <w:pStyle w:val="ListBullet"/>
      </w:pPr>
      <w:r>
        <w:t>FR-16.3 Full card numbers are never stored/visible to ChrisPa — handled entirely by the PCI-DSS-compliant payment gateway (tokenization only).</w:t>
      </w:r>
    </w:p>
    <w:p>
      <w:r>
        <w:rPr>
          <w:b/>
        </w:rPr>
        <w:t>FR-17 — Settings &amp; Notifications</w:t>
      </w:r>
      <w:r>
        <w:t xml:space="preserve"> (</w:t>
      </w:r>
      <w:r>
        <w:rPr>
          <w:rFonts w:ascii="Consolas" w:hAnsi="Consolas"/>
          <w:sz w:val="20"/>
        </w:rPr>
        <w:t>page-settings</w:t>
      </w:r>
      <w:r>
        <w:t>)</w:t>
      </w:r>
    </w:p>
    <w:p>
      <w:pPr>
        <w:pStyle w:val="ListBullet"/>
      </w:pPr>
      <w:r>
        <w:t>FR-17.1 Security toggles: Two-Factor Authentication, Biometric Login, Login Alerts (new device).</w:t>
      </w:r>
    </w:p>
    <w:p>
      <w:pPr>
        <w:pStyle w:val="ListBullet2"/>
      </w:pPr>
      <w:r>
        <w:rPr>
          <w:b/>
        </w:rPr>
        <w:t>Two-Factor Authentication is fully implemented</w:t>
      </w:r>
      <w:r>
        <w:t xml:space="preserve"> as TOTP (RFC 6238, </w:t>
      </w:r>
      <w:r>
        <w:rPr>
          <w:rFonts w:ascii="Consolas" w:hAnsi="Consolas"/>
          <w:sz w:val="20"/>
        </w:rPr>
        <w:t>TwoFactorService</w:t>
      </w:r>
      <w:r>
        <w:t xml:space="preserve">) — the one of the three that needed no external delivery channel, which is why it was buildable while the other two weren't. </w:t>
      </w:r>
      <w:r>
        <w:rPr>
          <w:rFonts w:ascii="Consolas" w:hAnsi="Consolas"/>
          <w:sz w:val="20"/>
        </w:rPr>
        <w:t>POST /auth/2fa/enroll</w:t>
      </w:r>
      <w:r>
        <w:t xml:space="preserve"> generates a secret (encrypted at rest, AES-256-GCM, </w:t>
      </w:r>
      <w:r>
        <w:rPr>
          <w:rFonts w:ascii="Consolas" w:hAnsi="Consolas"/>
          <w:sz w:val="20"/>
        </w:rPr>
        <w:t>User.twoFactorSecret</w:t>
      </w:r>
      <w:r>
        <w:t xml:space="preserve">) and returns a QR code + manual entry key; </w:t>
      </w:r>
      <w:r>
        <w:rPr>
          <w:rFonts w:ascii="Consolas" w:hAnsi="Consolas"/>
          <w:sz w:val="20"/>
        </w:rPr>
        <w:t>POST /auth/2fa/confirm</w:t>
      </w:r>
      <w:r>
        <w:t xml:space="preserve"> proves the user actually scanned it before flipping </w:t>
      </w:r>
      <w:r>
        <w:rPr>
          <w:rFonts w:ascii="Consolas" w:hAnsi="Consolas"/>
          <w:sz w:val="20"/>
        </w:rPr>
        <w:t>User.twoFactorEnabled</w:t>
      </w:r>
      <w:r>
        <w:t xml:space="preserve"> on; </w:t>
      </w:r>
      <w:r>
        <w:rPr>
          <w:rFonts w:ascii="Consolas" w:hAnsi="Consolas"/>
          <w:sz w:val="20"/>
        </w:rPr>
        <w:t>POST /auth/2fa/disable</w:t>
      </w:r>
      <w:r>
        <w:t xml:space="preserve"> requires the account password (a security downgrade needs the same proof as changing the password, not just an unlocked session). Once enabled, </w:t>
      </w:r>
      <w:r>
        <w:rPr>
          <w:rFonts w:ascii="Consolas" w:hAnsi="Consolas"/>
          <w:sz w:val="20"/>
        </w:rPr>
        <w:t>POST /auth/login</w:t>
      </w:r>
      <w:r>
        <w:t xml:space="preserve"> no longer returns tokens directly — it returns </w:t>
      </w:r>
      <w:r>
        <w:rPr>
          <w:rFonts w:ascii="Consolas" w:hAnsi="Consolas"/>
          <w:sz w:val="20"/>
        </w:rPr>
        <w:t>{ requiresTwoFactor: true, challengeToken }</w:t>
      </w:r>
      <w:r>
        <w:t xml:space="preserve">, and </w:t>
      </w:r>
      <w:r>
        <w:rPr>
          <w:rFonts w:ascii="Consolas" w:hAnsi="Consolas"/>
          <w:sz w:val="20"/>
        </w:rPr>
        <w:t>POST /auth/login/2fa</w:t>
      </w:r>
      <w:r>
        <w:t xml:space="preserve"> exchanges that challenge token plus a code for real tokens. The challenge token is signed with its own dedicated secret (</w:t>
      </w:r>
      <w:r>
        <w:rPr>
          <w:rFonts w:ascii="Consolas" w:hAnsi="Consolas"/>
          <w:sz w:val="20"/>
        </w:rPr>
        <w:t>jwt.mfaChallengeSecret</w:t>
      </w:r>
      <w:r>
        <w:t xml:space="preserve">), deliberately never </w:t>
      </w:r>
      <w:r>
        <w:rPr>
          <w:rFonts w:ascii="Consolas" w:hAnsi="Consolas"/>
          <w:sz w:val="20"/>
        </w:rPr>
        <w:t>jwt.accessSecret</w:t>
      </w:r>
      <w:r>
        <w:t xml:space="preserve">, so it can never pass </w:t>
      </w:r>
      <w:r>
        <w:rPr>
          <w:rFonts w:ascii="Consolas" w:hAnsi="Consolas"/>
          <w:sz w:val="20"/>
        </w:rPr>
        <w:t>JwtAuthGuard</w:t>
      </w:r>
      <w:r>
        <w:t xml:space="preserve"> as a real access token even if leaked — verified this doesn't work as part of building it. Both frontend login pages (storefront and admin — they share the same login endpoint) handle the challenge step.</w:t>
      </w:r>
    </w:p>
    <w:p>
      <w:pPr>
        <w:pStyle w:val="ListBullet2"/>
      </w:pPr>
      <w:r>
        <w:rPr>
          <w:b/>
        </w:rPr>
        <w:t>Biometric Login is fully implemented</w:t>
      </w:r>
      <w:r>
        <w:t xml:space="preserve"> via WebAuthn/passkeys (</w:t>
      </w:r>
      <w:r>
        <w:rPr>
          <w:rFonts w:ascii="Consolas" w:hAnsi="Consolas"/>
          <w:sz w:val="20"/>
        </w:rPr>
        <w:t>WebauthnService</w:t>
      </w:r>
      <w:r>
        <w:t>/</w:t>
      </w:r>
      <w:r>
        <w:rPr>
          <w:rFonts w:ascii="Consolas" w:hAnsi="Consolas"/>
          <w:sz w:val="20"/>
        </w:rPr>
        <w:t>WebauthnController</w:t>
      </w:r>
      <w:r>
        <w:t xml:space="preserve">, </w:t>
      </w:r>
      <w:r>
        <w:rPr>
          <w:rFonts w:ascii="Consolas" w:hAnsi="Consolas"/>
          <w:sz w:val="20"/>
        </w:rPr>
        <w:t>@simplewebauthn/server</w:t>
      </w:r>
      <w:r>
        <w:t>+</w:t>
      </w:r>
      <w:r>
        <w:rPr>
          <w:rFonts w:ascii="Consolas" w:hAnsi="Consolas"/>
          <w:sz w:val="20"/>
        </w:rPr>
        <w:t>@simplewebauthn/browser</w:t>
      </w:r>
      <w:r>
        <w:t xml:space="preserve">) — the other toggle that needed no external account/delivery channel, same reasoning as TOTP. </w:t>
      </w:r>
      <w:r>
        <w:rPr>
          <w:rFonts w:ascii="Consolas" w:hAnsi="Consolas"/>
          <w:sz w:val="20"/>
        </w:rPr>
        <w:t>POST /auth/webauthn/register/options</w:t>
      </w:r>
      <w:r>
        <w:t xml:space="preserve"> + </w:t>
      </w:r>
      <w:r>
        <w:rPr>
          <w:rFonts w:ascii="Consolas" w:hAnsi="Consolas"/>
          <w:sz w:val="20"/>
        </w:rPr>
        <w:t>POST /auth/webauthn/register/verify</w:t>
      </w:r>
      <w:r>
        <w:t xml:space="preserve"> register a device's platform authenticator (Touch ID/Windows Hello/Android biometric) as a </w:t>
      </w:r>
      <w:r>
        <w:rPr>
          <w:rFonts w:ascii="Consolas" w:hAnsi="Consolas"/>
          <w:sz w:val="20"/>
        </w:rPr>
        <w:t>WebAuthnCredential</w:t>
      </w:r>
      <w:r>
        <w:t xml:space="preserve">, setting </w:t>
      </w:r>
      <w:r>
        <w:rPr>
          <w:rFonts w:ascii="Consolas" w:hAnsi="Consolas"/>
          <w:sz w:val="20"/>
        </w:rPr>
        <w:t>User.biometricEnabled</w:t>
      </w:r>
      <w:r>
        <w:t xml:space="preserve"> once a real registration ceremony succeeds; </w:t>
      </w:r>
      <w:r>
        <w:rPr>
          <w:rFonts w:ascii="Consolas" w:hAnsi="Consolas"/>
          <w:sz w:val="20"/>
        </w:rPr>
        <w:t>POST /auth/webauthn/disable</w:t>
      </w:r>
      <w:r>
        <w:t xml:space="preserve"> (password-gated, same as 2FA) removes all of a user's credentials. Login gets a third path alongside password and 2FA: </w:t>
      </w:r>
      <w:r>
        <w:rPr>
          <w:rFonts w:ascii="Consolas" w:hAnsi="Consolas"/>
          <w:sz w:val="20"/>
        </w:rPr>
        <w:t>POST /auth/webauthn/login/options</w:t>
      </w:r>
      <w:r>
        <w:t xml:space="preserve"> (identifier-first, so the server knows which credentials to allow — returns an anti-enumeration-safe response shape even for an unknown identifier or one with no credentials) and </w:t>
      </w:r>
      <w:r>
        <w:rPr>
          <w:rFonts w:ascii="Consolas" w:hAnsi="Consolas"/>
          <w:sz w:val="20"/>
        </w:rPr>
        <w:t>POST /auth/webauthn/login/verify</w:t>
      </w:r>
      <w:r>
        <w:t xml:space="preserve"> complete a full login on their own, no password step required, treating a successful biometric assertion as sufficient proof on its own (matching how the wireframe presents it as an alternate primary method, not a second factor stacked under 2FA). Both login pages expose a "Log In with Biometric" button.</w:t>
      </w:r>
    </w:p>
    <w:p>
      <w:pPr>
        <w:pStyle w:val="ListBullet2"/>
      </w:pPr>
      <w:r>
        <w:rPr>
          <w:b/>
        </w:rPr>
        <w:t>Login Alerts (new device) is implemented with real detection, delivered in-app rather than by SMS/email</w:t>
      </w:r>
      <w:r>
        <w:t xml:space="preserve"> (not wired to </w:t>
      </w:r>
      <w:r>
        <w:rPr>
          <w:rFonts w:ascii="Consolas" w:hAnsi="Consolas"/>
          <w:sz w:val="20"/>
        </w:rPr>
        <w:t>MailService</w:t>
      </w:r>
      <w:r>
        <w:t>/</w:t>
      </w:r>
      <w:r>
        <w:rPr>
          <w:rFonts w:ascii="Consolas" w:hAnsi="Consolas"/>
          <w:sz w:val="20"/>
        </w:rPr>
        <w:t>SmsService</w:t>
      </w:r>
      <w:r>
        <w:t xml:space="preserve"> — see FR-9.4a, both are real and already used for registration OTP, just not for this trigger yet). Every completed login (password, 2FA-verified, or WebAuthn — not token refresh) is recorded as a </w:t>
      </w:r>
      <w:r>
        <w:rPr>
          <w:rFonts w:ascii="Consolas" w:hAnsi="Consolas"/>
          <w:sz w:val="20"/>
        </w:rPr>
        <w:t>LoginEvent</w:t>
      </w:r>
      <w:r>
        <w:t xml:space="preserve"> with a lightweight (IP, User-Agent) fingerprint match against that user's own history (</w:t>
      </w:r>
      <w:r>
        <w:rPr>
          <w:rFonts w:ascii="Consolas" w:hAnsi="Consolas"/>
          <w:sz w:val="20"/>
        </w:rPr>
        <w:t>AuthService.recordLoginEvent()</w:t>
      </w:r>
      <w:r>
        <w:t xml:space="preserve"> — a documented heuristic, not a rigorous device-identity system; a brand-new account's first-ever login is never flagged, nothing to compare against yet). When </w:t>
      </w:r>
      <w:r>
        <w:rPr>
          <w:rFonts w:ascii="Consolas" w:hAnsi="Consolas"/>
          <w:sz w:val="20"/>
        </w:rPr>
        <w:t>User.notifyLoginAlerts</w:t>
      </w:r>
      <w:r>
        <w:t xml:space="preserve"> is on, an unrecognized fingerprint surfaces as a dismissible banner on the Settings page (</w:t>
      </w:r>
      <w:r>
        <w:rPr>
          <w:rFonts w:ascii="Consolas" w:hAnsi="Consolas"/>
          <w:sz w:val="20"/>
        </w:rPr>
        <w:t>GET /account/settings</w:t>
      </w:r>
      <w:r>
        <w:t xml:space="preserve">'s </w:t>
      </w:r>
      <w:r>
        <w:rPr>
          <w:rFonts w:ascii="Consolas" w:hAnsi="Consolas"/>
          <w:sz w:val="20"/>
        </w:rPr>
        <w:t>unacknowledgedLoginAlert</w:t>
      </w:r>
      <w:r>
        <w:t xml:space="preserve">, cleared via </w:t>
      </w:r>
      <w:r>
        <w:rPr>
          <w:rFonts w:ascii="Consolas" w:hAnsi="Consolas"/>
          <w:sz w:val="20"/>
        </w:rPr>
        <w:t>POST /account/settings/login-events/:id/acknowledge</w:t>
      </w:r>
      <w:r>
        <w:t>); a "Recent Sign-Ins" panel (</w:t>
      </w:r>
      <w:r>
        <w:rPr>
          <w:rFonts w:ascii="Consolas" w:hAnsi="Consolas"/>
          <w:sz w:val="20"/>
        </w:rPr>
        <w:t>GET /account/settings/login-events</w:t>
      </w:r>
      <w:r>
        <w:t>) is always available regardless of the toggle, as a plain activity log.</w:t>
      </w:r>
    </w:p>
    <w:p>
      <w:pPr>
        <w:pStyle w:val="ListBullet"/>
      </w:pPr>
      <w:r>
        <w:t xml:space="preserve">FR-17.2 Change Password action. Fully implemented — calls the same </w:t>
      </w:r>
      <w:r>
        <w:rPr>
          <w:rFonts w:ascii="Consolas" w:hAnsi="Consolas"/>
          <w:sz w:val="20"/>
        </w:rPr>
        <w:t>POST /auth/change-password</w:t>
      </w:r>
      <w:r>
        <w:t xml:space="preserve"> the rest of the app uses, reissues tokens on success.</w:t>
      </w:r>
    </w:p>
    <w:p>
      <w:pPr>
        <w:pStyle w:val="ListBullet"/>
      </w:pPr>
      <w:r>
        <w:t>FR-17.3 Notification channel toggles: Order updates (SMS/Email), Promotions/Newsletter, Push. Fully implemented as real, persisted preferences (</w:t>
      </w:r>
      <w:r>
        <w:rPr>
          <w:rFonts w:ascii="Consolas" w:hAnsi="Consolas"/>
          <w:sz w:val="20"/>
        </w:rPr>
        <w:t>User.notify*</w:t>
      </w:r>
      <w:r>
        <w:t xml:space="preserve"> fields, </w:t>
      </w:r>
      <w:r>
        <w:rPr>
          <w:rFonts w:ascii="Consolas" w:hAnsi="Consolas"/>
          <w:sz w:val="20"/>
        </w:rPr>
        <w:t>PATCH /account/settings</w:t>
      </w:r>
      <w:r>
        <w:t xml:space="preserve">) — genuinely safe to store even before a live SMS/email/push delivery pipeline exists, same "store the preference ahead of the delivery mechanism" pattern as </w:t>
      </w:r>
      <w:r>
        <w:rPr>
          <w:rFonts w:ascii="Consolas" w:hAnsi="Consolas"/>
          <w:sz w:val="20"/>
        </w:rPr>
        <w:t>Profile.wellnessPreferences</w:t>
      </w:r>
      <w:r>
        <w:t xml:space="preserve">. (This "Promotions/Newsletter" toggle is a per-account opt-in preference bit for an already-signed-in customer — distinct from the footer's </w:t>
      </w:r>
      <w:r>
        <w:rPr>
          <w:rFonts w:ascii="Consolas" w:hAnsi="Consolas"/>
          <w:sz w:val="20"/>
        </w:rPr>
        <w:t>NewsletterSubscriber</w:t>
      </w:r>
      <w:r>
        <w:t xml:space="preserve"> email-capture list, FR-26.4, which is open to anonymous visitors and isn't tied to an account at all.)</w:t>
      </w:r>
    </w:p>
    <w:p>
      <w:pPr>
        <w:pStyle w:val="ListBullet"/>
      </w:pPr>
      <w:r>
        <w:t xml:space="preserve">FR-17.4 Privacy &amp; Data: "Download My Data" (data export) is implemented — </w:t>
      </w:r>
      <w:r>
        <w:rPr>
          <w:rFonts w:ascii="Consolas" w:hAnsi="Consolas"/>
          <w:sz w:val="20"/>
        </w:rPr>
        <w:t>GET /account/settings/export</w:t>
      </w:r>
      <w:r>
        <w:t xml:space="preserve"> returns everything tied to the account (profile, addresses, orders+items, masked payment methods, wishlist, reviews, support tickets, loyalty ledger) as a downloadable JSON file.</w:t>
      </w:r>
    </w:p>
    <w:p>
      <w:pPr>
        <w:pStyle w:val="ListBullet2"/>
      </w:pPr>
      <w:r>
        <w:rPr>
          <w:b/>
        </w:rPr>
        <w:t>"Delete Account" is implemented as a scrub-and-retain, never a hard delete</w:t>
      </w:r>
      <w:r>
        <w:t xml:space="preserve"> (</w:t>
      </w:r>
      <w:r>
        <w:rPr>
          <w:rFonts w:ascii="Consolas" w:hAnsi="Consolas"/>
          <w:sz w:val="20"/>
        </w:rPr>
        <w:t>POST /account/settings/delete-account</w:t>
      </w:r>
      <w:r>
        <w:t xml:space="preserve">, password + typed "DELETE" confirmation) — the same convention this codebase already uses for Order and Employee records, for the same reason (financial/legal retention). What it actually does: deletes outright everything with no retention need (addresses, saved payment methods, cart, wishlist, WebAuthn credentials, refresh tokens — signs the account out everywhere, login history), then anonymizes the </w:t>
      </w:r>
      <w:r>
        <w:rPr>
          <w:rFonts w:ascii="Consolas" w:hAnsi="Consolas"/>
          <w:sz w:val="20"/>
        </w:rPr>
        <w:t>User</w:t>
      </w:r>
      <w:r>
        <w:t xml:space="preserve"> row itself (name → "Deleted User", email/phone/avatar/DOB/gender/wellness preferences cleared, password hash cleared, all security/notification flags reset) rather than removing it, setting </w:t>
      </w:r>
      <w:r>
        <w:rPr>
          <w:rFonts w:ascii="Consolas" w:hAnsi="Consolas"/>
          <w:sz w:val="20"/>
        </w:rPr>
        <w:t>User.deletedAt</w:t>
      </w:r>
      <w:r>
        <w:t xml:space="preserve">. Orders, reviews, support tickets, and the loyalty ledger stay exactly as they were, still linked to that now-anonymized row — order history survives for receipts/returns/accounting and other customers' product reviews aren't silently gutted, but none of it is traceable back to a real identity anymore. Clearing </w:t>
      </w:r>
      <w:r>
        <w:rPr>
          <w:rFonts w:ascii="Consolas" w:hAnsi="Consolas"/>
          <w:sz w:val="20"/>
        </w:rPr>
        <w:t>email</w:t>
      </w:r>
      <w:r>
        <w:t>/</w:t>
      </w:r>
      <w:r>
        <w:rPr>
          <w:rFonts w:ascii="Consolas" w:hAnsi="Consolas"/>
          <w:sz w:val="20"/>
        </w:rPr>
        <w:t>phone</w:t>
      </w:r>
      <w:r>
        <w:t xml:space="preserve"> to </w:t>
      </w:r>
      <w:r>
        <w:rPr>
          <w:rFonts w:ascii="Consolas" w:hAnsi="Consolas"/>
          <w:sz w:val="20"/>
        </w:rPr>
        <w:t>null</w:t>
      </w:r>
      <w:r>
        <w:t xml:space="preserve"> (rather than leaving the old values, which would permanently block reuse) frees that address/number for a future re-registration — verified this end-to-end. This resolves the data-retention question from §6/§17 with the same answer already applied elsewhere in the system, rather than a new, one-off policy.</w:t>
      </w:r>
    </w:p>
    <w:p>
      <w:r>
        <w:rPr>
          <w:b/>
        </w:rPr>
        <w:t>FR-18 — Loyalty &amp; Rewards</w:t>
      </w:r>
      <w:r>
        <w:t xml:space="preserve"> (</w:t>
      </w:r>
      <w:r>
        <w:rPr>
          <w:rFonts w:ascii="Consolas" w:hAnsi="Consolas"/>
          <w:sz w:val="20"/>
        </w:rPr>
        <w:t>page-loyalty</w:t>
      </w:r>
      <w:r>
        <w:t>)</w:t>
      </w:r>
    </w:p>
    <w:p>
      <w:pPr>
        <w:pStyle w:val="ListBullet"/>
      </w:pPr>
      <w:r>
        <w:t>FR-18.1 Current tier display with progress bar to next tier.</w:t>
      </w:r>
    </w:p>
    <w:p>
      <w:pPr>
        <w:pStyle w:val="ListBullet"/>
      </w:pPr>
      <w:r>
        <w:t>FR-18.2 Points → UGX credit redemption.</w:t>
      </w:r>
    </w:p>
    <w:p>
      <w:pPr>
        <w:pStyle w:val="ListBullet"/>
      </w:pPr>
      <w:r>
        <w:t>FR-18.3 Earn-rate rules displayed: points per UGX spent, per referral, birthday bonus.</w:t>
      </w:r>
    </w:p>
    <w:p>
      <w:pPr>
        <w:pStyle w:val="ListBullet"/>
      </w:pPr>
      <w:r>
        <w:t>FR-18.4 Points history ledger.</w:t>
      </w:r>
    </w:p>
    <w:p>
      <w:r>
        <w:rPr>
          <w:b/>
        </w:rPr>
        <w:t>FR-19 — Connected Accounts &amp; Social</w:t>
      </w:r>
      <w:r>
        <w:t xml:space="preserve"> (</w:t>
      </w:r>
      <w:r>
        <w:rPr>
          <w:rFonts w:ascii="Consolas" w:hAnsi="Consolas"/>
          <w:sz w:val="20"/>
        </w:rPr>
        <w:t>page-social</w:t>
      </w:r>
      <w:r>
        <w:t>)</w:t>
      </w:r>
    </w:p>
    <w:p>
      <w:pPr>
        <w:pStyle w:val="ListBullet"/>
      </w:pPr>
      <w:r>
        <w:t xml:space="preserve">FR-19.1 Manage linked social login providers (Connect/Disconnect per provider) </w:t>
      </w:r>
      <w:r>
        <w:rPr>
          <w:i/>
        </w:rPr>
        <w:t>for an already-signed-in account</w:t>
      </w:r>
      <w:r>
        <w:t xml:space="preserve">. </w:t>
      </w:r>
      <w:r>
        <w:rPr>
          <w:b/>
        </w:rPr>
        <w:t>Not implemented</w:t>
      </w:r>
      <w:r>
        <w:t xml:space="preserve"> — a registered Google OAuth app now exists and is used for signing up/in with Google in the first place (FR-8.4/FR-9.4), but nothing yet lets an existing account connect one afterward from this page; Facebook/Apple have no registered OAuth app either way. "Connect" is shown disabled with an explanation rather than silently doing nothing.</w:t>
      </w:r>
    </w:p>
    <w:p>
      <w:pPr>
        <w:pStyle w:val="ListBullet"/>
      </w:pPr>
      <w:r>
        <w:t xml:space="preserve">FR-19.2 Site-wide social page links (Instagram, Facebook, TikTok, WhatsApp, Pinterest), surfaced here and in the footer (FR-1.6). </w:t>
      </w:r>
      <w:r>
        <w:rPr>
          <w:b/>
        </w:rPr>
        <w:t>Real, built</w:t>
      </w:r>
      <w:r>
        <w:t xml:space="preserve"> — previously two separately hardcoded, inconsistent lists of non-clickable labels (the footer had 4 platforms, this page had 5, neither ever linked anywhere, by explicit prior decision not to fabricate a URL to a real platform). Now a single admin-managed source of truth, </w:t>
      </w:r>
      <w:r>
        <w:rPr>
          <w:rFonts w:ascii="Consolas" w:hAnsi="Consolas"/>
          <w:sz w:val="20"/>
        </w:rPr>
        <w:t>SocialMediaAccount</w:t>
      </w:r>
      <w:r>
        <w:t xml:space="preserve"> (</w:t>
      </w:r>
      <w:r>
        <w:rPr>
          <w:rFonts w:ascii="Consolas" w:hAnsi="Consolas"/>
          <w:sz w:val="20"/>
        </w:rPr>
        <w:t>platform</w:t>
      </w:r>
      <w:r>
        <w:t>/</w:t>
      </w:r>
      <w:r>
        <w:rPr>
          <w:rFonts w:ascii="Consolas" w:hAnsi="Consolas"/>
          <w:sz w:val="20"/>
        </w:rPr>
        <w:t>url</w:t>
      </w:r>
      <w:r>
        <w:t>/</w:t>
      </w:r>
      <w:r>
        <w:rPr>
          <w:rFonts w:ascii="Consolas" w:hAnsi="Consolas"/>
          <w:sz w:val="20"/>
        </w:rPr>
        <w:t>isActive</w:t>
      </w:r>
      <w:r>
        <w:t>/</w:t>
      </w:r>
      <w:r>
        <w:rPr>
          <w:rFonts w:ascii="Consolas" w:hAnsi="Consolas"/>
          <w:sz w:val="20"/>
        </w:rPr>
        <w:t>sortOrder</w:t>
      </w:r>
      <w:r>
        <w:t xml:space="preserve">, no icon library in this codebase so </w:t>
      </w:r>
      <w:r>
        <w:rPr>
          <w:rFonts w:ascii="Consolas" w:hAnsi="Consolas"/>
          <w:sz w:val="20"/>
        </w:rPr>
        <w:t>platform</w:t>
      </w:r>
      <w:r>
        <w:t xml:space="preserve"> renders as a plain text label), surfaced publicly at </w:t>
      </w:r>
      <w:r>
        <w:rPr>
          <w:rFonts w:ascii="Consolas" w:hAnsi="Consolas"/>
          <w:sz w:val="20"/>
        </w:rPr>
        <w:t>GET /cms/social-links</w:t>
      </w:r>
      <w:r>
        <w:t xml:space="preserve"> (active links only, sorted). Admin → CMS / Site Builder is where staff (</w:t>
      </w:r>
      <w:r>
        <w:rPr>
          <w:rFonts w:ascii="Consolas" w:hAnsi="Consolas"/>
          <w:sz w:val="20"/>
        </w:rPr>
        <w:t>OWNER</w:t>
      </w:r>
      <w:r>
        <w:t>/</w:t>
      </w:r>
      <w:r>
        <w:rPr>
          <w:rFonts w:ascii="Consolas" w:hAnsi="Consolas"/>
          <w:sz w:val="20"/>
        </w:rPr>
        <w:t>STORE_MANAGER</w:t>
      </w:r>
      <w:r>
        <w:t xml:space="preserve">) add, edit, or remove one, or just switch it inactive — the storefront footer and this page both read the same live list, so a change appears or disappears on both the moment the page next loads, no separate publish step. </w:t>
      </w:r>
      <w:r>
        <w:rPr>
          <w:rFonts w:ascii="Consolas" w:hAnsi="Consolas"/>
          <w:sz w:val="20"/>
        </w:rPr>
        <w:t>platform</w:t>
      </w:r>
      <w:r>
        <w:t xml:space="preserve"> is free-text rather than an enum specifically so any platform can be added without a schema change.</w:t>
      </w:r>
    </w:p>
    <w:p>
      <w:pPr>
        <w:pStyle w:val="Heading3"/>
      </w:pPr>
      <w:r>
        <w:t>5.4 Admin / Backend</w:t>
      </w:r>
    </w:p>
    <w:p>
      <w:r>
        <w:rPr>
          <w:b/>
        </w:rPr>
        <w:t>FR-20 — Dashboard &amp; Analytics</w:t>
      </w:r>
      <w:r>
        <w:t xml:space="preserve"> (</w:t>
      </w:r>
      <w:r>
        <w:rPr>
          <w:rFonts w:ascii="Consolas" w:hAnsi="Consolas"/>
          <w:sz w:val="20"/>
        </w:rPr>
        <w:t>page-dash</w:t>
      </w:r>
      <w:r>
        <w:t>)</w:t>
      </w:r>
    </w:p>
    <w:p>
      <w:pPr>
        <w:pStyle w:val="ListBullet"/>
      </w:pPr>
      <w:r>
        <w:t>FR-20.1 KPI tiles with trend deltas: Revenue (30d), Orders, Conversion Rate, Average Order Value; each with a sparkline.</w:t>
      </w:r>
    </w:p>
    <w:p>
      <w:pPr>
        <w:pStyle w:val="ListBullet"/>
      </w:pPr>
      <w:r>
        <w:t>FR-20.2 Sales-by-product-line bar chart.</w:t>
      </w:r>
    </w:p>
    <w:p>
      <w:pPr>
        <w:pStyle w:val="ListBullet"/>
      </w:pPr>
      <w:r>
        <w:t>FR-20.3 Inventory alerts widget (low-stock SKUs).</w:t>
      </w:r>
    </w:p>
    <w:p>
      <w:pPr>
        <w:pStyle w:val="ListBullet"/>
      </w:pPr>
      <w:r>
        <w:t>FR-20.4 Reporting tools: custom report builder, CSV/Excel/PDF export, scheduled reports, Google Analytics integration.</w:t>
      </w:r>
    </w:p>
    <w:p>
      <w:r>
        <w:rPr>
          <w:b/>
        </w:rPr>
        <w:t>FR-21 — Product Manager (PIM list)</w:t>
      </w:r>
      <w:r>
        <w:t xml:space="preserve"> (</w:t>
      </w:r>
      <w:r>
        <w:rPr>
          <w:rFonts w:ascii="Consolas" w:hAnsi="Consolas"/>
          <w:sz w:val="20"/>
        </w:rPr>
        <w:t>page-pim</w:t>
      </w:r>
      <w:r>
        <w:t>)</w:t>
      </w:r>
    </w:p>
    <w:p>
      <w:pPr>
        <w:pStyle w:val="ListBullet"/>
      </w:pPr>
      <w:r>
        <w:t>FR-21.1 Searchable, filterable (by line) product table with bulk-select checkboxes.</w:t>
      </w:r>
    </w:p>
    <w:p>
      <w:pPr>
        <w:pStyle w:val="ListBullet"/>
      </w:pPr>
      <w:r>
        <w:t>FR-21.2 Bulk CSV upload; bulk actions.</w:t>
      </w:r>
    </w:p>
    <w:p>
      <w:pPr>
        <w:pStyle w:val="ListBullet"/>
      </w:pPr>
      <w:r>
        <w:t>FR-21.3 Per-row: SKU, line, price, stock, status (Active/Draft/Low Stock), edit + quick-menu actions.</w:t>
      </w:r>
    </w:p>
    <w:p>
      <w:pPr>
        <w:pStyle w:val="ListBullet"/>
      </w:pPr>
      <w:r>
        <w:t>FR-21.4 Pagination for the full 25+ SKU catalog.</w:t>
      </w:r>
    </w:p>
    <w:p>
      <w:r>
        <w:rPr>
          <w:b/>
        </w:rPr>
        <w:t>FR-22 — Add / Edit Product</w:t>
      </w:r>
      <w:r>
        <w:t xml:space="preserve"> (</w:t>
      </w:r>
      <w:r>
        <w:rPr>
          <w:rFonts w:ascii="Consolas" w:hAnsi="Consolas"/>
          <w:sz w:val="20"/>
        </w:rPr>
        <w:t>page-pim-edit</w:t>
      </w:r>
      <w:r>
        <w:t>)</w:t>
      </w:r>
    </w:p>
    <w:p>
      <w:pPr>
        <w:pStyle w:val="ListBullet"/>
      </w:pPr>
      <w:r>
        <w:t>FR-22.1 Core fields: Product Name, SKU, Product Line, Scent/Flavor Notes.</w:t>
      </w:r>
    </w:p>
    <w:p>
      <w:pPr>
        <w:pStyle w:val="ListBullet"/>
      </w:pPr>
      <w:r>
        <w:t xml:space="preserve">FR-22.2 ChrisPa-specific schema fields: </w:t>
      </w:r>
      <w:r>
        <w:rPr>
          <w:b/>
        </w:rPr>
        <w:t>Uses</w:t>
      </w:r>
      <w:r>
        <w:t xml:space="preserve"> (tag list, add/remove), </w:t>
      </w:r>
      <w:r>
        <w:rPr>
          <w:b/>
        </w:rPr>
        <w:t>Directions</w:t>
      </w:r>
      <w:r>
        <w:t xml:space="preserve"> (free text), </w:t>
      </w:r>
      <w:r>
        <w:rPr>
          <w:b/>
        </w:rPr>
        <w:t>Health Benefits</w:t>
      </w:r>
      <w:r>
        <w:t xml:space="preserve"> (free text) — these populate PDP FR-2.5.</w:t>
      </w:r>
    </w:p>
    <w:p>
      <w:pPr>
        <w:pStyle w:val="ListBullet"/>
      </w:pPr>
      <w:r>
        <w:t>FR-22.3 Price (UGX), Stock Quantity.</w:t>
      </w:r>
    </w:p>
    <w:p>
      <w:pPr>
        <w:pStyle w:val="ListBullet"/>
      </w:pPr>
      <w:r>
        <w:t>FR-22.4 SEO fields: Title / Slug / Meta.</w:t>
      </w:r>
    </w:p>
    <w:p>
      <w:pPr>
        <w:pStyle w:val="ListBullet"/>
      </w:pPr>
      <w:r>
        <w:t xml:space="preserve">FR-22.5 Media upload (multiple images) — implemented as a real upload, not a pasted-URL placeholder: </w:t>
      </w:r>
      <w:r>
        <w:rPr>
          <w:rFonts w:ascii="Consolas" w:hAnsi="Consolas"/>
          <w:sz w:val="20"/>
        </w:rPr>
        <w:t>POST /admin/products/media/upload</w:t>
      </w:r>
      <w:r>
        <w:t xml:space="preserve"> (multipart, JPEG/PNG/WEBP/GIF, 5MB cap, same pattern as FR-12.1's avatar upload) writes to </w:t>
      </w:r>
      <w:r>
        <w:rPr>
          <w:rFonts w:ascii="Consolas" w:hAnsi="Consolas"/>
          <w:sz w:val="20"/>
        </w:rPr>
        <w:t>apps/api/uploads/products/</w:t>
      </w:r>
      <w:r>
        <w:t xml:space="preserve"> and returns a URL, which the Add/Edit Product form then adds to the product's </w:t>
      </w:r>
      <w:r>
        <w:rPr>
          <w:rFonts w:ascii="Consolas" w:hAnsi="Consolas"/>
          <w:sz w:val="20"/>
        </w:rPr>
        <w:t>mediaUrls</w:t>
      </w:r>
      <w:r>
        <w:t xml:space="preserve"> — full-replace semantics on save are unchanged, only how each URL is obtained changed. Multiple files can be attached in one go; each shows as a thumbnail with a remove control before saving.</w:t>
      </w:r>
    </w:p>
    <w:p>
      <w:pPr>
        <w:pStyle w:val="ListBullet"/>
      </w:pPr>
      <w:r>
        <w:t>FR-22.6 Status control (Active/Draft/Archived) and Save/Delete actions.</w:t>
      </w:r>
    </w:p>
    <w:p>
      <w:r>
        <w:rPr>
          <w:b/>
        </w:rPr>
        <w:t>FR-23 — Order Management (OMS)</w:t>
      </w:r>
      <w:r>
        <w:t xml:space="preserve"> (</w:t>
      </w:r>
      <w:r>
        <w:rPr>
          <w:rFonts w:ascii="Consolas" w:hAnsi="Consolas"/>
          <w:sz w:val="20"/>
        </w:rPr>
        <w:t>page-oms</w:t>
      </w:r>
      <w:r>
        <w:t>)</w:t>
      </w:r>
    </w:p>
    <w:p>
      <w:pPr>
        <w:pStyle w:val="ListBullet"/>
      </w:pPr>
      <w:r>
        <w:t>FR-23.1 Status-filtered tabs: All, Pending, Processing, Shipped, Delivered, Refund — each with live counts.</w:t>
      </w:r>
    </w:p>
    <w:p>
      <w:pPr>
        <w:pStyle w:val="ListBullet"/>
      </w:pPr>
      <w:r>
        <w:t>FR-23.2 Order table: order #, customer, item count, warehouse, total, status.</w:t>
      </w:r>
    </w:p>
    <w:p>
      <w:pPr>
        <w:pStyle w:val="ListBullet"/>
      </w:pPr>
      <w:r>
        <w:t>FR-23.3 Order detail: status-pipeline control, edit items/address/pricing, internal notes, split shipment.</w:t>
      </w:r>
    </w:p>
    <w:p>
      <w:pPr>
        <w:pStyle w:val="ListBullet"/>
      </w:pPr>
      <w:r>
        <w:t>FR-23.4 Print Packing Slip, Generate Shipping Label.</w:t>
      </w:r>
    </w:p>
    <w:p>
      <w:pPr>
        <w:pStyle w:val="ListBullet"/>
      </w:pPr>
      <w:r>
        <w:t>FR-23.5 Bulk actions: mark as shipped, export selected, assign to fulfillment center, print invoices.</w:t>
      </w:r>
    </w:p>
    <w:p>
      <w:r>
        <w:rPr>
          <w:b/>
        </w:rPr>
        <w:t>FR-24 — Inventory &amp; Warehouse</w:t>
      </w:r>
      <w:r>
        <w:t xml:space="preserve"> (</w:t>
      </w:r>
      <w:r>
        <w:rPr>
          <w:rFonts w:ascii="Consolas" w:hAnsi="Consolas"/>
          <w:sz w:val="20"/>
        </w:rPr>
        <w:t>page-inv</w:t>
      </w:r>
      <w:r>
        <w:t>)</w:t>
      </w:r>
    </w:p>
    <w:p>
      <w:pPr>
        <w:pStyle w:val="ListBullet"/>
      </w:pPr>
      <w:r>
        <w:t>FR-24.1 KPI tiles: Total SKUs, Low Stock Alerts, Warehouse count.</w:t>
      </w:r>
    </w:p>
    <w:p>
      <w:pPr>
        <w:pStyle w:val="ListBullet"/>
      </w:pPr>
      <w:r>
        <w:t>FR-24.2 Per-SKU, per-warehouse stock table (Kampala Central, Entebbe Hub) with batch/lot number and reorder point.</w:t>
      </w:r>
    </w:p>
    <w:p>
      <w:pPr>
        <w:pStyle w:val="ListBullet"/>
      </w:pPr>
      <w:r>
        <w:t>FR-24.3 "+ Purchase Order" action when below reorder point.</w:t>
      </w:r>
    </w:p>
    <w:p>
      <w:pPr>
        <w:pStyle w:val="ListBullet"/>
      </w:pPr>
      <w:r>
        <w:t>FR-24.4 Also required (per wireframe annotation): supplier/vendor management, stock transfers between warehouses, cycle counts, FIFO/LIFO costing, damaged/expired-goods logging.</w:t>
      </w:r>
    </w:p>
    <w:p>
      <w:r>
        <w:rPr>
          <w:b/>
        </w:rPr>
        <w:t>FR-25 — Customers (CRM)</w:t>
      </w:r>
      <w:r>
        <w:t xml:space="preserve"> (</w:t>
      </w:r>
      <w:r>
        <w:rPr>
          <w:rFonts w:ascii="Consolas" w:hAnsi="Consolas"/>
          <w:sz w:val="20"/>
        </w:rPr>
        <w:t>page-crm</w:t>
      </w:r>
      <w:r>
        <w:t>)</w:t>
      </w:r>
    </w:p>
    <w:p>
      <w:pPr>
        <w:pStyle w:val="ListBullet"/>
      </w:pPr>
      <w:r>
        <w:t>FR-25.1 KPI tiles: Total Customers, VIP/Gold Tier count, Average LTV, CAC.</w:t>
      </w:r>
    </w:p>
    <w:p>
      <w:pPr>
        <w:pStyle w:val="ListBullet"/>
      </w:pPr>
      <w:r>
        <w:t>FR-25.2 Customer table: tier, order count, spend, last-contact channel, view action.</w:t>
      </w:r>
    </w:p>
    <w:p>
      <w:pPr>
        <w:pStyle w:val="ListBullet"/>
      </w:pPr>
      <w:r>
        <w:t>FR-25.3 Segmentation: RFM analysis, behavior-based groups, tags &amp; notes, email-campaign list export.</w:t>
      </w:r>
    </w:p>
    <w:p>
      <w:r>
        <w:rPr>
          <w:b/>
        </w:rPr>
        <w:t>FR-26 — Marketing &amp; Promotions</w:t>
      </w:r>
      <w:r>
        <w:t xml:space="preserve"> (</w:t>
      </w:r>
      <w:r>
        <w:rPr>
          <w:rFonts w:ascii="Consolas" w:hAnsi="Consolas"/>
          <w:sz w:val="20"/>
        </w:rPr>
        <w:t>page-marketing</w:t>
      </w:r>
      <w:r>
        <w:t>)</w:t>
      </w:r>
    </w:p>
    <w:p>
      <w:pPr>
        <w:pStyle w:val="ListBullet"/>
      </w:pPr>
      <w:r>
        <w:t>FR-26.1 Coupon management: code, type (percent off / free shipping / new-customer), usage count, live/inactive status; "+ New Promotion". Read side implemented (</w:t>
      </w:r>
      <w:r>
        <w:rPr>
          <w:rFonts w:ascii="Consolas" w:hAnsi="Consolas"/>
          <w:sz w:val="20"/>
        </w:rPr>
        <w:t>GET /admin/marketing/coupons</w:t>
      </w:r>
      <w:r>
        <w:t>); creating/editing a coupon isn't built yet.</w:t>
      </w:r>
    </w:p>
    <w:p>
      <w:pPr>
        <w:pStyle w:val="ListBullet"/>
      </w:pPr>
      <w:r>
        <w:t>FR-26.2 Cross-line "Wellness Kit" bundle builder (combine SKUs from different lines into a promoted bundle, e.g. "Sleep Ritual Kit"). Read side implemented (</w:t>
      </w:r>
      <w:r>
        <w:rPr>
          <w:rFonts w:ascii="Consolas" w:hAnsi="Consolas"/>
          <w:sz w:val="20"/>
        </w:rPr>
        <w:t>GET /admin/marketing/bundles</w:t>
      </w:r>
      <w:r>
        <w:t>); the builder itself isn't built yet.</w:t>
      </w:r>
    </w:p>
    <w:p>
      <w:pPr>
        <w:pStyle w:val="ListBullet"/>
      </w:pPr>
      <w:r>
        <w:t>FR-26.3 Abandoned-cart campaign: configurable trigger delay (e.g. 24h), email + push channels, A/B testing support. Not implemented.</w:t>
      </w:r>
    </w:p>
    <w:p>
      <w:pPr>
        <w:pStyle w:val="ListBullet"/>
      </w:pPr>
      <w:r>
        <w:t>*</w:t>
      </w:r>
      <w:r>
        <w:rPr>
          <w:i/>
        </w:rPr>
        <w:t xml:space="preserve">FR-26.4 Newsletter signup capture &amp; campaign send (added later, not in the original wireframe's Marketing page — the wireframe only shows the </w:t>
      </w:r>
      <w:r>
        <w:t>footer</w:t>
      </w:r>
      <w:r>
        <w:rPr>
          <w:i/>
        </w:rPr>
        <w:t xml:space="preserve"> newsletter box, FR-1.6).</w:t>
      </w:r>
      <w:r>
        <w:t xml:space="preserve">* </w:t>
      </w:r>
      <w:r>
        <w:rPr>
          <w:rFonts w:ascii="Consolas" w:hAnsi="Consolas"/>
          <w:sz w:val="20"/>
        </w:rPr>
        <w:t>NewsletterSubscriber</w:t>
      </w:r>
      <w:r>
        <w:t xml:space="preserve"> (email, </w:t>
      </w:r>
      <w:r>
        <w:rPr>
          <w:rFonts w:ascii="Consolas" w:hAnsi="Consolas"/>
          <w:sz w:val="20"/>
        </w:rPr>
        <w:t>isActive</w:t>
      </w:r>
      <w:r>
        <w:t xml:space="preserve">, </w:t>
      </w:r>
      <w:r>
        <w:rPr>
          <w:rFonts w:ascii="Consolas" w:hAnsi="Consolas"/>
          <w:sz w:val="20"/>
        </w:rPr>
        <w:t>subscribedAt</w:t>
      </w:r>
      <w:r>
        <w:t xml:space="preserve">, </w:t>
      </w:r>
      <w:r>
        <w:rPr>
          <w:rFonts w:ascii="Consolas" w:hAnsi="Consolas"/>
          <w:sz w:val="20"/>
        </w:rPr>
        <w:t>unsubscribedAt</w:t>
      </w:r>
      <w:r>
        <w:t xml:space="preserve">) is a standalone table, deliberately not </w:t>
      </w:r>
      <w:r>
        <w:rPr>
          <w:rFonts w:ascii="Consolas" w:hAnsi="Consolas"/>
          <w:sz w:val="20"/>
        </w:rPr>
        <w:t>User.notifyPromotions</w:t>
      </w:r>
      <w:r>
        <w:t xml:space="preserve"> (FR-17.3) — the footer form is open to anonymous visitors who may never create a ChrisPa account, so it can't hang off a </w:t>
      </w:r>
      <w:r>
        <w:rPr>
          <w:rFonts w:ascii="Consolas" w:hAnsi="Consolas"/>
          <w:sz w:val="20"/>
        </w:rPr>
        <w:t>User</w:t>
      </w:r>
      <w:r>
        <w:t xml:space="preserve"> row. </w:t>
      </w:r>
      <w:r>
        <w:rPr>
          <w:rFonts w:ascii="Consolas" w:hAnsi="Consolas"/>
          <w:sz w:val="20"/>
        </w:rPr>
        <w:t>POST /newsletter/subscribe</w:t>
      </w:r>
      <w:r>
        <w:t xml:space="preserve"> (public) is idempotent both ways: a new email creates a row, a previously-unsubscribed email just flips </w:t>
      </w:r>
      <w:r>
        <w:rPr>
          <w:rFonts w:ascii="Consolas" w:hAnsi="Consolas"/>
          <w:sz w:val="20"/>
        </w:rPr>
        <w:t>isActive</w:t>
      </w:r>
      <w:r>
        <w:t xml:space="preserve"> back on, and the response never reveals which case happened (</w:t>
      </w:r>
      <w:r>
        <w:rPr>
          <w:rFonts w:ascii="Consolas" w:hAnsi="Consolas"/>
          <w:sz w:val="20"/>
        </w:rPr>
        <w:t>{ subscribed: true }</w:t>
      </w:r>
      <w:r>
        <w:t xml:space="preserve"> either way) so the endpoint can't be used to enumerate who's already subscribed. </w:t>
      </w:r>
      <w:r>
        <w:rPr>
          <w:rFonts w:ascii="Consolas" w:hAnsi="Consolas"/>
          <w:sz w:val="20"/>
        </w:rPr>
        <w:t>POST /newsletter/unsubscribe</w:t>
      </w:r>
      <w:r>
        <w:t xml:space="preserve"> (public, email only — no unsubscribe-link/token flow) sets </w:t>
      </w:r>
      <w:r>
        <w:rPr>
          <w:rFonts w:ascii="Consolas" w:hAnsi="Consolas"/>
          <w:sz w:val="20"/>
        </w:rPr>
        <w:t>isActive: false</w:t>
      </w:r>
      <w:r>
        <w:t xml:space="preserve"> + </w:t>
      </w:r>
      <w:r>
        <w:rPr>
          <w:rFonts w:ascii="Consolas" w:hAnsi="Consolas"/>
          <w:sz w:val="20"/>
        </w:rPr>
        <w:t>unsubscribedAt</w:t>
      </w:r>
      <w:r>
        <w:t xml:space="preserve">. Admin side: </w:t>
      </w:r>
      <w:r>
        <w:rPr>
          <w:rFonts w:ascii="Consolas" w:hAnsi="Consolas"/>
          <w:sz w:val="20"/>
        </w:rPr>
        <w:t>GET /admin/marketing/newsletter-subscribers</w:t>
      </w:r>
      <w:r>
        <w:t xml:space="preserve"> (</w:t>
      </w:r>
      <w:r>
        <w:rPr>
          <w:rFonts w:ascii="Consolas" w:hAnsi="Consolas"/>
          <w:sz w:val="20"/>
        </w:rPr>
        <w:t>OWNER</w:t>
      </w:r>
      <w:r>
        <w:t>/</w:t>
      </w:r>
      <w:r>
        <w:rPr>
          <w:rFonts w:ascii="Consolas" w:hAnsi="Consolas"/>
          <w:sz w:val="20"/>
        </w:rPr>
        <w:t>STORE_MANAGER</w:t>
      </w:r>
      <w:r>
        <w:t>/</w:t>
      </w:r>
      <w:r>
        <w:rPr>
          <w:rFonts w:ascii="Consolas" w:hAnsi="Consolas"/>
          <w:sz w:val="20"/>
        </w:rPr>
        <w:t>FULFILLMENT</w:t>
      </w:r>
      <w:r>
        <w:t>, same role set as Coupons/Bundles reads) lists active subscribers newest-first, surfaced as a "Newsletter Subscribers" card on Admin → Marketing &amp; Promos.</w:t>
      </w:r>
    </w:p>
    <w:p>
      <w:r>
        <w:rPr>
          <w:b/>
        </w:rPr>
        <w:t>Campaign send is real, not capture-only.</w:t>
      </w:r>
      <w:r>
        <w:t xml:space="preserve"> Admin → Marketing &amp; Promos has a "Compose Newsletter" form (subject + body, </w:t>
      </w:r>
      <w:r>
        <w:rPr>
          <w:rFonts w:ascii="Consolas" w:hAnsi="Consolas"/>
          <w:sz w:val="20"/>
        </w:rPr>
        <w:t>OWNER</w:t>
      </w:r>
      <w:r>
        <w:t>/</w:t>
      </w:r>
      <w:r>
        <w:rPr>
          <w:rFonts w:ascii="Consolas" w:hAnsi="Consolas"/>
          <w:sz w:val="20"/>
        </w:rPr>
        <w:t>STORE_MANAGER</w:t>
      </w:r>
      <w:r>
        <w:t xml:space="preserve"> only, no draft/scheduling step — it sends immediately) backed by </w:t>
      </w:r>
      <w:r>
        <w:rPr>
          <w:rFonts w:ascii="Consolas" w:hAnsi="Consolas"/>
          <w:sz w:val="20"/>
        </w:rPr>
        <w:t>POST /admin/marketing/newsletter/send</w:t>
      </w:r>
      <w:r>
        <w:t xml:space="preserve"> (</w:t>
      </w:r>
      <w:r>
        <w:rPr>
          <w:rFonts w:ascii="Consolas" w:hAnsi="Consolas"/>
          <w:sz w:val="20"/>
        </w:rPr>
        <w:t>MarketingService.sendNewsletter()</w:t>
      </w:r>
      <w:r>
        <w:t>). Sending fans out to two channels from the same active-subscriber list, no separate "who has an account" query needed:</w:t>
      </w:r>
    </w:p>
    <w:p>
      <w:pPr>
        <w:pStyle w:val="ListNumber2"/>
      </w:pPr>
      <w:r>
        <w:rPr>
          <w:b/>
        </w:rPr>
        <w:t>Email</w:t>
      </w:r>
      <w:r>
        <w:t xml:space="preserve"> — every active subscriber gets emailed via the shared </w:t>
      </w:r>
      <w:r>
        <w:rPr>
          <w:rFonts w:ascii="Consolas" w:hAnsi="Consolas"/>
          <w:sz w:val="20"/>
        </w:rPr>
        <w:t>MailService</w:t>
      </w:r>
      <w:r>
        <w:t xml:space="preserve"> (nodemailer/SMTP; see </w:t>
      </w:r>
      <w:hyperlink r:id="rId9">
        <w:r>
          <w:rPr>
            <w:color w:val="0563C1"/>
            <w:u w:val="single"/>
          </w:rPr>
          <w:t xml:space="preserve">`07-authentication-and-authorization.md`</w:t>
        </w:r>
      </w:hyperlink>
      <w:r>
        <w:t xml:space="preserve"> for the OTP flow that introduced it). Delivery is best-effort (</w:t>
      </w:r>
      <w:r>
        <w:rPr>
          <w:rFonts w:ascii="Consolas" w:hAnsi="Consolas"/>
          <w:sz w:val="20"/>
        </w:rPr>
        <w:t>Promise.allSettled</w:t>
      </w:r>
      <w:r>
        <w:t xml:space="preserve"> — one bad address doesn't block the rest) and, like OTP, falls back to a logged warning rather than throwing when </w:t>
      </w:r>
      <w:r>
        <w:rPr>
          <w:rFonts w:ascii="Consolas" w:hAnsi="Consolas"/>
          <w:sz w:val="20"/>
        </w:rPr>
        <w:t>SMTP_HOST/USER/PASS</w:t>
      </w:r>
      <w:r>
        <w:t xml:space="preserve"> aren't set — no live delivery yet, same documented gap as elsewhere in this codebase. The email includes a "Follow ChrisPa" block sourced from the same active </w:t>
      </w:r>
      <w:r>
        <w:rPr>
          <w:rFonts w:ascii="Consolas" w:hAnsi="Consolas"/>
          <w:sz w:val="20"/>
        </w:rPr>
        <w:t>SocialMediaAccount</w:t>
      </w:r>
      <w:r>
        <w:t xml:space="preserve"> rows FR-19.2 already manages, so a customer reviewing the newsletter also gets a direct link to follow/connect on social.</w:t>
      </w:r>
    </w:p>
    <w:p>
      <w:pPr>
        <w:pStyle w:val="ListNumber2"/>
      </w:pPr>
      <w:r>
        <w:rPr>
          <w:b/>
        </w:rPr>
        <w:t>In-app notification</w:t>
      </w:r>
      <w:r>
        <w:t xml:space="preserve"> — any subscriber whose email also matches a </w:t>
      </w:r>
      <w:r>
        <w:rPr>
          <w:rFonts w:ascii="Consolas" w:hAnsi="Consolas"/>
          <w:sz w:val="20"/>
        </w:rPr>
        <w:t>User</w:t>
      </w:r>
      <w:r>
        <w:t xml:space="preserve"> account gets a </w:t>
      </w:r>
      <w:r>
        <w:rPr>
          <w:rFonts w:ascii="Consolas" w:hAnsi="Consolas"/>
          <w:sz w:val="20"/>
        </w:rPr>
        <w:t>Notification</w:t>
      </w:r>
      <w:r>
        <w:t xml:space="preserve"> row (</w:t>
      </w:r>
      <w:r>
        <w:rPr>
          <w:rFonts w:ascii="Consolas" w:hAnsi="Consolas"/>
          <w:sz w:val="20"/>
        </w:rPr>
        <w:t>type: NEWSLETTER</w:t>
      </w:r>
      <w:r>
        <w:t xml:space="preserve">, </w:t>
      </w:r>
      <w:r>
        <w:rPr>
          <w:rFonts w:ascii="Consolas" w:hAnsi="Consolas"/>
          <w:sz w:val="20"/>
        </w:rPr>
        <w:t>linkUrl: /account/notifications</w:t>
      </w:r>
      <w:r>
        <w:t xml:space="preserve">) via </w:t>
      </w:r>
      <w:r>
        <w:rPr>
          <w:rFonts w:ascii="Consolas" w:hAnsi="Consolas"/>
          <w:sz w:val="20"/>
        </w:rPr>
        <w:t>AccountNotificationsService</w:t>
      </w:r>
      <w:r>
        <w:t>, a deliberately generic notification-center model/API (</w:t>
      </w:r>
      <w:r>
        <w:rPr>
          <w:rFonts w:ascii="Consolas" w:hAnsi="Consolas"/>
          <w:sz w:val="20"/>
        </w:rPr>
        <w:t>GET/POST /account/notifications*</w:t>
      </w:r>
      <w:r>
        <w:t xml:space="preserve">, JWT-scoped, no RBAC) that newsletters are just the first consumer of. The storefront's Account → </w:t>
      </w:r>
      <w:r>
        <w:rPr>
          <w:b/>
        </w:rPr>
        <w:t>Notifications</w:t>
      </w:r>
      <w:r>
        <w:t xml:space="preserve"> page (new nav item, unread-count badge) lists these, lets the customer mark one or all as read, and — same "follow/connect" tie-in as the email — shows a "Follow ChrisPa" card of the active social links alongside the list.</w:t>
      </w:r>
    </w:p>
    <w:p>
      <w:r>
        <w:t xml:space="preserve">Each send is recorded as a </w:t>
      </w:r>
      <w:r>
        <w:rPr>
          <w:rFonts w:ascii="Consolas" w:hAnsi="Consolas"/>
          <w:sz w:val="20"/>
        </w:rPr>
        <w:t>NewsletterCampaign</w:t>
      </w:r>
      <w:r>
        <w:t xml:space="preserve"> row (</w:t>
      </w:r>
      <w:r>
        <w:rPr>
          <w:rFonts w:ascii="Consolas" w:hAnsi="Consolas"/>
          <w:sz w:val="20"/>
        </w:rPr>
        <w:t>subject</w:t>
      </w:r>
      <w:r>
        <w:t xml:space="preserve">, </w:t>
      </w:r>
      <w:r>
        <w:rPr>
          <w:rFonts w:ascii="Consolas" w:hAnsi="Consolas"/>
          <w:sz w:val="20"/>
        </w:rPr>
        <w:t>body</w:t>
      </w:r>
      <w:r>
        <w:t xml:space="preserve">, </w:t>
      </w:r>
      <w:r>
        <w:rPr>
          <w:rFonts w:ascii="Consolas" w:hAnsi="Consolas"/>
          <w:sz w:val="20"/>
        </w:rPr>
        <w:t>recipientCount</w:t>
      </w:r>
      <w:r>
        <w:t xml:space="preserve">, </w:t>
      </w:r>
      <w:r>
        <w:rPr>
          <w:rFonts w:ascii="Consolas" w:hAnsi="Consolas"/>
          <w:sz w:val="20"/>
        </w:rPr>
        <w:t>notifiedUserCount</w:t>
      </w:r>
      <w:r>
        <w:t xml:space="preserve">, </w:t>
      </w:r>
      <w:r>
        <w:rPr>
          <w:rFonts w:ascii="Consolas" w:hAnsi="Consolas"/>
          <w:sz w:val="20"/>
        </w:rPr>
        <w:t>sentAt</w:t>
      </w:r>
      <w:r>
        <w:t xml:space="preserve">) — surfaced back to admins as a "Past Campaigns" list on the same page via </w:t>
      </w:r>
      <w:r>
        <w:rPr>
          <w:rFonts w:ascii="Consolas" w:hAnsi="Consolas"/>
          <w:sz w:val="20"/>
        </w:rPr>
        <w:t>GET /admin/marketing/newsletter/campaigns</w:t>
      </w:r>
      <w:r>
        <w:t xml:space="preserve"> — and as an </w:t>
      </w:r>
      <w:r>
        <w:rPr>
          <w:rFonts w:ascii="Consolas" w:hAnsi="Consolas"/>
          <w:sz w:val="20"/>
        </w:rPr>
        <w:t>ActivityLog</w:t>
      </w:r>
      <w:r>
        <w:t xml:space="preserve"> entry (</w:t>
      </w:r>
      <w:r>
        <w:rPr>
          <w:rFonts w:ascii="Consolas" w:hAnsi="Consolas"/>
          <w:sz w:val="20"/>
        </w:rPr>
        <w:t>NEWSLETTER_SENT</w:t>
      </w:r>
      <w:r>
        <w:t>). No scheduling/drafting, per-recipient delivery receipts, or unsubscribe-link-in-email flow exist yet.</w:t>
      </w:r>
    </w:p>
    <w:p>
      <w:r>
        <w:rPr>
          <w:b/>
        </w:rPr>
        <w:t>FR-27 — CMS / Site Builder</w:t>
      </w:r>
      <w:r>
        <w:t xml:space="preserve"> (</w:t>
      </w:r>
      <w:r>
        <w:rPr>
          <w:rFonts w:ascii="Consolas" w:hAnsi="Consolas"/>
          <w:sz w:val="20"/>
        </w:rPr>
        <w:t>page-cms</w:t>
      </w:r>
      <w:r>
        <w:t>)</w:t>
      </w:r>
    </w:p>
    <w:p>
      <w:pPr>
        <w:pStyle w:val="ListBullet"/>
      </w:pPr>
      <w:r>
        <w:t xml:space="preserve">FR-27.1 Sub-areas: Homepage Builder, Banners/Sliders, Blog Posts, Static Pages, Menu/Navigation, Theme Settings, Languages/Currency. </w:t>
      </w:r>
      <w:r>
        <w:rPr>
          <w:b/>
        </w:rPr>
        <w:t>Social Media Accounts is a further sub-area, not in the original wireframe list, added directly under FR-19.2.</w:t>
      </w:r>
      <w:r>
        <w:t xml:space="preserve"> Three sub-areas now have real admin write sides, all </w:t>
      </w:r>
      <w:r>
        <w:rPr>
          <w:rFonts w:ascii="Consolas" w:hAnsi="Consolas"/>
          <w:sz w:val="20"/>
        </w:rPr>
        <w:t>OWNER</w:t>
      </w:r>
      <w:r>
        <w:t xml:space="preserve">/ </w:t>
      </w:r>
      <w:r>
        <w:rPr>
          <w:rFonts w:ascii="Consolas" w:hAnsi="Consolas"/>
          <w:sz w:val="20"/>
        </w:rPr>
        <w:t>STORE_MANAGER</w:t>
      </w:r>
      <w:r>
        <w:t xml:space="preserve">, all per-item </w:t>
      </w:r>
      <w:r>
        <w:rPr>
          <w:rFonts w:ascii="Consolas" w:hAnsi="Consolas"/>
          <w:sz w:val="20"/>
        </w:rPr>
        <w:t>Activity Log</w:t>
      </w:r>
      <w:r>
        <w:t xml:space="preserve">-recorded: </w:t>
      </w:r>
      <w:r>
        <w:rPr>
          <w:b/>
        </w:rPr>
        <w:t>Social Media Accounts</w:t>
      </w:r>
      <w:r>
        <w:t xml:space="preserve"> (full CRUD, </w:t>
      </w:r>
      <w:r>
        <w:rPr>
          <w:rFonts w:ascii="Consolas" w:hAnsi="Consolas"/>
          <w:sz w:val="20"/>
        </w:rPr>
        <w:t>/admin/social-links</w:t>
      </w:r>
      <w:r>
        <w:t xml:space="preserve">), </w:t>
      </w:r>
      <w:r>
        <w:rPr>
          <w:b/>
        </w:rPr>
        <w:t>Static Pages</w:t>
      </w:r>
      <w:r>
        <w:t xml:space="preserve"> (full CRUD, </w:t>
      </w:r>
      <w:r>
        <w:rPr>
          <w:rFonts w:ascii="Consolas" w:hAnsi="Consolas"/>
          <w:sz w:val="20"/>
        </w:rPr>
        <w:t>/admin/pages</w:t>
      </w:r>
      <w:r>
        <w:t xml:space="preserve"> — </w:t>
      </w:r>
      <w:r>
        <w:rPr>
          <w:rFonts w:ascii="Consolas" w:hAnsi="Consolas"/>
          <w:sz w:val="20"/>
        </w:rPr>
        <w:t>CmsPage</w:t>
      </w:r>
      <w:r>
        <w:t xml:space="preserve">'s </w:t>
      </w:r>
      <w:r>
        <w:rPr>
          <w:rFonts w:ascii="Consolas" w:hAnsi="Consolas"/>
          <w:sz w:val="20"/>
        </w:rPr>
        <w:t>slug</w:t>
      </w:r>
      <w:r>
        <w:t xml:space="preserve"> auto-derives from </w:t>
      </w:r>
      <w:r>
        <w:rPr>
          <w:rFonts w:ascii="Consolas" w:hAnsi="Consolas"/>
          <w:sz w:val="20"/>
        </w:rPr>
        <w:t>title</w:t>
      </w:r>
      <w:r>
        <w:t xml:space="preserve"> on create, same collision-handled slugify as products; a </w:t>
      </w:r>
      <w:r>
        <w:rPr>
          <w:rFonts w:ascii="Consolas" w:hAnsi="Consolas"/>
          <w:sz w:val="20"/>
        </w:rPr>
        <w:t>PUBLISHED</w:t>
      </w:r>
      <w:r>
        <w:t xml:space="preserve"> page renders on the storefront at </w:t>
      </w:r>
      <w:r>
        <w:rPr>
          <w:rFonts w:ascii="Consolas" w:hAnsi="Consolas"/>
          <w:sz w:val="20"/>
        </w:rPr>
        <w:t>/pages/[slug]</w:t>
      </w:r>
      <w:r>
        <w:t xml:space="preserve">, a plain title + text-body view, no rich-text/HTML rendering since there's no WYSIWYG editor admin-side either), and </w:t>
      </w:r>
      <w:r>
        <w:rPr>
          <w:b/>
        </w:rPr>
        <w:t>Banners/Sliders</w:t>
      </w:r>
      <w:r>
        <w:t xml:space="preserve"> (full CRUD, </w:t>
      </w:r>
      <w:r>
        <w:rPr>
          <w:rFonts w:ascii="Consolas" w:hAnsi="Consolas"/>
          <w:sz w:val="20"/>
        </w:rPr>
        <w:t>/admin/banners</w:t>
      </w:r>
      <w:r>
        <w:t xml:space="preserve"> — image upload reuses the existing generic upload endpoint, </w:t>
      </w:r>
      <w:r>
        <w:rPr>
          <w:rFonts w:ascii="Consolas" w:hAnsi="Consolas"/>
          <w:sz w:val="20"/>
        </w:rPr>
        <w:t>POST /admin/products/media/upload</w:t>
      </w:r>
      <w:r>
        <w:t xml:space="preserve">, rather than a separate banner-upload endpoint; the storefront homepage hero renders the first active banner by </w:t>
      </w:r>
      <w:r>
        <w:rPr>
          <w:rFonts w:ascii="Consolas" w:hAnsi="Consolas"/>
          <w:sz w:val="20"/>
        </w:rPr>
        <w:t>sortOrder</w:t>
      </w:r>
      <w:r>
        <w:t xml:space="preserve">, replacing the previous static placeholder, linking to </w:t>
      </w:r>
      <w:r>
        <w:rPr>
          <w:rFonts w:ascii="Consolas" w:hAnsi="Consolas"/>
          <w:sz w:val="20"/>
        </w:rPr>
        <w:t>linkUrl</w:t>
      </w:r>
      <w:r>
        <w:t xml:space="preserve"> if set). </w:t>
      </w:r>
      <w:r>
        <w:rPr>
          <w:b/>
        </w:rPr>
        <w:t>Blog Posts, Menu/Navigation, Theme Settings, and Languages/Currency remain entirely unbuilt</w:t>
      </w:r>
      <w:r>
        <w:t xml:space="preserve"> — no admin surface requested for them.</w:t>
      </w:r>
    </w:p>
    <w:p>
      <w:pPr>
        <w:pStyle w:val="ListBullet"/>
      </w:pPr>
      <w:r>
        <w:t xml:space="preserve">FR-27.2 Drag-and-drop homepage section builder (Hero Banner, Shop-by-Line grid, Wellness-Need chips, Bestsellers carousel, Brand Story, etc.). </w:t>
      </w:r>
      <w:r>
        <w:rPr>
          <w:b/>
        </w:rPr>
        <w:t>Not implemented</w:t>
      </w:r>
      <w:r>
        <w:t xml:space="preserve"> — Banners/Pages have real CRUD (FR-27.1 above), but arranging homepage sections by dragging them is a separate, unbuilt capability. The homepage hero itself also isn't a multi-slide carousel with dot navigation (FR-1.1) — it shows a single banner (the lowest </w:t>
      </w:r>
      <w:r>
        <w:rPr>
          <w:rFonts w:ascii="Consolas" w:hAnsi="Consolas"/>
          <w:sz w:val="20"/>
        </w:rPr>
        <w:t>sortOrder</w:t>
      </w:r>
      <w:r>
        <w:t xml:space="preserve"> active one), not a rotation through several.</w:t>
      </w:r>
    </w:p>
    <w:p>
      <w:pPr>
        <w:pStyle w:val="ListBullet"/>
      </w:pPr>
      <w:r>
        <w:t xml:space="preserve">FR-27.3 Add Section / Publish Changes workflow (draft vs. published site state). </w:t>
      </w:r>
      <w:r>
        <w:rPr>
          <w:b/>
        </w:rPr>
        <w:t>Not implemented</w:t>
      </w:r>
      <w:r>
        <w:t xml:space="preserve"> as a cross-page concept — each Page/Banner/Social Account has its own real per-item publish control (</w:t>
      </w:r>
      <w:r>
        <w:rPr>
          <w:rFonts w:ascii="Consolas" w:hAnsi="Consolas"/>
          <w:sz w:val="20"/>
        </w:rPr>
        <w:t>status</w:t>
      </w:r>
      <w:r>
        <w:t>/</w:t>
      </w:r>
      <w:r>
        <w:rPr>
          <w:rFonts w:ascii="Consolas" w:hAnsi="Consolas"/>
          <w:sz w:val="20"/>
        </w:rPr>
        <w:t>isActive</w:t>
      </w:r>
      <w:r>
        <w:t>), which is different from a single site-wide "draft the whole homepage, then publish it" workflow; that workflow itself doesn't exist.</w:t>
      </w:r>
    </w:p>
    <w:p>
      <w:r>
        <w:rPr>
          <w:b/>
        </w:rPr>
        <w:t>FR-28 — Users &amp; Settings</w:t>
      </w:r>
      <w:r>
        <w:t xml:space="preserve"> (</w:t>
      </w:r>
      <w:r>
        <w:rPr>
          <w:rFonts w:ascii="Consolas" w:hAnsi="Consolas"/>
          <w:sz w:val="20"/>
        </w:rPr>
        <w:t>page-settings</w:t>
      </w:r>
      <w:r>
        <w:t xml:space="preserve"> admin)</w:t>
      </w:r>
    </w:p>
    <w:p>
      <w:pPr>
        <w:pStyle w:val="ListBullet"/>
      </w:pPr>
      <w:r>
        <w:t>FR-28.1 Admin user management: name, role (Owner/Store Manager/Fulfillment/etc.), 2FA status, edit action; "+ Invite Admin".</w:t>
      </w:r>
    </w:p>
    <w:p>
      <w:pPr>
        <w:pStyle w:val="ListBullet"/>
      </w:pPr>
      <w:r>
        <w:t>FR-28.2 Role-based access control gating which admin modules/actions each role can reach.</w:t>
      </w:r>
    </w:p>
    <w:p>
      <w:pPr>
        <w:pStyle w:val="ListBullet"/>
      </w:pPr>
      <w:r>
        <w:t>FR-28.3 Store configuration: store name, logo.</w:t>
      </w:r>
    </w:p>
    <w:p>
      <w:pPr>
        <w:pStyle w:val="ListBullet"/>
      </w:pPr>
      <w:r>
        <w:t>FR-28.4 Integration toggles: Mobile Money API, SMS Gateway, Google Analytics, Meta Pixel.</w:t>
      </w:r>
    </w:p>
    <w:p>
      <w:pPr>
        <w:pStyle w:val="ListBullet"/>
      </w:pPr>
      <w:r>
        <w:t>FR-28.5 Security panel: SSL status, session timeout, backup schedule, maintenance-mode toggle.</w:t>
      </w:r>
    </w:p>
    <w:p>
      <w:pPr>
        <w:pStyle w:val="Heading2"/>
      </w:pPr>
      <w:r>
        <w:t>6. Non-Functional Requirements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Performance</w:t>
            </w:r>
          </w:p>
        </w:tc>
        <w:tc>
          <w:tcPr>
            <w:tcW w:type="dxa" w:w="4320"/>
          </w:tcPr>
          <w:p>
            <w:r>
              <w:t>PLP/PDP/homepage first meaningful paint &lt; 2.5s on a typical Kampala mobile connection (3G/4G); API p95 response time &lt; 300ms for read endpoints.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Scalability</w:t>
            </w:r>
          </w:p>
        </w:tc>
        <w:tc>
          <w:tcPr>
            <w:tcW w:type="dxa" w:w="4320"/>
          </w:tcPr>
          <w:p>
            <w:r>
              <w:t>Backend services must scale horizontally behind a load balancer; stateless application tier; catalog/order volume should scale well beyond the current ~25–27 SKU / 300-order-per-30-days baseline shown in the wireframes without redesign.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Target 99.5%+ uptime for the storefront; scheduled maintenance windows communicated via the admin "Maintenance Mode" toggle (FR-28.5).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Security</w:t>
            </w:r>
          </w:p>
        </w:tc>
        <w:tc>
          <w:tcPr>
            <w:tcW w:type="dxa" w:w="4320"/>
          </w:tcPr>
          <w:p>
            <w:r>
              <w:t>See §11 (dedicated section) — auth, RBAC, PCI-DSS scope, data protection.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Reliability</w:t>
            </w:r>
          </w:p>
        </w:tc>
        <w:tc>
          <w:tcPr>
            <w:tcW w:type="dxa" w:w="4320"/>
          </w:tcPr>
          <w:p>
            <w:r>
              <w:t>Order and payment operations must be idempotent and transactional — no double-charges or lost orders on retry/network failure.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Maintainability</w:t>
            </w:r>
          </w:p>
        </w:tc>
        <w:tc>
          <w:tcPr>
            <w:tcW w:type="dxa" w:w="4320"/>
          </w:tcPr>
          <w:p>
            <w:r>
              <w:t>Modular service boundaries aligned to the Feature Groups in §5 (Catalog, Orders, CRM, Marketing, CMS, Auth) to keep ownership and deploy surfaces small.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Logging &amp; Monitoring</w:t>
            </w:r>
          </w:p>
        </w:tc>
        <w:tc>
          <w:tcPr>
            <w:tcW w:type="dxa" w:w="4320"/>
          </w:tcPr>
          <w:p>
            <w:r>
              <w:t>All services emit structured logs and metrics; admin dashboard KPIs (FR-20) must be backed by real aggregation, not static values.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Backup &amp; Recovery</w:t>
            </w:r>
          </w:p>
        </w:tc>
        <w:tc>
          <w:tcPr>
            <w:tcW w:type="dxa" w:w="4320"/>
          </w:tcPr>
          <w:p>
            <w:r>
              <w:t>Nightly database backups (per FR-28.5), with tested restore procedure; RPO ≤ 24h, RTO ≤ 4h for v1.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Accessibility</w:t>
            </w:r>
          </w:p>
        </w:tc>
        <w:tc>
          <w:tcPr>
            <w:tcW w:type="dxa" w:w="4320"/>
          </w:tcPr>
          <w:p>
            <w:r>
              <w:t>Storefront should meet WCAG 2.1 AA at minimum — keyboard navigability, color-contrast (validate the green/gold palette), alt text on all product imagery.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Localization</w:t>
            </w:r>
          </w:p>
        </w:tc>
        <w:tc>
          <w:tcPr>
            <w:tcW w:type="dxa" w:w="4320"/>
          </w:tcPr>
          <w:p>
            <w:r>
              <w:t>UGX currency formatting throughout; Uganda phone-number format (+256) validation; Kampala-specific delivery options are first-class, not hardcoded strings, so other Ugandan regions can be added later.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retention/privacy</w:t>
            </w:r>
          </w:p>
        </w:tc>
        <w:tc>
          <w:tcPr>
            <w:tcW w:type="dxa" w:w="4320"/>
          </w:tcPr>
          <w:p>
            <w:r>
              <w:t>"Download My Data" and "Delete Account" (FR-17.4) are implemented — export as a full JSON download, deletion as scrub-and-retain (PII anonymized immediately; orders/reviews/support history kept, disconnected from identity) rather than a hard delete, matching how Orders and Employee records are already handled.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Navigation behavior</w:t>
            </w:r>
          </w:p>
        </w:tc>
        <w:tc>
          <w:tcPr>
            <w:tcW w:type="dxa" w:w="4320"/>
          </w:tcPr>
          <w:p>
            <w:r>
              <w:t>The browser's Back and Forward controls are deliberately neutralized across both the storefront and the admin console — a Back/Forward press keeps the visitor on the current page instead of navigating, while ordinary in-app navigation (clicking a link, the header, the admin sidenav, etc.) is unaffected. See the note below the table for how and why.</w:t>
            </w:r>
          </w:p>
        </w:tc>
      </w:tr>
    </w:tbl>
    <w:p>
      <w:r>
        <w:rPr>
          <w:b/>
        </w:rPr>
        <w:t>On the "Navigation behavior" row above</w:t>
      </w:r>
      <w:r>
        <w:t>: this is an explicit, informed decision made against the SRS author's own recommendation — a normal, working Back/Forward is standard, expected browser behavior, and removing it is a real usability/accessibility cost (bookmarking, muscle memory, screen-reader/keyboard workflows that lean on it). It was requested and confirmed anyway, so it's built and documented here as intentional, not as an oversight a future reader should "fix." Two things worth knowing if you touch this:</w:t>
      </w:r>
    </w:p>
    <w:p>
      <w:pPr>
        <w:pStyle w:val="ListBullet"/>
      </w:pPr>
      <w:r>
        <w:rPr>
          <w:b/>
        </w:rPr>
        <w:t>No browser API can literally disable or hide the real toolbar buttons</w:t>
      </w:r>
      <w:r>
        <w:t xml:space="preserve"> — that's a hard browser security boundary, not a gap in this implementation. What's actually implemented is a client-side </w:t>
      </w:r>
      <w:r>
        <w:rPr>
          <w:rFonts w:ascii="Consolas" w:hAnsi="Consolas"/>
          <w:sz w:val="20"/>
        </w:rPr>
        <w:t>NavigationTrap</w:t>
      </w:r>
      <w:r>
        <w:t xml:space="preserve"> component (</w:t>
      </w:r>
      <w:r>
        <w:rPr>
          <w:rFonts w:ascii="Consolas" w:hAnsi="Consolas"/>
          <w:sz w:val="20"/>
        </w:rPr>
        <w:t>components/navigation-trap.tsx</w:t>
      </w:r>
      <w:r>
        <w:t xml:space="preserve">, one copy per app per the monorepo's no-shared-package convention, mounted once in each app's root </w:t>
      </w:r>
      <w:r>
        <w:rPr>
          <w:rFonts w:ascii="Consolas" w:hAnsi="Consolas"/>
          <w:sz w:val="20"/>
        </w:rPr>
        <w:t>layout.tsx</w:t>
      </w:r>
      <w:r>
        <w:t xml:space="preserve">) that neutralizes the </w:t>
      </w:r>
      <w:r>
        <w:rPr>
          <w:i/>
        </w:rPr>
        <w:t>effect</w:t>
      </w:r>
      <w:r>
        <w:t xml:space="preserve"> of a Back/Forward press: it listens for the browser's </w:t>
      </w:r>
      <w:r>
        <w:rPr>
          <w:rFonts w:ascii="Consolas" w:hAnsi="Consolas"/>
          <w:sz w:val="20"/>
        </w:rPr>
        <w:t>popstate</w:t>
      </w:r>
      <w:r>
        <w:t xml:space="preserve"> event (which only ever fires from a genuine Back/Forward press or </w:t>
      </w:r>
      <w:r>
        <w:rPr>
          <w:rFonts w:ascii="Consolas" w:hAnsi="Consolas"/>
          <w:sz w:val="20"/>
        </w:rPr>
        <w:t>history.go()</w:t>
      </w:r>
      <w:r>
        <w:t xml:space="preserve"> — never from a link click or </w:t>
      </w:r>
      <w:r>
        <w:rPr>
          <w:rFonts w:ascii="Consolas" w:hAnsi="Consolas"/>
          <w:sz w:val="20"/>
        </w:rPr>
        <w:t>router.push()</w:t>
      </w:r>
      <w:r>
        <w:t>/</w:t>
      </w:r>
      <w:r>
        <w:rPr>
          <w:rFonts w:ascii="Consolas" w:hAnsi="Consolas"/>
          <w:sz w:val="20"/>
        </w:rPr>
        <w:t>replace()</w:t>
      </w:r>
      <w:r>
        <w:t xml:space="preserve">) and forces the page straight back to whatever was actually current via </w:t>
      </w:r>
      <w:r>
        <w:rPr>
          <w:rFonts w:ascii="Consolas" w:hAnsi="Consolas"/>
          <w:sz w:val="20"/>
        </w:rPr>
        <w:t>window.location.replace(...)</w:t>
      </w:r>
      <w:r>
        <w:t>.</w:t>
      </w:r>
    </w:p>
    <w:p>
      <w:pPr>
        <w:pStyle w:val="ListBullet"/>
      </w:pPr>
      <w:r>
        <w:rPr>
          <w:b/>
        </w:rPr>
        <w:t>The first implementation attempt didn't work and is worth knowing about if this needs revisiting</w:t>
      </w:r>
      <w:r>
        <w:t xml:space="preserve">: tracking "the current URL" via </w:t>
      </w:r>
      <w:r>
        <w:rPr>
          <w:rFonts w:ascii="Consolas" w:hAnsi="Consolas"/>
          <w:sz w:val="20"/>
        </w:rPr>
        <w:t>usePathname()</w:t>
      </w:r>
      <w:r>
        <w:t>/</w:t>
      </w:r>
      <w:r>
        <w:rPr>
          <w:rFonts w:ascii="Consolas" w:hAnsi="Consolas"/>
          <w:sz w:val="20"/>
        </w:rPr>
        <w:t>useSearchParams()</w:t>
      </w:r>
      <w:r>
        <w:t xml:space="preserve"> in a React ref updated by a </w:t>
      </w:r>
      <w:r>
        <w:rPr>
          <w:rFonts w:ascii="Consolas" w:hAnsi="Consolas"/>
          <w:sz w:val="20"/>
        </w:rPr>
        <w:t>useEffect</w:t>
      </w:r>
      <w:r>
        <w:t xml:space="preserve"> seemed reasonable but lost a race against Next.js App Router's own internal </w:t>
      </w:r>
      <w:r>
        <w:rPr>
          <w:rFonts w:ascii="Consolas" w:hAnsi="Consolas"/>
          <w:sz w:val="20"/>
        </w:rPr>
        <w:t>popstate</w:t>
      </w:r>
      <w:r>
        <w:t xml:space="preserve"> handling, which wraps its state update in </w:t>
      </w:r>
      <w:r>
        <w:rPr>
          <w:rFonts w:ascii="Consolas" w:hAnsi="Consolas"/>
          <w:sz w:val="20"/>
        </w:rPr>
        <w:t>ReactDOM.flushSync()</w:t>
      </w:r>
      <w:r>
        <w:t xml:space="preserve"> (to avoid a flash of stale content during back/forward) — </w:t>
      </w:r>
      <w:r>
        <w:rPr>
          <w:rFonts w:ascii="Consolas" w:hAnsi="Consolas"/>
          <w:sz w:val="20"/>
        </w:rPr>
        <w:t>flushSync</w:t>
      </w:r>
      <w:r>
        <w:t xml:space="preserve"> also forces pending passive effects to flush synchronously, so Next's own </w:t>
      </w:r>
      <w:r>
        <w:rPr>
          <w:rFonts w:ascii="Consolas" w:hAnsi="Consolas"/>
          <w:sz w:val="20"/>
        </w:rPr>
        <w:t>popstate</w:t>
      </w:r>
      <w:r>
        <w:t xml:space="preserve"> listener (registered before the app's, so it always runs first) updated that ref to the </w:t>
      </w:r>
      <w:r>
        <w:rPr>
          <w:i/>
        </w:rPr>
        <w:t>new</w:t>
      </w:r>
      <w:r>
        <w:t xml:space="preserve">, unwanted page before </w:t>
      </w:r>
      <w:r>
        <w:rPr>
          <w:rFonts w:ascii="Consolas" w:hAnsi="Consolas"/>
          <w:sz w:val="20"/>
        </w:rPr>
        <w:t>NavigationTrap</w:t>
      </w:r>
      <w:r>
        <w:t xml:space="preserve">'s own listener ever read it. Confirmed via live instrumentation, not a guess. The fix was to stop relying on React's render cycle entirely and instead intercept </w:t>
      </w:r>
      <w:r>
        <w:rPr>
          <w:rFonts w:ascii="Consolas" w:hAnsi="Consolas"/>
          <w:sz w:val="20"/>
        </w:rPr>
        <w:t>history.pushState</w:t>
      </w:r>
      <w:r>
        <w:t>/</w:t>
      </w:r>
      <w:r>
        <w:rPr>
          <w:rFonts w:ascii="Consolas" w:hAnsi="Consolas"/>
          <w:sz w:val="20"/>
        </w:rPr>
        <w:t>replaceState</w:t>
      </w:r>
      <w:r>
        <w:t xml:space="preserve"> directly to track the last real navigation — a </w:t>
      </w:r>
      <w:r>
        <w:rPr>
          <w:rFonts w:ascii="Consolas" w:hAnsi="Consolas"/>
          <w:sz w:val="20"/>
        </w:rPr>
        <w:t>popstate</w:t>
      </w:r>
      <w:r>
        <w:t xml:space="preserve"> never itself calls either of those, so that tracking is immune to the same race.</w:t>
      </w:r>
    </w:p>
    <w:p>
      <w:pPr>
        <w:pStyle w:val="Heading2"/>
      </w:pPr>
      <w:r>
        <w:t>7. System Architecture Overview</w:t>
      </w:r>
    </w:p>
    <w:p>
      <w:r>
        <w:rPr>
          <w:rFonts w:ascii="Consolas" w:hAnsi="Consolas"/>
          <w:sz w:val="19"/>
        </w:rPr>
        <w:t>flowchart LR</w:t>
      </w:r>
    </w:p>
    <w:p>
      <w:r>
        <w:rPr>
          <w:rFonts w:ascii="Consolas" w:hAnsi="Consolas"/>
          <w:sz w:val="19"/>
        </w:rPr>
        <w:t xml:space="preserve">    subgraph Client</w:t>
      </w:r>
    </w:p>
    <w:p>
      <w:r>
        <w:rPr>
          <w:rFonts w:ascii="Consolas" w:hAnsi="Consolas"/>
          <w:sz w:val="19"/>
        </w:rPr>
        <w:t xml:space="preserve">        SF[Storefront Web App]</w:t>
      </w:r>
    </w:p>
    <w:p>
      <w:r>
        <w:rPr>
          <w:rFonts w:ascii="Consolas" w:hAnsi="Consolas"/>
          <w:sz w:val="19"/>
        </w:rPr>
        <w:t xml:space="preserve">        AD[Admin Web App]</w:t>
      </w:r>
    </w:p>
    <w:p>
      <w:r>
        <w:rPr>
          <w:rFonts w:ascii="Consolas" w:hAnsi="Consolas"/>
          <w:sz w:val="19"/>
        </w:rPr>
        <w:t xml:space="preserve">    end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 xml:space="preserve">    subgraph Edge</w:t>
      </w:r>
    </w:p>
    <w:p>
      <w:r>
        <w:rPr>
          <w:rFonts w:ascii="Consolas" w:hAnsi="Consolas"/>
          <w:sz w:val="19"/>
        </w:rPr>
        <w:t xml:space="preserve">        TR[Traefik reverse proxy / TLS]</w:t>
      </w:r>
    </w:p>
    <w:p>
      <w:r>
        <w:rPr>
          <w:rFonts w:ascii="Consolas" w:hAnsi="Consolas"/>
          <w:sz w:val="19"/>
        </w:rPr>
        <w:t xml:space="preserve">        PH[Pi-hole DNS filtering]</w:t>
      </w:r>
    </w:p>
    <w:p>
      <w:r>
        <w:rPr>
          <w:rFonts w:ascii="Consolas" w:hAnsi="Consolas"/>
          <w:sz w:val="19"/>
        </w:rPr>
        <w:t xml:space="preserve">    end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 xml:space="preserve">    subgraph AppTier[Application Tier - NestJS on Fastify]</w:t>
      </w:r>
    </w:p>
    <w:p>
      <w:r>
        <w:rPr>
          <w:rFonts w:ascii="Consolas" w:hAnsi="Consolas"/>
          <w:sz w:val="19"/>
        </w:rPr>
        <w:t xml:space="preserve">        AUTH[Auth Service]</w:t>
      </w:r>
    </w:p>
    <w:p>
      <w:r>
        <w:rPr>
          <w:rFonts w:ascii="Consolas" w:hAnsi="Consolas"/>
          <w:sz w:val="19"/>
        </w:rPr>
        <w:t xml:space="preserve">        CAT[Catalog / PIM Service]</w:t>
      </w:r>
    </w:p>
    <w:p>
      <w:r>
        <w:rPr>
          <w:rFonts w:ascii="Consolas" w:hAnsi="Consolas"/>
          <w:sz w:val="19"/>
        </w:rPr>
        <w:t xml:space="preserve">        ORD[Order / OMS Service]</w:t>
      </w:r>
    </w:p>
    <w:p>
      <w:r>
        <w:rPr>
          <w:rFonts w:ascii="Consolas" w:hAnsi="Consolas"/>
          <w:sz w:val="19"/>
        </w:rPr>
        <w:t xml:space="preserve">        INV[Inventory Service]</w:t>
      </w:r>
    </w:p>
    <w:p>
      <w:r>
        <w:rPr>
          <w:rFonts w:ascii="Consolas" w:hAnsi="Consolas"/>
          <w:sz w:val="19"/>
        </w:rPr>
        <w:t xml:space="preserve">        CRM[CRM Service]</w:t>
      </w:r>
    </w:p>
    <w:p>
      <w:r>
        <w:rPr>
          <w:rFonts w:ascii="Consolas" w:hAnsi="Consolas"/>
          <w:sz w:val="19"/>
        </w:rPr>
        <w:t xml:space="preserve">        MKT[Marketing Service]</w:t>
      </w:r>
    </w:p>
    <w:p>
      <w:r>
        <w:rPr>
          <w:rFonts w:ascii="Consolas" w:hAnsi="Consolas"/>
          <w:sz w:val="19"/>
        </w:rPr>
        <w:t xml:space="preserve">        CMS[CMS Service]</w:t>
      </w:r>
    </w:p>
    <w:p>
      <w:r>
        <w:rPr>
          <w:rFonts w:ascii="Consolas" w:hAnsi="Consolas"/>
          <w:sz w:val="19"/>
        </w:rPr>
        <w:t xml:space="preserve">    end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 xml:space="preserve">    subgraph Data</w:t>
      </w:r>
    </w:p>
    <w:p>
      <w:r>
        <w:rPr>
          <w:rFonts w:ascii="Consolas" w:hAnsi="Consolas"/>
          <w:sz w:val="19"/>
        </w:rPr>
        <w:t xml:space="preserve">        PG[(PostgreSQL)]</w:t>
      </w:r>
    </w:p>
    <w:p>
      <w:r>
        <w:rPr>
          <w:rFonts w:ascii="Consolas" w:hAnsi="Consolas"/>
          <w:sz w:val="19"/>
        </w:rPr>
        <w:t xml:space="preserve">        RD[(Redis Cache/Sessions)]</w:t>
      </w:r>
    </w:p>
    <w:p>
      <w:r>
        <w:rPr>
          <w:rFonts w:ascii="Consolas" w:hAnsi="Consolas"/>
          <w:sz w:val="19"/>
        </w:rPr>
        <w:t xml:space="preserve">        KFK[[Kafka - domain events]]</w:t>
      </w:r>
    </w:p>
    <w:p>
      <w:r>
        <w:rPr>
          <w:rFonts w:ascii="Consolas" w:hAnsi="Consolas"/>
          <w:sz w:val="19"/>
        </w:rPr>
        <w:t xml:space="preserve">    end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 xml:space="preserve">    subgraph Observability</w:t>
      </w:r>
    </w:p>
    <w:p>
      <w:r>
        <w:rPr>
          <w:rFonts w:ascii="Consolas" w:hAnsi="Consolas"/>
          <w:sz w:val="19"/>
        </w:rPr>
        <w:t xml:space="preserve">        PR[Prometheus]</w:t>
      </w:r>
    </w:p>
    <w:p>
      <w:r>
        <w:rPr>
          <w:rFonts w:ascii="Consolas" w:hAnsi="Consolas"/>
          <w:sz w:val="19"/>
        </w:rPr>
        <w:t xml:space="preserve">        GR[Grafana]</w:t>
      </w:r>
    </w:p>
    <w:p>
      <w:r>
        <w:rPr>
          <w:rFonts w:ascii="Consolas" w:hAnsi="Consolas"/>
          <w:sz w:val="19"/>
        </w:rPr>
        <w:t xml:space="preserve">        JG[Jaeger tracing]</w:t>
      </w:r>
    </w:p>
    <w:p>
      <w:r>
        <w:rPr>
          <w:rFonts w:ascii="Consolas" w:hAnsi="Consolas"/>
          <w:sz w:val="19"/>
        </w:rPr>
        <w:t xml:space="preserve">        EFK[EFK stack - logging]</w:t>
      </w:r>
    </w:p>
    <w:p>
      <w:r>
        <w:rPr>
          <w:rFonts w:ascii="Consolas" w:hAnsi="Consolas"/>
          <w:sz w:val="19"/>
        </w:rPr>
        <w:t xml:space="preserve">    end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 xml:space="preserve">    subgraph Ops</w:t>
      </w:r>
    </w:p>
    <w:p>
      <w:r>
        <w:rPr>
          <w:rFonts w:ascii="Consolas" w:hAnsi="Consolas"/>
          <w:sz w:val="19"/>
        </w:rPr>
        <w:t xml:space="preserve">        GL[GitLab CI/CD]</w:t>
      </w:r>
    </w:p>
    <w:p>
      <w:r>
        <w:rPr>
          <w:rFonts w:ascii="Consolas" w:hAnsi="Consolas"/>
          <w:sz w:val="19"/>
        </w:rPr>
        <w:t xml:space="preserve">        REG[Container Registry]</w:t>
      </w:r>
    </w:p>
    <w:p>
      <w:r>
        <w:rPr>
          <w:rFonts w:ascii="Consolas" w:hAnsi="Consolas"/>
          <w:sz w:val="19"/>
        </w:rPr>
        <w:t xml:space="preserve">        DOC[Docker / Compose]</w:t>
      </w:r>
    </w:p>
    <w:p>
      <w:r>
        <w:rPr>
          <w:rFonts w:ascii="Consolas" w:hAnsi="Consolas"/>
          <w:sz w:val="19"/>
        </w:rPr>
        <w:t xml:space="preserve">        ANS[Ansible config mgmt]</w:t>
      </w:r>
    </w:p>
    <w:p>
      <w:r>
        <w:rPr>
          <w:rFonts w:ascii="Consolas" w:hAnsi="Consolas"/>
          <w:sz w:val="19"/>
        </w:rPr>
        <w:t xml:space="preserve">        CB[Certbot TLS automation]</w:t>
      </w:r>
    </w:p>
    <w:p>
      <w:r>
        <w:rPr>
          <w:rFonts w:ascii="Consolas" w:hAnsi="Consolas"/>
          <w:sz w:val="19"/>
        </w:rPr>
        <w:t xml:space="preserve">        BB[Borg + borgmatic backups]</w:t>
      </w:r>
    </w:p>
    <w:p>
      <w:r>
        <w:rPr>
          <w:rFonts w:ascii="Consolas" w:hAnsi="Consolas"/>
          <w:sz w:val="19"/>
        </w:rPr>
        <w:t xml:space="preserve">        WG[WireGuard VPN]</w:t>
      </w:r>
    </w:p>
    <w:p>
      <w:r>
        <w:rPr>
          <w:rFonts w:ascii="Consolas" w:hAnsi="Consolas"/>
          <w:sz w:val="19"/>
        </w:rPr>
        <w:t xml:space="preserve">        NC[Nextcloud]</w:t>
      </w:r>
    </w:p>
    <w:p>
      <w:r>
        <w:rPr>
          <w:rFonts w:ascii="Consolas" w:hAnsi="Consolas"/>
          <w:sz w:val="19"/>
        </w:rPr>
        <w:t xml:space="preserve">        MAIL[iRedMail]</w:t>
      </w:r>
    </w:p>
    <w:p>
      <w:r>
        <w:rPr>
          <w:rFonts w:ascii="Consolas" w:hAnsi="Consolas"/>
          <w:sz w:val="19"/>
        </w:rPr>
        <w:t xml:space="preserve">        ZU[Zulip/Slack]</w:t>
      </w:r>
    </w:p>
    <w:p>
      <w:r>
        <w:rPr>
          <w:rFonts w:ascii="Consolas" w:hAnsi="Consolas"/>
          <w:sz w:val="19"/>
        </w:rPr>
        <w:t xml:space="preserve">        CM[Checkmk infra monitoring]</w:t>
      </w:r>
    </w:p>
    <w:p>
      <w:r>
        <w:rPr>
          <w:rFonts w:ascii="Consolas" w:hAnsi="Consolas"/>
          <w:sz w:val="19"/>
        </w:rPr>
        <w:t xml:space="preserve">        LXC[LXC containers]</w:t>
      </w:r>
    </w:p>
    <w:p>
      <w:r>
        <w:rPr>
          <w:rFonts w:ascii="Consolas" w:hAnsi="Consolas"/>
          <w:sz w:val="19"/>
        </w:rPr>
        <w:t xml:space="preserve">    end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 xml:space="preserve">    SF --&gt; TR --&gt; AppTier</w:t>
      </w:r>
    </w:p>
    <w:p>
      <w:r>
        <w:rPr>
          <w:rFonts w:ascii="Consolas" w:hAnsi="Consolas"/>
          <w:sz w:val="19"/>
        </w:rPr>
        <w:t xml:space="preserve">    AD --&gt; TR</w:t>
      </w:r>
    </w:p>
    <w:p>
      <w:r>
        <w:rPr>
          <w:rFonts w:ascii="Consolas" w:hAnsi="Consolas"/>
          <w:sz w:val="19"/>
        </w:rPr>
        <w:t xml:space="preserve">    AppTier --&gt; PG</w:t>
      </w:r>
    </w:p>
    <w:p>
      <w:r>
        <w:rPr>
          <w:rFonts w:ascii="Consolas" w:hAnsi="Consolas"/>
          <w:sz w:val="19"/>
        </w:rPr>
        <w:t xml:space="preserve">    AppTier --&gt; RD</w:t>
      </w:r>
    </w:p>
    <w:p>
      <w:r>
        <w:rPr>
          <w:rFonts w:ascii="Consolas" w:hAnsi="Consolas"/>
          <w:sz w:val="19"/>
        </w:rPr>
        <w:t xml:space="preserve">    AppTier --&gt; KFK</w:t>
      </w:r>
    </w:p>
    <w:p>
      <w:r>
        <w:rPr>
          <w:rFonts w:ascii="Consolas" w:hAnsi="Consolas"/>
          <w:sz w:val="19"/>
        </w:rPr>
        <w:t xml:space="preserve">    AppTier -.metrics.-&gt; PR --&gt; GR</w:t>
      </w:r>
    </w:p>
    <w:p>
      <w:r>
        <w:rPr>
          <w:rFonts w:ascii="Consolas" w:hAnsi="Consolas"/>
          <w:sz w:val="19"/>
        </w:rPr>
        <w:t xml:space="preserve">    AppTier -.traces.-&gt; JG</w:t>
      </w:r>
    </w:p>
    <w:p>
      <w:r>
        <w:rPr>
          <w:rFonts w:ascii="Consolas" w:hAnsi="Consolas"/>
          <w:sz w:val="19"/>
        </w:rPr>
        <w:t xml:space="preserve">    AppTier -.logs.-&gt; EFK</w:t>
      </w:r>
    </w:p>
    <w:p>
      <w:r>
        <w:rPr>
          <w:rFonts w:ascii="Consolas" w:hAnsi="Consolas"/>
          <w:sz w:val="19"/>
        </w:rPr>
        <w:t xml:space="preserve">    GL --&gt; REG --&gt; DOC --&gt; AppTier</w:t>
      </w:r>
    </w:p>
    <w:p>
      <w:r>
        <w:rPr>
          <w:rFonts w:ascii="Consolas" w:hAnsi="Consolas"/>
          <w:sz w:val="19"/>
        </w:rPr>
        <w:t xml:space="preserve">    ANS --&gt; DOC</w:t>
      </w:r>
    </w:p>
    <w:p>
      <w:r>
        <w:rPr>
          <w:rFonts w:ascii="Consolas" w:hAnsi="Consolas"/>
          <w:sz w:val="19"/>
        </w:rPr>
        <w:t xml:space="preserve">    CB --&gt; TR</w:t>
      </w:r>
    </w:p>
    <w:p>
      <w:r>
        <w:rPr>
          <w:rFonts w:ascii="Consolas" w:hAnsi="Consolas"/>
          <w:sz w:val="19"/>
        </w:rPr>
        <w:t xml:space="preserve">    BB --&gt; PG</w:t>
      </w:r>
    </w:p>
    <w:p>
      <w:r>
        <w:rPr>
          <w:rFonts w:ascii="Consolas" w:hAnsi="Consolas"/>
          <w:sz w:val="19"/>
        </w:rPr>
        <w:t xml:space="preserve">    WG --&gt; Ops</w:t>
      </w:r>
    </w:p>
    <w:p>
      <w:r>
        <w:t>This reflects the full stack specified for this project. Application services communicate synchronously via REST for request/response flows and asynchronously via Kafka for domain events (order placed, stock threshold breached, loyalty points earned, abandoned-cart trigger — FR-26.3).</w:t>
      </w:r>
    </w:p>
    <w:p>
      <w:pPr>
        <w:pStyle w:val="Heading2"/>
      </w:pPr>
      <w:r>
        <w:t>8. Technical Stack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Choice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Node.js (LTS)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JavaScript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NestJS</w:t>
            </w:r>
          </w:p>
        </w:tc>
      </w:tr>
      <w:tr>
        <w:tc>
          <w:tcPr>
            <w:tcW w:type="dxa" w:w="4320"/>
          </w:tcPr>
          <w:p>
            <w:r>
              <w:t>HTTP adapter</w:t>
            </w:r>
          </w:p>
        </w:tc>
        <w:tc>
          <w:tcPr>
            <w:tcW w:type="dxa" w:w="4320"/>
          </w:tcPr>
          <w:p>
            <w:r>
              <w:t>Fastify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t>Cache</w:t>
            </w:r>
          </w:p>
        </w:tc>
        <w:tc>
          <w:tcPr>
            <w:tcW w:type="dxa" w:w="4320"/>
          </w:tcPr>
          <w:p>
            <w:r>
              <w:t>Redis</w:t>
            </w:r>
          </w:p>
        </w:tc>
      </w:tr>
      <w:tr>
        <w:tc>
          <w:tcPr>
            <w:tcW w:type="dxa" w:w="4320"/>
          </w:tcPr>
          <w:p>
            <w:r>
              <w:t>API style</w:t>
            </w:r>
          </w:p>
        </w:tc>
        <w:tc>
          <w:tcPr>
            <w:tcW w:type="dxa" w:w="4320"/>
          </w:tcPr>
          <w:p>
            <w:r>
              <w:t>REST / OpenAPI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 xml:space="preserve">JWT + refresh tokens, OAuth2 (Google/Facebook/Apple social login, FR-8.4/FR-9.4 — </w:t>
            </w:r>
            <w:r>
              <w:rPr>
                <w:b/>
              </w:rPr>
              <w:t>Google implemented</w:t>
            </w:r>
            <w:r>
              <w:t>, Facebook/Apple not), SSO for Wholesale/Corporate (FR-8.5, not implemented)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Zod or class-validator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Prisma or Drizzle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Cypress (E2E); unit/integration layer TBD alongside implementation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Docker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GitLab CI</w:t>
            </w:r>
          </w:p>
        </w:tc>
      </w:tr>
      <w:tr>
        <w:tc>
          <w:tcPr>
            <w:tcW w:type="dxa" w:w="4320"/>
          </w:tcPr>
          <w:p>
            <w:r>
              <w:t>Metrics</w:t>
            </w:r>
          </w:p>
        </w:tc>
        <w:tc>
          <w:tcPr>
            <w:tcW w:type="dxa" w:w="4320"/>
          </w:tcPr>
          <w:p>
            <w:r>
              <w:t>Prometheus / Grafana</w:t>
            </w:r>
          </w:p>
        </w:tc>
      </w:tr>
      <w:tr>
        <w:tc>
          <w:tcPr>
            <w:tcW w:type="dxa" w:w="4320"/>
          </w:tcPr>
          <w:p>
            <w:r>
              <w:t>Tracing</w:t>
            </w:r>
          </w:p>
        </w:tc>
        <w:tc>
          <w:tcPr>
            <w:tcW w:type="dxa" w:w="4320"/>
          </w:tcPr>
          <w:p>
            <w:r>
              <w:t>Jaeger</w:t>
            </w:r>
          </w:p>
        </w:tc>
      </w:tr>
      <w:tr>
        <w:tc>
          <w:tcPr>
            <w:tcW w:type="dxa" w:w="4320"/>
          </w:tcPr>
          <w:p>
            <w:r>
              <w:t>Logging</w:t>
            </w:r>
          </w:p>
        </w:tc>
        <w:tc>
          <w:tcPr>
            <w:tcW w:type="dxa" w:w="4320"/>
          </w:tcPr>
          <w:p>
            <w:r>
              <w:t>EFK stack (Elasticsearch, Fluentd/Fluent Bit, Kibana)</w:t>
            </w:r>
          </w:p>
        </w:tc>
      </w:tr>
      <w:tr>
        <w:tc>
          <w:tcPr>
            <w:tcW w:type="dxa" w:w="4320"/>
          </w:tcPr>
          <w:p>
            <w:r>
              <w:t>Event streaming</w:t>
            </w:r>
          </w:p>
        </w:tc>
        <w:tc>
          <w:tcPr>
            <w:tcW w:type="dxa" w:w="4320"/>
          </w:tcPr>
          <w:p>
            <w:r>
              <w:t>Kafka</w:t>
            </w:r>
          </w:p>
        </w:tc>
      </w:tr>
      <w:tr>
        <w:tc>
          <w:tcPr>
            <w:tcW w:type="dxa" w:w="4320"/>
          </w:tcPr>
          <w:p>
            <w:r>
              <w:t>Config management / automation</w:t>
            </w:r>
          </w:p>
        </w:tc>
        <w:tc>
          <w:tcPr>
            <w:tcW w:type="dxa" w:w="4320"/>
          </w:tcPr>
          <w:p>
            <w:r>
              <w:t>Ansible</w:t>
            </w:r>
          </w:p>
        </w:tc>
      </w:tr>
      <w:tr>
        <w:tc>
          <w:tcPr>
            <w:tcW w:type="dxa" w:w="4320"/>
          </w:tcPr>
          <w:p>
            <w:r>
              <w:t>TLS/SSL automation</w:t>
            </w:r>
          </w:p>
        </w:tc>
        <w:tc>
          <w:tcPr>
            <w:tcW w:type="dxa" w:w="4320"/>
          </w:tcPr>
          <w:p>
            <w:r>
              <w:t>Certbot</w:t>
            </w:r>
          </w:p>
        </w:tc>
      </w:tr>
      <w:tr>
        <w:tc>
          <w:tcPr>
            <w:tcW w:type="dxa" w:w="4320"/>
          </w:tcPr>
          <w:p>
            <w:r>
              <w:t>Mail server</w:t>
            </w:r>
          </w:p>
        </w:tc>
        <w:tc>
          <w:tcPr>
            <w:tcW w:type="dxa" w:w="4320"/>
          </w:tcPr>
          <w:p>
            <w:r>
              <w:t>iRedMail</w:t>
            </w:r>
          </w:p>
        </w:tc>
      </w:tr>
      <w:tr>
        <w:tc>
          <w:tcPr>
            <w:tcW w:type="dxa" w:w="4320"/>
          </w:tcPr>
          <w:p>
            <w:r>
              <w:t>Team communication</w:t>
            </w:r>
          </w:p>
        </w:tc>
        <w:tc>
          <w:tcPr>
            <w:tcW w:type="dxa" w:w="4320"/>
          </w:tcPr>
          <w:p>
            <w:r>
              <w:t>Zulip / Slack</w:t>
            </w:r>
          </w:p>
        </w:tc>
      </w:tr>
      <w:tr>
        <w:tc>
          <w:tcPr>
            <w:tcW w:type="dxa" w:w="4320"/>
          </w:tcPr>
          <w:p>
            <w:r>
              <w:t>Lightweight system containers</w:t>
            </w:r>
          </w:p>
        </w:tc>
        <w:tc>
          <w:tcPr>
            <w:tcW w:type="dxa" w:w="4320"/>
          </w:tcPr>
          <w:p>
            <w:r>
              <w:t>LXC</w:t>
            </w:r>
          </w:p>
        </w:tc>
      </w:tr>
      <w:tr>
        <w:tc>
          <w:tcPr>
            <w:tcW w:type="dxa" w:w="4320"/>
          </w:tcPr>
          <w:p>
            <w:r>
              <w:t>Reverse proxy / routing / TLS termination</w:t>
            </w:r>
          </w:p>
        </w:tc>
        <w:tc>
          <w:tcPr>
            <w:tcW w:type="dxa" w:w="4320"/>
          </w:tcPr>
          <w:p>
            <w:r>
              <w:t>Traefik</w:t>
            </w:r>
          </w:p>
        </w:tc>
      </w:tr>
      <w:tr>
        <w:tc>
          <w:tcPr>
            <w:tcW w:type="dxa" w:w="4320"/>
          </w:tcPr>
          <w:p>
            <w:r>
              <w:t>DNS filtering / local DNS</w:t>
            </w:r>
          </w:p>
        </w:tc>
        <w:tc>
          <w:tcPr>
            <w:tcW w:type="dxa" w:w="4320"/>
          </w:tcPr>
          <w:p>
            <w:r>
              <w:t>Pi-hole</w:t>
            </w:r>
          </w:p>
        </w:tc>
      </w:tr>
      <w:tr>
        <w:tc>
          <w:tcPr>
            <w:tcW w:type="dxa" w:w="4320"/>
          </w:tcPr>
          <w:p>
            <w:r>
              <w:t>Files, collaboration &amp; personal cloud</w:t>
            </w:r>
          </w:p>
        </w:tc>
        <w:tc>
          <w:tcPr>
            <w:tcW w:type="dxa" w:w="4320"/>
          </w:tcPr>
          <w:p>
            <w:r>
              <w:t>Nextcloud</w:t>
            </w:r>
          </w:p>
        </w:tc>
      </w:tr>
      <w:tr>
        <w:tc>
          <w:tcPr>
            <w:tcW w:type="dxa" w:w="4320"/>
          </w:tcPr>
          <w:p>
            <w:r>
              <w:t>Infrastructure monitoring</w:t>
            </w:r>
          </w:p>
        </w:tc>
        <w:tc>
          <w:tcPr>
            <w:tcW w:type="dxa" w:w="4320"/>
          </w:tcPr>
          <w:p>
            <w:r>
              <w:t>Checkmk</w:t>
            </w:r>
          </w:p>
        </w:tc>
      </w:tr>
      <w:tr>
        <w:tc>
          <w:tcPr>
            <w:tcW w:type="dxa" w:w="4320"/>
          </w:tcPr>
          <w:p>
            <w:r>
              <w:t>Backups</w:t>
            </w:r>
          </w:p>
        </w:tc>
        <w:tc>
          <w:tcPr>
            <w:tcW w:type="dxa" w:w="4320"/>
          </w:tcPr>
          <w:p>
            <w:r>
              <w:t>Borg + borgmatic</w:t>
            </w:r>
          </w:p>
        </w:tc>
      </w:tr>
      <w:tr>
        <w:tc>
          <w:tcPr>
            <w:tcW w:type="dxa" w:w="4320"/>
          </w:tcPr>
          <w:p>
            <w:r>
              <w:t>VPN / secure private networking</w:t>
            </w:r>
          </w:p>
        </w:tc>
        <w:tc>
          <w:tcPr>
            <w:tcW w:type="dxa" w:w="4320"/>
          </w:tcPr>
          <w:p>
            <w:r>
              <w:t>WireGuard</w:t>
            </w:r>
          </w:p>
        </w:tc>
      </w:tr>
    </w:tbl>
    <w:p>
      <w:pPr>
        <w:pStyle w:val="Heading3"/>
      </w:pPr>
      <w:r>
        <w:t>8.1 Development environment (minimum developer setup)</w:t>
      </w:r>
    </w:p>
    <w:p>
      <w:pPr>
        <w:pStyle w:val="ListBullet"/>
      </w:pPr>
      <w:r>
        <w:t>Git</w:t>
      </w:r>
    </w:p>
    <w:p>
      <w:pPr>
        <w:pStyle w:val="ListBullet"/>
      </w:pPr>
      <w:r>
        <w:t>Node.js LTS</w:t>
      </w:r>
    </w:p>
    <w:p>
      <w:pPr>
        <w:pStyle w:val="ListBullet"/>
      </w:pPr>
      <w:r>
        <w:t>npm / pnpm</w:t>
      </w:r>
    </w:p>
    <w:p>
      <w:pPr>
        <w:pStyle w:val="ListBullet"/>
      </w:pPr>
      <w:r>
        <w:t>Docker + Docker Compose</w:t>
      </w:r>
    </w:p>
    <w:p>
      <w:pPr>
        <w:pStyle w:val="ListBullet"/>
      </w:pPr>
      <w:r>
        <w:t>PostgreSQL</w:t>
      </w:r>
    </w:p>
    <w:p>
      <w:pPr>
        <w:pStyle w:val="ListBullet"/>
      </w:pPr>
      <w:r>
        <w:t>Redis</w:t>
      </w:r>
    </w:p>
    <w:p>
      <w:pPr>
        <w:pStyle w:val="ListBullet"/>
      </w:pPr>
      <w:r>
        <w:t>IDE (VS Code, WebStorm, etc.)</w:t>
      </w:r>
    </w:p>
    <w:p>
      <w:pPr>
        <w:pStyle w:val="ListBullet"/>
      </w:pPr>
      <w:r>
        <w:t>Linux / macOS / Windows</w:t>
      </w:r>
    </w:p>
    <w:p>
      <w:pPr>
        <w:pStyle w:val="Heading2"/>
      </w:pPr>
      <w:r>
        <w:t>9. Conceptual Data Model</w:t>
      </w:r>
    </w:p>
    <w:p>
      <w:r>
        <w:t>Derived from the fields visible across the wireframes (not exhaustive — a full ERD should be produced during implementation).</w:t>
      </w:r>
    </w:p>
    <w:p>
      <w:pPr>
        <w:pStyle w:val="ListBullet"/>
      </w:pPr>
      <w:r>
        <w:rPr>
          <w:b/>
        </w:rPr>
        <w:t>User</w:t>
      </w:r>
      <w:r>
        <w:t xml:space="preserve"> — id, name, email, phone, password_hash, role (customer/admin), tier (standard/gold/wholesale), dob, gender, wellness_preferences[], 2fa_enabled, biometric_enabled, created_at</w:t>
      </w:r>
    </w:p>
    <w:p>
      <w:pPr>
        <w:pStyle w:val="ListBullet"/>
      </w:pPr>
      <w:r>
        <w:rPr>
          <w:b/>
        </w:rPr>
        <w:t>AdminUser</w:t>
      </w:r>
      <w:r>
        <w:t xml:space="preserve"> — extends User; role (Owner/Store Manager/Fulfillment/Support), 2fa_enabled</w:t>
      </w:r>
    </w:p>
    <w:p>
      <w:pPr>
        <w:pStyle w:val="ListBullet"/>
      </w:pPr>
      <w:r>
        <w:rPr>
          <w:b/>
        </w:rPr>
        <w:t>Address</w:t>
      </w:r>
      <w:r>
        <w:t xml:space="preserve"> — id, user_id, label, recipient, line1, city, phone, type (shipping/billing), is_default</w:t>
      </w:r>
    </w:p>
    <w:p>
      <w:pPr>
        <w:pStyle w:val="ListBullet"/>
      </w:pPr>
      <w:r>
        <w:rPr>
          <w:b/>
        </w:rPr>
        <w:t>PaymentMethod</w:t>
      </w:r>
      <w:r>
        <w:t xml:space="preserve"> — id, user_id, type (momo/card), masked_identifier, is_default, gateway_token</w:t>
      </w:r>
    </w:p>
    <w:p>
      <w:pPr>
        <w:pStyle w:val="ListBullet"/>
      </w:pPr>
      <w:r>
        <w:rPr>
          <w:b/>
        </w:rPr>
        <w:t>ProductLine</w:t>
      </w:r>
      <w:r>
        <w:t xml:space="preserve"> — id, name, unit_size</w:t>
      </w:r>
    </w:p>
    <w:p>
      <w:pPr>
        <w:pStyle w:val="ListBullet"/>
      </w:pPr>
      <w:r>
        <w:rPr>
          <w:b/>
        </w:rPr>
        <w:t>Product</w:t>
      </w:r>
      <w:r>
        <w:t xml:space="preserve"> — id, sku, name, product_line_id, price_ugx, stock_qty, status, scent_or_flavor_notes, uses[], directions, health_benefits, seo_title, seo_slug, seo_meta</w:t>
      </w:r>
    </w:p>
    <w:p>
      <w:pPr>
        <w:pStyle w:val="ListBullet"/>
      </w:pPr>
      <w:r>
        <w:rPr>
          <w:b/>
        </w:rPr>
        <w:t>ProductMedia</w:t>
      </w:r>
      <w:r>
        <w:t xml:space="preserve"> — id, product_id, url, sort_order</w:t>
      </w:r>
    </w:p>
    <w:p>
      <w:pPr>
        <w:pStyle w:val="ListBullet"/>
      </w:pPr>
      <w:r>
        <w:rPr>
          <w:b/>
        </w:rPr>
        <w:t>Variant</w:t>
      </w:r>
      <w:r>
        <w:t xml:space="preserve"> — id, product_id, size, price_delta, stock_qty</w:t>
      </w:r>
    </w:p>
    <w:p>
      <w:pPr>
        <w:pStyle w:val="ListBullet"/>
      </w:pPr>
      <w:r>
        <w:rPr>
          <w:b/>
        </w:rPr>
        <w:t>WellnessTag</w:t>
      </w:r>
      <w:r>
        <w:t xml:space="preserve"> — id, label (e.g. "Sleep &amp; Calm") — many-to-many with Product via </w:t>
      </w:r>
      <w:r>
        <w:rPr>
          <w:rFonts w:ascii="Consolas" w:hAnsi="Consolas"/>
          <w:sz w:val="20"/>
        </w:rPr>
        <w:t>uses</w:t>
      </w:r>
    </w:p>
    <w:p>
      <w:pPr>
        <w:pStyle w:val="ListBullet"/>
      </w:pPr>
      <w:r>
        <w:rPr>
          <w:b/>
        </w:rPr>
        <w:t>Warehouse</w:t>
      </w:r>
      <w:r>
        <w:t xml:space="preserve"> — id, name, location</w:t>
      </w:r>
    </w:p>
    <w:p>
      <w:pPr>
        <w:pStyle w:val="ListBullet"/>
      </w:pPr>
      <w:r>
        <w:rPr>
          <w:b/>
        </w:rPr>
        <w:t>InventoryRecord</w:t>
      </w:r>
      <w:r>
        <w:t xml:space="preserve"> — id, product_id, warehouse_id, batch_lot, qty_on_hand, reorder_point</w:t>
      </w:r>
    </w:p>
    <w:p>
      <w:pPr>
        <w:pStyle w:val="ListBullet"/>
      </w:pPr>
      <w:r>
        <w:rPr>
          <w:b/>
        </w:rPr>
        <w:t>Cart</w:t>
      </w:r>
      <w:r>
        <w:t xml:space="preserve"> / </w:t>
      </w:r>
      <w:r>
        <w:rPr>
          <w:b/>
        </w:rPr>
        <w:t>CartItem</w:t>
      </w:r>
      <w:r>
        <w:t xml:space="preserve"> — persisted per user, synced across devices</w:t>
      </w:r>
    </w:p>
    <w:p>
      <w:pPr>
        <w:pStyle w:val="ListBullet"/>
      </w:pPr>
      <w:r>
        <w:rPr>
          <w:b/>
        </w:rPr>
        <w:t>Order</w:t>
      </w:r>
      <w:r>
        <w:t xml:space="preserve"> — id, order_number, user_id (nullable for guest), status, warehouse_id, subtotal, shipping_fee, shipping_zone_name (nullable — the </w:t>
      </w:r>
      <w:r>
        <w:rPr>
          <w:rFonts w:ascii="Consolas" w:hAnsi="Consolas"/>
          <w:sz w:val="20"/>
        </w:rPr>
        <w:t>ShippingZone</w:t>
      </w:r>
      <w:r>
        <w:t xml:space="preserve"> that priced this order's shipping_fee, snapshotted at checkout; see FR-5.4a), discount, total, delivery_method, time_slot, payment_method, delivery_confirmed_at (nullable — customer's own "received in good condition" confirmation, PAY-FR-5), created_at</w:t>
      </w:r>
    </w:p>
    <w:p>
      <w:pPr>
        <w:pStyle w:val="ListBullet"/>
      </w:pPr>
      <w:r>
        <w:rPr>
          <w:b/>
        </w:rPr>
        <w:t>OrderItem</w:t>
      </w:r>
      <w:r>
        <w:t xml:space="preserve"> — id, order_id, product_id, variant_id, qty, unit_price</w:t>
      </w:r>
    </w:p>
    <w:p>
      <w:pPr>
        <w:pStyle w:val="ListBullet"/>
      </w:pPr>
      <w:r>
        <w:rPr>
          <w:b/>
        </w:rPr>
        <w:t>Coupon</w:t>
      </w:r>
      <w:r>
        <w:t xml:space="preserve"> — id, code, type, value, usage_count, is_active</w:t>
      </w:r>
    </w:p>
    <w:p>
      <w:pPr>
        <w:pStyle w:val="ListBullet"/>
      </w:pPr>
      <w:r>
        <w:rPr>
          <w:b/>
        </w:rPr>
        <w:t>Bundle</w:t>
      </w:r>
      <w:r>
        <w:t xml:space="preserve"> — id, name, product_ids[], bundle_price</w:t>
      </w:r>
    </w:p>
    <w:p>
      <w:pPr>
        <w:pStyle w:val="ListBullet"/>
      </w:pPr>
      <w:r>
        <w:rPr>
          <w:b/>
        </w:rPr>
        <w:t>LoyaltyAccount</w:t>
      </w:r>
      <w:r>
        <w:t xml:space="preserve"> — id, user_id, points_balance, tier</w:t>
      </w:r>
    </w:p>
    <w:p>
      <w:pPr>
        <w:pStyle w:val="ListBullet"/>
      </w:pPr>
      <w:r>
        <w:rPr>
          <w:b/>
        </w:rPr>
        <w:t>LoyaltyLedgerEntry</w:t>
      </w:r>
      <w:r>
        <w:t xml:space="preserve"> — id, loyalty_account_id, delta, reason, order_id (nullable), created_at</w:t>
      </w:r>
    </w:p>
    <w:p>
      <w:pPr>
        <w:pStyle w:val="ListBullet"/>
      </w:pPr>
      <w:r>
        <w:rPr>
          <w:b/>
        </w:rPr>
        <w:t>Review</w:t>
      </w:r>
      <w:r>
        <w:t xml:space="preserve"> — id, product_id, user_id, rating, body, photos[], created_at</w:t>
      </w:r>
    </w:p>
    <w:p>
      <w:pPr>
        <w:pStyle w:val="ListBullet"/>
      </w:pPr>
      <w:r>
        <w:rPr>
          <w:b/>
        </w:rPr>
        <w:t>SupportTicket</w:t>
      </w:r>
      <w:r>
        <w:t xml:space="preserve"> — id, user_id, order_id (nullable), body, status</w:t>
      </w:r>
    </w:p>
    <w:p>
      <w:pPr>
        <w:pStyle w:val="ListBullet"/>
      </w:pPr>
      <w:r>
        <w:rPr>
          <w:b/>
        </w:rPr>
        <w:t>TicketMessage</w:t>
      </w:r>
      <w:r>
        <w:t xml:space="preserve"> — id, ticket_id, author_user_id, author_role (snapshotted), body, created_at (FR-7.4)</w:t>
      </w:r>
    </w:p>
    <w:p>
      <w:pPr>
        <w:pStyle w:val="ListBullet"/>
      </w:pPr>
      <w:r>
        <w:rPr>
          <w:b/>
        </w:rPr>
        <w:t>Wishlist / WishlistItem</w:t>
      </w:r>
      <w:r>
        <w:t xml:space="preserve"> — id, user_id, product_id</w:t>
      </w:r>
    </w:p>
    <w:p>
      <w:pPr>
        <w:pStyle w:val="ListBullet"/>
      </w:pPr>
      <w:r>
        <w:rPr>
          <w:b/>
        </w:rPr>
        <w:t>CMSPage</w:t>
      </w:r>
      <w:r>
        <w:t xml:space="preserve"> / </w:t>
      </w:r>
      <w:r>
        <w:rPr>
          <w:b/>
        </w:rPr>
        <w:t>Banner</w:t>
      </w:r>
      <w:r>
        <w:t xml:space="preserve"> / </w:t>
      </w:r>
      <w:r>
        <w:rPr>
          <w:b/>
        </w:rPr>
        <w:t>BlogPost</w:t>
      </w:r>
      <w:r>
        <w:t xml:space="preserve"> — id, slug/title, body, status, sort_order</w:t>
      </w:r>
    </w:p>
    <w:p>
      <w:pPr>
        <w:pStyle w:val="ListBullet"/>
      </w:pPr>
      <w:r>
        <w:rPr>
          <w:b/>
        </w:rPr>
        <w:t>SocialMediaAccount</w:t>
      </w:r>
      <w:r>
        <w:t xml:space="preserve"> — id, platform, url, is_active, sort_order (FR-19.2)</w:t>
      </w:r>
    </w:p>
    <w:p>
      <w:pPr>
        <w:pStyle w:val="Heading2"/>
      </w:pPr>
      <w:r>
        <w:t>10. API Surface (high level)</w:t>
      </w:r>
    </w:p>
    <w:p>
      <w:r>
        <w:t xml:space="preserve">REST, versioned under </w:t>
      </w:r>
      <w:r>
        <w:rPr>
          <w:rFonts w:ascii="Consolas" w:hAnsi="Consolas"/>
          <w:sz w:val="20"/>
        </w:rPr>
        <w:t>/api/v1</w:t>
      </w:r>
      <w:r>
        <w:t>, documented via OpenAPI.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/auth/*</w:t>
            </w:r>
          </w:p>
        </w:tc>
        <w:tc>
          <w:tcPr>
            <w:tcW w:type="dxa" w:w="4320"/>
          </w:tcPr>
          <w:p>
            <w:r>
              <w:t>register, login, logout, refresh, forgot-password, reset-password, oauth/{provider}, otp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/products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/products/:id</w:t>
            </w:r>
          </w:p>
        </w:tc>
        <w:tc>
          <w:tcPr>
            <w:tcW w:type="dxa" w:w="4320"/>
          </w:tcPr>
          <w:p>
            <w:r>
              <w:t xml:space="preserve">catalog read (PLP/PDP); admin write via </w:t>
            </w:r>
            <w:r>
              <w:rPr>
                <w:rFonts w:ascii="Consolas" w:hAnsi="Consolas"/>
                <w:sz w:val="20"/>
              </w:rPr>
              <w:t>/admin/products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/product-lines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/wellness-tags</w:t>
            </w:r>
          </w:p>
        </w:tc>
        <w:tc>
          <w:tcPr>
            <w:tcW w:type="dxa" w:w="4320"/>
          </w:tcPr>
          <w:p>
            <w:r>
              <w:t>taxonomy for FR-1.2/1.3, FR-3.2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/cart</w:t>
            </w:r>
          </w:p>
        </w:tc>
        <w:tc>
          <w:tcPr>
            <w:tcW w:type="dxa" w:w="4320"/>
          </w:tcPr>
          <w:p>
            <w:r>
              <w:t>get/update current user's or guest session cart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/checkout</w:t>
            </w:r>
          </w:p>
        </w:tc>
        <w:tc>
          <w:tcPr>
            <w:tcW w:type="dxa" w:w="4320"/>
          </w:tcPr>
          <w:p>
            <w:r>
              <w:t>shipping quote, place order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/orders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/orders/:id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/orders/:id/track</w:t>
            </w:r>
          </w:p>
        </w:tc>
        <w:tc>
          <w:tcPr>
            <w:tcW w:type="dxa" w:w="4320"/>
          </w:tcPr>
          <w:p>
            <w:r>
              <w:t xml:space="preserve">customer order history/tracking; admin OMS via </w:t>
            </w:r>
            <w:r>
              <w:rPr>
                <w:rFonts w:ascii="Consolas" w:hAnsi="Consolas"/>
                <w:sz w:val="20"/>
              </w:rPr>
              <w:t>/admin/orders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/account/*</w:t>
            </w:r>
          </w:p>
        </w:tc>
        <w:tc>
          <w:tcPr>
            <w:tcW w:type="dxa" w:w="4320"/>
          </w:tcPr>
          <w:p>
            <w:r>
              <w:t>profile, addresses, payment-methods, settings, data-export, delete-account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/wishlist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/loyalty</w:t>
            </w:r>
          </w:p>
        </w:tc>
        <w:tc>
          <w:tcPr>
            <w:tcW w:type="dxa" w:w="4320"/>
          </w:tcPr>
          <w:p>
            <w:r>
              <w:t>balance, redeem, history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/reviews</w:t>
            </w:r>
          </w:p>
        </w:tc>
        <w:tc>
          <w:tcPr>
            <w:tcW w:type="dxa" w:w="4320"/>
          </w:tcPr>
          <w:p>
            <w:r>
              <w:t>per product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/support/tickets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/support/chat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/admin/inventory</w:t>
            </w:r>
          </w:p>
        </w:tc>
        <w:tc>
          <w:tcPr>
            <w:tcW w:type="dxa" w:w="4320"/>
          </w:tcPr>
          <w:p>
            <w:r>
              <w:t>stock by SKU/warehouse, purchase orders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/admin/customers</w:t>
            </w:r>
          </w:p>
        </w:tc>
        <w:tc>
          <w:tcPr>
            <w:tcW w:type="dxa" w:w="4320"/>
          </w:tcPr>
          <w:p>
            <w:r>
              <w:t>CRM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/admin/marketing/coupons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/admin/marketing/bundles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/admin/cms/*</w:t>
            </w:r>
          </w:p>
        </w:tc>
        <w:tc>
          <w:tcPr>
            <w:tcW w:type="dxa" w:w="4320"/>
          </w:tcPr>
          <w:p>
            <w:r>
              <w:t>pages, banners, blog, nav, theme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/admin/users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/admin/settings</w:t>
            </w:r>
          </w:p>
        </w:tc>
        <w:tc>
          <w:tcPr>
            <w:tcW w:type="dxa" w:w="4320"/>
          </w:tcPr>
          <w:p>
            <w:r>
              <w:t>RBAC, integrations, security config</w:t>
            </w:r>
          </w:p>
        </w:tc>
      </w:tr>
    </w:tbl>
    <w:p>
      <w:pPr>
        <w:pStyle w:val="Heading2"/>
      </w:pPr>
      <w:r>
        <w:t>11. Security Requirements</w:t>
      </w:r>
    </w:p>
    <w:p>
      <w:pPr>
        <w:pStyle w:val="ListBullet"/>
      </w:pPr>
      <w:r>
        <w:t>Passwords hashed with a modern adaptive algorithm (e.g. Argon2/bcrypt); never logged.</w:t>
      </w:r>
    </w:p>
    <w:p>
      <w:pPr>
        <w:pStyle w:val="ListBullet"/>
      </w:pPr>
      <w:r>
        <w:t>JWT access tokens short-lived; refresh tokens rotated and revocable (supports "Login Alerts (new device)", FR-17.1).</w:t>
      </w:r>
    </w:p>
    <w:p>
      <w:pPr>
        <w:pStyle w:val="ListBullet"/>
      </w:pPr>
      <w:r>
        <w:t xml:space="preserve">OAuth2 for Google/Facebook/Apple social login; SSO (SAML/OIDC) for Wholesale/Corporate accounts. </w:t>
      </w:r>
      <w:r>
        <w:rPr>
          <w:b/>
        </w:rPr>
        <w:t>Google is implemented</w:t>
      </w:r>
      <w:r>
        <w:t xml:space="preserve"> (</w:t>
      </w:r>
      <w:r>
        <w:rPr>
          <w:rFonts w:ascii="Consolas" w:hAnsi="Consolas"/>
          <w:sz w:val="20"/>
        </w:rPr>
        <w:t>AuthService.googleLogin()</w:t>
      </w:r>
      <w:r>
        <w:t xml:space="preserve">, ID-token verification via </w:t>
      </w:r>
      <w:r>
        <w:rPr>
          <w:rFonts w:ascii="Consolas" w:hAnsi="Consolas"/>
          <w:sz w:val="20"/>
        </w:rPr>
        <w:t>google-auth-library</w:t>
      </w:r>
      <w:r>
        <w:t>); Facebook/Apple and Wholesale/Corporate SSO are not.</w:t>
      </w:r>
    </w:p>
    <w:p>
      <w:pPr>
        <w:pStyle w:val="ListBullet"/>
      </w:pPr>
      <w:r>
        <w:t xml:space="preserve">2FA (TOTP or SMS-based) available per FR-17.1, enforced for all admin accounts regardless of user preference. TOTP is implemented and available to any account (customer or staff) via self-service opt-in (FR-17.1); mandatory enforcement specifically for admin/staff roles regardless of their own preference is not — that would need a forced-enrollment flow (similar in spirit to </w:t>
      </w:r>
      <w:r>
        <w:rPr>
          <w:rFonts w:ascii="Consolas" w:hAnsi="Consolas"/>
          <w:sz w:val="20"/>
        </w:rPr>
        <w:t>MustChangePasswordGuard</w:t>
      </w:r>
      <w:r>
        <w:t>'s forced password reset) that hasn't been built.</w:t>
      </w:r>
    </w:p>
    <w:p>
      <w:pPr>
        <w:pStyle w:val="ListBullet"/>
      </w:pPr>
      <w:r>
        <w:t>RBAC enforced server-side for every admin endpoint, not just hidden in the UI (FR-28.2).</w:t>
      </w:r>
    </w:p>
    <w:p>
      <w:pPr>
        <w:pStyle w:val="ListBullet"/>
      </w:pPr>
      <w:r>
        <w:t>Payment card data never touches ChrisPa's servers — tokenized via a PCI-DSS-compliant gateway (FR-5.8, FR-16.3); ChrisPa systems only store gateway tokens/masked identifiers.</w:t>
      </w:r>
    </w:p>
    <w:p>
      <w:pPr>
        <w:pStyle w:val="ListBullet"/>
      </w:pPr>
      <w:r>
        <w:t>All traffic served over TLS (Certbot-managed certificates via Traefik).</w:t>
      </w:r>
    </w:p>
    <w:p>
      <w:pPr>
        <w:pStyle w:val="ListBullet"/>
      </w:pPr>
      <w:r>
        <w:t xml:space="preserve">Session timeout enforced per FR-28.5 — 5 min of inactivity for admin (implemented: </w:t>
      </w:r>
      <w:r>
        <w:rPr>
          <w:rFonts w:ascii="Consolas" w:hAnsi="Consolas"/>
          <w:sz w:val="20"/>
        </w:rPr>
        <w:t>apps/admin/src/lib/use-idle-logout.ts</w:t>
      </w:r>
      <w:r>
        <w:t xml:space="preserve">, wired into </w:t>
      </w:r>
      <w:r>
        <w:rPr>
          <w:rFonts w:ascii="Consolas" w:hAnsi="Consolas"/>
          <w:sz w:val="20"/>
        </w:rPr>
        <w:t>AdminShell</w:t>
      </w:r>
      <w:r>
        <w:t>); the storefront has no idle timeout yet.</w:t>
      </w:r>
    </w:p>
    <w:p>
      <w:pPr>
        <w:pStyle w:val="ListBullet"/>
      </w:pPr>
      <w:r>
        <w:t xml:space="preserve">Rate limiting and brute-force protection on </w:t>
      </w:r>
      <w:r>
        <w:rPr>
          <w:rFonts w:ascii="Consolas" w:hAnsi="Consolas"/>
          <w:sz w:val="20"/>
        </w:rPr>
        <w:t>/auth/*</w:t>
      </w:r>
      <w:r>
        <w:t xml:space="preserve"> endpoints.</w:t>
      </w:r>
    </w:p>
    <w:p>
      <w:pPr>
        <w:pStyle w:val="ListBullet"/>
      </w:pPr>
      <w:r>
        <w:t>Unified activity/audit log covering both customer and staff actions — see §19 for what's tracked and its current coverage (some categories, like user role changes, have no write endpoint yet to log against).</w:t>
      </w:r>
    </w:p>
    <w:p>
      <w:pPr>
        <w:pStyle w:val="Heading2"/>
      </w:pPr>
      <w:r>
        <w:t>12. DevOps, CI/CD &amp; Deployment</w:t>
      </w:r>
    </w:p>
    <w:p>
      <w:r>
        <w:rPr>
          <w:rFonts w:ascii="Consolas" w:hAnsi="Consolas"/>
          <w:sz w:val="19"/>
        </w:rPr>
        <w:t>Developer → GitLab (source + CI/CD)</w:t>
      </w:r>
    </w:p>
    <w:p>
      <w:r>
        <w:rPr>
          <w:rFonts w:ascii="Consolas" w:hAnsi="Consolas"/>
          <w:sz w:val="19"/>
        </w:rPr>
        <w:t xml:space="preserve">              ↓</w:t>
      </w:r>
    </w:p>
    <w:p>
      <w:r>
        <w:rPr>
          <w:rFonts w:ascii="Consolas" w:hAnsi="Consolas"/>
          <w:sz w:val="19"/>
        </w:rPr>
        <w:t xml:space="preserve">          Docker image build</w:t>
      </w:r>
    </w:p>
    <w:p>
      <w:r>
        <w:rPr>
          <w:rFonts w:ascii="Consolas" w:hAnsi="Consolas"/>
          <w:sz w:val="19"/>
        </w:rPr>
        <w:t xml:space="preserve">              ↓</w:t>
      </w:r>
    </w:p>
    <w:p>
      <w:r>
        <w:rPr>
          <w:rFonts w:ascii="Consolas" w:hAnsi="Consolas"/>
          <w:sz w:val="19"/>
        </w:rPr>
        <w:t xml:space="preserve">          Container registry</w:t>
      </w:r>
    </w:p>
    <w:p>
      <w:r>
        <w:rPr>
          <w:rFonts w:ascii="Consolas" w:hAnsi="Consolas"/>
          <w:sz w:val="19"/>
        </w:rPr>
        <w:t xml:space="preserve">              ↓</w:t>
      </w:r>
    </w:p>
    <w:p>
      <w:r>
        <w:rPr>
          <w:rFonts w:ascii="Consolas" w:hAnsi="Consolas"/>
          <w:sz w:val="19"/>
        </w:rPr>
        <w:t xml:space="preserve">          Ansible-driven deploy to production hosts (LXC-hosted containers)</w:t>
      </w:r>
    </w:p>
    <w:p>
      <w:r>
        <w:rPr>
          <w:rFonts w:ascii="Consolas" w:hAnsi="Consolas"/>
          <w:sz w:val="19"/>
        </w:rPr>
        <w:t xml:space="preserve">              ↓</w:t>
      </w:r>
    </w:p>
    <w:p>
      <w:r>
        <w:rPr>
          <w:rFonts w:ascii="Consolas" w:hAnsi="Consolas"/>
          <w:sz w:val="19"/>
        </w:rPr>
        <w:t xml:space="preserve">          Traefik (TLS via Certbot, routing)</w:t>
      </w:r>
    </w:p>
    <w:p>
      <w:r>
        <w:rPr>
          <w:rFonts w:ascii="Consolas" w:hAnsi="Consolas"/>
          <w:sz w:val="19"/>
        </w:rPr>
        <w:t xml:space="preserve">              ↓</w:t>
      </w:r>
    </w:p>
    <w:p>
      <w:r>
        <w:rPr>
          <w:rFonts w:ascii="Consolas" w:hAnsi="Consolas"/>
          <w:sz w:val="19"/>
        </w:rPr>
        <w:t xml:space="preserve">          NestJS/Fastify services</w:t>
      </w:r>
    </w:p>
    <w:p>
      <w:r>
        <w:rPr>
          <w:rFonts w:ascii="Consolas" w:hAnsi="Consolas"/>
          <w:sz w:val="19"/>
        </w:rPr>
        <w:t xml:space="preserve">              ↓</w:t>
      </w:r>
    </w:p>
    <w:p>
      <w:r>
        <w:rPr>
          <w:rFonts w:ascii="Consolas" w:hAnsi="Consolas"/>
          <w:sz w:val="19"/>
        </w:rPr>
        <w:t xml:space="preserve">          PostgreSQL + Redis (+ Kafka for events)</w:t>
      </w:r>
    </w:p>
    <w:p>
      <w:pPr>
        <w:pStyle w:val="ListBullet"/>
      </w:pPr>
      <w:r>
        <w:rPr>
          <w:b/>
        </w:rPr>
        <w:t>Environments:</w:t>
      </w:r>
      <w:r>
        <w:t xml:space="preserve"> local (Docker Compose) → staging → production, promoted via GitLab CI pipelines.</w:t>
      </w:r>
    </w:p>
    <w:p>
      <w:pPr>
        <w:pStyle w:val="ListBullet"/>
      </w:pPr>
      <w:r>
        <w:rPr>
          <w:b/>
        </w:rPr>
        <w:t>Observability:</w:t>
      </w:r>
      <w:r>
        <w:t xml:space="preserve"> Prometheus/Grafana for metrics and alerting, Jaeger for distributed tracing, EFK for centralized logs.</w:t>
      </w:r>
    </w:p>
    <w:p>
      <w:pPr>
        <w:pStyle w:val="ListBullet"/>
      </w:pPr>
      <w:r>
        <w:rPr>
          <w:b/>
        </w:rPr>
        <w:t>Backups:</w:t>
      </w:r>
      <w:r>
        <w:t xml:space="preserve"> Borg/borgmatic nightly backups of PostgreSQL and Nextcloud file storage, per FR-28.5's "Backup: Nightly".</w:t>
      </w:r>
    </w:p>
    <w:p>
      <w:pPr>
        <w:pStyle w:val="ListBullet"/>
      </w:pPr>
      <w:r>
        <w:rPr>
          <w:b/>
        </w:rPr>
        <w:t>Internal tooling:</w:t>
      </w:r>
      <w:r>
        <w:t xml:space="preserve"> Nextcloud for internal file/document collaboration, iRedMail for company email, Zulip/Slack for team communication, WireGuard for administrative VPN access to production infrastructure, Pi-hole for internal DNS filtering, Checkmk for infra-level monitoring/alerting distinct from application-level Prometheus metrics.</w:t>
      </w:r>
    </w:p>
    <w:p>
      <w:pPr>
        <w:pStyle w:val="Heading2"/>
      </w:pPr>
      <w:r>
        <w:t>13. Testing Strategy</w:t>
      </w:r>
    </w:p>
    <w:p>
      <w:pPr>
        <w:pStyle w:val="ListBullet"/>
      </w:pPr>
      <w:r>
        <w:rPr>
          <w:b/>
        </w:rPr>
        <w:t>Unit tests</w:t>
      </w:r>
      <w:r>
        <w:t xml:space="preserve"> for business logic (pricing, discounts, loyalty-point calculation, inventory reorder logic).</w:t>
      </w:r>
    </w:p>
    <w:p>
      <w:pPr>
        <w:pStyle w:val="ListBullet"/>
      </w:pPr>
      <w:r>
        <w:rPr>
          <w:b/>
        </w:rPr>
        <w:t>Integration tests</w:t>
      </w:r>
      <w:r>
        <w:t xml:space="preserve"> for service-to-database and service-to-service (Kafka event) interactions.</w:t>
      </w:r>
    </w:p>
    <w:p>
      <w:pPr>
        <w:pStyle w:val="ListBullet"/>
      </w:pPr>
      <w:r>
        <w:rPr>
          <w:b/>
        </w:rPr>
        <w:t>End-to-end tests (Cypress)</w:t>
      </w:r>
      <w:r>
        <w:t xml:space="preserve"> covering the golden paths visible in the wireframes: browse → PDP → cart → checkout → order confirmation; login/signup/password-reset; admin product create/edit; admin order status transitions.</w:t>
      </w:r>
    </w:p>
    <w:p>
      <w:pPr>
        <w:pStyle w:val="ListBullet"/>
      </w:pPr>
      <w:r>
        <w:rPr>
          <w:b/>
        </w:rPr>
        <w:t>Security scanning:</w:t>
      </w:r>
      <w:r>
        <w:t xml:space="preserve"> dependency/vulnerability scanning in CI; secrets never committed.</w:t>
      </w:r>
    </w:p>
    <w:p>
      <w:pPr>
        <w:pStyle w:val="ListBullet"/>
      </w:pPr>
      <w:r>
        <w:rPr>
          <w:b/>
        </w:rPr>
        <w:t>Accessibility checks</w:t>
      </w:r>
      <w:r>
        <w:t xml:space="preserve"> against WCAG 2.1 AA on key storefront pages (Homepage, PDP, PLP, Checkout).</w:t>
      </w:r>
    </w:p>
    <w:p>
      <w:pPr>
        <w:pStyle w:val="Heading2"/>
      </w:pPr>
      <w:r>
        <w:t>14. Quality Gates (CI)</w:t>
      </w:r>
    </w:p>
    <w:p>
      <w:pPr>
        <w:pStyle w:val="ListBullet"/>
      </w:pPr>
      <w:r>
        <w:t>Linting, formatting, and type-checking must pass before merge.</w:t>
      </w:r>
    </w:p>
    <w:p>
      <w:pPr>
        <w:pStyle w:val="ListBullet"/>
      </w:pPr>
      <w:r>
        <w:t>Unit + integration test suite must pass before merge.</w:t>
      </w:r>
    </w:p>
    <w:p>
      <w:pPr>
        <w:pStyle w:val="ListBullet"/>
      </w:pPr>
      <w:r>
        <w:t>Code review required on all pull/merge requests.</w:t>
      </w:r>
    </w:p>
    <w:p>
      <w:pPr>
        <w:pStyle w:val="ListBullet"/>
      </w:pPr>
      <w:r>
        <w:t>API changes require updated OpenAPI documentation.</w:t>
      </w:r>
    </w:p>
    <w:p>
      <w:pPr>
        <w:pStyle w:val="ListBullet"/>
      </w:pPr>
      <w:r>
        <w:t xml:space="preserve">Git branching strategy: trunk-based or GitFlow-style feature branches merged via MR into a protected </w:t>
      </w:r>
      <w:r>
        <w:rPr>
          <w:rFonts w:ascii="Consolas" w:hAnsi="Consolas"/>
          <w:sz w:val="20"/>
        </w:rPr>
        <w:t>main</w:t>
      </w:r>
      <w:r>
        <w:t>, deployed by GitLab CI.</w:t>
      </w:r>
    </w:p>
    <w:p>
      <w:pPr>
        <w:pStyle w:val="Heading2"/>
      </w:pPr>
      <w:r>
        <w:t>15. Traceability Matrix (Wireframe → Requirement)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Wireframe 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Requirements covered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ChrisPa_Frontend_Wireframes.html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__1_.html</w:t>
            </w:r>
          </w:p>
        </w:tc>
        <w:tc>
          <w:tcPr>
            <w:tcW w:type="dxa" w:w="4320"/>
          </w:tcPr>
          <w:p>
            <w:r>
              <w:t>FR-1 – FR-7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ChrisPa_Login_Wireframe.html</w:t>
            </w:r>
          </w:p>
        </w:tc>
        <w:tc>
          <w:tcPr>
            <w:tcW w:type="dxa" w:w="4320"/>
          </w:tcPr>
          <w:p>
            <w:r>
              <w:t>FR-8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ChrisPa_SignUp_Wireframe.html</w:t>
            </w:r>
          </w:p>
        </w:tc>
        <w:tc>
          <w:tcPr>
            <w:tcW w:type="dxa" w:w="4320"/>
          </w:tcPr>
          <w:p>
            <w:r>
              <w:t>FR-9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ChrisPa_ForgotPassword_Wireframe.html</w:t>
            </w:r>
          </w:p>
        </w:tc>
        <w:tc>
          <w:tcPr>
            <w:tcW w:type="dxa" w:w="4320"/>
          </w:tcPr>
          <w:p>
            <w:r>
              <w:t>FR-10.1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ChrisPa_ResetPassword_Wireframe.html</w:t>
            </w:r>
          </w:p>
        </w:tc>
        <w:tc>
          <w:tcPr>
            <w:tcW w:type="dxa" w:w="4320"/>
          </w:tcPr>
          <w:p>
            <w:r>
              <w:t>FR-10.2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ChrisPa_MyAccount_Wireframes.html</w:t>
            </w:r>
          </w:p>
        </w:tc>
        <w:tc>
          <w:tcPr>
            <w:tcW w:type="dxa" w:w="4320"/>
          </w:tcPr>
          <w:p>
            <w:r>
              <w:t>FR-11 – FR-19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ChrisPa_Admin_Wireframes__1_.html</w:t>
            </w:r>
          </w:p>
        </w:tc>
        <w:tc>
          <w:tcPr>
            <w:tcW w:type="dxa" w:w="4320"/>
          </w:tcPr>
          <w:p>
            <w:r>
              <w:t>FR-20 – FR-28</w:t>
            </w:r>
          </w:p>
        </w:tc>
      </w:tr>
    </w:tbl>
    <w:p>
      <w:pPr>
        <w:pStyle w:val="Heading2"/>
      </w:pPr>
      <w:r>
        <w:t>16. Assumptions &amp; Constraints</w:t>
      </w:r>
    </w:p>
    <w:p>
      <w:pPr>
        <w:pStyle w:val="ListBullet"/>
      </w:pPr>
      <w:r>
        <w:t>Wireframes represent approved UX intent; visual design (exact colors/typography) may still evolve, but information architecture and flows described here are treated as agreed scope.</w:t>
      </w:r>
    </w:p>
    <w:p>
      <w:pPr>
        <w:pStyle w:val="ListBullet"/>
      </w:pPr>
      <w:r>
        <w:rPr>
          <w:rFonts w:ascii="Consolas" w:hAnsi="Consolas"/>
          <w:sz w:val="20"/>
        </w:rPr>
        <w:t>ChrisPa_Frontend_Wireframes.html</w:t>
      </w:r>
      <w:r>
        <w:t xml:space="preserve"> and </w:t>
      </w:r>
      <w:r>
        <w:rPr>
          <w:rFonts w:ascii="Consolas" w:hAnsi="Consolas"/>
          <w:sz w:val="20"/>
        </w:rPr>
        <w:t>ChrisPa_Frontend_Wireframes__1_.html</w:t>
      </w:r>
      <w:r>
        <w:t xml:space="preserve"> are near-duplicates (per </w:t>
      </w:r>
      <w:r>
        <w:rPr>
          <w:rFonts w:ascii="Consolas" w:hAnsi="Consolas"/>
          <w:sz w:val="20"/>
        </w:rPr>
        <w:t>CLAUDE.md</w:t>
      </w:r>
      <w:r>
        <w:t>); one should be designated authoritative before implementation begins, to avoid divergent specs.</w:t>
      </w:r>
    </w:p>
    <w:p>
      <w:pPr>
        <w:pStyle w:val="ListBullet"/>
      </w:pPr>
      <w:r>
        <w:t>No existing backend, data, or integration contracts exist yet — all API/data-model definitions in this SRS are proposed, not final, and should be validated with stakeholders (payment gateway provider, SMS gateway provider, courier API) before implementation.</w:t>
      </w:r>
    </w:p>
    <w:p>
      <w:pPr>
        <w:pStyle w:val="ListBullet"/>
      </w:pPr>
      <w:r>
        <w:t>The full infrastructure stack in §8/§12 (Kafka, iRedMail, Nextcloud, WireGuard, Pi-hole, Checkmk, LXC, EFK, Jaeger) is adopted as specified for this project's operational environment.</w:t>
      </w:r>
    </w:p>
    <w:p>
      <w:pPr>
        <w:pStyle w:val="Heading2"/>
      </w:pPr>
      <w:r>
        <w:t>17. Open Questions</w:t>
      </w:r>
    </w:p>
    <w:p>
      <w:pPr>
        <w:pStyle w:val="ListBullet"/>
      </w:pPr>
      <w:r>
        <w:t>Which payment gateway and SMS gateway providers will be integrated (affects FR-5.6, FR-23.4 label integrations, FR-28.4)?</w:t>
      </w:r>
    </w:p>
    <w:p>
      <w:pPr>
        <w:pStyle w:val="ListBullet"/>
      </w:pPr>
      <w:r>
        <w:t>Wholesale/Corporate account pricing and SSO identity provider — not detailed in the wireframes beyond an entry point.</w:t>
      </w:r>
    </w:p>
    <w:p>
      <w:pPr>
        <w:pStyle w:val="ListBullet"/>
      </w:pPr>
      <w:r>
        <w:t>Multi-warehouse fulfillment routing logic (which warehouse ships a given order) — referenced in FR-23.2/FR-24 but not specified.</w:t>
      </w:r>
    </w:p>
    <w:p>
      <w:pPr>
        <w:pStyle w:val="ListBullet"/>
      </w:pPr>
      <w:r>
        <w:t xml:space="preserve">~~Data retention period for deleted accounts (FR-17.4) — needs a compliance decision.~~ Resolved: no retention </w:t>
      </w:r>
      <w:r>
        <w:rPr>
          <w:i/>
        </w:rPr>
        <w:t>period</w:t>
      </w:r>
      <w:r>
        <w:t xml:space="preserve"> was needed — deletion scrubs PII immediately while orders/reviews/support history are retained indefinitely (same as the rest of the system), rather than being purged after a fixed window.</w:t>
      </w:r>
    </w:p>
    <w:p>
      <w:pPr>
        <w:pStyle w:val="Heading2"/>
      </w:pPr>
      <w:r>
        <w:t>18. HR Portfolio (Internal Staff Management)</w:t>
      </w:r>
    </w:p>
    <w:p>
      <w:r>
        <w:t xml:space="preserve">Added after initial launch, at the user's request — </w:t>
      </w:r>
      <w:r>
        <w:rPr>
          <w:b/>
        </w:rPr>
        <w:t xml:space="preserve">not derived from </w:t>
      </w:r>
      <w:r>
        <w:rPr>
          <w:rFonts w:ascii="Consolas" w:hAnsi="Consolas"/>
          <w:b/>
          <w:sz w:val="20"/>
        </w:rPr>
        <w:t>mockUps/</w:t>
      </w:r>
      <w:r>
        <w:t xml:space="preserve">, so it uses its own </w:t>
      </w:r>
      <w:r>
        <w:rPr>
          <w:rFonts w:ascii="Consolas" w:hAnsi="Consolas"/>
          <w:sz w:val="20"/>
        </w:rPr>
        <w:t>HR-FR-*</w:t>
      </w:r>
      <w:r>
        <w:t xml:space="preserve"> numbering rather than continuing the wireframe-traced </w:t>
      </w:r>
      <w:r>
        <w:rPr>
          <w:rFonts w:ascii="Consolas" w:hAnsi="Consolas"/>
          <w:sz w:val="20"/>
        </w:rPr>
        <w:t>FR-*</w:t>
      </w:r>
      <w:r>
        <w:t xml:space="preserve"> sequence above. It's an internal tool (staff/HR use only), not customer-facing, but lives in the same </w:t>
      </w:r>
      <w:r>
        <w:rPr>
          <w:rFonts w:ascii="Consolas" w:hAnsi="Consolas"/>
          <w:sz w:val="20"/>
        </w:rPr>
        <w:t>apps/admin</w:t>
      </w:r>
      <w:r>
        <w:t xml:space="preserve"> console and </w:t>
      </w:r>
      <w:r>
        <w:rPr>
          <w:rFonts w:ascii="Consolas" w:hAnsi="Consolas"/>
          <w:sz w:val="20"/>
        </w:rPr>
        <w:t>apps/api</w:t>
      </w:r>
      <w:r>
        <w:t xml:space="preserve"> backend as the rest of the platform.</w:t>
      </w:r>
    </w:p>
    <w:p>
      <w:r>
        <w:t>Scope was explicitly phased with the user before implementation, given the size (comparable to a second product) and two areas needing direct sign-off rather than assumptions: payroll tax rules (real financial/legal consequences if wrong) and time-attendance hardware (no biometric scanner/vendor SDK exists to integrate with).</w:t>
      </w:r>
    </w:p>
    <w:p>
      <w:pPr>
        <w:pStyle w:val="Heading3"/>
      </w:pPr>
      <w:r>
        <w:t>18.1 Phase 1 — Foundation (built)</w:t>
      </w:r>
    </w:p>
    <w:p>
      <w:pPr>
        <w:pStyle w:val="ListBullet"/>
      </w:pPr>
      <w:r>
        <w:rPr>
          <w:b/>
        </w:rPr>
        <w:t>HR-FR-1 Centralized Employee Profiles</w:t>
      </w:r>
      <w:r>
        <w:t xml:space="preserve">: personal contact info, job role, department, employment type/status, national ID, next-of-kin-style address field, salary/NSSF/TIN fields (captured now for Phase 4, not used yet). </w:t>
      </w:r>
      <w:r>
        <w:rPr>
          <w:rFonts w:ascii="Consolas" w:hAnsi="Consolas"/>
          <w:sz w:val="20"/>
        </w:rPr>
        <w:t>Employee</w:t>
      </w:r>
      <w:r>
        <w:t xml:space="preserve"> is independent of </w:t>
      </w:r>
      <w:r>
        <w:rPr>
          <w:rFonts w:ascii="Consolas" w:hAnsi="Consolas"/>
          <w:sz w:val="20"/>
        </w:rPr>
        <w:t>User</w:t>
      </w:r>
      <w:r>
        <w:t xml:space="preserve"> — a record can exist before, or entirely without, a system login (recruitment/pre-onboarding case).</w:t>
      </w:r>
    </w:p>
    <w:p>
      <w:pPr>
        <w:pStyle w:val="ListBullet"/>
      </w:pPr>
      <w:r>
        <w:rPr>
          <w:b/>
        </w:rPr>
        <w:t>HR-FR-2 Employment History</w:t>
      </w:r>
      <w:r>
        <w:t xml:space="preserve">: auto-logged (not manually entered) audit trail of role, department, salary, and status changes — see </w:t>
      </w:r>
      <w:r>
        <w:rPr>
          <w:rFonts w:ascii="Consolas" w:hAnsi="Consolas"/>
          <w:sz w:val="20"/>
        </w:rPr>
        <w:t>EmployeesService.update()</w:t>
      </w:r>
      <w:r>
        <w:t>.</w:t>
      </w:r>
    </w:p>
    <w:p>
      <w:pPr>
        <w:pStyle w:val="ListBullet"/>
      </w:pPr>
      <w:r>
        <w:rPr>
          <w:b/>
        </w:rPr>
        <w:t>HR-FR-3 Document Management</w:t>
      </w:r>
      <w:r>
        <w:t xml:space="preserve">: per-employee documents (contracts, ID documents, certificates, performance notes) with an optional expiry date, for compliance-certificate tracking. Still pasted-URL based — no real upload here yet, unlike the avatar (FR-12.1) and product-media (FR-22.5) uploads, which both moved off the pasted-URL placeholder to a real </w:t>
      </w:r>
      <w:r>
        <w:rPr>
          <w:rFonts w:ascii="Consolas" w:hAnsi="Consolas"/>
          <w:sz w:val="20"/>
        </w:rPr>
        <w:t>multipart</w:t>
      </w:r>
      <w:r>
        <w:t xml:space="preserve"> upload against local disk.</w:t>
      </w:r>
    </w:p>
    <w:p>
      <w:pPr>
        <w:pStyle w:val="ListBullet"/>
      </w:pPr>
      <w:r>
        <w:rPr>
          <w:b/>
        </w:rPr>
        <w:t>HR-FR-4 Departments/Groups</w:t>
      </w:r>
      <w:r>
        <w:t>: simple named groupings employees belong to; can't be deleted while employees are still assigned.</w:t>
      </w:r>
    </w:p>
    <w:p>
      <w:pPr>
        <w:pStyle w:val="ListBullet"/>
      </w:pPr>
      <w:r>
        <w:rPr>
          <w:b/>
        </w:rPr>
        <w:t>HR-FR-5 Policy and Permissions</w:t>
      </w:r>
      <w:r>
        <w:t xml:space="preserve">: two layers, deliberately kept separate. (1) </w:t>
      </w:r>
      <w:r>
        <w:rPr>
          <w:b/>
        </w:rPr>
        <w:t>Actual enforcement</w:t>
      </w:r>
      <w:r>
        <w:t xml:space="preserve">: a dedicated </w:t>
      </w:r>
      <w:r>
        <w:rPr>
          <w:rFonts w:ascii="Consolas" w:hAnsi="Consolas"/>
          <w:sz w:val="20"/>
        </w:rPr>
        <w:t>HR_MANAGER</w:t>
      </w:r>
      <w:r>
        <w:t xml:space="preserve"> role (alongside </w:t>
      </w:r>
      <w:r>
        <w:rPr>
          <w:rFonts w:ascii="Consolas" w:hAnsi="Consolas"/>
          <w:sz w:val="20"/>
        </w:rPr>
        <w:t>OWNER</w:t>
      </w:r>
      <w:r>
        <w:t xml:space="preserve">) gates every HR </w:t>
      </w:r>
      <w:r>
        <w:rPr>
          <w:i/>
        </w:rPr>
        <w:t>admin/oversight</w:t>
      </w:r>
      <w:r>
        <w:t xml:space="preserve"> endpoint — this data includes national ID numbers and salaries. Phase 2's self-service </w:t>
      </w:r>
      <w:r>
        <w:rPr>
          <w:rFonts w:ascii="Consolas" w:hAnsi="Consolas"/>
          <w:sz w:val="20"/>
        </w:rPr>
        <w:t>/hr/me/*</w:t>
      </w:r>
      <w:r>
        <w:t xml:space="preserve"> endpoints are the one exception, open to any authenticated staff user for their own records (see §18.2). Extended later so </w:t>
      </w:r>
      <w:r>
        <w:rPr>
          <w:rFonts w:ascii="Consolas" w:hAnsi="Consolas"/>
          <w:sz w:val="20"/>
        </w:rPr>
        <w:t>STORE_MANAGER</w:t>
      </w:r>
      <w:r>
        <w:t>/</w:t>
      </w:r>
      <w:r>
        <w:rPr>
          <w:rFonts w:ascii="Consolas" w:hAnsi="Consolas"/>
          <w:sz w:val="20"/>
        </w:rPr>
        <w:t>FULFILLMENT</w:t>
      </w:r>
      <w:r>
        <w:t xml:space="preserve"> get scoped access to Admin/Backend endpoints (full read/write for Store Manager, read-only plus the order-status-transition exception for Fulfillment) — see the Access Control note under §16-17's admin modules. (2) </w:t>
      </w:r>
      <w:r>
        <w:rPr>
          <w:b/>
        </w:rPr>
        <w:t>Policy record</w:t>
      </w:r>
      <w:r>
        <w:t xml:space="preserve">: every </w:t>
      </w:r>
      <w:r>
        <w:rPr>
          <w:rFonts w:ascii="Consolas" w:hAnsi="Consolas"/>
          <w:sz w:val="20"/>
        </w:rPr>
        <w:t>Department</w:t>
      </w:r>
      <w:r>
        <w:t xml:space="preserve"> carries a </w:t>
      </w:r>
      <w:r>
        <w:rPr>
          <w:rFonts w:ascii="Consolas" w:hAnsi="Consolas"/>
          <w:sz w:val="20"/>
        </w:rPr>
        <w:t>DepartmentPermission</w:t>
      </w:r>
      <w:r>
        <w:t xml:space="preserve"> matrix (one row per admin area — Products, Orders, Inventory, Customers, Marketing, CMS, Settings, and each HR sub-area — with View/Create/Update/Delete/Execute flags), editable via the Departments page. This documents/configures what a department is "meant to operate" and is what the Departments UI's permission grid reads and writes, but it is </w:t>
      </w:r>
      <w:r>
        <w:rPr>
          <w:b/>
        </w:rPr>
        <w:t>not</w:t>
      </w:r>
      <w:r>
        <w:t xml:space="preserve"> the enforcement mechanism — the API still checks </w:t>
      </w:r>
      <w:r>
        <w:rPr>
          <w:rFonts w:ascii="Consolas" w:hAnsi="Consolas"/>
          <w:sz w:val="20"/>
        </w:rPr>
        <w:t>UserRole</w:t>
      </w:r>
      <w:r>
        <w:t xml:space="preserve"> via </w:t>
      </w:r>
      <w:r>
        <w:rPr>
          <w:rFonts w:ascii="Consolas" w:hAnsi="Consolas"/>
          <w:sz w:val="20"/>
        </w:rPr>
        <w:t>RolesGuard</w:t>
      </w:r>
      <w:r>
        <w:t>, not this table. New departments start deny-all across the matrix; the four seeded departments (Executive/Human Resources/Retail Operations/Fulfillment &amp; Logistics) are pre-populated to mirror the real role-based enforcement exactly, so the record matches reality from day one.</w:t>
      </w:r>
    </w:p>
    <w:p>
      <w:pPr>
        <w:pStyle w:val="ListBullet"/>
      </w:pPr>
      <w:r>
        <w:rPr>
          <w:b/>
        </w:rPr>
        <w:t>HR-FR-16 One-time-password provisioning</w:t>
      </w:r>
      <w:r>
        <w:t xml:space="preserve"> (added later — numbered out of sequence since it's cross-cutting with the base Auth module, not part of the original Phase 1 scope): when Owner or HR Manager creates an employee with a login (or grants one to an existing employee via </w:t>
      </w:r>
      <w:r>
        <w:rPr>
          <w:rFonts w:ascii="Consolas" w:hAnsi="Consolas"/>
          <w:sz w:val="20"/>
        </w:rPr>
        <w:t>POST /hr/employees/:id/create-login</w:t>
      </w:r>
      <w:r>
        <w:t xml:space="preserve">), the system generates a random one-time temporary password, returned once in that API response (no email/SMS channel exists to deliver it any other way), and flags the account </w:t>
      </w:r>
      <w:r>
        <w:rPr>
          <w:rFonts w:ascii="Consolas" w:hAnsi="Consolas"/>
          <w:sz w:val="20"/>
        </w:rPr>
        <w:t>mustChangePassword</w:t>
      </w:r>
      <w:r>
        <w:t>. That account can reach nothing else — every endpoint is blocked (</w:t>
      </w:r>
      <w:r>
        <w:rPr>
          <w:rFonts w:ascii="Consolas" w:hAnsi="Consolas"/>
          <w:sz w:val="20"/>
        </w:rPr>
        <w:t>MustChangePasswordGuard</w:t>
      </w:r>
      <w:r>
        <w:t>, global) except changing the password itself — until they set their own, satisfying "the first thing they do should be a password reset before any operation" per user decision. Only an Owner can grant the Owner role this way, regardless of who's issuing the login.</w:t>
      </w:r>
    </w:p>
    <w:p>
      <w:pPr>
        <w:pStyle w:val="ListBullet"/>
      </w:pPr>
      <w:r>
        <w:rPr>
          <w:b/>
        </w:rPr>
        <w:t>HR-FR-6 Staff Identification Cards</w:t>
      </w:r>
      <w:r>
        <w:t>: printable CR80-sized card view (photo, name, title, department, employee number) via browser print — no physical card-printer integration.</w:t>
      </w:r>
    </w:p>
    <w:p>
      <w:pPr>
        <w:pStyle w:val="Heading3"/>
      </w:pPr>
      <w:r>
        <w:t>18.2 Phase 2 — Time &amp; Attendance, Leave, Scheduling (built)</w:t>
      </w:r>
    </w:p>
    <w:p>
      <w:pPr>
        <w:pStyle w:val="ListBullet"/>
      </w:pPr>
      <w:r>
        <w:rPr>
          <w:b/>
        </w:rPr>
        <w:t>HR-FR-7 Clock-In/Clock-Out</w:t>
      </w:r>
      <w:r>
        <w:t>: web/app-based only, per user decision — a real, working Clock In/Out button in the self-service portal (</w:t>
      </w:r>
      <w:r>
        <w:rPr>
          <w:rFonts w:ascii="Consolas" w:hAnsi="Consolas"/>
          <w:sz w:val="20"/>
        </w:rPr>
        <w:t>/my-hr/attendance</w:t>
      </w:r>
      <w:r>
        <w:t xml:space="preserve">), timestamped server-side, blocks a second clock-in while one is already open. No biometric scanner integration (no hardware/vendor SDK available); a generic device-webhook stub was explicitly declined — </w:t>
      </w:r>
      <w:r>
        <w:rPr>
          <w:rFonts w:ascii="Consolas" w:hAnsi="Consolas"/>
          <w:sz w:val="20"/>
        </w:rPr>
        <w:t>AttendanceSource</w:t>
      </w:r>
      <w:r>
        <w:t xml:space="preserve"> enum has a single </w:t>
      </w:r>
      <w:r>
        <w:rPr>
          <w:rFonts w:ascii="Consolas" w:hAnsi="Consolas"/>
          <w:sz w:val="20"/>
        </w:rPr>
        <w:t>WEB</w:t>
      </w:r>
      <w:r>
        <w:t xml:space="preserve"> value, extensible later.</w:t>
      </w:r>
    </w:p>
    <w:p>
      <w:pPr>
        <w:pStyle w:val="ListBullet"/>
      </w:pPr>
      <w:r>
        <w:rPr>
          <w:b/>
        </w:rPr>
        <w:t>HR-FR-8 Leave and Absence Tracking</w:t>
      </w:r>
      <w:r>
        <w:t>: employees request leave (</w:t>
      </w:r>
      <w:r>
        <w:rPr>
          <w:rFonts w:ascii="Consolas" w:hAnsi="Consolas"/>
          <w:sz w:val="20"/>
        </w:rPr>
        <w:t>/my-hr/leave</w:t>
      </w:r>
      <w:r>
        <w:t>); Owner/HR Manager approve or reject (</w:t>
      </w:r>
      <w:r>
        <w:rPr>
          <w:rFonts w:ascii="Consolas" w:hAnsi="Consolas"/>
          <w:sz w:val="20"/>
        </w:rPr>
        <w:t>/hr/leave-requests</w:t>
      </w:r>
      <w:r>
        <w:t xml:space="preserve">) with optional review notes. Annual-leave balance is computed on read from approved </w:t>
      </w:r>
      <w:r>
        <w:rPr>
          <w:rFonts w:ascii="Consolas" w:hAnsi="Consolas"/>
          <w:sz w:val="20"/>
        </w:rPr>
        <w:t>ANNUAL</w:t>
      </w:r>
      <w:r>
        <w:t xml:space="preserve"> requests in the target year vs </w:t>
      </w:r>
      <w:r>
        <w:rPr>
          <w:rFonts w:ascii="Consolas" w:hAnsi="Consolas"/>
          <w:sz w:val="20"/>
        </w:rPr>
        <w:t>Employee.annualLeaveDaysPerYear</w:t>
      </w:r>
      <w:r>
        <w:t xml:space="preserve"> (default 21 — Uganda's Employment Act 2006 statutory minimum) and surfaced to inform the decision; </w:t>
      </w:r>
      <w:r>
        <w:rPr>
          <w:b/>
        </w:rPr>
        <w:t>not hard-enforced</w:t>
      </w:r>
      <w:r>
        <w:t xml:space="preserve"> — HR retains discretion to approve past it (unpaid extension, policy exception).</w:t>
      </w:r>
    </w:p>
    <w:p>
      <w:pPr>
        <w:pStyle w:val="ListBullet"/>
      </w:pPr>
      <w:r>
        <w:rPr>
          <w:b/>
        </w:rPr>
        <w:t>HR-FR-9 Shift Scheduling</w:t>
      </w:r>
      <w:r>
        <w:t>: Owner/HR Manager build the roster (</w:t>
      </w:r>
      <w:r>
        <w:rPr>
          <w:rFonts w:ascii="Consolas" w:hAnsi="Consolas"/>
          <w:sz w:val="20"/>
        </w:rPr>
        <w:t>/hr/shifts</w:t>
      </w:r>
      <w:r>
        <w:t>); employees view their own shifts (</w:t>
      </w:r>
      <w:r>
        <w:rPr>
          <w:rFonts w:ascii="Consolas" w:hAnsi="Consolas"/>
          <w:sz w:val="20"/>
        </w:rPr>
        <w:t>/my-hr/shifts</w:t>
      </w:r>
      <w:r>
        <w:t xml:space="preserve">) and request a swap with a named colleague, which HR approves or rejects. Approval reassigns the shift to the covering employee inside the same transaction as the status change. Overtime is </w:t>
      </w:r>
      <w:r>
        <w:rPr>
          <w:b/>
        </w:rPr>
        <w:t>not</w:t>
      </w:r>
      <w:r>
        <w:t xml:space="preserve"> a separate tracked ledger/policy engine in this phase — out of scope until Phase 4 (HR Dashboards/Productivity Metrics) gives it a real consumer.</w:t>
      </w:r>
    </w:p>
    <w:p>
      <w:pPr>
        <w:pStyle w:val="Heading3"/>
      </w:pPr>
      <w:r>
        <w:t>18.3 Phase 3 — Performance, Self-Service, Recruitment (built)</w:t>
      </w:r>
    </w:p>
    <w:p>
      <w:pPr>
        <w:pStyle w:val="ListBullet"/>
      </w:pPr>
      <w:r>
        <w:rPr>
          <w:b/>
        </w:rPr>
        <w:t>HR-FR-10 Performance Tracking</w:t>
      </w:r>
      <w:r>
        <w:t xml:space="preserve">: goals (with progress %, target date, status), free-text feedback notes, and periodic reviews (draft → submitted → acknowledged, with rating/strengths/areas-for-improvement/comments). Authorization is </w:t>
      </w:r>
      <w:r>
        <w:rPr>
          <w:b/>
        </w:rPr>
        <w:t>not purely role-based</w:t>
      </w:r>
      <w:r>
        <w:t xml:space="preserve">: </w:t>
      </w:r>
      <w:r>
        <w:rPr>
          <w:rFonts w:ascii="Consolas" w:hAnsi="Consolas"/>
          <w:sz w:val="20"/>
        </w:rPr>
        <w:t>OWNER</w:t>
      </w:r>
      <w:r>
        <w:t>/</w:t>
      </w:r>
      <w:r>
        <w:rPr>
          <w:rFonts w:ascii="Consolas" w:hAnsi="Consolas"/>
          <w:sz w:val="20"/>
        </w:rPr>
        <w:t>HR_MANAGER</w:t>
      </w:r>
      <w:r>
        <w:t xml:space="preserve"> can manage any employee's records, but a plain manager (any role) can also manage records for their own direct reports, resolved via </w:t>
      </w:r>
      <w:r>
        <w:rPr>
          <w:rFonts w:ascii="Consolas" w:hAnsi="Consolas"/>
          <w:sz w:val="20"/>
        </w:rPr>
        <w:t>Employee.managerId</w:t>
      </w:r>
      <w:r>
        <w:t xml:space="preserve"> in </w:t>
      </w:r>
      <w:r>
        <w:rPr>
          <w:rFonts w:ascii="Consolas" w:hAnsi="Consolas"/>
          <w:sz w:val="20"/>
        </w:rPr>
        <w:t>PerformanceService.assertCanManage()</w:t>
      </w:r>
      <w:r>
        <w:t xml:space="preserve"> — a deliberate exception to the role-gated pattern used everywhere else in HR, since performance management is a line-manager responsibility, not an HR-only one. Once a review is </w:t>
      </w:r>
      <w:r>
        <w:rPr>
          <w:rFonts w:ascii="Consolas" w:hAnsi="Consolas"/>
          <w:sz w:val="20"/>
        </w:rPr>
        <w:t>SUBMITTED</w:t>
      </w:r>
      <w:r>
        <w:t xml:space="preserve">, its content locks — only the employee's </w:t>
      </w:r>
      <w:r>
        <w:rPr>
          <w:rFonts w:ascii="Consolas" w:hAnsi="Consolas"/>
          <w:sz w:val="20"/>
        </w:rPr>
        <w:t>acknowledge()</w:t>
      </w:r>
      <w:r>
        <w:t xml:space="preserve"> action can move it forward, no further HR edits.</w:t>
      </w:r>
    </w:p>
    <w:p>
      <w:pPr>
        <w:pStyle w:val="ListBullet"/>
      </w:pPr>
      <w:r>
        <w:rPr>
          <w:b/>
        </w:rPr>
        <w:t>HR-FR-11 Self-Service Portal (profile + performance)</w:t>
      </w:r>
      <w:r>
        <w:t>: employees view/edit their own personal details (</w:t>
      </w:r>
      <w:r>
        <w:rPr>
          <w:rFonts w:ascii="Consolas" w:hAnsi="Consolas"/>
          <w:sz w:val="20"/>
        </w:rPr>
        <w:t>/hr/me/profile</w:t>
      </w:r>
      <w:r>
        <w:t>) — contact info, address, date of birth, gender only; job title, department, and salary remain HR-controlled and are rejected outright by the global DTO whitelist if submitted. Employees also view their own goals/feedback/reviews and acknowledge submitted reviews (</w:t>
      </w:r>
      <w:r>
        <w:rPr>
          <w:rFonts w:ascii="Consolas" w:hAnsi="Consolas"/>
          <w:sz w:val="20"/>
        </w:rPr>
        <w:t>/hr/me/performance</w:t>
      </w:r>
      <w:r>
        <w:t xml:space="preserve">). </w:t>
      </w:r>
      <w:r>
        <w:rPr>
          <w:b/>
        </w:rPr>
        <w:t>Payslips are explicitly not included</w:t>
      </w:r>
      <w:r>
        <w:t xml:space="preserve"> — there's no payroll data to show until Phase 4. Leave balance viewing was already delivered in Phase 2 (</w:t>
      </w:r>
      <w:r>
        <w:rPr>
          <w:rFonts w:ascii="Consolas" w:hAnsi="Consolas"/>
          <w:sz w:val="20"/>
        </w:rPr>
        <w:t>/my-hr/leave</w:t>
      </w:r>
      <w:r>
        <w:t>), not repeated here.</w:t>
      </w:r>
    </w:p>
    <w:p>
      <w:pPr>
        <w:pStyle w:val="ListBullet"/>
      </w:pPr>
      <w:r>
        <w:rPr>
          <w:b/>
        </w:rPr>
        <w:t>HR-FR-12 Onboarding &amp; Recruitment</w:t>
      </w:r>
      <w:r>
        <w:t xml:space="preserve">: Owner/HR Manager create job postings (draft/open/closed/filled) per department, log applicants against a posting, and move them through a stage pipeline (applied → screening → interview → offer → hired/rejected). A one-click "Convert to Employee" action creates a real </w:t>
      </w:r>
      <w:r>
        <w:rPr>
          <w:rFonts w:ascii="Consolas" w:hAnsi="Consolas"/>
          <w:sz w:val="20"/>
        </w:rPr>
        <w:t>Employee</w:t>
      </w:r>
      <w:r>
        <w:t xml:space="preserve"> record (reusing </w:t>
      </w:r>
      <w:r>
        <w:rPr>
          <w:rFonts w:ascii="Consolas" w:hAnsi="Consolas"/>
          <w:sz w:val="20"/>
        </w:rPr>
        <w:t>EmployeesService.create()</w:t>
      </w:r>
      <w:r>
        <w:t xml:space="preserve">, so it gets an auto-generated employee number and an auto-logged </w:t>
      </w:r>
      <w:r>
        <w:rPr>
          <w:rFonts w:ascii="Consolas" w:hAnsi="Consolas"/>
          <w:sz w:val="20"/>
        </w:rPr>
        <w:t>HIRED</w:t>
      </w:r>
      <w:r>
        <w:t xml:space="preserve"> history entry), links it back to the applicant, and auto-transitions the posting to </w:t>
      </w:r>
      <w:r>
        <w:rPr>
          <w:rFonts w:ascii="Consolas" w:hAnsi="Consolas"/>
          <w:sz w:val="20"/>
        </w:rPr>
        <w:t>FILLED</w:t>
      </w:r>
      <w:r>
        <w:t xml:space="preserve">. Digital paperwork/e-signature collection is </w:t>
      </w:r>
      <w:r>
        <w:rPr>
          <w:b/>
        </w:rPr>
        <w:t>not implemented</w:t>
      </w:r>
      <w:r>
        <w:t xml:space="preserve"> — conversion is a data-entry action, not a document workflow.</w:t>
      </w:r>
    </w:p>
    <w:p>
      <w:pPr>
        <w:pStyle w:val="Heading3"/>
      </w:pPr>
      <w:r>
        <w:t>18.4 Phase 4 — Payroll &amp; Analytics (built)</w:t>
      </w:r>
    </w:p>
    <w:p>
      <w:pPr>
        <w:pStyle w:val="ListBullet"/>
      </w:pPr>
      <w:r>
        <w:rPr>
          <w:b/>
        </w:rPr>
        <w:t>HR-FR-13 Payroll Integration</w:t>
      </w:r>
      <w:r>
        <w:t xml:space="preserve">: </w:t>
      </w:r>
      <w:r>
        <w:rPr>
          <w:rFonts w:ascii="Consolas" w:hAnsi="Consolas"/>
          <w:sz w:val="20"/>
        </w:rPr>
        <w:t>PayrollPeriod</w:t>
      </w:r>
      <w:r>
        <w:t xml:space="preserve">s (one per calendar month, </w:t>
      </w:r>
      <w:r>
        <w:rPr>
          <w:rFonts w:ascii="Consolas" w:hAnsi="Consolas"/>
          <w:sz w:val="20"/>
        </w:rPr>
        <w:t>DRAFT</w:t>
      </w:r>
      <w:r>
        <w:t xml:space="preserve"> → </w:t>
      </w:r>
      <w:r>
        <w:rPr>
          <w:rFonts w:ascii="Consolas" w:hAnsi="Consolas"/>
          <w:sz w:val="20"/>
        </w:rPr>
        <w:t>COMPUTED</w:t>
      </w:r>
      <w:r>
        <w:t xml:space="preserve"> → </w:t>
      </w:r>
      <w:r>
        <w:rPr>
          <w:rFonts w:ascii="Consolas" w:hAnsi="Consolas"/>
          <w:sz w:val="20"/>
        </w:rPr>
        <w:t>FINALIZED</w:t>
      </w:r>
      <w:r>
        <w:t xml:space="preserve">) computed against every </w:t>
      </w:r>
      <w:r>
        <w:rPr>
          <w:rFonts w:ascii="Consolas" w:hAnsi="Consolas"/>
          <w:sz w:val="20"/>
        </w:rPr>
        <w:t>ACTIVE</w:t>
      </w:r>
      <w:r>
        <w:t>/</w:t>
      </w:r>
      <w:r>
        <w:rPr>
          <w:rFonts w:ascii="Consolas" w:hAnsi="Consolas"/>
          <w:sz w:val="20"/>
        </w:rPr>
        <w:t>ON_LEAVE</w:t>
      </w:r>
      <w:r>
        <w:t xml:space="preserve"> employee with </w:t>
      </w:r>
      <w:r>
        <w:rPr>
          <w:rFonts w:ascii="Consolas" w:hAnsi="Consolas"/>
          <w:sz w:val="20"/>
        </w:rPr>
        <w:t>baseSalaryUgx</w:t>
      </w:r>
      <w:r>
        <w:t xml:space="preserve"> set, producing a </w:t>
      </w:r>
      <w:r>
        <w:rPr>
          <w:rFonts w:ascii="Consolas" w:hAnsi="Consolas"/>
          <w:sz w:val="20"/>
        </w:rPr>
        <w:t>Payslip</w:t>
      </w:r>
      <w:r>
        <w:t xml:space="preserve"> per employee with </w:t>
      </w:r>
      <w:r>
        <w:rPr>
          <w:b/>
        </w:rPr>
        <w:t>Uganda resident-individual monthly PAYE bands + NSSF (5% employee / 10% employer)</w:t>
      </w:r>
      <w:r>
        <w:t xml:space="preserve">, per the user's earlier decision. The rates are hard-coded in </w:t>
      </w:r>
      <w:r>
        <w:rPr>
          <w:rFonts w:ascii="Consolas" w:hAnsi="Consolas"/>
          <w:sz w:val="20"/>
        </w:rPr>
        <w:t>modules/hr/payroll/paye-nssf.util.ts</w:t>
      </w:r>
      <w:r>
        <w:t xml:space="preserve"> from currently-published URA/NSSF figures; the module header there flags that any rate change, or any real (non-demo) payroll run, needs accountant/tax-advisor sign-off — this is a real financial/legal-consequence calculation, not a placeholder. A period can be re-run (replacing its payslips) until </w:t>
      </w:r>
      <w:r>
        <w:rPr>
          <w:rFonts w:ascii="Consolas" w:hAnsi="Consolas"/>
          <w:sz w:val="20"/>
        </w:rPr>
        <w:t>FINALIZED</w:t>
      </w:r>
      <w:r>
        <w:t xml:space="preserve">, after which it's locked. Payslips snapshot every figure at computation time, so a later salary/allowance/adjustment change doesn't rewrite past pay history. </w:t>
      </w:r>
      <w:r>
        <w:rPr>
          <w:rFonts w:ascii="Consolas" w:hAnsi="Consolas"/>
          <w:sz w:val="20"/>
        </w:rPr>
        <w:t>/hr/me/payslips</w:t>
      </w:r>
      <w:r>
        <w:t xml:space="preserve"> gives employees read-only access to their own payslips.</w:t>
      </w:r>
    </w:p>
    <w:p>
      <w:pPr>
        <w:pStyle w:val="ListBullet2"/>
      </w:pPr>
      <w:r>
        <w:rPr>
          <w:b/>
        </w:rPr>
        <w:t>Allowances</w:t>
      </w:r>
      <w:r>
        <w:t xml:space="preserve">: recurring per-employee </w:t>
      </w:r>
      <w:r>
        <w:rPr>
          <w:rFonts w:ascii="Consolas" w:hAnsi="Consolas"/>
          <w:sz w:val="20"/>
        </w:rPr>
        <w:t>EmployeeAllowance</w:t>
      </w:r>
      <w:r>
        <w:t xml:space="preserve"> rows (housing, transport, lunch, medical, hardship, other), each flagged </w:t>
      </w:r>
      <w:r>
        <w:rPr>
          <w:rFonts w:ascii="Consolas" w:hAnsi="Consolas"/>
          <w:sz w:val="20"/>
        </w:rPr>
        <w:t>taxable</w:t>
      </w:r>
      <w:r>
        <w:t xml:space="preserve"> or not — taxable ones feed PAYE-chargeable income, non-taxable ones go straight to net pay. Applied to every regular run while </w:t>
      </w:r>
      <w:r>
        <w:rPr>
          <w:rFonts w:ascii="Consolas" w:hAnsi="Consolas"/>
          <w:sz w:val="20"/>
        </w:rPr>
        <w:t>active</w:t>
      </w:r>
      <w:r>
        <w:t>.</w:t>
      </w:r>
    </w:p>
    <w:p>
      <w:pPr>
        <w:pStyle w:val="ListBullet2"/>
      </w:pPr>
      <w:r>
        <w:rPr>
          <w:b/>
        </w:rPr>
        <w:t>Overtime</w:t>
      </w:r>
      <w:r>
        <w:t xml:space="preserve">: </w:t>
      </w:r>
      <w:r>
        <w:rPr>
          <w:rFonts w:ascii="Consolas" w:hAnsi="Consolas"/>
          <w:sz w:val="20"/>
        </w:rPr>
        <w:t>standardHoursPerDay</w:t>
      </w:r>
      <w:r>
        <w:t>/</w:t>
      </w:r>
      <w:r>
        <w:rPr>
          <w:rFonts w:ascii="Consolas" w:hAnsi="Consolas"/>
          <w:sz w:val="20"/>
        </w:rPr>
        <w:t>overtimeRateMultiplier</w:t>
      </w:r>
      <w:r>
        <w:t xml:space="preserve"> per employee drive </w:t>
      </w:r>
      <w:r>
        <w:rPr>
          <w:rFonts w:ascii="Consolas" w:hAnsi="Consolas"/>
          <w:sz w:val="20"/>
        </w:rPr>
        <w:t>calculateOvertimePay()</w:t>
      </w:r>
      <w:r>
        <w:t xml:space="preserve">. </w:t>
      </w:r>
      <w:r>
        <w:rPr>
          <w:rFonts w:ascii="Consolas" w:hAnsi="Consolas"/>
          <w:sz w:val="20"/>
        </w:rPr>
        <w:t>/hr/payroll/periods/:id/overtime-preview</w:t>
      </w:r>
      <w:r>
        <w:t xml:space="preserve"> computes a </w:t>
      </w:r>
      <w:r>
        <w:rPr>
          <w:i/>
        </w:rPr>
        <w:t>suggested</w:t>
      </w:r>
      <w:r>
        <w:t xml:space="preserve"> amount from clock-in/out records (</w:t>
      </w:r>
      <w:r>
        <w:rPr>
          <w:rFonts w:ascii="Consolas" w:hAnsi="Consolas"/>
          <w:sz w:val="20"/>
        </w:rPr>
        <w:t>TimeEntry</w:t>
      </w:r>
      <w:r>
        <w:t xml:space="preserve">) — per user decision, nothing is paid automatically. HR reviews the computed hours/amount and creates (or edits) an </w:t>
      </w:r>
      <w:r>
        <w:rPr>
          <w:rFonts w:ascii="Consolas" w:hAnsi="Consolas"/>
          <w:sz w:val="20"/>
        </w:rPr>
        <w:t>OVERTIME</w:t>
      </w:r>
      <w:r>
        <w:t xml:space="preserve"> adjustment with the confirmed figure before it counts toward a payslip.</w:t>
      </w:r>
    </w:p>
    <w:p>
      <w:pPr>
        <w:pStyle w:val="ListBullet2"/>
      </w:pPr>
      <w:r>
        <w:rPr>
          <w:b/>
        </w:rPr>
        <w:t>Bonus / Penalty / other one-off items</w:t>
      </w:r>
      <w:r>
        <w:t xml:space="preserve">: </w:t>
      </w:r>
      <w:r>
        <w:rPr>
          <w:rFonts w:ascii="Consolas" w:hAnsi="Consolas"/>
          <w:sz w:val="20"/>
        </w:rPr>
        <w:t>PayrollAdjustment</w:t>
      </w:r>
      <w:r>
        <w:t xml:space="preserve"> rows, one-off and per-period (</w:t>
      </w:r>
      <w:r>
        <w:rPr>
          <w:rFonts w:ascii="Consolas" w:hAnsi="Consolas"/>
          <w:sz w:val="20"/>
        </w:rPr>
        <w:t>BONUS</w:t>
      </w:r>
      <w:r>
        <w:t xml:space="preserve">, </w:t>
      </w:r>
      <w:r>
        <w:rPr>
          <w:rFonts w:ascii="Consolas" w:hAnsi="Consolas"/>
          <w:sz w:val="20"/>
        </w:rPr>
        <w:t>PENALTY</w:t>
      </w:r>
      <w:r>
        <w:t xml:space="preserve">, </w:t>
      </w:r>
      <w:r>
        <w:rPr>
          <w:rFonts w:ascii="Consolas" w:hAnsi="Consolas"/>
          <w:sz w:val="20"/>
        </w:rPr>
        <w:t>OVERTIME</w:t>
      </w:r>
      <w:r>
        <w:t xml:space="preserve">, </w:t>
      </w:r>
      <w:r>
        <w:rPr>
          <w:rFonts w:ascii="Consolas" w:hAnsi="Consolas"/>
          <w:sz w:val="20"/>
        </w:rPr>
        <w:t>OTHER_EARNING</w:t>
      </w:r>
      <w:r>
        <w:t xml:space="preserve">, </w:t>
      </w:r>
      <w:r>
        <w:rPr>
          <w:rFonts w:ascii="Consolas" w:hAnsi="Consolas"/>
          <w:sz w:val="20"/>
        </w:rPr>
        <w:t>OTHER_DEDUCTION</w:t>
      </w:r>
      <w:r>
        <w:t xml:space="preserve">). Bonuses/confirmed-overtime/taxable other-earnings feed PAYE; penalties and other deductions are always post-tax deductions from net pay. Blocked once the period is </w:t>
      </w:r>
      <w:r>
        <w:rPr>
          <w:rFonts w:ascii="Consolas" w:hAnsi="Consolas"/>
          <w:sz w:val="20"/>
        </w:rPr>
        <w:t>FINALIZED</w:t>
      </w:r>
      <w:r>
        <w:t>.</w:t>
      </w:r>
    </w:p>
    <w:p>
      <w:pPr>
        <w:pStyle w:val="ListBullet2"/>
      </w:pPr>
      <w:r>
        <w:rPr>
          <w:b/>
        </w:rPr>
        <w:t>Salary advances</w:t>
      </w:r>
      <w:r>
        <w:t xml:space="preserve">: </w:t>
      </w:r>
      <w:r>
        <w:rPr>
          <w:rFonts w:ascii="Consolas" w:hAnsi="Consolas"/>
          <w:sz w:val="20"/>
        </w:rPr>
        <w:t>SalaryAdvance</w:t>
      </w:r>
      <w:r>
        <w:t xml:space="preserve"> is a running ledger (principal, monthly installment, remaining balance) per employee, per user decision to auto-recover rather than one-off deduct. Each regular run previews that period's due installment (</w:t>
      </w:r>
      <w:r>
        <w:rPr>
          <w:rFonts w:ascii="Consolas" w:hAnsi="Consolas"/>
          <w:sz w:val="20"/>
        </w:rPr>
        <w:t>min(installment, balance)</w:t>
      </w:r>
      <w:r>
        <w:t xml:space="preserve">) against every employee's active advance(s) without touching the ledger; the balance is only decremented — and the advance marked </w:t>
      </w:r>
      <w:r>
        <w:rPr>
          <w:rFonts w:ascii="Consolas" w:hAnsi="Consolas"/>
          <w:sz w:val="20"/>
        </w:rPr>
        <w:t>PAID_OFF</w:t>
      </w:r>
      <w:r>
        <w:t xml:space="preserve"> at zero — when the period is </w:t>
      </w:r>
      <w:r>
        <w:rPr>
          <w:i/>
        </w:rPr>
        <w:t>finalized</w:t>
      </w:r>
      <w:r>
        <w:t xml:space="preserve">, via a </w:t>
      </w:r>
      <w:r>
        <w:rPr>
          <w:rFonts w:ascii="Consolas" w:hAnsi="Consolas"/>
          <w:sz w:val="20"/>
        </w:rPr>
        <w:t>PayslipAdvanceRepayment</w:t>
      </w:r>
      <w:r>
        <w:t xml:space="preserve"> snapshot recorded at run time. This keeps re-running a not-yet-finalized period idempotent. </w:t>
      </w:r>
      <w:r>
        <w:rPr>
          <w:rFonts w:ascii="Consolas" w:hAnsi="Consolas"/>
          <w:sz w:val="20"/>
        </w:rPr>
        <w:t>/hr/me/advances</w:t>
      </w:r>
      <w:r>
        <w:t xml:space="preserve"> gives employees read-only visibility into their own balance.</w:t>
      </w:r>
    </w:p>
    <w:p>
      <w:pPr>
        <w:pStyle w:val="ListBullet2"/>
      </w:pPr>
      <w:r>
        <w:rPr>
          <w:b/>
        </w:rPr>
        <w:t>13th month cheque</w:t>
      </w:r>
      <w:r>
        <w:t xml:space="preserve">: </w:t>
      </w:r>
      <w:r>
        <w:rPr>
          <w:rFonts w:ascii="Consolas" w:hAnsi="Consolas"/>
          <w:sz w:val="20"/>
        </w:rPr>
        <w:t>POST /hr/payroll/thirteenth-month/:year</w:t>
      </w:r>
      <w:r>
        <w:t xml:space="preserve"> — Uganda has no statutory 13th-month law, so this is documented as a discretionary company benefit. Creates/computes a </w:t>
      </w:r>
      <w:r>
        <w:rPr>
          <w:rFonts w:ascii="Consolas" w:hAnsi="Consolas"/>
          <w:sz w:val="20"/>
        </w:rPr>
        <w:t>PayrollPeriod</w:t>
      </w:r>
      <w:r>
        <w:t xml:space="preserve"> of </w:t>
      </w:r>
      <w:r>
        <w:rPr>
          <w:rFonts w:ascii="Consolas" w:hAnsi="Consolas"/>
          <w:sz w:val="20"/>
        </w:rPr>
        <w:t>type: THIRTEENTH_MONTH</w:t>
      </w:r>
      <w:r>
        <w:t xml:space="preserve"> (month = Dec 1 of that year), paying each eligible employee </w:t>
      </w:r>
      <w:r>
        <w:rPr>
          <w:rFonts w:ascii="Consolas" w:hAnsi="Consolas"/>
          <w:sz w:val="20"/>
        </w:rPr>
        <w:t>baseSalaryUgx × (months employed that year ÷ 12)</w:t>
      </w:r>
      <w:r>
        <w:t xml:space="preserve"> (month-granularity proration via </w:t>
      </w:r>
      <w:r>
        <w:rPr>
          <w:rFonts w:ascii="Consolas" w:hAnsi="Consolas"/>
          <w:sz w:val="20"/>
        </w:rPr>
        <w:t>monthsEmployedInYear()</w:t>
      </w:r>
      <w:r>
        <w:t xml:space="preserve">), taxed through the same PAYE/NSSF pipeline as regular pay. Deliberately excludes that period's allowances/overtime/bonus/advance-recovery — a standalone prorated-basic-salary payout. Reuses the same </w:t>
      </w:r>
      <w:r>
        <w:rPr>
          <w:rFonts w:ascii="Consolas" w:hAnsi="Consolas"/>
          <w:sz w:val="20"/>
        </w:rPr>
        <w:t>finalize()</w:t>
      </w:r>
      <w:r>
        <w:t xml:space="preserve"> endpoint as regular periods.</w:t>
      </w:r>
    </w:p>
    <w:p>
      <w:pPr>
        <w:pStyle w:val="ListBullet"/>
      </w:pPr>
      <w:r>
        <w:rPr>
          <w:b/>
        </w:rPr>
        <w:t>HR-FR-14 HR Dashboards</w:t>
      </w:r>
      <w:r>
        <w:t xml:space="preserve">: </w:t>
      </w:r>
      <w:r>
        <w:rPr>
          <w:rFonts w:ascii="Consolas" w:hAnsi="Consolas"/>
          <w:sz w:val="20"/>
        </w:rPr>
        <w:t>/hr/dashboard</w:t>
      </w:r>
      <w:r>
        <w:t xml:space="preserve"> — headcount by department/status, pending leave requests, open job postings, currently-clocked-in count, documents expiring within 30 days, and goal completion rate. All computed on read from Phase 1-3 data, same philosophy as </w:t>
      </w:r>
      <w:r>
        <w:rPr>
          <w:rFonts w:ascii="Consolas" w:hAnsi="Consolas"/>
          <w:sz w:val="20"/>
        </w:rPr>
        <w:t>LeaveService.balance()</w:t>
      </w:r>
      <w:r>
        <w:t xml:space="preserve"> — no separate stored/cached metrics table.</w:t>
      </w:r>
    </w:p>
    <w:p>
      <w:pPr>
        <w:pStyle w:val="ListBullet"/>
      </w:pPr>
      <w:r>
        <w:rPr>
          <w:b/>
        </w:rPr>
        <w:t>HR-FR-15 Productivity Metrics</w:t>
      </w:r>
      <w:r>
        <w:t>: covered by the goal-completion-rate figure on the dashboard above; a deeper labor-cost/turnover/attendance-trend analytics suite (attendance trends, labor cost, turnover) was judged out of scope for this pass — no BI/reporting layer exists yet to build it against.</w:t>
      </w:r>
    </w:p>
    <w:p>
      <w:pPr>
        <w:pStyle w:val="Heading2"/>
      </w:pPr>
      <w:r>
        <w:t>19. Activity Log &amp; Audit Trail</w:t>
      </w:r>
    </w:p>
    <w:p>
      <w:r>
        <w:t xml:space="preserve">Added after initial launch, at the (Owner-role) user's request — </w:t>
      </w:r>
      <w:r>
        <w:rPr>
          <w:b/>
        </w:rPr>
        <w:t xml:space="preserve">not derived from </w:t>
      </w:r>
      <w:r>
        <w:rPr>
          <w:rFonts w:ascii="Consolas" w:hAnsi="Consolas"/>
          <w:b/>
          <w:sz w:val="20"/>
        </w:rPr>
        <w:t>mockUps/</w:t>
      </w:r>
      <w:r>
        <w:t xml:space="preserve">, so it uses its own </w:t>
      </w:r>
      <w:r>
        <w:rPr>
          <w:rFonts w:ascii="Consolas" w:hAnsi="Consolas"/>
          <w:sz w:val="20"/>
        </w:rPr>
        <w:t>AL-FR-*</w:t>
      </w:r>
      <w:r>
        <w:t xml:space="preserve"> numbering rather than continuing the wireframe-traced </w:t>
      </w:r>
      <w:r>
        <w:rPr>
          <w:rFonts w:ascii="Consolas" w:hAnsi="Consolas"/>
          <w:sz w:val="20"/>
        </w:rPr>
        <w:t>FR-*</w:t>
      </w:r>
      <w:r>
        <w:t xml:space="preserve"> sequence, the same convention HR's </w:t>
      </w:r>
      <w:r>
        <w:rPr>
          <w:rFonts w:ascii="Consolas" w:hAnsi="Consolas"/>
          <w:sz w:val="20"/>
        </w:rPr>
        <w:t>HR-FR-*</w:t>
      </w:r>
      <w:r>
        <w:t xml:space="preserve"> established in §18. Framed as an administrator's operational/compliance need — "a system to [see] activities done by both customer and administration staff members" — not a customer-facing feature; there is no self-service equivalent (a customer's own login history is already covered separately by FR-17.1's Login Alerts / "Recent Sign-Ins").</w:t>
      </w:r>
    </w:p>
    <w:p>
      <w:pPr>
        <w:pStyle w:val="ListBullet"/>
      </w:pPr>
      <w:r>
        <w:rPr>
          <w:b/>
        </w:rPr>
        <w:t>AL-FR-1 Unified Activity Log</w:t>
      </w:r>
      <w:r>
        <w:t xml:space="preserve">: a single </w:t>
      </w:r>
      <w:r>
        <w:rPr>
          <w:rFonts w:ascii="Consolas" w:hAnsi="Consolas"/>
          <w:sz w:val="20"/>
        </w:rPr>
        <w:t>ActivityLog</w:t>
      </w:r>
      <w:r>
        <w:t xml:space="preserve"> table capturing both customer and staff actions across modules — </w:t>
      </w:r>
      <w:r>
        <w:rPr>
          <w:rFonts w:ascii="Consolas" w:hAnsi="Consolas"/>
          <w:sz w:val="20"/>
        </w:rPr>
        <w:t>actorType</w:t>
      </w:r>
      <w:r>
        <w:t xml:space="preserve"> (</w:t>
      </w:r>
      <w:r>
        <w:rPr>
          <w:rFonts w:ascii="Consolas" w:hAnsi="Consolas"/>
          <w:sz w:val="20"/>
        </w:rPr>
        <w:t>CUSTOMER</w:t>
      </w:r>
      <w:r>
        <w:t>/</w:t>
      </w:r>
      <w:r>
        <w:rPr>
          <w:rFonts w:ascii="Consolas" w:hAnsi="Consolas"/>
          <w:sz w:val="20"/>
        </w:rPr>
        <w:t>STAFF</w:t>
      </w:r>
      <w:r>
        <w:t>/</w:t>
      </w:r>
      <w:r>
        <w:rPr>
          <w:rFonts w:ascii="Consolas" w:hAnsi="Consolas"/>
          <w:sz w:val="20"/>
        </w:rPr>
        <w:t>SYSTEM</w:t>
      </w:r>
      <w:r>
        <w:t xml:space="preserve">, derived from </w:t>
      </w:r>
      <w:r>
        <w:rPr>
          <w:rFonts w:ascii="Consolas" w:hAnsi="Consolas"/>
          <w:sz w:val="20"/>
        </w:rPr>
        <w:t>UserRole</w:t>
      </w:r>
      <w:r>
        <w:t xml:space="preserve">: every role other than </w:t>
      </w:r>
      <w:r>
        <w:rPr>
          <w:rFonts w:ascii="Consolas" w:hAnsi="Consolas"/>
          <w:sz w:val="20"/>
        </w:rPr>
        <w:t>CUSTOMER</w:t>
      </w:r>
      <w:r>
        <w:t xml:space="preserve"> counts as staff), </w:t>
      </w:r>
      <w:r>
        <w:rPr>
          <w:rFonts w:ascii="Consolas" w:hAnsi="Consolas"/>
          <w:sz w:val="20"/>
        </w:rPr>
        <w:t>actorUserId</w:t>
      </w:r>
      <w:r>
        <w:t>/</w:t>
      </w:r>
      <w:r>
        <w:rPr>
          <w:rFonts w:ascii="Consolas" w:hAnsi="Consolas"/>
          <w:sz w:val="20"/>
        </w:rPr>
        <w:t>actorRole</w:t>
      </w:r>
      <w:r>
        <w:t xml:space="preserve"> </w:t>
      </w:r>
      <w:r>
        <w:rPr>
          <w:b/>
        </w:rPr>
        <w:t>snapshotted at write time</w:t>
      </w:r>
      <w:r>
        <w:t xml:space="preserve"> rather than a live foreign key (survives account anonymization, matching the "Delete Account" scrub-and-retain convention already used for </w:t>
      </w:r>
      <w:r>
        <w:rPr>
          <w:rFonts w:ascii="Consolas" w:hAnsi="Consolas"/>
          <w:sz w:val="20"/>
        </w:rPr>
        <w:t>Order</w:t>
      </w:r>
      <w:r>
        <w:t>/</w:t>
      </w:r>
      <w:r>
        <w:rPr>
          <w:rFonts w:ascii="Consolas" w:hAnsi="Consolas"/>
          <w:sz w:val="20"/>
        </w:rPr>
        <w:t>Employee</w:t>
      </w:r>
      <w:r>
        <w:t xml:space="preserve">), a machine-readable </w:t>
      </w:r>
      <w:r>
        <w:rPr>
          <w:rFonts w:ascii="Consolas" w:hAnsi="Consolas"/>
          <w:sz w:val="20"/>
        </w:rPr>
        <w:t>action</w:t>
      </w:r>
      <w:r>
        <w:t xml:space="preserve"> code, </w:t>
      </w:r>
      <w:r>
        <w:rPr>
          <w:rFonts w:ascii="Consolas" w:hAnsi="Consolas"/>
          <w:sz w:val="20"/>
        </w:rPr>
        <w:t>entityType</w:t>
      </w:r>
      <w:r>
        <w:t>/</w:t>
      </w:r>
      <w:r>
        <w:rPr>
          <w:rFonts w:ascii="Consolas" w:hAnsi="Consolas"/>
          <w:sz w:val="20"/>
        </w:rPr>
        <w:t>entityId</w:t>
      </w:r>
      <w:r>
        <w:t xml:space="preserve">, a human-readable </w:t>
      </w:r>
      <w:r>
        <w:rPr>
          <w:rFonts w:ascii="Consolas" w:hAnsi="Consolas"/>
          <w:sz w:val="20"/>
        </w:rPr>
        <w:t>description</w:t>
      </w:r>
      <w:r>
        <w:t xml:space="preserve">, structured </w:t>
      </w:r>
      <w:r>
        <w:rPr>
          <w:rFonts w:ascii="Consolas" w:hAnsi="Consolas"/>
          <w:sz w:val="20"/>
        </w:rPr>
        <w:t>metadata</w:t>
      </w:r>
      <w:r>
        <w:t xml:space="preserve"> (e.g. </w:t>
      </w:r>
      <w:r>
        <w:rPr>
          <w:rFonts w:ascii="Consolas" w:hAnsi="Consolas"/>
          <w:sz w:val="20"/>
        </w:rPr>
        <w:t>{ from, to }</w:t>
      </w:r>
      <w:r>
        <w:t xml:space="preserve"> for a status change — never passwords/tokens/secrets, same rule as logging elsewhere), and best-effort </w:t>
      </w:r>
      <w:r>
        <w:rPr>
          <w:rFonts w:ascii="Consolas" w:hAnsi="Consolas"/>
          <w:sz w:val="20"/>
        </w:rPr>
        <w:t>ipAddress</w:t>
      </w:r>
      <w:r>
        <w:t>/</w:t>
      </w:r>
      <w:r>
        <w:rPr>
          <w:rFonts w:ascii="Consolas" w:hAnsi="Consolas"/>
          <w:sz w:val="20"/>
        </w:rPr>
        <w:t>userAgent</w:t>
      </w:r>
      <w:r>
        <w:t>. Recording (</w:t>
      </w:r>
      <w:r>
        <w:rPr>
          <w:rFonts w:ascii="Consolas" w:hAnsi="Consolas"/>
          <w:sz w:val="20"/>
        </w:rPr>
        <w:t>ActivityLogService.record()</w:t>
      </w:r>
      <w:r>
        <w:t xml:space="preserve">) is deliberately </w:t>
      </w:r>
      <w:r>
        <w:rPr>
          <w:b/>
        </w:rPr>
        <w:t>best-effort</w:t>
      </w:r>
      <w:r>
        <w:t xml:space="preserve"> — a logging failure never blocks the business operation it's describing — and, where the originating write already runs inside a </w:t>
      </w:r>
      <w:r>
        <w:rPr>
          <w:rFonts w:ascii="Consolas" w:hAnsi="Consolas"/>
          <w:sz w:val="20"/>
        </w:rPr>
        <w:t>$transaction</w:t>
      </w:r>
      <w:r>
        <w:t xml:space="preserve">, the log entry is written atomically inside that same transaction (the same optional-transaction-client parameter pattern as </w:t>
      </w:r>
      <w:r>
        <w:rPr>
          <w:rFonts w:ascii="Consolas" w:hAnsi="Consolas"/>
          <w:sz w:val="20"/>
        </w:rPr>
        <w:t>CatalogService.getByIdForAdmin()</w:t>
      </w:r>
      <w:r>
        <w:t>/</w:t>
      </w:r>
      <w:r>
        <w:rPr>
          <w:rFonts w:ascii="Consolas" w:hAnsi="Consolas"/>
          <w:sz w:val="20"/>
        </w:rPr>
        <w:t>EmployeesService.getById()</w:t>
      </w:r>
      <w:r>
        <w:t>).</w:t>
      </w:r>
    </w:p>
    <w:p>
      <w:pPr>
        <w:pStyle w:val="ListBullet"/>
      </w:pPr>
      <w:r>
        <w:rPr>
          <w:b/>
        </w:rPr>
        <w:t>AL-FR-2 Coverage</w:t>
      </w:r>
      <w:r>
        <w:t>: wired into a representative cross-section of write paths for both actor types, not literally every mutation in the system:</w:t>
      </w:r>
    </w:p>
    <w:p>
      <w:pPr>
        <w:pStyle w:val="ListBullet2"/>
      </w:pPr>
      <w:r>
        <w:rPr>
          <w:b/>
        </w:rPr>
        <w:t>Customer</w:t>
      </w:r>
      <w:r>
        <w:t>: registration (</w:t>
      </w:r>
      <w:r>
        <w:rPr>
          <w:rFonts w:ascii="Consolas" w:hAnsi="Consolas"/>
          <w:sz w:val="20"/>
        </w:rPr>
        <w:t>USER_REGISTERED</w:t>
      </w:r>
      <w:r>
        <w:t>), every completed login (</w:t>
      </w:r>
      <w:r>
        <w:rPr>
          <w:rFonts w:ascii="Consolas" w:hAnsi="Consolas"/>
          <w:sz w:val="20"/>
        </w:rPr>
        <w:t>LOGIN</w:t>
      </w:r>
      <w:r>
        <w:t xml:space="preserve"> — see AL-FR-4), checkout (</w:t>
      </w:r>
      <w:r>
        <w:rPr>
          <w:rFonts w:ascii="Consolas" w:hAnsi="Consolas"/>
          <w:sz w:val="20"/>
        </w:rPr>
        <w:t>ORDER_PLACED</w:t>
      </w:r>
      <w:r>
        <w:t>), profile updates (</w:t>
      </w:r>
      <w:r>
        <w:rPr>
          <w:rFonts w:ascii="Consolas" w:hAnsi="Consolas"/>
          <w:sz w:val="20"/>
        </w:rPr>
        <w:t>PROFILE_UPDATED</w:t>
      </w:r>
      <w:r>
        <w:t>), address creation (</w:t>
      </w:r>
      <w:r>
        <w:rPr>
          <w:rFonts w:ascii="Consolas" w:hAnsi="Consolas"/>
          <w:sz w:val="20"/>
        </w:rPr>
        <w:t>ADDRESS_CREATED</w:t>
      </w:r>
      <w:r>
        <w:t>).</w:t>
      </w:r>
    </w:p>
    <w:p>
      <w:pPr>
        <w:pStyle w:val="ListBullet2"/>
      </w:pPr>
      <w:r>
        <w:rPr>
          <w:b/>
        </w:rPr>
        <w:t>Staff</w:t>
      </w:r>
      <w:r>
        <w:t>: product create/update/archive/delete (</w:t>
      </w:r>
      <w:r>
        <w:rPr>
          <w:rFonts w:ascii="Consolas" w:hAnsi="Consolas"/>
          <w:sz w:val="20"/>
        </w:rPr>
        <w:t>PRODUCT_CREATED</w:t>
      </w:r>
      <w:r>
        <w:t>/</w:t>
      </w:r>
      <w:r>
        <w:rPr>
          <w:rFonts w:ascii="Consolas" w:hAnsi="Consolas"/>
          <w:sz w:val="20"/>
        </w:rPr>
        <w:t>PRODUCT_UPDATED</w:t>
      </w:r>
      <w:r>
        <w:t>/</w:t>
      </w:r>
      <w:r>
        <w:rPr>
          <w:rFonts w:ascii="Consolas" w:hAnsi="Consolas"/>
          <w:sz w:val="20"/>
        </w:rPr>
        <w:t>PRODUCT_ARCHIVED</w:t>
      </w:r>
      <w:r>
        <w:t>/</w:t>
      </w:r>
      <w:r>
        <w:rPr>
          <w:rFonts w:ascii="Consolas" w:hAnsi="Consolas"/>
          <w:sz w:val="20"/>
        </w:rPr>
        <w:t>PRODUCT_DELETED</w:t>
      </w:r>
      <w:r>
        <w:t>), order status transitions (</w:t>
      </w:r>
      <w:r>
        <w:rPr>
          <w:rFonts w:ascii="Consolas" w:hAnsi="Consolas"/>
          <w:sz w:val="20"/>
        </w:rPr>
        <w:t>ORDER_STATUS_CHANGED</w:t>
      </w:r>
      <w:r>
        <w:t xml:space="preserve">, with the previous and new status in </w:t>
      </w:r>
      <w:r>
        <w:rPr>
          <w:rFonts w:ascii="Consolas" w:hAnsi="Consolas"/>
          <w:sz w:val="20"/>
        </w:rPr>
        <w:t>metadata</w:t>
      </w:r>
      <w:r>
        <w:t>), employee record updates (</w:t>
      </w:r>
      <w:r>
        <w:rPr>
          <w:rFonts w:ascii="Consolas" w:hAnsi="Consolas"/>
          <w:sz w:val="20"/>
        </w:rPr>
        <w:t>EMPLOYEE_UPDATED</w:t>
      </w:r>
      <w:r>
        <w:t xml:space="preserve">, cross-referencing which </w:t>
      </w:r>
      <w:r>
        <w:rPr>
          <w:rFonts w:ascii="Consolas" w:hAnsi="Consolas"/>
          <w:sz w:val="20"/>
        </w:rPr>
        <w:t>EmploymentHistoryEntry</w:t>
      </w:r>
      <w:r>
        <w:t xml:space="preserve"> change types fired, if any), granting a staff login (</w:t>
      </w:r>
      <w:r>
        <w:rPr>
          <w:rFonts w:ascii="Consolas" w:hAnsi="Consolas"/>
          <w:sz w:val="20"/>
        </w:rPr>
        <w:t>STAFF_LOGIN_GRANTED</w:t>
      </w:r>
      <w:r>
        <w:t>, at temp-password issuance), support-ticket status changes/responses (</w:t>
      </w:r>
      <w:r>
        <w:rPr>
          <w:rFonts w:ascii="Consolas" w:hAnsi="Consolas"/>
          <w:sz w:val="20"/>
        </w:rPr>
        <w:t>TICKET_STATUS_CHANGED</w:t>
      </w:r>
      <w:r>
        <w:t xml:space="preserve">, </w:t>
      </w:r>
      <w:r>
        <w:rPr>
          <w:rFonts w:ascii="Consolas" w:hAnsi="Consolas"/>
          <w:sz w:val="20"/>
        </w:rPr>
        <w:t>TICKET_RESPONDED</w:t>
      </w:r>
      <w:r>
        <w:t xml:space="preserve"> — FR-7.4), social-link create/update/delete (</w:t>
      </w:r>
      <w:r>
        <w:rPr>
          <w:rFonts w:ascii="Consolas" w:hAnsi="Consolas"/>
          <w:sz w:val="20"/>
        </w:rPr>
        <w:t>SOCIAL_LINK_CREATED</w:t>
      </w:r>
      <w:r>
        <w:t>/</w:t>
      </w:r>
      <w:r>
        <w:rPr>
          <w:rFonts w:ascii="Consolas" w:hAnsi="Consolas"/>
          <w:sz w:val="20"/>
        </w:rPr>
        <w:t>SOCIAL_LINK_UPDATED</w:t>
      </w:r>
      <w:r>
        <w:t>/</w:t>
      </w:r>
      <w:r>
        <w:rPr>
          <w:rFonts w:ascii="Consolas" w:hAnsi="Consolas"/>
          <w:sz w:val="20"/>
        </w:rPr>
        <w:t>SOCIAL_LINK_DELETED</w:t>
      </w:r>
      <w:r>
        <w:t xml:space="preserve"> — FR-19.2), and CMS page/banner create/update/delete (</w:t>
      </w:r>
      <w:r>
        <w:rPr>
          <w:rFonts w:ascii="Consolas" w:hAnsi="Consolas"/>
          <w:sz w:val="20"/>
        </w:rPr>
        <w:t>CMS_PAGE_CREATED</w:t>
      </w:r>
      <w:r>
        <w:t>/</w:t>
      </w:r>
      <w:r>
        <w:rPr>
          <w:rFonts w:ascii="Consolas" w:hAnsi="Consolas"/>
          <w:sz w:val="20"/>
        </w:rPr>
        <w:t>CMS_PAGE_UPDATED</w:t>
      </w:r>
      <w:r>
        <w:t>/</w:t>
      </w:r>
      <w:r>
        <w:rPr>
          <w:rFonts w:ascii="Consolas" w:hAnsi="Consolas"/>
          <w:sz w:val="20"/>
        </w:rPr>
        <w:t>CMS_PAGE_DELETED</w:t>
      </w:r>
      <w:r>
        <w:t xml:space="preserve">, </w:t>
      </w:r>
      <w:r>
        <w:rPr>
          <w:rFonts w:ascii="Consolas" w:hAnsi="Consolas"/>
          <w:sz w:val="20"/>
        </w:rPr>
        <w:t>BANNER_CREATED</w:t>
      </w:r>
      <w:r>
        <w:t>/</w:t>
      </w:r>
      <w:r>
        <w:rPr>
          <w:rFonts w:ascii="Consolas" w:hAnsi="Consolas"/>
          <w:sz w:val="20"/>
        </w:rPr>
        <w:t>BANNER_UPDATED</w:t>
      </w:r>
      <w:r>
        <w:t>/</w:t>
      </w:r>
      <w:r>
        <w:rPr>
          <w:rFonts w:ascii="Consolas" w:hAnsi="Consolas"/>
          <w:sz w:val="20"/>
        </w:rPr>
        <w:t>BANNER_DELETED</w:t>
      </w:r>
      <w:r>
        <w:t xml:space="preserve"> — FR-27.1). Two categories named in the original request — </w:t>
      </w:r>
      <w:r>
        <w:rPr>
          <w:b/>
        </w:rPr>
        <w:t>user/role changes and inventory adjustments</w:t>
      </w:r>
      <w:r>
        <w:t xml:space="preserve"> — have </w:t>
      </w:r>
      <w:r>
        <w:rPr>
          <w:b/>
        </w:rPr>
        <w:t>no mutation endpoint to hook logging into yet</w:t>
      </w:r>
      <w:r>
        <w:t xml:space="preserve">: </w:t>
      </w:r>
      <w:r>
        <w:rPr>
          <w:rFonts w:ascii="Consolas" w:hAnsi="Consolas"/>
          <w:sz w:val="20"/>
        </w:rPr>
        <w:t>admin-users</w:t>
      </w:r>
      <w:r>
        <w:t xml:space="preserve"> and </w:t>
      </w:r>
      <w:r>
        <w:rPr>
          <w:rFonts w:ascii="Consolas" w:hAnsi="Consolas"/>
          <w:sz w:val="20"/>
        </w:rPr>
        <w:t>inventory</w:t>
      </w:r>
      <w:r>
        <w:t xml:space="preserve"> are both read-only modules today (see FR-28/FR-24's follow-up-work notes). Logging will be added the same day those write paths are built, not backfilled speculatively before they exist.</w:t>
      </w:r>
    </w:p>
    <w:p>
      <w:pPr>
        <w:pStyle w:val="ListBullet"/>
      </w:pPr>
      <w:r>
        <w:rPr>
          <w:b/>
        </w:rPr>
        <w:t>AL-FR-3 Admin viewing</w:t>
      </w:r>
      <w:r>
        <w:t xml:space="preserve">: </w:t>
      </w:r>
      <w:r>
        <w:rPr>
          <w:rFonts w:ascii="Consolas" w:hAnsi="Consolas"/>
          <w:sz w:val="20"/>
        </w:rPr>
        <w:t>GET /admin/activity-log</w:t>
      </w:r>
      <w:r>
        <w:t xml:space="preserve"> (filters: </w:t>
      </w:r>
      <w:r>
        <w:rPr>
          <w:rFonts w:ascii="Consolas" w:hAnsi="Consolas"/>
          <w:sz w:val="20"/>
        </w:rPr>
        <w:t>actorType</w:t>
      </w:r>
      <w:r>
        <w:t xml:space="preserve">, </w:t>
      </w:r>
      <w:r>
        <w:rPr>
          <w:rFonts w:ascii="Consolas" w:hAnsi="Consolas"/>
          <w:sz w:val="20"/>
        </w:rPr>
        <w:t>action</w:t>
      </w:r>
      <w:r>
        <w:t xml:space="preserve">, </w:t>
      </w:r>
      <w:r>
        <w:rPr>
          <w:rFonts w:ascii="Consolas" w:hAnsi="Consolas"/>
          <w:sz w:val="20"/>
        </w:rPr>
        <w:t>entityType</w:t>
      </w:r>
      <w:r>
        <w:t xml:space="preserve">, </w:t>
      </w:r>
      <w:r>
        <w:rPr>
          <w:rFonts w:ascii="Consolas" w:hAnsi="Consolas"/>
          <w:sz w:val="20"/>
        </w:rPr>
        <w:t>actorUserId</w:t>
      </w:r>
      <w:r>
        <w:t xml:space="preserve">, </w:t>
      </w:r>
      <w:r>
        <w:rPr>
          <w:rFonts w:ascii="Consolas" w:hAnsi="Consolas"/>
          <w:sz w:val="20"/>
        </w:rPr>
        <w:t>departmentId</w:t>
      </w:r>
      <w:r>
        <w:t xml:space="preserve">, </w:t>
      </w:r>
      <w:r>
        <w:rPr>
          <w:rFonts w:ascii="Consolas" w:hAnsi="Consolas"/>
          <w:sz w:val="20"/>
        </w:rPr>
        <w:t>search</w:t>
      </w:r>
      <w:r>
        <w:t xml:space="preserve"> over the description, </w:t>
      </w:r>
      <w:r>
        <w:rPr>
          <w:rFonts w:ascii="Consolas" w:hAnsi="Consolas"/>
          <w:sz w:val="20"/>
        </w:rPr>
        <w:t>from</w:t>
      </w:r>
      <w:r>
        <w:t>/</w:t>
      </w:r>
      <w:r>
        <w:rPr>
          <w:rFonts w:ascii="Consolas" w:hAnsi="Consolas"/>
          <w:sz w:val="20"/>
        </w:rPr>
        <w:t>to</w:t>
      </w:r>
      <w:r>
        <w:t xml:space="preserve"> date range, </w:t>
      </w:r>
      <w:r>
        <w:rPr>
          <w:rFonts w:ascii="Consolas" w:hAnsi="Consolas"/>
          <w:sz w:val="20"/>
        </w:rPr>
        <w:t>skip</w:t>
      </w:r>
      <w:r>
        <w:t>/</w:t>
      </w:r>
      <w:r>
        <w:rPr>
          <w:rFonts w:ascii="Consolas" w:hAnsi="Consolas"/>
          <w:sz w:val="20"/>
        </w:rPr>
        <w:t>take</w:t>
      </w:r>
      <w:r>
        <w:t xml:space="preserve"> pagination), </w:t>
      </w:r>
      <w:r>
        <w:rPr>
          <w:rFonts w:ascii="Consolas" w:hAnsi="Consolas"/>
          <w:sz w:val="20"/>
        </w:rPr>
        <w:t>GET /admin/activity-log/actions</w:t>
      </w:r>
      <w:r>
        <w:t xml:space="preserve"> (the distinct action codes actually recorded, populating the UI's filter dropdown from reality rather than a hand-maintained list that would drift), and </w:t>
      </w:r>
      <w:r>
        <w:rPr>
          <w:rFonts w:ascii="Consolas" w:hAnsi="Consolas"/>
          <w:sz w:val="20"/>
        </w:rPr>
        <w:t>GET /admin/activity-log/departments</w:t>
      </w:r>
      <w:r>
        <w:t xml:space="preserve"> (populates the department filter). </w:t>
      </w:r>
      <w:r>
        <w:rPr>
          <w:rFonts w:ascii="Consolas" w:hAnsi="Consolas"/>
          <w:b/>
          <w:sz w:val="20"/>
        </w:rPr>
        <w:t>OWNER</w:t>
      </w:r>
      <w:r>
        <w:rPr>
          <w:b/>
        </w:rPr>
        <w:t>-only</w:t>
      </w:r>
      <w:r>
        <w:t xml:space="preserve"> — deliberately tighter than the write endpoints the log draws from, since the feed can surface cross-department detail (e.g. an HR record change alongside a product edit) that no single admin role should see just by virtue of their own write permissions — matches the precedent already set by </w:t>
      </w:r>
      <w:r>
        <w:rPr>
          <w:rFonts w:ascii="Consolas" w:hAnsi="Consolas"/>
          <w:sz w:val="20"/>
        </w:rPr>
        <w:t>/admin/users</w:t>
      </w:r>
      <w:r>
        <w:t xml:space="preserve"> being the other </w:t>
      </w:r>
      <w:r>
        <w:rPr>
          <w:rFonts w:ascii="Consolas" w:hAnsi="Consolas"/>
          <w:sz w:val="20"/>
        </w:rPr>
        <w:t>OWNER</w:t>
      </w:r>
      <w:r>
        <w:t xml:space="preserve">-only admin surface. Admin console page: </w:t>
      </w:r>
      <w:r>
        <w:rPr>
          <w:b/>
        </w:rPr>
        <w:t>Activity Log</w:t>
      </w:r>
      <w:r>
        <w:t xml:space="preserve">, an item inside the Admin/Backend nav section, filtered to </w:t>
      </w:r>
      <w:r>
        <w:rPr>
          <w:rFonts w:ascii="Consolas" w:hAnsi="Consolas"/>
          <w:sz w:val="20"/>
        </w:rPr>
        <w:t>OWNER</w:t>
      </w:r>
      <w:r>
        <w:t xml:space="preserve"> in the UI (cosmetic; the API's </w:t>
      </w:r>
      <w:r>
        <w:rPr>
          <w:rFonts w:ascii="Consolas" w:hAnsi="Consolas"/>
          <w:sz w:val="20"/>
        </w:rPr>
        <w:t>RolesGuard</w:t>
      </w:r>
      <w:r>
        <w:t xml:space="preserve"> is the real boundary).</w:t>
      </w:r>
    </w:p>
    <w:p>
      <w:pPr>
        <w:pStyle w:val="ListBullet"/>
      </w:pPr>
      <w:r>
        <w:rPr>
          <w:b/>
        </w:rPr>
        <w:t>AL-FR-5 Actor identity resolution</w:t>
      </w:r>
      <w:r>
        <w:t xml:space="preserve">: every returned row is enriched, at read time, with the acting person's </w:t>
      </w:r>
      <w:r>
        <w:rPr>
          <w:b/>
        </w:rPr>
        <w:t>full name and HR department</w:t>
      </w:r>
      <w:r>
        <w:t xml:space="preserve"> — </w:t>
      </w:r>
      <w:r>
        <w:rPr>
          <w:rFonts w:ascii="Consolas" w:hAnsi="Consolas"/>
          <w:sz w:val="20"/>
        </w:rPr>
        <w:t>ActivityLogService.enrichWithActorIdentity()</w:t>
      </w:r>
      <w:r>
        <w:t xml:space="preserve"> resolves </w:t>
      </w:r>
      <w:r>
        <w:rPr>
          <w:rFonts w:ascii="Consolas" w:hAnsi="Consolas"/>
          <w:sz w:val="20"/>
        </w:rPr>
        <w:t>actorUserId</w:t>
      </w:r>
      <w:r>
        <w:t xml:space="preserve"> against the linked </w:t>
      </w:r>
      <w:r>
        <w:rPr>
          <w:rFonts w:ascii="Consolas" w:hAnsi="Consolas"/>
          <w:sz w:val="20"/>
        </w:rPr>
        <w:t>Employee</w:t>
      </w:r>
      <w:r>
        <w:t xml:space="preserve"> record (preferring its </w:t>
      </w:r>
      <w:r>
        <w:rPr>
          <w:rFonts w:ascii="Consolas" w:hAnsi="Consolas"/>
          <w:sz w:val="20"/>
        </w:rPr>
        <w:t>firstName</w:t>
      </w:r>
      <w:r>
        <w:t>/</w:t>
      </w:r>
      <w:r>
        <w:rPr>
          <w:rFonts w:ascii="Consolas" w:hAnsi="Consolas"/>
          <w:sz w:val="20"/>
        </w:rPr>
        <w:t>lastName</w:t>
      </w:r>
      <w:r>
        <w:t xml:space="preserve"> and </w:t>
      </w:r>
      <w:r>
        <w:rPr>
          <w:rFonts w:ascii="Consolas" w:hAnsi="Consolas"/>
          <w:sz w:val="20"/>
        </w:rPr>
        <w:t>department.name</w:t>
      </w:r>
      <w:r>
        <w:t xml:space="preserve">, the authoritative organizational identity) and falls back to the </w:t>
      </w:r>
      <w:r>
        <w:rPr>
          <w:rFonts w:ascii="Consolas" w:hAnsi="Consolas"/>
          <w:sz w:val="20"/>
        </w:rPr>
        <w:t>User.name</w:t>
      </w:r>
      <w:r>
        <w:t xml:space="preserve"> login-account display name for actors with no HR profile (e.g. customers, or a </w:t>
      </w:r>
      <w:r>
        <w:rPr>
          <w:rFonts w:ascii="Consolas" w:hAnsi="Consolas"/>
          <w:sz w:val="20"/>
        </w:rPr>
        <w:t>SUPPORT_AGENT</w:t>
      </w:r>
      <w:r>
        <w:t xml:space="preserve"> with no linked </w:t>
      </w:r>
      <w:r>
        <w:rPr>
          <w:rFonts w:ascii="Consolas" w:hAnsi="Consolas"/>
          <w:sz w:val="20"/>
        </w:rPr>
        <w:t>Employee</w:t>
      </w:r>
      <w:r>
        <w:t xml:space="preserve">). This is a read-time join, not a stored field — </w:t>
      </w:r>
      <w:r>
        <w:rPr>
          <w:rFonts w:ascii="Consolas" w:hAnsi="Consolas"/>
          <w:sz w:val="20"/>
        </w:rPr>
        <w:t>ActivityLog.actorUserId</w:t>
      </w:r>
      <w:r>
        <w:t xml:space="preserve"> deliberately stays a plain, non-relational column (see AL-FR-1's data-model note) so the audit trail keeps working even for an account later anonymized via "Delete Account"; a scrubbed actor correctly shows as "Deleted User" as a natural consequence, not a special case.</w:t>
      </w:r>
    </w:p>
    <w:p>
      <w:pPr>
        <w:pStyle w:val="ListBullet"/>
      </w:pPr>
      <w:r>
        <w:rPr>
          <w:b/>
        </w:rPr>
        <w:t>AL-FR-4 Login is logged for every role, not only customers</w:t>
      </w:r>
      <w:r>
        <w:t xml:space="preserve">: the "customer and staff" framing in the original request maps onto </w:t>
      </w:r>
      <w:r>
        <w:rPr>
          <w:rFonts w:ascii="Consolas" w:hAnsi="Consolas"/>
          <w:sz w:val="20"/>
        </w:rPr>
        <w:t>actorType</w:t>
      </w:r>
      <w:r>
        <w:t xml:space="preserve"> (derived from the acting user's role), not onto which endpoint fired — a </w:t>
      </w:r>
      <w:r>
        <w:rPr>
          <w:rFonts w:ascii="Consolas" w:hAnsi="Consolas"/>
          <w:sz w:val="20"/>
        </w:rPr>
        <w:t>STORE_MANAGER</w:t>
      </w:r>
      <w:r>
        <w:t xml:space="preserve"> logging in and a customer logging in both go through the exact same </w:t>
      </w:r>
      <w:r>
        <w:rPr>
          <w:rFonts w:ascii="Consolas" w:hAnsi="Consolas"/>
          <w:sz w:val="20"/>
        </w:rPr>
        <w:t>AuthService.completeLogin()</w:t>
      </w:r>
      <w:r>
        <w:t xml:space="preserve"> code path and both produce a </w:t>
      </w:r>
      <w:r>
        <w:rPr>
          <w:rFonts w:ascii="Consolas" w:hAnsi="Consolas"/>
          <w:sz w:val="20"/>
        </w:rPr>
        <w:t>LOGIN</w:t>
      </w:r>
      <w:r>
        <w:t xml:space="preserve"> entry, correctly attributed via </w:t>
      </w:r>
      <w:r>
        <w:rPr>
          <w:rFonts w:ascii="Consolas" w:hAnsi="Consolas"/>
          <w:sz w:val="20"/>
        </w:rPr>
        <w:t>deriveActorType()</w:t>
      </w:r>
      <w:r>
        <w:t>.</w:t>
      </w:r>
    </w:p>
    <w:p>
      <w:pPr>
        <w:pStyle w:val="Heading2"/>
      </w:pPr>
      <w:r>
        <w:t>20. Financial &amp; Accounting Management</w:t>
      </w:r>
    </w:p>
    <w:p>
      <w:r>
        <w:t xml:space="preserve">Added after initial launch, at the (Owner-role) user's request — </w:t>
      </w:r>
      <w:r>
        <w:rPr>
          <w:b/>
        </w:rPr>
        <w:t xml:space="preserve">not derived from </w:t>
      </w:r>
      <w:r>
        <w:rPr>
          <w:rFonts w:ascii="Consolas" w:hAnsi="Consolas"/>
          <w:b/>
          <w:sz w:val="20"/>
        </w:rPr>
        <w:t>mockUps/</w:t>
      </w:r>
      <w:r>
        <w:t xml:space="preserve">, so it uses its own </w:t>
      </w:r>
      <w:r>
        <w:rPr>
          <w:rFonts w:ascii="Consolas" w:hAnsi="Consolas"/>
          <w:sz w:val="20"/>
        </w:rPr>
        <w:t>FIN-FR-*</w:t>
      </w:r>
      <w:r>
        <w:t xml:space="preserve"> numbering, the same convention </w:t>
      </w:r>
      <w:r>
        <w:rPr>
          <w:rFonts w:ascii="Consolas" w:hAnsi="Consolas"/>
          <w:sz w:val="20"/>
        </w:rPr>
        <w:t>HR-FR-*</w:t>
      </w:r>
      <w:r>
        <w:t xml:space="preserve"> (§18) and </w:t>
      </w:r>
      <w:r>
        <w:rPr>
          <w:rFonts w:ascii="Consolas" w:hAnsi="Consolas"/>
          <w:sz w:val="20"/>
        </w:rPr>
        <w:t>AL-FR-*</w:t>
      </w:r>
      <w:r>
        <w:t xml:space="preserve"> (§19) established. </w:t>
      </w:r>
      <w:r>
        <w:rPr>
          <w:b/>
        </w:rPr>
        <w:t>Confirmed with the user that ChrisPa is genuinely a multi-entity corporate group</w:t>
      </w:r>
      <w:r>
        <w:t xml:space="preserve"> (a parent company with one or more subsidiaries) before building this — the rest of this platform (catalog, orders, HR) models ChrisPa as a single legal entity, and multi-entity consolidation accounting only makes sense to build if that premise is real.</w:t>
      </w:r>
    </w:p>
    <w:p>
      <w:r>
        <w:t xml:space="preserve">This is a real double-entry bookkeeping core, not a stub — a </w:t>
      </w:r>
      <w:r>
        <w:rPr>
          <w:rFonts w:ascii="Consolas" w:hAnsi="Consolas"/>
          <w:sz w:val="20"/>
        </w:rPr>
        <w:t>JournalEntry</w:t>
      </w:r>
      <w:r>
        <w:t xml:space="preserve">'s lines are hard-validated to balance before anything is written, and every financial statement is computed from posted ledger balances on read (never stored redundantly), the same "compute on read" philosophy as </w:t>
      </w:r>
      <w:r>
        <w:rPr>
          <w:rFonts w:ascii="Consolas" w:hAnsi="Consolas"/>
          <w:sz w:val="20"/>
        </w:rPr>
        <w:t>LeaveService.balance()</w:t>
      </w:r>
      <w:r>
        <w:t>/</w:t>
      </w:r>
      <w:r>
        <w:rPr>
          <w:rFonts w:ascii="Consolas" w:hAnsi="Consolas"/>
          <w:sz w:val="20"/>
        </w:rPr>
        <w:t>DashboardService.summary()</w:t>
      </w:r>
      <w:r>
        <w:t xml:space="preserve"> elsewhere in this codebase. It gets bookkeeping </w:t>
      </w:r>
      <w:r>
        <w:rPr>
          <w:i/>
        </w:rPr>
        <w:t>mechanics</w:t>
      </w:r>
      <w:r>
        <w:t xml:space="preserve"> right because those are universal, jurisdiction-independent rules. It deliberately does </w:t>
      </w:r>
      <w:r>
        <w:rPr>
          <w:b/>
        </w:rPr>
        <w:t>not</w:t>
      </w:r>
      <w:r>
        <w:t xml:space="preserve"> encode jurisdiction-specific tax/GAAP/IFRS treatment — same standard already set by </w:t>
      </w:r>
      <w:r>
        <w:rPr>
          <w:rFonts w:ascii="Consolas" w:hAnsi="Consolas"/>
          <w:sz w:val="20"/>
        </w:rPr>
        <w:t>modules/hr/payroll/paye-nssf.util.ts</w:t>
      </w:r>
      <w:r>
        <w:t>: any real (non-demo) use needs an accountant/auditor's sign-off before it's relied on for actual filings, board reporting, or audits.</w:t>
      </w:r>
    </w:p>
    <w:p>
      <w:pPr>
        <w:pStyle w:val="ListBullet"/>
      </w:pPr>
      <w:r>
        <w:rPr>
          <w:b/>
        </w:rPr>
        <w:t>FIN-FR-1 Multi-entity general ledger</w:t>
      </w:r>
      <w:r>
        <w:t xml:space="preserve">: </w:t>
      </w:r>
      <w:r>
        <w:rPr>
          <w:rFonts w:ascii="Consolas" w:hAnsi="Consolas"/>
          <w:sz w:val="20"/>
        </w:rPr>
        <w:t>LegalEntity</w:t>
      </w:r>
      <w:r>
        <w:t xml:space="preserve"> is a self-referencing tree (any entity can have a </w:t>
      </w:r>
      <w:r>
        <w:rPr>
          <w:rFonts w:ascii="Consolas" w:hAnsi="Consolas"/>
          <w:sz w:val="20"/>
        </w:rPr>
        <w:t>parentEntityId</w:t>
      </w:r>
      <w:r>
        <w:t>; the row with none is the group's ultimate parent) — "separate books... while linking back to the parent," per the original requirement. Each entity gets its own chart of accounts (</w:t>
      </w:r>
      <w:r>
        <w:rPr>
          <w:rFonts w:ascii="Consolas" w:hAnsi="Consolas"/>
          <w:sz w:val="20"/>
        </w:rPr>
        <w:t>Account</w:t>
      </w:r>
      <w:r>
        <w:t xml:space="preserve">, standard template: Assets/Liabilities/Equity/Revenue/Expense) and its own </w:t>
      </w:r>
      <w:r>
        <w:rPr>
          <w:rFonts w:ascii="Consolas" w:hAnsi="Consolas"/>
          <w:sz w:val="20"/>
        </w:rPr>
        <w:t>JournalEntry</w:t>
      </w:r>
      <w:r>
        <w:t>/</w:t>
      </w:r>
      <w:r>
        <w:rPr>
          <w:rFonts w:ascii="Consolas" w:hAnsi="Consolas"/>
          <w:sz w:val="20"/>
        </w:rPr>
        <w:t>JournalEntryLine</w:t>
      </w:r>
      <w:r>
        <w:t xml:space="preserve"> double-entry ledger, with per-entity sequential entry numbers and a </w:t>
      </w:r>
      <w:r>
        <w:rPr>
          <w:rFonts w:ascii="Consolas" w:hAnsi="Consolas"/>
          <w:sz w:val="20"/>
        </w:rPr>
        <w:t>FiscalPeriod</w:t>
      </w:r>
      <w:r>
        <w:t xml:space="preserve"> (open/closed per entity per month) gating which periods can still accept postings — closed periods can't be silently altered, the same integrity purpose as </w:t>
      </w:r>
      <w:r>
        <w:rPr>
          <w:rFonts w:ascii="Consolas" w:hAnsi="Consolas"/>
          <w:sz w:val="20"/>
        </w:rPr>
        <w:t>PayrollPeriod</w:t>
      </w:r>
      <w:r>
        <w:t xml:space="preserve">'s lifecycle. The standard chart-of-accounts template is applied identically to every entity specifically so consolidation can sum by account </w:t>
      </w:r>
      <w:r>
        <w:rPr>
          <w:b/>
        </w:rPr>
        <w:t>code</w:t>
      </w:r>
      <w:r>
        <w:t xml:space="preserve"> without a separate cross-entity account-mapping table — a documented simplification (see FIN-FR-4), not a general solution for entities with genuinely divergent local charts of accounts.</w:t>
      </w:r>
    </w:p>
    <w:p>
      <w:pPr>
        <w:pStyle w:val="ListBullet"/>
      </w:pPr>
      <w:r>
        <w:rPr>
          <w:b/>
        </w:rPr>
        <w:t>FIN-FR-2 Consolidated financial reporting</w:t>
      </w:r>
      <w:r>
        <w:t xml:space="preserve">: </w:t>
      </w:r>
      <w:r>
        <w:rPr>
          <w:rFonts w:ascii="Consolas" w:hAnsi="Consolas"/>
          <w:sz w:val="20"/>
        </w:rPr>
        <w:t>GET /admin/finance/reports/{balance-sheet,income-statement,cash-flow}</w:t>
      </w:r>
      <w:r>
        <w:t>, generated real-time from posted ledger data, for either a single entity or the whole group (</w:t>
      </w:r>
      <w:r>
        <w:rPr>
          <w:rFonts w:ascii="Consolas" w:hAnsi="Consolas"/>
          <w:sz w:val="20"/>
        </w:rPr>
        <w:t>consolidatedRootId</w:t>
      </w:r>
      <w:r>
        <w:t xml:space="preserve">, walking the entity tree). The balance sheet includes a computed "Current Period Earnings (Unaudited)" equity line (cumulative net income to the as-of date) so an interim statement balances without a formal year-end close step, which isn't implemented. The cash flow statement uses the </w:t>
      </w:r>
      <w:r>
        <w:rPr>
          <w:b/>
        </w:rPr>
        <w:t>indirect method</w:t>
      </w:r>
      <w:r>
        <w:t xml:space="preserve"> (start from net income, adjust for the period's movement in every non-cash balance-sheet account, bucketed Operating/Investing/Financing via each </w:t>
      </w:r>
      <w:r>
        <w:rPr>
          <w:rFonts w:ascii="Consolas" w:hAnsi="Consolas"/>
          <w:sz w:val="20"/>
        </w:rPr>
        <w:t>Account.cashFlowCategory</w:t>
      </w:r>
      <w:r>
        <w:t>) — a standard, real approach, simplified in that account-to-category mapping is a sensible default per the standard template rather than per-transaction judgment, and Retained Earnings is deliberately excluded from the reconciliation (its movement is driven by net income, already the starting point).</w:t>
      </w:r>
    </w:p>
    <w:p>
      <w:pPr>
        <w:pStyle w:val="ListBullet"/>
      </w:pPr>
      <w:r>
        <w:rPr>
          <w:b/>
        </w:rPr>
        <w:t>FIN-FR-3 Intercompany transaction tracking (billing/allocating shared costs)</w:t>
      </w:r>
      <w:r>
        <w:t xml:space="preserve">: </w:t>
      </w:r>
      <w:r>
        <w:rPr>
          <w:rFonts w:ascii="Consolas" w:hAnsi="Consolas"/>
          <w:sz w:val="20"/>
        </w:rPr>
        <w:t>IntercompanyService.allocateManagementFee()</w:t>
      </w:r>
      <w:r>
        <w:t xml:space="preserve"> posts a matched pair of journal entries — the parent debits an auto-provisioned "Intercompany Receivable" and credits Management Fee Income; the subsidiary debits Management Fee Expense and credits an auto-provisioned "Intercompany Payable" — both inside one database transaction (true atomicity: both post or neither does), tagged with a shared </w:t>
      </w:r>
      <w:r>
        <w:rPr>
          <w:rFonts w:ascii="Consolas" w:hAnsi="Consolas"/>
          <w:sz w:val="20"/>
        </w:rPr>
        <w:t>intercompanyGroupId</w:t>
      </w:r>
      <w:r>
        <w:t xml:space="preserve">. </w:t>
      </w:r>
      <w:r>
        <w:rPr>
          <w:rFonts w:ascii="Consolas" w:hAnsi="Consolas"/>
          <w:sz w:val="20"/>
        </w:rPr>
        <w:t>IntercompanyService.recordTransfer()</w:t>
      </w:r>
      <w:r>
        <w:t xml:space="preserve"> is the more general due-to/due-from primitive for any intercompany advance (e.g. one entity paying an expense on another's behalf), not just management fees.</w:t>
      </w:r>
    </w:p>
    <w:p>
      <w:pPr>
        <w:pStyle w:val="ListBullet"/>
      </w:pPr>
      <w:r>
        <w:rPr>
          <w:b/>
        </w:rPr>
        <w:t>FIN-FR-4 Intercompany automation — reconciliation and eliminations</w:t>
      </w:r>
      <w:r>
        <w:t xml:space="preserve">: </w:t>
      </w:r>
      <w:r>
        <w:rPr>
          <w:rFonts w:ascii="Consolas" w:hAnsi="Consolas"/>
          <w:sz w:val="20"/>
        </w:rPr>
        <w:t>GET /admin/finance/intercompany/due-to-due-from</w:t>
      </w:r>
      <w:r>
        <w:t xml:space="preserve"> reads each entity's due-to/due-from balances directly off its own dedicated per-counterparty accounts (not reconstructed by scanning raw transactions) — "automatically tracks and reconciles" in the sense that the pairing is enforced at posting time, not guessed at afterward. Consolidated statements </w:t>
      </w:r>
      <w:r>
        <w:rPr>
          <w:b/>
        </w:rPr>
        <w:t>eliminate</w:t>
      </w:r>
      <w:r>
        <w:t xml:space="preserve"> these balances: the balance sheet nets out every account flagged </w:t>
      </w:r>
      <w:r>
        <w:rPr>
          <w:rFonts w:ascii="Consolas" w:hAnsi="Consolas"/>
          <w:sz w:val="20"/>
        </w:rPr>
        <w:t>isIntercompany</w:t>
      </w:r>
      <w:r>
        <w:t xml:space="preserve"> in scope; the income statement excludes any revenue/expense line whose journal entry carries an </w:t>
      </w:r>
      <w:r>
        <w:rPr>
          <w:rFonts w:ascii="Consolas" w:hAnsi="Consolas"/>
          <w:sz w:val="20"/>
        </w:rPr>
        <w:t>intercompanyGroupId</w:t>
      </w:r>
      <w:r>
        <w:t>. This assumes full-group consolidation scope (every entity in the intercompany pair is included) — a partial-subtree consolidation with correctly scoped eliminations is not implemented.</w:t>
      </w:r>
    </w:p>
    <w:p>
      <w:pPr>
        <w:pStyle w:val="ListBullet"/>
      </w:pPr>
      <w:r>
        <w:rPr>
          <w:b/>
        </w:rPr>
        <w:t>FIN-FR-5 Multi-currency handling</w:t>
      </w:r>
      <w:r>
        <w:t xml:space="preserve">: each </w:t>
      </w:r>
      <w:r>
        <w:rPr>
          <w:rFonts w:ascii="Consolas" w:hAnsi="Consolas"/>
          <w:sz w:val="20"/>
        </w:rPr>
        <w:t>LegalEntity</w:t>
      </w:r>
      <w:r>
        <w:t xml:space="preserve"> has a </w:t>
      </w:r>
      <w:r>
        <w:rPr>
          <w:rFonts w:ascii="Consolas" w:hAnsi="Consolas"/>
          <w:sz w:val="20"/>
        </w:rPr>
        <w:t>functionalCurrency</w:t>
      </w:r>
      <w:r>
        <w:t xml:space="preserve"> and a </w:t>
      </w:r>
      <w:r>
        <w:rPr>
          <w:rFonts w:ascii="Consolas" w:hAnsi="Consolas"/>
          <w:sz w:val="20"/>
        </w:rPr>
        <w:t>currentGroupFxRate</w:t>
      </w:r>
      <w:r>
        <w:t xml:space="preserve"> (1 unit of its currency = this many units of the group's reporting currency, held in the singleton </w:t>
      </w:r>
      <w:r>
        <w:rPr>
          <w:rFonts w:ascii="Consolas" w:hAnsi="Consolas"/>
          <w:sz w:val="20"/>
        </w:rPr>
        <w:t>GroupSettings</w:t>
      </w:r>
      <w:r>
        <w:t xml:space="preserve"> row). There is </w:t>
      </w:r>
      <w:r>
        <w:rPr>
          <w:b/>
        </w:rPr>
        <w:t>no live FX-rate feed</w:t>
      </w:r>
      <w:r>
        <w:t xml:space="preserve"> — the same "no external provider connected yet" constraint already documented for payments/email elsewhere in this codebase; rates are entered manually and used as a current/closing rate for translation (not a historical-rate-per-transaction method, which real consolidation accounting distinguishes and this doesn't). Every rate change writes an </w:t>
      </w:r>
      <w:r>
        <w:rPr>
          <w:rFonts w:ascii="Consolas" w:hAnsi="Consolas"/>
          <w:sz w:val="20"/>
        </w:rPr>
        <w:t>ExchangeRateHistory</w:t>
      </w:r>
      <w:r>
        <w:t xml:space="preserve"> row first (</w:t>
      </w:r>
      <w:r>
        <w:rPr>
          <w:rFonts w:ascii="Consolas" w:hAnsi="Consolas"/>
          <w:sz w:val="20"/>
        </w:rPr>
        <w:t>EntitiesService.update()</w:t>
      </w:r>
      <w:r>
        <w:t xml:space="preserve">) — "tracks exchange rate changes," literally, via </w:t>
      </w:r>
      <w:r>
        <w:rPr>
          <w:rFonts w:ascii="Consolas" w:hAnsi="Consolas"/>
          <w:sz w:val="20"/>
        </w:rPr>
        <w:t>GET /admin/finance/entities/:id/fx-rate-history</w:t>
      </w:r>
      <w:r>
        <w:t>, not just whatever the current rate happens to be. Intercompany amounts are agreed in the group reporting currency and translated into each side's local currency at posting time (</w:t>
      </w:r>
      <w:r>
        <w:rPr>
          <w:rFonts w:ascii="Consolas" w:hAnsi="Consolas"/>
          <w:sz w:val="20"/>
        </w:rPr>
        <w:t>IntercompanyService.localAmount()</w:t>
      </w:r>
      <w:r>
        <w:t>) — this can leave a few cents of rounding residual between a pair's two translated-back amounts at consolidation (an expected, documented artifact of currency rounding, not a data-integrity bug; the standard template includes a Foreign Exchange Gain/Loss account for a real system to sweep this into, which this minimum core doesn't do automatically).</w:t>
      </w:r>
    </w:p>
    <w:p>
      <w:pPr>
        <w:pStyle w:val="ListBullet"/>
      </w:pPr>
      <w:r>
        <w:rPr>
          <w:b/>
        </w:rPr>
        <w:t>Access control</w:t>
      </w:r>
      <w:r>
        <w:t xml:space="preserve">: everything under </w:t>
      </w:r>
      <w:r>
        <w:rPr>
          <w:rFonts w:ascii="Consolas" w:hAnsi="Consolas"/>
          <w:sz w:val="20"/>
        </w:rPr>
        <w:t>/admin/finance/*</w:t>
      </w:r>
      <w:r>
        <w:t xml:space="preserve"> is </w:t>
      </w:r>
      <w:r>
        <w:rPr>
          <w:rFonts w:ascii="Consolas" w:hAnsi="Consolas"/>
          <w:b/>
          <w:sz w:val="20"/>
        </w:rPr>
        <w:t>OWNER</w:t>
      </w:r>
      <w:r>
        <w:rPr>
          <w:b/>
        </w:rPr>
        <w:t>-only</w:t>
      </w:r>
      <w:r>
        <w:t xml:space="preserve"> — financial data is sensitive group-wide information that doesn't belong to any single operational department, matching the precedent already set by </w:t>
      </w:r>
      <w:r>
        <w:rPr>
          <w:rFonts w:ascii="Consolas" w:hAnsi="Consolas"/>
          <w:sz w:val="20"/>
        </w:rPr>
        <w:t>/admin/users</w:t>
      </w:r>
      <w:r>
        <w:t xml:space="preserve"> and </w:t>
      </w:r>
      <w:r>
        <w:rPr>
          <w:rFonts w:ascii="Consolas" w:hAnsi="Consolas"/>
          <w:sz w:val="20"/>
        </w:rPr>
        <w:t>/admin/activity-log</w:t>
      </w:r>
      <w:r>
        <w:t xml:space="preserve">. </w:t>
      </w:r>
      <w:r>
        <w:rPr>
          <w:b/>
        </w:rPr>
        <w:t>Financial &amp; Accounting</w:t>
      </w:r>
      <w:r>
        <w:t xml:space="preserve"> is also its own top-level admin console nav section (not an item nested inside Admin/Backend) — added at the user's explicit request, mirroring how Human Resources / My HR are already separate sections rather than folded into Admin/Backend. </w:t>
      </w:r>
      <w:r>
        <w:rPr>
          <w:rFonts w:ascii="Consolas" w:hAnsi="Consolas"/>
          <w:sz w:val="20"/>
        </w:rPr>
        <w:t>visibleSections()</w:t>
      </w:r>
      <w:r>
        <w:t xml:space="preserve"> in </w:t>
      </w:r>
      <w:r>
        <w:rPr>
          <w:rFonts w:ascii="Consolas" w:hAnsi="Consolas"/>
          <w:sz w:val="20"/>
        </w:rPr>
        <w:t>admin-shell.tsx</w:t>
      </w:r>
      <w:r>
        <w:t xml:space="preserve"> hides the whole section for every role but </w:t>
      </w:r>
      <w:r>
        <w:rPr>
          <w:rFonts w:ascii="Consolas" w:hAnsi="Consolas"/>
          <w:sz w:val="20"/>
        </w:rPr>
        <w:t>OWNER</w:t>
      </w:r>
      <w:r>
        <w:t>, rather than filtering an item out of it.</w:t>
      </w:r>
    </w:p>
    <w:p>
      <w:pPr>
        <w:pStyle w:val="ListBullet"/>
      </w:pPr>
      <w:r>
        <w:rPr>
          <w:b/>
        </w:rPr>
        <w:t>Demo data</w:t>
      </w:r>
      <w:r>
        <w:t>: seeded with the real parent (</w:t>
      </w:r>
      <w:r>
        <w:rPr>
          <w:rFonts w:ascii="Consolas" w:hAnsi="Consolas"/>
          <w:sz w:val="20"/>
        </w:rPr>
        <w:t>ChrisPa Scents and Soaps LTD</w:t>
      </w:r>
      <w:r>
        <w:t xml:space="preserve">, UGX) and one </w:t>
      </w:r>
      <w:r>
        <w:rPr>
          <w:b/>
        </w:rPr>
        <w:t>clearly-labeled placeholder subsidiary</w:t>
      </w:r>
      <w:r>
        <w:t xml:space="preserve"> (</w:t>
      </w:r>
      <w:r>
        <w:rPr>
          <w:rFonts w:ascii="Consolas" w:hAnsi="Consolas"/>
          <w:sz w:val="20"/>
        </w:rPr>
        <w:t>ChrisPa Regional Distribution Ltd (Demo Subsidiary)</w:t>
      </w:r>
      <w:r>
        <w:t>, KES) — the user confirmed ChrisPa is genuinely multi-entity but gave no real subsidiary names, so this exercises the mechanics without asserting anything factual about ChrisPa's actual corporate structure. Replace/remove it via the Entities screen once real subsidiaries are known.</w:t>
      </w:r>
    </w:p>
    <w:p>
      <w:pPr>
        <w:pStyle w:val="ListBullet"/>
      </w:pPr>
      <w:r>
        <w:rPr>
          <w:b/>
        </w:rPr>
        <w:t>Explicitly out of scope for this pass</w:t>
      </w:r>
      <w:r>
        <w:t xml:space="preserve">: a formal period-close/year-end-close workflow that sweeps net income into Retained Earnings; automatic FX-gain/loss sweeping for translation rounding; historical-rate (vs. current-rate) consolidation method; partial-subtree consolidation with correctly scoped eliminations; any tax/GAAP/IFRS-specific reporting; budgeting/forecasting; accounts-payable/receivable sub-ledgers with aging; bank reconciliation; audit trails beyond what </w:t>
      </w:r>
      <w:r>
        <w:rPr>
          <w:rFonts w:ascii="Consolas" w:hAnsi="Consolas"/>
          <w:sz w:val="20"/>
        </w:rPr>
        <w:t>ActivityLog</w:t>
      </w:r>
      <w:r>
        <w:t xml:space="preserve"> already captures (</w:t>
      </w:r>
      <w:r>
        <w:rPr>
          <w:rFonts w:ascii="Consolas" w:hAnsi="Consolas"/>
          <w:sz w:val="20"/>
        </w:rPr>
        <w:t>JOURNAL_ENTRY_POSTED</w:t>
      </w:r>
      <w:r>
        <w:t>, per §19).</w:t>
      </w:r>
    </w:p>
    <w:p>
      <w:pPr>
        <w:pStyle w:val="Heading2"/>
      </w:pPr>
      <w:r>
        <w:t>21. Marketplace, Payments &amp; Tax</w:t>
      </w:r>
    </w:p>
    <w:p>
      <w:r>
        <w:t xml:space="preserve">Added after §20, at the (Owner-role) user's request — </w:t>
      </w:r>
      <w:r>
        <w:rPr>
          <w:b/>
        </w:rPr>
        <w:t xml:space="preserve">not derived from </w:t>
      </w:r>
      <w:r>
        <w:rPr>
          <w:rFonts w:ascii="Consolas" w:hAnsi="Consolas"/>
          <w:b/>
          <w:sz w:val="20"/>
        </w:rPr>
        <w:t>mockUps/</w:t>
      </w:r>
      <w:r>
        <w:t xml:space="preserve">, so it uses its own </w:t>
      </w:r>
      <w:r>
        <w:rPr>
          <w:rFonts w:ascii="Consolas" w:hAnsi="Consolas"/>
          <w:sz w:val="20"/>
        </w:rPr>
        <w:t>MKT-FR-*</w:t>
      </w:r>
      <w:r>
        <w:t>/</w:t>
      </w:r>
      <w:r>
        <w:rPr>
          <w:rFonts w:ascii="Consolas" w:hAnsi="Consolas"/>
          <w:sz w:val="20"/>
        </w:rPr>
        <w:t>PAY-FR-*</w:t>
      </w:r>
      <w:r>
        <w:t>/</w:t>
      </w:r>
      <w:r>
        <w:rPr>
          <w:rFonts w:ascii="Consolas" w:hAnsi="Consolas"/>
          <w:sz w:val="20"/>
        </w:rPr>
        <w:t>TAX-FR-*</w:t>
      </w:r>
      <w:r>
        <w:t xml:space="preserve"> numbering, the same convention </w:t>
      </w:r>
      <w:r>
        <w:rPr>
          <w:rFonts w:ascii="Consolas" w:hAnsi="Consolas"/>
          <w:sz w:val="20"/>
        </w:rPr>
        <w:t>HR-FR-*</w:t>
      </w:r>
      <w:r>
        <w:t>/</w:t>
      </w:r>
      <w:r>
        <w:rPr>
          <w:rFonts w:ascii="Consolas" w:hAnsi="Consolas"/>
          <w:sz w:val="20"/>
        </w:rPr>
        <w:t>AL-FR-*</w:t>
      </w:r>
      <w:r>
        <w:t>/</w:t>
      </w:r>
      <w:r>
        <w:rPr>
          <w:rFonts w:ascii="Consolas" w:hAnsi="Consolas"/>
          <w:sz w:val="20"/>
        </w:rPr>
        <w:t>FIN-FR-*</w:t>
      </w:r>
      <w:r>
        <w:t xml:space="preserve"> established. Three things were </w:t>
      </w:r>
      <w:r>
        <w:rPr>
          <w:b/>
        </w:rPr>
        <w:t>explicitly confirmed with the user before any of this was built</w:t>
      </w:r>
      <w:r>
        <w:t>, because each one contradicts an assumption baked into the rest of this platform:</w:t>
      </w:r>
    </w:p>
    <w:p>
      <w:pPr>
        <w:pStyle w:val="ListNumber"/>
      </w:pPr>
      <w:r>
        <w:rPr>
          <w:b/>
        </w:rPr>
        <w:t>ChrisPa is genuinely a multi-vendor marketplace</w:t>
      </w:r>
      <w:r>
        <w:t xml:space="preserve"> — third-party sellers list products alongside ChrisPa's own, needing commission splits and payouts. Every other module (catalog, orders) was built assuming ChrisPa sells only its own products; this section is what changes that.</w:t>
      </w:r>
    </w:p>
    <w:p>
      <w:pPr>
        <w:pStyle w:val="ListNumber"/>
      </w:pPr>
      <w:r>
        <w:rPr>
          <w:b/>
        </w:rPr>
        <w:t>Payment gateway: Flutterwave</w:t>
      </w:r>
      <w:r>
        <w:t xml:space="preserve">, with the user's own sandbox credentials to be added directly to </w:t>
      </w:r>
      <w:r>
        <w:rPr>
          <w:rFonts w:ascii="Consolas" w:hAnsi="Consolas"/>
          <w:sz w:val="20"/>
        </w:rPr>
        <w:t>apps/api/.env</w:t>
      </w:r>
      <w:r>
        <w:t xml:space="preserve"> (not pasted through this session) — see PAY-FR-1's "not exercised against a live sandbox" note below.</w:t>
      </w:r>
    </w:p>
    <w:p>
      <w:pPr>
        <w:pStyle w:val="ListNumber"/>
      </w:pPr>
      <w:r>
        <w:rPr>
          <w:b/>
        </w:rPr>
        <w:t>Tax scope: Uganda VAT only</w:t>
      </w:r>
      <w:r>
        <w:t xml:space="preserve"> (18%, one jurisdiction) — not a multi-jurisdiction/location-based tax engine, matching ChrisPa's existing UGX-only, Uganda-only scope (§1, §2).</w:t>
      </w:r>
    </w:p>
    <w:p>
      <w:r>
        <w:t>Like §20, this is real functionality, not stubs, and it deliberately does not encode jurisdiction-specific tax law beyond the one confirmed rate — any real (non-demo) use needs an accountant's sign-off before being relied on, the same standard already set for payroll and the base Finance module.</w:t>
      </w:r>
    </w:p>
    <w:p>
      <w:pPr>
        <w:pStyle w:val="Heading3"/>
      </w:pPr>
      <w:r>
        <w:t>21.1 Marketplace — Vendors &amp; Commission</w:t>
      </w:r>
    </w:p>
    <w:p>
      <w:pPr>
        <w:pStyle w:val="ListBullet"/>
      </w:pPr>
      <w:r>
        <w:rPr>
          <w:b/>
        </w:rPr>
        <w:t>MKT-FR-1 Vendor directory</w:t>
      </w:r>
      <w:r>
        <w:t xml:space="preserve">: </w:t>
      </w:r>
      <w:r>
        <w:rPr>
          <w:rFonts w:ascii="Consolas" w:hAnsi="Consolas"/>
          <w:sz w:val="20"/>
        </w:rPr>
        <w:t>Vendor</w:t>
      </w:r>
      <w:r>
        <w:t xml:space="preserve"> (name, contact info, </w:t>
      </w:r>
      <w:r>
        <w:rPr>
          <w:rFonts w:ascii="Consolas" w:hAnsi="Consolas"/>
          <w:sz w:val="20"/>
        </w:rPr>
        <w:t>payoutMobileMoneyNumber</w:t>
      </w:r>
      <w:r>
        <w:t xml:space="preserve">, </w:t>
      </w:r>
      <w:r>
        <w:rPr>
          <w:rFonts w:ascii="Consolas" w:hAnsi="Consolas"/>
          <w:sz w:val="20"/>
        </w:rPr>
        <w:t>commissionRatePercent</w:t>
      </w:r>
      <w:r>
        <w:t xml:space="preserve"> — the platform's cut, e.g. 20 = ChrisPa keeps 20%). </w:t>
      </w:r>
      <w:r>
        <w:rPr>
          <w:rFonts w:ascii="Consolas" w:hAnsi="Consolas"/>
          <w:sz w:val="20"/>
        </w:rPr>
        <w:t>Product.vendorId</w:t>
      </w:r>
      <w:r>
        <w:t xml:space="preserve"> (nullable — null is still the default, a ChrisPa-owned product) assigns a product to a vendor via the existing Add/Edit Product form (FR-22). </w:t>
      </w:r>
      <w:r>
        <w:rPr>
          <w:rFonts w:ascii="Consolas" w:hAnsi="Consolas"/>
          <w:sz w:val="20"/>
        </w:rPr>
        <w:t>Admin → Financial &amp; Accounting → Vendors</w:t>
      </w:r>
      <w:r>
        <w:t xml:space="preserve"> manages the directory; </w:t>
      </w:r>
      <w:r>
        <w:rPr>
          <w:rFonts w:ascii="Consolas" w:hAnsi="Consolas"/>
          <w:sz w:val="20"/>
        </w:rPr>
        <w:t>/admin/vendors</w:t>
      </w:r>
      <w:r>
        <w:t xml:space="preserve"> (</w:t>
      </w:r>
      <w:r>
        <w:rPr>
          <w:rFonts w:ascii="Consolas" w:hAnsi="Consolas"/>
          <w:sz w:val="20"/>
        </w:rPr>
        <w:t>OWNER</w:t>
      </w:r>
      <w:r>
        <w:t>/</w:t>
      </w:r>
      <w:r>
        <w:rPr>
          <w:rFonts w:ascii="Consolas" w:hAnsi="Consolas"/>
          <w:sz w:val="20"/>
        </w:rPr>
        <w:t>STORE_MANAGER</w:t>
      </w:r>
      <w:r>
        <w:t>, matching Product Manager's own access tier — assigning a vendor to a product is part of the same catalog-management workflow) is the API.</w:t>
      </w:r>
    </w:p>
    <w:p>
      <w:pPr>
        <w:pStyle w:val="ListBullet"/>
      </w:pPr>
      <w:r>
        <w:rPr>
          <w:b/>
        </w:rPr>
        <w:t>MKT-FR-2 Commission calculation and payouts</w:t>
      </w:r>
      <w:r>
        <w:t xml:space="preserve">: computed once, at order delivery (see FIN-FR-8), using the vendor's commission rate </w:t>
      </w:r>
      <w:r>
        <w:rPr>
          <w:b/>
        </w:rPr>
        <w:t>at that moment</w:t>
      </w:r>
      <w:r>
        <w:t xml:space="preserve"> — snapshotted onto </w:t>
      </w:r>
      <w:r>
        <w:rPr>
          <w:rFonts w:ascii="Consolas" w:hAnsi="Consolas"/>
          <w:sz w:val="20"/>
        </w:rPr>
        <w:t>OrderItem.platformCommissionUgx</w:t>
      </w:r>
      <w:r>
        <w:t>/</w:t>
      </w:r>
      <w:r>
        <w:rPr>
          <w:rFonts w:ascii="Consolas" w:hAnsi="Consolas"/>
          <w:sz w:val="20"/>
        </w:rPr>
        <w:t>vendorPayoutUgx</w:t>
      </w:r>
      <w:r>
        <w:t xml:space="preserve">, never recomputed later even if the vendor's rate changes. Uses the </w:t>
      </w:r>
      <w:r>
        <w:rPr>
          <w:b/>
        </w:rPr>
        <w:t>net/agent method</w:t>
      </w:r>
      <w:r>
        <w:t>: for a vendor item, ChrisPa recognizes only its commission as revenue (</w:t>
      </w:r>
      <w:r>
        <w:rPr>
          <w:rFonts w:ascii="Consolas" w:hAnsi="Consolas"/>
          <w:sz w:val="20"/>
        </w:rPr>
        <w:t>4800 Commission Income</w:t>
      </w:r>
      <w:r>
        <w:t xml:space="preserve">), crediting the rest to </w:t>
      </w:r>
      <w:r>
        <w:rPr>
          <w:rFonts w:ascii="Consolas" w:hAnsi="Consolas"/>
          <w:sz w:val="20"/>
        </w:rPr>
        <w:t>2250 Vendor Payables</w:t>
      </w:r>
      <w:r>
        <w:t xml:space="preserve"> (a single control account for all vendors — per-vendor detail lives in </w:t>
      </w:r>
      <w:r>
        <w:rPr>
          <w:rFonts w:ascii="Consolas" w:hAnsi="Consolas"/>
          <w:sz w:val="20"/>
        </w:rPr>
        <w:t>VendorPayout</w:t>
      </w:r>
      <w:r>
        <w:t xml:space="preserve">, the same relationship a real "Accounts Payable — Vendors" control account has to its sub-ledger). </w:t>
      </w:r>
      <w:r>
        <w:rPr>
          <w:rFonts w:ascii="Consolas" w:hAnsi="Consolas"/>
          <w:sz w:val="20"/>
        </w:rPr>
        <w:t>POST /admin/vendors/:id/payouts</w:t>
      </w:r>
      <w:r>
        <w:t xml:space="preserve"> aggregates a vendor's recognized-but-unpaid </w:t>
      </w:r>
      <w:r>
        <w:rPr>
          <w:rFonts w:ascii="Consolas" w:hAnsi="Consolas"/>
          <w:sz w:val="20"/>
        </w:rPr>
        <w:t>OrderItem</w:t>
      </w:r>
      <w:r>
        <w:t xml:space="preserve">s in a date range into a </w:t>
      </w:r>
      <w:r>
        <w:rPr>
          <w:rFonts w:ascii="Consolas" w:hAnsi="Consolas"/>
          <w:sz w:val="20"/>
        </w:rPr>
        <w:t>VendorPayout</w:t>
      </w:r>
      <w:r>
        <w:t xml:space="preserve">, tagging each item's </w:t>
      </w:r>
      <w:r>
        <w:rPr>
          <w:rFonts w:ascii="Consolas" w:hAnsi="Consolas"/>
          <w:sz w:val="20"/>
        </w:rPr>
        <w:t>vendorPayoutId</w:t>
      </w:r>
      <w:r>
        <w:t xml:space="preserve"> so it can never be double-counted into a second payout run. "Mark Paid" is a manual admin action — </w:t>
      </w:r>
      <w:r>
        <w:rPr>
          <w:b/>
        </w:rPr>
        <w:t>there is no real vendor disbursement integration</w:t>
      </w:r>
      <w:r>
        <w:t xml:space="preserve"> (no vendor-facing Mobile Money payout API wired up), the same "no delivery channel" constraint noted elsewhere in this codebase for things without a live provider.</w:t>
      </w:r>
    </w:p>
    <w:p>
      <w:pPr>
        <w:pStyle w:val="Heading3"/>
      </w:pPr>
      <w:r>
        <w:t>21.2 Payments — Flutterwave Gateway</w:t>
      </w:r>
    </w:p>
    <w:p>
      <w:pPr>
        <w:pStyle w:val="ListBullet"/>
      </w:pPr>
      <w:r>
        <w:rPr>
          <w:b/>
        </w:rPr>
        <w:t>PAY-FR-1 Initiate and confirm a charge</w:t>
      </w:r>
      <w:r>
        <w:t xml:space="preserve">: </w:t>
      </w:r>
      <w:r>
        <w:rPr>
          <w:rFonts w:ascii="Consolas" w:hAnsi="Consolas"/>
          <w:sz w:val="20"/>
        </w:rPr>
        <w:t>CheckoutService</w:t>
      </w:r>
      <w:r>
        <w:t xml:space="preserve"> creates the </w:t>
      </w:r>
      <w:r>
        <w:rPr>
          <w:rFonts w:ascii="Consolas" w:hAnsi="Consolas"/>
          <w:sz w:val="20"/>
        </w:rPr>
        <w:t>Order</w:t>
      </w:r>
      <w:r>
        <w:t xml:space="preserve"> exactly as it always did (including for Cash on Delivery) — for </w:t>
      </w:r>
      <w:r>
        <w:rPr>
          <w:rFonts w:ascii="Consolas" w:hAnsi="Consolas"/>
          <w:sz w:val="20"/>
        </w:rPr>
        <w:t>MOBILE_MONEY</w:t>
      </w:r>
      <w:r>
        <w:t>/</w:t>
      </w:r>
      <w:r>
        <w:rPr>
          <w:rFonts w:ascii="Consolas" w:hAnsi="Consolas"/>
          <w:sz w:val="20"/>
        </w:rPr>
        <w:t>CARD</w:t>
      </w:r>
      <w:r>
        <w:t xml:space="preserve">, it additionally calls </w:t>
      </w:r>
      <w:r>
        <w:rPr>
          <w:rFonts w:ascii="Consolas" w:hAnsi="Consolas"/>
          <w:sz w:val="20"/>
        </w:rPr>
        <w:t>PaymentsService.initiateForOrder()</w:t>
      </w:r>
      <w:r>
        <w:t xml:space="preserve">, which creates a </w:t>
      </w:r>
      <w:r>
        <w:rPr>
          <w:rFonts w:ascii="Consolas" w:hAnsi="Consolas"/>
          <w:sz w:val="20"/>
        </w:rPr>
        <w:t>PaymentTransaction</w:t>
      </w:r>
      <w:r>
        <w:t xml:space="preserve"> (</w:t>
      </w:r>
      <w:r>
        <w:rPr>
          <w:rFonts w:ascii="Consolas" w:hAnsi="Consolas"/>
          <w:sz w:val="20"/>
        </w:rPr>
        <w:t>PENDING</w:t>
      </w:r>
      <w:r>
        <w:t xml:space="preserve">) and calls Flutterwave's real </w:t>
      </w:r>
      <w:r>
        <w:rPr>
          <w:rFonts w:ascii="Consolas" w:hAnsi="Consolas"/>
          <w:sz w:val="20"/>
        </w:rPr>
        <w:t>POST /v3/payments</w:t>
      </w:r>
      <w:r>
        <w:t xml:space="preserve"> REST endpoint (plain </w:t>
      </w:r>
      <w:r>
        <w:rPr>
          <w:rFonts w:ascii="Consolas" w:hAnsi="Consolas"/>
          <w:sz w:val="20"/>
        </w:rPr>
        <w:t>fetch</w:t>
      </w:r>
      <w:r>
        <w:t xml:space="preserve">, no SDK dependency), returning a hosted-checkout </w:t>
      </w:r>
      <w:r>
        <w:rPr>
          <w:rFonts w:ascii="Consolas" w:hAnsi="Consolas"/>
          <w:sz w:val="20"/>
        </w:rPr>
        <w:t>checkoutUrl</w:t>
      </w:r>
      <w:r>
        <w:t xml:space="preserve"> for the frontend to redirect the customer to. The order (and its stock decrement) is already committed before this call — a failed/abandoned payment leaves a real </w:t>
      </w:r>
      <w:r>
        <w:rPr>
          <w:rFonts w:ascii="Consolas" w:hAnsi="Consolas"/>
          <w:sz w:val="20"/>
        </w:rPr>
        <w:t>PENDING</w:t>
      </w:r>
      <w:r>
        <w:t xml:space="preserve"> order with no successful transaction; there's no reservation/cleanup job for that case, a real, tracked gap, not a silent one. </w:t>
      </w:r>
      <w:r>
        <w:rPr>
          <w:b/>
        </w:rPr>
        <w:t>This code has not been exercised against a live Flutterwave sandbox in this session</w:t>
      </w:r>
      <w:r>
        <w:t xml:space="preserve"> — no real credentials were provided (the user chose to add them directly to </w:t>
      </w:r>
      <w:r>
        <w:rPr>
          <w:rFonts w:ascii="Consolas" w:hAnsi="Consolas"/>
          <w:sz w:val="20"/>
        </w:rPr>
        <w:t>apps/api/.env</w:t>
      </w:r>
      <w:r>
        <w:t xml:space="preserve"> afterward, see </w:t>
      </w:r>
      <w:r>
        <w:rPr>
          <w:rFonts w:ascii="Consolas" w:hAnsi="Consolas"/>
          <w:sz w:val="20"/>
        </w:rPr>
        <w:t>.env.example</w:t>
      </w:r>
      <w:r>
        <w:t>); it was verified to fail cleanly and informatively (</w:t>
      </w:r>
      <w:r>
        <w:rPr>
          <w:rFonts w:ascii="Consolas" w:hAnsi="Consolas"/>
          <w:sz w:val="20"/>
        </w:rPr>
        <w:t>500</w:t>
      </w:r>
      <w:r>
        <w:t>, "Flutterwave is not configured...") rather than crash when the configured key is still a placeholder.</w:t>
      </w:r>
    </w:p>
    <w:p>
      <w:pPr>
        <w:pStyle w:val="ListBullet"/>
      </w:pPr>
      <w:r>
        <w:rPr>
          <w:b/>
        </w:rPr>
        <w:t>PAY-FR-2 Webhook confirmation</w:t>
      </w:r>
      <w:r>
        <w:t xml:space="preserve">: </w:t>
      </w:r>
      <w:r>
        <w:rPr>
          <w:rFonts w:ascii="Consolas" w:hAnsi="Consolas"/>
          <w:sz w:val="20"/>
        </w:rPr>
        <w:t>POST /payments/flutterwave/webhook</w:t>
      </w:r>
      <w:r>
        <w:t xml:space="preserve"> (no auth guard — Flutterwave can't present a ChrisPa JWT; the </w:t>
      </w:r>
      <w:r>
        <w:rPr>
          <w:rFonts w:ascii="Consolas" w:hAnsi="Consolas"/>
          <w:sz w:val="20"/>
        </w:rPr>
        <w:t>verif-hash</w:t>
      </w:r>
      <w:r>
        <w:t xml:space="preserve"> header, checked against </w:t>
      </w:r>
      <w:r>
        <w:rPr>
          <w:rFonts w:ascii="Consolas" w:hAnsi="Consolas"/>
          <w:sz w:val="20"/>
        </w:rPr>
        <w:t>FLUTTERWAVE_SECRET_HASH</w:t>
      </w:r>
      <w:r>
        <w:t xml:space="preserve">, is what authenticates the caller instead). Never trusts the webhook body's stated status alone — re-verifies server-to-server via Flutterwave's </w:t>
      </w:r>
      <w:r>
        <w:rPr>
          <w:rFonts w:ascii="Consolas" w:hAnsi="Consolas"/>
          <w:sz w:val="20"/>
        </w:rPr>
        <w:t>GET /v3/transactions/:id/verify</w:t>
      </w:r>
      <w:r>
        <w:t xml:space="preserve"> before marking anything </w:t>
      </w:r>
      <w:r>
        <w:rPr>
          <w:rFonts w:ascii="Consolas" w:hAnsi="Consolas"/>
          <w:sz w:val="20"/>
        </w:rPr>
        <w:t>SUCCESSFUL</w:t>
      </w:r>
      <w:r>
        <w:t xml:space="preserve">, per Flutterwave's documented best practice. On success, calls </w:t>
      </w:r>
      <w:r>
        <w:rPr>
          <w:rFonts w:ascii="Consolas" w:hAnsi="Consolas"/>
          <w:sz w:val="20"/>
        </w:rPr>
        <w:t>RevenueRecognitionService.recordDeferredRevenue()</w:t>
      </w:r>
      <w:r>
        <w:t xml:space="preserve"> (FIN-FR-8).</w:t>
      </w:r>
    </w:p>
    <w:p>
      <w:pPr>
        <w:pStyle w:val="ListBullet"/>
      </w:pPr>
      <w:r>
        <w:rPr>
          <w:b/>
        </w:rPr>
        <w:t>PAY-FR-4 Refund and chargeback management</w:t>
      </w:r>
      <w:r>
        <w:t xml:space="preserve">: </w:t>
      </w:r>
      <w:r>
        <w:rPr>
          <w:rFonts w:ascii="Consolas" w:hAnsi="Consolas"/>
          <w:sz w:val="20"/>
        </w:rPr>
        <w:t>PaymentTransaction.status</w:t>
      </w:r>
      <w:r>
        <w:t xml:space="preserve"> covers </w:t>
      </w:r>
      <w:r>
        <w:rPr>
          <w:rFonts w:ascii="Consolas" w:hAnsi="Consolas"/>
          <w:sz w:val="20"/>
        </w:rPr>
        <w:t>REFUNDED</w:t>
      </w:r>
      <w:r>
        <w:t>/</w:t>
      </w:r>
      <w:r>
        <w:rPr>
          <w:rFonts w:ascii="Consolas" w:hAnsi="Consolas"/>
          <w:sz w:val="20"/>
        </w:rPr>
        <w:t>CHARGEBACK</w:t>
      </w:r>
      <w:r>
        <w:t xml:space="preserve"> as lifecycle states of the same row, not a separate table — a chargeback is a status transition of a specific transaction. When an order with a </w:t>
      </w:r>
      <w:r>
        <w:rPr>
          <w:rFonts w:ascii="Consolas" w:hAnsi="Consolas"/>
          <w:sz w:val="20"/>
        </w:rPr>
        <w:t>SUCCESSFUL</w:t>
      </w:r>
      <w:r>
        <w:t xml:space="preserve"> payment moves to </w:t>
      </w:r>
      <w:r>
        <w:rPr>
          <w:rFonts w:ascii="Consolas" w:hAnsi="Consolas"/>
          <w:sz w:val="20"/>
        </w:rPr>
        <w:t>CANCELLED</w:t>
      </w:r>
      <w:r>
        <w:t>/</w:t>
      </w:r>
      <w:r>
        <w:rPr>
          <w:rFonts w:ascii="Consolas" w:hAnsi="Consolas"/>
          <w:sz w:val="20"/>
        </w:rPr>
        <w:t>REFUNDED</w:t>
      </w:r>
      <w:r>
        <w:t xml:space="preserve"> (the existing order-status machine, FR-23), </w:t>
      </w:r>
      <w:r>
        <w:rPr>
          <w:rFonts w:ascii="Consolas" w:hAnsi="Consolas"/>
          <w:sz w:val="20"/>
        </w:rPr>
        <w:t>OrdersService</w:t>
      </w:r>
      <w:r>
        <w:t xml:space="preserve"> calls the real Flutterwave refund endpoint (</w:t>
      </w:r>
      <w:r>
        <w:rPr>
          <w:rFonts w:ascii="Consolas" w:hAnsi="Consolas"/>
          <w:sz w:val="20"/>
        </w:rPr>
        <w:t>POST /v3/transactions/:id/refund</w:t>
      </w:r>
      <w:r>
        <w:t xml:space="preserve">) and </w:t>
      </w:r>
      <w:r>
        <w:rPr>
          <w:rFonts w:ascii="Consolas" w:hAnsi="Consolas"/>
          <w:sz w:val="20"/>
        </w:rPr>
        <w:t>RevenueRecognitionService.reverseForOrder()</w:t>
      </w:r>
      <w:r>
        <w:t xml:space="preserve">, which posts a reversal (debit whichever revenue/deferred-revenue account absorbed the sale, credit Cash for the amount actually paid out) — best-effort and logged, never blocking the status transition itself, the same non-blocking design as revenue recognition. </w:t>
      </w:r>
      <w:r>
        <w:rPr>
          <w:b/>
        </w:rPr>
        <w:t>Does not reverse the COGS/Inventory dollar value</w:t>
      </w:r>
      <w:r>
        <w:t xml:space="preserve"> — </w:t>
      </w:r>
      <w:r>
        <w:rPr>
          <w:rFonts w:ascii="Consolas" w:hAnsi="Consolas"/>
          <w:sz w:val="20"/>
        </w:rPr>
        <w:t>OrdersService.reverseStockAndLoyalty()</w:t>
      </w:r>
      <w:r>
        <w:t xml:space="preserve"> already restocks the physical inventory </w:t>
      </w:r>
      <w:r>
        <w:rPr>
          <w:i/>
        </w:rPr>
        <w:t>quantity</w:t>
      </w:r>
      <w:r>
        <w:t xml:space="preserve"> on cancel/refund; re-crediting COGS's ledger </w:t>
      </w:r>
      <w:r>
        <w:rPr>
          <w:i/>
        </w:rPr>
        <w:t>value</w:t>
      </w:r>
      <w:r>
        <w:t xml:space="preserve"> to match is correct double-entry practice but not implemented, a documented gap.</w:t>
      </w:r>
    </w:p>
    <w:p>
      <w:pPr>
        <w:pStyle w:val="ListBullet"/>
      </w:pPr>
      <w:r>
        <w:rPr>
          <w:b/>
        </w:rPr>
        <w:t>Access control</w:t>
      </w:r>
      <w:r>
        <w:t xml:space="preserve">: </w:t>
      </w:r>
      <w:r>
        <w:rPr>
          <w:rFonts w:ascii="Consolas" w:hAnsi="Consolas"/>
          <w:sz w:val="20"/>
        </w:rPr>
        <w:t>/admin/payments/transactions</w:t>
      </w:r>
      <w:r>
        <w:t xml:space="preserve"> (view) is </w:t>
      </w:r>
      <w:r>
        <w:rPr>
          <w:rFonts w:ascii="Consolas" w:hAnsi="Consolas"/>
          <w:sz w:val="20"/>
        </w:rPr>
        <w:t>OWNER</w:t>
      </w:r>
      <w:r>
        <w:t>/</w:t>
      </w:r>
      <w:r>
        <w:rPr>
          <w:rFonts w:ascii="Consolas" w:hAnsi="Consolas"/>
          <w:sz w:val="20"/>
        </w:rPr>
        <w:t>STORE_MANAGER</w:t>
      </w:r>
      <w:r>
        <w:t>; the webhook is intentionally public (see above) but signature-verified.</w:t>
      </w:r>
    </w:p>
    <w:p>
      <w:pPr>
        <w:pStyle w:val="Heading3"/>
      </w:pPr>
      <w:r>
        <w:t>21.3 Tax — Uganda VAT</w:t>
      </w:r>
    </w:p>
    <w:p>
      <w:pPr>
        <w:pStyle w:val="ListBullet"/>
      </w:pPr>
      <w:r>
        <w:rPr>
          <w:b/>
        </w:rPr>
        <w:t>TAX-FR-1 VAT calculation</w:t>
      </w:r>
      <w:r>
        <w:t xml:space="preserve">: a flat 18% (Uganda's standard rate) applied to the discounted subtotal (after any coupon, before shipping) at checkout — </w:t>
      </w:r>
      <w:r>
        <w:rPr>
          <w:rFonts w:ascii="Consolas" w:hAnsi="Consolas"/>
          <w:sz w:val="20"/>
        </w:rPr>
        <w:t>Order.vatUgx</w:t>
      </w:r>
      <w:r>
        <w:t xml:space="preserve">, broken out as its own field rather than folded into </w:t>
      </w:r>
      <w:r>
        <w:rPr>
          <w:rFonts w:ascii="Consolas" w:hAnsi="Consolas"/>
          <w:sz w:val="20"/>
        </w:rPr>
        <w:t>totalUgx</w:t>
      </w:r>
      <w:r>
        <w:t xml:space="preserve"> silently, since it's collected on ChrisPa's customers' behalf for URA, not ChrisPa's own revenue. Not a multi-jurisdiction engine (see the confirmed scope above) — no customer-location detection, no per-product tax category, no other country's VAT/GST.</w:t>
      </w:r>
    </w:p>
    <w:p>
      <w:pPr>
        <w:pStyle w:val="ListBullet"/>
      </w:pPr>
      <w:r>
        <w:rPr>
          <w:b/>
        </w:rPr>
        <w:t>FIN-FR-6 VAT in the ledger</w:t>
      </w:r>
      <w:r>
        <w:t xml:space="preserve">: credited to </w:t>
      </w:r>
      <w:r>
        <w:rPr>
          <w:rFonts w:ascii="Consolas" w:hAnsi="Consolas"/>
          <w:sz w:val="20"/>
        </w:rPr>
        <w:t>2300 VAT Payable</w:t>
      </w:r>
      <w:r>
        <w:t xml:space="preserve"> (a liability) at revenue recognition (FIN-FR-8), never to a revenue account — so VAT collected can never inflate reported income.</w:t>
      </w:r>
    </w:p>
    <w:p>
      <w:pPr>
        <w:pStyle w:val="Heading3"/>
      </w:pPr>
      <w:r>
        <w:t>21.4 Accounting extensions — Revenue Recognition, COGS, Expense Tracking</w:t>
      </w:r>
    </w:p>
    <w:p>
      <w:pPr>
        <w:pStyle w:val="ListBullet"/>
      </w:pPr>
      <w:r>
        <w:rPr>
          <w:b/>
        </w:rPr>
        <w:t>FIN-FR-7 Cost of Goods Sold</w:t>
      </w:r>
      <w:r>
        <w:t xml:space="preserve">: </w:t>
      </w:r>
      <w:r>
        <w:rPr>
          <w:rFonts w:ascii="Consolas" w:hAnsi="Consolas"/>
          <w:sz w:val="20"/>
        </w:rPr>
        <w:t>Product.costUgx</w:t>
      </w:r>
      <w:r>
        <w:t xml:space="preserve"> (optional — COGS posting is skipped, not zero-cost-assumed, for a product with none set) is snapshotted onto </w:t>
      </w:r>
      <w:r>
        <w:rPr>
          <w:rFonts w:ascii="Consolas" w:hAnsi="Consolas"/>
          <w:sz w:val="20"/>
        </w:rPr>
        <w:t>OrderItem.costUgxSnapshot</w:t>
      </w:r>
      <w:r>
        <w:t xml:space="preserve"> at checkout, the same "snapshot, don't live-join" principle as every other per-sale figure in this schema. At revenue recognition, platform-owned items (not vendor items — their cost isn't ChrisPa's COGS) post </w:t>
      </w:r>
      <w:r>
        <w:rPr>
          <w:rFonts w:ascii="Consolas" w:hAnsi="Consolas"/>
          <w:sz w:val="20"/>
        </w:rPr>
        <w:t>Debit 5000 Cost of Goods Sold</w:t>
      </w:r>
      <w:r>
        <w:t xml:space="preserve"> / </w:t>
      </w:r>
      <w:r>
        <w:rPr>
          <w:rFonts w:ascii="Consolas" w:hAnsi="Consolas"/>
          <w:sz w:val="20"/>
        </w:rPr>
        <w:t>Credit 1200 Inventory</w:t>
      </w:r>
      <w:r>
        <w:t xml:space="preserve"> for </w:t>
      </w:r>
      <w:r>
        <w:rPr>
          <w:rFonts w:ascii="Consolas" w:hAnsi="Consolas"/>
          <w:sz w:val="20"/>
        </w:rPr>
        <w:t>costUgxSnapshot × qty</w:t>
      </w:r>
      <w:r>
        <w:t>.</w:t>
      </w:r>
    </w:p>
    <w:p>
      <w:pPr>
        <w:pStyle w:val="ListBullet"/>
      </w:pPr>
      <w:r>
        <w:rPr>
          <w:b/>
        </w:rPr>
        <w:t>FIN-FR-8 Revenue Recognition</w:t>
      </w:r>
      <w:r>
        <w:t xml:space="preserve">: "records income when earned, not just when paid" — implemented as real two-step accrual accounting, not a description of intent. Cash on Delivery has no gap between payment and delivery, so nothing is deferred: </w:t>
      </w:r>
      <w:r>
        <w:rPr>
          <w:rFonts w:ascii="Consolas" w:hAnsi="Consolas"/>
          <w:sz w:val="20"/>
        </w:rPr>
        <w:t>OrdersService.updateStatus()</w:t>
      </w:r>
      <w:r>
        <w:t xml:space="preserve"> moving an order to </w:t>
      </w:r>
      <w:r>
        <w:rPr>
          <w:rFonts w:ascii="Consolas" w:hAnsi="Consolas"/>
          <w:sz w:val="20"/>
        </w:rPr>
        <w:t>DELIVERED</w:t>
      </w:r>
      <w:r>
        <w:t xml:space="preserve"> calls </w:t>
      </w:r>
      <w:r>
        <w:rPr>
          <w:rFonts w:ascii="Consolas" w:hAnsi="Consolas"/>
          <w:sz w:val="20"/>
        </w:rPr>
        <w:t>RevenueRecognitionService.recognizeRevenue()</w:t>
      </w:r>
      <w:r>
        <w:t xml:space="preserve"> directly, posting one entry covering Cash, Sales Revenue (platform items, net of discount, plus shipping — a documented simplification, see below), Commission Income + Vendor Payables (vendor items, per MKT-FR-2), VAT Payable, and COGS/Inventory, all in a single balanced journal entry. A </w:t>
      </w:r>
      <w:r>
        <w:rPr>
          <w:b/>
        </w:rPr>
        <w:t>prepaid</w:t>
      </w:r>
      <w:r>
        <w:t xml:space="preserve"> order (Mobile Money/Card) has a real gap: </w:t>
      </w:r>
      <w:r>
        <w:rPr>
          <w:rFonts w:ascii="Consolas" w:hAnsi="Consolas"/>
          <w:sz w:val="20"/>
        </w:rPr>
        <w:t>recordDeferredRevenue()</w:t>
      </w:r>
      <w:r>
        <w:t xml:space="preserve"> posts </w:t>
      </w:r>
      <w:r>
        <w:rPr>
          <w:rFonts w:ascii="Consolas" w:hAnsi="Consolas"/>
          <w:sz w:val="20"/>
        </w:rPr>
        <w:t>Debit Cash</w:t>
      </w:r>
      <w:r>
        <w:t xml:space="preserve"> / </w:t>
      </w:r>
      <w:r>
        <w:rPr>
          <w:rFonts w:ascii="Consolas" w:hAnsi="Consolas"/>
          <w:sz w:val="20"/>
        </w:rPr>
        <w:t>Credit 2400 Deferred Revenue</w:t>
      </w:r>
      <w:r>
        <w:t xml:space="preserve"> for the full amount at payment success (PAY-FR-2); </w:t>
      </w:r>
      <w:r>
        <w:rPr>
          <w:rFonts w:ascii="Consolas" w:hAnsi="Consolas"/>
          <w:sz w:val="20"/>
        </w:rPr>
        <w:t>recognizeRevenue()</w:t>
      </w:r>
      <w:r>
        <w:t xml:space="preserve"> at delivery then clears Deferred Revenue instead of Cash, crediting the same revenue/commission/VAT/COGS lines. </w:t>
      </w:r>
      <w:r>
        <w:rPr>
          <w:b/>
        </w:rPr>
        <w:t>Both are best-effort and never block the commerce action they're attached to</w:t>
      </w:r>
      <w:r>
        <w:t xml:space="preserve"> — a missing/misconfigured Finance setup (no group root </w:t>
      </w:r>
      <w:r>
        <w:rPr>
          <w:rFonts w:ascii="Consolas" w:hAnsi="Consolas"/>
          <w:sz w:val="20"/>
        </w:rPr>
        <w:t>LegalEntity</w:t>
      </w:r>
      <w:r>
        <w:t>) or a posting failure is logged and skipped, not thrown; verified live end-to-end (a real checkout → delivery → journal-entry chain through the actual HTTP API, not just the seed script) during this build, including catching and fixing a real bug (an all-vendor-items order posted a zero-amount Sales Revenue line, which the ledger's own balance validation correctly rejected — fixed by omitting that line when its amount is exactly zero). Discount and shipping are rolled into Sales Revenue rather than allocated per line item or given a dedicated contra-revenue account — documented, not silently done.</w:t>
      </w:r>
    </w:p>
    <w:p>
      <w:pPr>
        <w:pStyle w:val="ListBullet"/>
      </w:pPr>
      <w:r>
        <w:rPr>
          <w:b/>
        </w:rPr>
        <w:t>FIN-FR-9 Expense Tracking</w:t>
      </w:r>
      <w:r>
        <w:t xml:space="preserve">: "logs server costs, software licenses, and marketing spend" — a thin, named </w:t>
      </w:r>
      <w:r>
        <w:rPr>
          <w:rFonts w:ascii="Consolas" w:hAnsi="Consolas"/>
          <w:sz w:val="20"/>
        </w:rPr>
        <w:t>POST /admin/finance/expenses</w:t>
      </w:r>
      <w:r>
        <w:t xml:space="preserve"> wrapper over the same journal engine every other Finance write path uses, posting against dedicated sub-accounts (</w:t>
      </w:r>
      <w:r>
        <w:rPr>
          <w:rFonts w:ascii="Consolas" w:hAnsi="Consolas"/>
          <w:sz w:val="20"/>
        </w:rPr>
        <w:t>5101</w:t>
      </w:r>
      <w:r>
        <w:t xml:space="preserve"> Server &amp; Hosting, </w:t>
      </w:r>
      <w:r>
        <w:rPr>
          <w:rFonts w:ascii="Consolas" w:hAnsi="Consolas"/>
          <w:sz w:val="20"/>
        </w:rPr>
        <w:t>5102</w:t>
      </w:r>
      <w:r>
        <w:t xml:space="preserve"> Software Licenses, </w:t>
      </w:r>
      <w:r>
        <w:rPr>
          <w:rFonts w:ascii="Consolas" w:hAnsi="Consolas"/>
          <w:sz w:val="20"/>
        </w:rPr>
        <w:t>5103</w:t>
      </w:r>
      <w:r>
        <w:t xml:space="preserve"> Marketing &amp; Advertising, plus </w:t>
      </w:r>
      <w:r>
        <w:rPr>
          <w:rFonts w:ascii="Consolas" w:hAnsi="Consolas"/>
          <w:sz w:val="20"/>
        </w:rPr>
        <w:t>5100</w:t>
      </w:r>
      <w:r>
        <w:t xml:space="preserve"> Other) so each has its own directly-reportable balance rather than being lumped into one Operating Expenses figure. Viewing/reporting isn't a separate feature — it's whatever the Income Statement (already built, §20 FIN-FR-2) shows for those accounts.</w:t>
      </w:r>
    </w:p>
    <w:p>
      <w:pPr>
        <w:pStyle w:val="Heading3"/>
      </w:pPr>
      <w:r>
        <w:t>21.5 Automated Invoicing</w:t>
      </w:r>
    </w:p>
    <w:p>
      <w:pPr>
        <w:pStyle w:val="ListBullet"/>
      </w:pPr>
      <w:r>
        <w:rPr>
          <w:b/>
        </w:rPr>
        <w:t>PAY-FR-5</w:t>
      </w:r>
      <w:r>
        <w:t>: a printable invoice/receipt, built entirely from data the existing order-detail endpoints (</w:t>
      </w:r>
      <w:r>
        <w:rPr>
          <w:rFonts w:ascii="Consolas" w:hAnsi="Consolas"/>
          <w:sz w:val="20"/>
        </w:rPr>
        <w:t>GET /orders/:id</w:t>
      </w:r>
      <w:r>
        <w:t xml:space="preserve">, </w:t>
      </w:r>
      <w:r>
        <w:rPr>
          <w:rFonts w:ascii="Consolas" w:hAnsi="Consolas"/>
          <w:sz w:val="20"/>
        </w:rPr>
        <w:t>GET /admin/orders/:id</w:t>
      </w:r>
      <w:r>
        <w:t xml:space="preserve">) already return — the same "pure frontend feature, browser print, no PDF-generation library" pattern HR's Staff ID card (§18) already established. </w:t>
      </w:r>
      <w:r>
        <w:rPr>
          <w:rFonts w:ascii="Consolas" w:hAnsi="Consolas"/>
          <w:sz w:val="20"/>
        </w:rPr>
        <w:t>apps/{admin,storefront}/.../orders/[id]/invoice</w:t>
      </w:r>
      <w:r>
        <w:t xml:space="preserve"> render a branded invoice/receipt (ChrisPa's logo — the same inline "C" mark </w:t>
      </w:r>
      <w:r>
        <w:rPr>
          <w:rFonts w:ascii="Consolas" w:hAnsi="Consolas"/>
          <w:sz w:val="20"/>
        </w:rPr>
        <w:t>SiteHeader</w:t>
      </w:r>
      <w:r>
        <w:t xml:space="preserve">/the HR ID card use, no separate image asset — company contact block, line items with SKU, subtotal/shipping/discount/VAT/total, payment method) with a </w:t>
      </w:r>
      <w:r>
        <w:rPr>
          <w:rFonts w:ascii="Consolas" w:hAnsi="Consolas"/>
          <w:sz w:val="20"/>
        </w:rPr>
        <w:t>window.print()</w:t>
      </w:r>
      <w:r>
        <w:t xml:space="preserve"> button ("Print / Save as PDF"). </w:t>
      </w:r>
      <w:r>
        <w:rPr>
          <w:b/>
        </w:rPr>
        <w:t>No email delivery</w:t>
      </w:r>
      <w:r>
        <w:t xml:space="preserve"> — there's no provider connected, the same constraint noted throughout this codebase for anything needing one; "sent" means the buyer can view/print/save it themselves from their order history. </w:t>
      </w:r>
      <w:r>
        <w:rPr>
          <w:b/>
        </w:rPr>
        <w:t>Company contact details (address/phone/email) shown on the receipt</w:t>
      </w:r>
      <w:r>
        <w:t xml:space="preserve"> — Kampala Industrial &amp; Business Park, Namanve; </w:t>
      </w:r>
      <w:r>
        <w:rPr>
          <w:rFonts w:ascii="Consolas" w:hAnsi="Consolas"/>
          <w:sz w:val="20"/>
        </w:rPr>
        <w:t>+256 700 123 456</w:t>
      </w:r>
      <w:r>
        <w:t xml:space="preserve">; </w:t>
      </w:r>
      <w:r>
        <w:rPr>
          <w:rFonts w:ascii="Consolas" w:hAnsi="Consolas"/>
          <w:sz w:val="20"/>
        </w:rPr>
        <w:t>hello@chrispa.ug</w:t>
      </w:r>
      <w:r>
        <w:t xml:space="preserve"> — are presentable placeholders (the </w:t>
      </w:r>
      <w:r>
        <w:rPr>
          <w:rFonts w:ascii="Consolas" w:hAnsi="Consolas"/>
          <w:sz w:val="20"/>
        </w:rPr>
        <w:t>LegalEntity</w:t>
      </w:r>
      <w:r>
        <w:t xml:space="preserve"> model, §20, has no address/phone/email fields to source them from instead), but are no longer </w:t>
      </w:r>
      <w:r>
        <w:rPr>
          <w:i/>
        </w:rPr>
        <w:t>only</w:t>
      </w:r>
      <w:r>
        <w:t xml:space="preserve"> used here: the same details now back the footer's real Contact Us and Store Location pages too (FR-1.6), so this receipt and those pages stay consistent with each other rather than inventing separate placeholder details in two places. Line items, unit prices, subtotal/shipping/discount/VAT/total are all dual-currency (UGX + USD estimate) — see FR-3.5 — </w:t>
      </w:r>
      <w:r>
        <w:rPr>
          <w:b/>
        </w:rPr>
        <w:t>identically on both copies of the document</w:t>
      </w:r>
      <w:r>
        <w:t xml:space="preserve">: the admin view mirrors the same </w:t>
      </w:r>
      <w:r>
        <w:rPr>
          <w:rFonts w:ascii="Consolas" w:hAnsi="Consolas"/>
          <w:sz w:val="20"/>
        </w:rPr>
        <w:t>formatDualPrice</w:t>
      </w:r>
      <w:r>
        <w:t xml:space="preserve">-equivalent formatting (a local copy of the same static rate, since the two Next.js apps share no package) specifically so a staff member's copy of an order never shows a different total than the customer's copy of the same order. Per explicit user request, the two apps' copies were unified further so they render the </w:t>
      </w:r>
      <w:r>
        <w:rPr>
          <w:b/>
        </w:rPr>
        <w:t>same document, not just the same figures</w:t>
      </w:r>
      <w:r>
        <w:t xml:space="preserve"> — both are headed "Receipt" (admin's previously read "Invoice"), and both show only a </w:t>
      </w:r>
      <w:r>
        <w:rPr>
          <w:b/>
        </w:rPr>
        <w:t>Ship To</w:t>
      </w:r>
      <w:r>
        <w:t xml:space="preserve"> block (admin previously also showed a </w:t>
      </w:r>
      <w:r>
        <w:rPr>
          <w:b/>
        </w:rPr>
        <w:t>Bill To</w:t>
      </w:r>
      <w:r>
        <w:t xml:space="preserve"> block with the account holder's name/email — dropped so the two views can't drift into showing different information about the same order; that detail is still available elsewhere on the admin order-detail page). The only remaining differences are the surrounding app chrome — the storefront's site header/footer versus the admin sidebar/breadcrumb — which is expected, not a receipt inconsistency.</w:t>
      </w:r>
    </w:p>
    <w:p>
      <w:pPr>
        <w:pStyle w:val="ListBullet2"/>
      </w:pPr>
      <w:r>
        <w:rPr>
          <w:b/>
        </w:rPr>
        <w:t>Customer receipt confirmation ("mutual consent"), added per explicit user request</w:t>
      </w:r>
      <w:r>
        <w:t xml:space="preserve">: the storefront's receipt only unlocks once </w:t>
      </w:r>
      <w:r>
        <w:rPr>
          <w:i/>
        </w:rPr>
        <w:t>both</w:t>
      </w:r>
      <w:r>
        <w:t xml:space="preserve"> sides have signed off that the order is genuinely complete — staff already set </w:t>
      </w:r>
      <w:r>
        <w:rPr>
          <w:rFonts w:ascii="Consolas" w:hAnsi="Consolas"/>
          <w:sz w:val="20"/>
        </w:rPr>
        <w:t>status: DELIVERED</w:t>
      </w:r>
      <w:r>
        <w:t xml:space="preserve"> on their side (FR-23); the customer now separately confirms the goods arrived in good condition via a new customer-facing endpoint, </w:t>
      </w:r>
      <w:r>
        <w:rPr>
          <w:rFonts w:ascii="Consolas" w:hAnsi="Consolas"/>
          <w:sz w:val="20"/>
        </w:rPr>
        <w:t>PATCH /orders/:id/confirm-receipt</w:t>
      </w:r>
      <w:r>
        <w:t xml:space="preserve"> (</w:t>
      </w:r>
      <w:r>
        <w:rPr>
          <w:rFonts w:ascii="Consolas" w:hAnsi="Consolas"/>
          <w:sz w:val="20"/>
        </w:rPr>
        <w:t>OrdersController</w:t>
      </w:r>
      <w:r>
        <w:t xml:space="preserve"> — previously a GET-only controller with no customer write path at all). This sets </w:t>
      </w:r>
      <w:r>
        <w:rPr>
          <w:rFonts w:ascii="Consolas" w:hAnsi="Consolas"/>
          <w:sz w:val="20"/>
        </w:rPr>
        <w:t>Order.deliveryConfirmedAt</w:t>
      </w:r>
      <w:r>
        <w:t xml:space="preserve"> (a new, nullable timestamp column — deliberately </w:t>
      </w:r>
      <w:r>
        <w:rPr>
          <w:b/>
        </w:rPr>
        <w:t>not</w:t>
      </w:r>
      <w:r>
        <w:t xml:space="preserve"> a new </w:t>
      </w:r>
      <w:r>
        <w:rPr>
          <w:rFonts w:ascii="Consolas" w:hAnsi="Consolas"/>
          <w:sz w:val="20"/>
        </w:rPr>
        <w:t>OrderStatus</w:t>
      </w:r>
      <w:r>
        <w:t xml:space="preserve"> value, since it's a customer-owned signal layered on top of the staff-owned fulfillment pipeline rather than another fulfillment stage; a customer can still request a refund after confirming, </w:t>
      </w:r>
      <w:r>
        <w:rPr>
          <w:rFonts w:ascii="Consolas" w:hAnsi="Consolas"/>
          <w:sz w:val="20"/>
        </w:rPr>
        <w:t>ALLOWED_TRANSITIONS</w:t>
      </w:r>
      <w:r>
        <w:t xml:space="preserve"> is untouched). Ownership-checked and one-way: 404s if the order isn't the caller's, 400s if the order isn't yet </w:t>
      </w:r>
      <w:r>
        <w:rPr>
          <w:rFonts w:ascii="Consolas" w:hAnsi="Consolas"/>
          <w:sz w:val="20"/>
        </w:rPr>
        <w:t>DELIVERED</w:t>
      </w:r>
      <w:r>
        <w:t xml:space="preserve"> or was already confirmed. Every confirmation is recorded to the Activity Log (</w:t>
      </w:r>
      <w:r>
        <w:rPr>
          <w:rFonts w:ascii="Consolas" w:hAnsi="Consolas"/>
          <w:sz w:val="20"/>
        </w:rPr>
        <w:t>ORDER_RECEIPT_CONFIRMED</w:t>
      </w:r>
      <w:r>
        <w:t xml:space="preserve">, §19). The storefront's order-tracking page only shows a receipt link once </w:t>
      </w:r>
      <w:r>
        <w:rPr>
          <w:rFonts w:ascii="Consolas" w:hAnsi="Consolas"/>
          <w:sz w:val="20"/>
        </w:rPr>
        <w:t>status === DELIVERED</w:t>
      </w:r>
      <w:r>
        <w:t xml:space="preserve"> (previously shown unconditionally, before the order had even shipped); until </w:t>
      </w:r>
      <w:r>
        <w:rPr>
          <w:rFonts w:ascii="Consolas" w:hAnsi="Consolas"/>
          <w:sz w:val="20"/>
        </w:rPr>
        <w:t>deliveryConfirmedAt</w:t>
      </w:r>
      <w:r>
        <w:t xml:space="preserve"> is set, following it lands on a confirmation prompt ("✓ I received my order in good condition") instead of the receipt itself.</w:t>
      </w:r>
    </w:p>
    <w:p>
      <w:pPr>
        <w:pStyle w:val="ListBullet2"/>
      </w:pPr>
      <w:r>
        <w:rPr>
          <w:b/>
        </w:rPr>
        <w:t>The "virtual stamp"</w:t>
      </w:r>
      <w:r>
        <w:t xml:space="preserve">: once confirmed, both the customer's and staff's copy of the receipt render an identical CSS-drawn circular seal ("CHRISPA · ✓ · RECEIVED IN GOOD CONDITION" + the confirmation date </w:t>
      </w:r>
      <w:r>
        <w:rPr>
          <w:b/>
        </w:rPr>
        <w:t>and time</w:t>
      </w:r>
      <w:r>
        <w:t xml:space="preserve">, commit </w:t>
      </w:r>
      <w:r>
        <w:rPr>
          <w:rFonts w:ascii="Consolas" w:hAnsi="Consolas"/>
          <w:sz w:val="20"/>
        </w:rPr>
        <w:t>14d851b</w:t>
      </w:r>
      <w:r>
        <w:t xml:space="preserve"> — originally date-only), rotated and semi-transparent like a real ink stamp — no image asset, same "no external asset" convention as the logo. It only appears after confirmation; an unconfirmed </w:t>
      </w:r>
      <w:r>
        <w:rPr>
          <w:rFonts w:ascii="Consolas" w:hAnsi="Consolas"/>
          <w:sz w:val="20"/>
        </w:rPr>
        <w:t>DELIVERED</w:t>
      </w:r>
      <w:r>
        <w:t xml:space="preserve"> order's admin-side receipt shows a plain "customer has not yet confirmed receipt" line instead.</w:t>
      </w:r>
    </w:p>
    <w:p>
      <w:pPr>
        <w:pStyle w:val="ListBullet2"/>
      </w:pPr>
      <w:r>
        <w:rPr>
          <w:b/>
        </w:rPr>
        <w:t>Administrator access to confirmed receipts, added per explicit user request</w:t>
      </w:r>
      <w:r>
        <w:t xml:space="preserve">: staff could already open any order's receipt (Admin → Order Management → an order → View / Print Receipt) and see the same stamp, but had no way to tell </w:t>
      </w:r>
      <w:r>
        <w:rPr>
          <w:i/>
        </w:rPr>
        <w:t>which</w:t>
      </w:r>
      <w:r>
        <w:t xml:space="preserve"> delivered orders were actually confirmed without opening each one individually. </w:t>
      </w:r>
      <w:r>
        <w:rPr>
          <w:rFonts w:ascii="Consolas" w:hAnsi="Consolas"/>
          <w:sz w:val="20"/>
        </w:rPr>
        <w:t>OrdersService.listForAdmin()</w:t>
      </w:r>
      <w:r>
        <w:t xml:space="preserve"> now accepts </w:t>
      </w:r>
      <w:r>
        <w:rPr>
          <w:rFonts w:ascii="Consolas" w:hAnsi="Consolas"/>
          <w:sz w:val="20"/>
        </w:rPr>
        <w:t>?confirmed=true</w:t>
      </w:r>
      <w:r>
        <w:t xml:space="preserve"> (</w:t>
      </w:r>
      <w:r>
        <w:rPr>
          <w:rFonts w:ascii="Consolas" w:hAnsi="Consolas"/>
          <w:sz w:val="20"/>
        </w:rPr>
        <w:t>GET /admin/orders</w:t>
      </w:r>
      <w:r>
        <w:t xml:space="preserve">), filtering to </w:t>
      </w:r>
      <w:r>
        <w:rPr>
          <w:rFonts w:ascii="Consolas" w:hAnsi="Consolas"/>
          <w:sz w:val="20"/>
        </w:rPr>
        <w:t>deliveryConfirmedAt: { not: null }</w:t>
      </w:r>
      <w:r>
        <w:t xml:space="preserve">; </w:t>
      </w:r>
      <w:r>
        <w:rPr>
          <w:rFonts w:ascii="Consolas" w:hAnsi="Consolas"/>
          <w:sz w:val="20"/>
        </w:rPr>
        <w:t>countsByStatus()</w:t>
      </w:r>
      <w:r>
        <w:t xml:space="preserve"> returns an additional </w:t>
      </w:r>
      <w:r>
        <w:rPr>
          <w:rFonts w:ascii="Consolas" w:hAnsi="Consolas"/>
          <w:sz w:val="20"/>
        </w:rPr>
        <w:t>CONFIRMED</w:t>
      </w:r>
      <w:r>
        <w:t xml:space="preserve"> count alongside the per-status ones. Order Management's list now has a </w:t>
      </w:r>
      <w:r>
        <w:rPr>
          <w:b/>
        </w:rPr>
        <w:t>Receipt</w:t>
      </w:r>
      <w:r>
        <w:t xml:space="preserve"> column (a green "✓ Confirmed" chip, "Awaiting confirmation" for a </w:t>
      </w:r>
      <w:r>
        <w:rPr>
          <w:rFonts w:ascii="Consolas" w:hAnsi="Consolas"/>
          <w:sz w:val="20"/>
        </w:rPr>
        <w:t>DELIVERED</w:t>
      </w:r>
      <w:r>
        <w:t xml:space="preserve"> order that isn't yet, or a dash otherwise) and a </w:t>
      </w:r>
      <w:r>
        <w:rPr>
          <w:b/>
        </w:rPr>
        <w:t>"✓ Receipt Confirmed (N)"</w:t>
      </w:r>
      <w:r>
        <w:t xml:space="preserve"> filter chip next to the status tabs, so staff can pull up exactly the orders whose receipts are the finalized, stamped record worth keeping a copy of. The order detail page shows the same confirmation line (with the confirmation date) next to the status badge, before drilling into the invoice itself.</w:t>
      </w:r>
    </w:p>
    <w:p>
      <w:pPr>
        <w:pStyle w:val="Heading3"/>
      </w:pPr>
      <w:r>
        <w:t>21.6 Demo data and verification</w:t>
      </w:r>
    </w:p>
    <w:p>
      <w:r>
        <w:t>Seeded: one demo vendor (</w:t>
      </w:r>
      <w:r>
        <w:rPr>
          <w:rFonts w:ascii="Consolas" w:hAnsi="Consolas"/>
          <w:sz w:val="20"/>
        </w:rPr>
        <w:t>Kampala Artisan Soaps (Demo Vendor)</w:t>
      </w:r>
      <w:r>
        <w:t xml:space="preserve">, clearly labeled per the same convention as the demo subsidiary in §20 — no real marketplace sellers were specified), assigned to one existing product; </w:t>
      </w:r>
      <w:r>
        <w:rPr>
          <w:rFonts w:ascii="Consolas" w:hAnsi="Consolas"/>
          <w:sz w:val="20"/>
        </w:rPr>
        <w:t>costUgx</w:t>
      </w:r>
      <w:r>
        <w:t xml:space="preserve"> set on another; one fully-worked demo order (</w:t>
      </w:r>
      <w:r>
        <w:rPr>
          <w:rFonts w:ascii="Consolas" w:hAnsi="Consolas"/>
          <w:sz w:val="20"/>
        </w:rPr>
        <w:t>CP-1050</w:t>
      </w:r>
      <w:r>
        <w:t xml:space="preserve">) exercising VAT + the deferred-revenue-to-recognition handoff + vendor commission split + COGS in a single seeded scenario, verified to balance exactly (every debit equals every credit, to the cent, cross-checked by hand against the seeded figures); three sample expense entries, one per category. Every mechanic was additionally verified against the </w:t>
      </w:r>
      <w:r>
        <w:rPr>
          <w:b/>
        </w:rPr>
        <w:t>live running API</w:t>
      </w:r>
      <w:r>
        <w:t xml:space="preserve"> (not just the seed script) during this build: a real checkout with a vendor-owned item computing VAT correctly, a full </w:t>
      </w:r>
      <w:r>
        <w:rPr>
          <w:rFonts w:ascii="Consolas" w:hAnsi="Consolas"/>
          <w:sz w:val="20"/>
        </w:rPr>
        <w:t>PENDING → PROCESSING → SHIPPED → DELIVERED</w:t>
      </w:r>
      <w:r>
        <w:t xml:space="preserve"> transition posting the correct revenue/commission/COGS entries, a cancelled never-paid order correctly posting </w:t>
      </w:r>
      <w:r>
        <w:rPr>
          <w:i/>
        </w:rPr>
        <w:t>no</w:t>
      </w:r>
      <w:r>
        <w:t xml:space="preserve"> spurious reversal, and Mobile Money checkout failing cleanly with an actionable error when Flutterwave isn't yet configured.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07-authentication-and-authorization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