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05. Frontend / Application Architecture</w:t>
      </w:r>
    </w:p>
    <w:p>
      <w:r>
        <w:t xml:space="preserve">Covers </w:t>
      </w:r>
      <w:r>
        <w:rPr>
          <w:rFonts w:ascii="Consolas" w:hAnsi="Consolas"/>
          <w:sz w:val="20"/>
        </w:rPr>
        <w:t>apps/storefront</w:t>
      </w:r>
      <w:r>
        <w:t xml:space="preserve"> and </w:t>
      </w:r>
      <w:r>
        <w:rPr>
          <w:rFonts w:ascii="Consolas" w:hAnsi="Consolas"/>
          <w:sz w:val="20"/>
        </w:rPr>
        <w:t>apps/admin</w:t>
      </w:r>
      <w:r>
        <w:t xml:space="preserve"> — both Next.js 16 (App Router), React 19, Tailwind v4.</w:t>
      </w:r>
    </w:p>
    <w:p>
      <w:pPr>
        <w:pStyle w:val="Heading2"/>
      </w:pPr>
      <w:r>
        <w:t>Route structure</w:t>
      </w:r>
    </w:p>
    <w:p>
      <w:r>
        <w:t>Both apps use Next.js route groups to separate layout shells, matching the wireframes' distinct screen types:</w:t>
      </w:r>
    </w:p>
    <w:p>
      <w:r>
        <w:rPr>
          <w:b/>
        </w:rPr>
        <w:t>Storefront</w:t>
      </w:r>
      <w:r>
        <w:t xml:space="preserve"> (</w:t>
      </w:r>
      <w:r>
        <w:rPr>
          <w:rFonts w:ascii="Consolas" w:hAnsi="Consolas"/>
          <w:sz w:val="20"/>
        </w:rPr>
        <w:t>apps/storefront/src/app</w:t>
      </w:r>
      <w:r>
        <w:t>):</w:t>
      </w:r>
    </w:p>
    <w:p>
      <w:pPr>
        <w:pStyle w:val="ListBullet"/>
      </w:pPr>
      <w:r>
        <w:rPr>
          <w:rFonts w:ascii="Consolas" w:hAnsi="Consolas"/>
          <w:sz w:val="20"/>
        </w:rPr>
        <w:t>(site)/</w:t>
      </w:r>
      <w:r>
        <w:t xml:space="preserve"> — the "real" storefront shell (header + footer): </w:t>
      </w:r>
      <w:r>
        <w:rPr>
          <w:rFonts w:ascii="Consolas" w:hAnsi="Consolas"/>
          <w:sz w:val="20"/>
        </w:rPr>
        <w:t>shop</w:t>
      </w:r>
      <w:r>
        <w:t xml:space="preserve">, </w:t>
      </w:r>
      <w:r>
        <w:rPr>
          <w:rFonts w:ascii="Consolas" w:hAnsi="Consolas"/>
          <w:sz w:val="20"/>
        </w:rPr>
        <w:t>product</w:t>
      </w:r>
      <w:r>
        <w:t xml:space="preserve">, </w:t>
      </w:r>
      <w:r>
        <w:rPr>
          <w:rFonts w:ascii="Consolas" w:hAnsi="Consolas"/>
          <w:sz w:val="20"/>
        </w:rPr>
        <w:t>cart</w:t>
      </w:r>
      <w:r>
        <w:t xml:space="preserve">, </w:t>
      </w:r>
      <w:r>
        <w:rPr>
          <w:rFonts w:ascii="Consolas" w:hAnsi="Consolas"/>
          <w:sz w:val="20"/>
        </w:rPr>
        <w:t>checkout</w:t>
      </w:r>
      <w:r>
        <w:t xml:space="preserve">, </w:t>
      </w:r>
      <w:r>
        <w:rPr>
          <w:rFonts w:ascii="Consolas" w:hAnsi="Consolas"/>
          <w:sz w:val="20"/>
        </w:rPr>
        <w:t>orders</w:t>
      </w:r>
      <w:r>
        <w:t xml:space="preserve">, </w:t>
      </w:r>
      <w:r>
        <w:rPr>
          <w:rFonts w:ascii="Consolas" w:hAnsi="Consolas"/>
          <w:sz w:val="20"/>
        </w:rPr>
        <w:t>account</w:t>
      </w:r>
      <w:r>
        <w:t xml:space="preserve">, </w:t>
      </w:r>
      <w:r>
        <w:rPr>
          <w:rFonts w:ascii="Consolas" w:hAnsi="Consolas"/>
          <w:sz w:val="20"/>
        </w:rPr>
        <w:t>support</w:t>
      </w:r>
    </w:p>
    <w:p>
      <w:pPr>
        <w:pStyle w:val="ListBullet"/>
      </w:pPr>
      <w:r>
        <w:rPr>
          <w:rFonts w:ascii="Consolas" w:hAnsi="Consolas"/>
          <w:sz w:val="20"/>
        </w:rPr>
        <w:t>(auth)/</w:t>
      </w:r>
      <w:r>
        <w:t xml:space="preserve"> — a minimal centered layout for standalone auth screens: </w:t>
      </w:r>
      <w:r>
        <w:rPr>
          <w:rFonts w:ascii="Consolas" w:hAnsi="Consolas"/>
          <w:sz w:val="20"/>
        </w:rPr>
        <w:t>login</w:t>
      </w:r>
      <w:r>
        <w:t xml:space="preserve">, </w:t>
      </w:r>
      <w:r>
        <w:rPr>
          <w:rFonts w:ascii="Consolas" w:hAnsi="Consolas"/>
          <w:sz w:val="20"/>
        </w:rPr>
        <w:t>signup</w:t>
      </w:r>
      <w:r>
        <w:t xml:space="preserve">, </w:t>
      </w:r>
      <w:r>
        <w:rPr>
          <w:rFonts w:ascii="Consolas" w:hAnsi="Consolas"/>
          <w:sz w:val="20"/>
        </w:rPr>
        <w:t>forgot-password</w:t>
      </w:r>
      <w:r>
        <w:t xml:space="preserve">, </w:t>
      </w:r>
      <w:r>
        <w:rPr>
          <w:rFonts w:ascii="Consolas" w:hAnsi="Consolas"/>
          <w:sz w:val="20"/>
        </w:rPr>
        <w:t>reset-password</w:t>
      </w:r>
    </w:p>
    <w:p>
      <w:r>
        <w:rPr>
          <w:b/>
        </w:rPr>
        <w:t>Admin</w:t>
      </w:r>
      <w:r>
        <w:t xml:space="preserve"> (</w:t>
      </w:r>
      <w:r>
        <w:rPr>
          <w:rFonts w:ascii="Consolas" w:hAnsi="Consolas"/>
          <w:sz w:val="20"/>
        </w:rPr>
        <w:t>apps/admin/src/app</w:t>
      </w:r>
      <w:r>
        <w:t>):</w:t>
      </w:r>
    </w:p>
    <w:p>
      <w:pPr>
        <w:pStyle w:val="ListBullet"/>
      </w:pPr>
      <w:r>
        <w:rPr>
          <w:rFonts w:ascii="Consolas" w:hAnsi="Consolas"/>
          <w:sz w:val="20"/>
        </w:rPr>
        <w:t>(admin)/</w:t>
      </w:r>
      <w:r>
        <w:t xml:space="preserve"> — the admin sidenav shell: </w:t>
      </w:r>
      <w:r>
        <w:rPr>
          <w:rFonts w:ascii="Consolas" w:hAnsi="Consolas"/>
          <w:sz w:val="20"/>
        </w:rPr>
        <w:t>products</w:t>
      </w:r>
      <w:r>
        <w:t xml:space="preserve">, </w:t>
      </w:r>
      <w:r>
        <w:rPr>
          <w:rFonts w:ascii="Consolas" w:hAnsi="Consolas"/>
          <w:sz w:val="20"/>
        </w:rPr>
        <w:t>orders</w:t>
      </w:r>
      <w:r>
        <w:t xml:space="preserve">, </w:t>
      </w:r>
      <w:r>
        <w:rPr>
          <w:rFonts w:ascii="Consolas" w:hAnsi="Consolas"/>
          <w:sz w:val="20"/>
        </w:rPr>
        <w:t>inventory</w:t>
      </w:r>
      <w:r>
        <w:t xml:space="preserve">, </w:t>
      </w:r>
      <w:r>
        <w:rPr>
          <w:rFonts w:ascii="Consolas" w:hAnsi="Consolas"/>
          <w:sz w:val="20"/>
        </w:rPr>
        <w:t>customers</w:t>
      </w:r>
      <w:r>
        <w:t xml:space="preserve">, </w:t>
      </w:r>
      <w:r>
        <w:rPr>
          <w:rFonts w:ascii="Consolas" w:hAnsi="Consolas"/>
          <w:sz w:val="20"/>
        </w:rPr>
        <w:t>marketing</w:t>
      </w:r>
      <w:r>
        <w:t xml:space="preserve">, </w:t>
      </w:r>
      <w:r>
        <w:rPr>
          <w:rFonts w:ascii="Consolas" w:hAnsi="Consolas"/>
          <w:sz w:val="20"/>
        </w:rPr>
        <w:t>cms</w:t>
      </w:r>
      <w:r>
        <w:t xml:space="preserve">, </w:t>
      </w:r>
      <w:r>
        <w:rPr>
          <w:rFonts w:ascii="Consolas" w:hAnsi="Consolas"/>
          <w:sz w:val="20"/>
        </w:rPr>
        <w:t>hr</w:t>
      </w:r>
      <w:r>
        <w:t xml:space="preserve">, </w:t>
      </w:r>
      <w:r>
        <w:rPr>
          <w:rFonts w:ascii="Consolas" w:hAnsi="Consolas"/>
          <w:sz w:val="20"/>
        </w:rPr>
        <w:t>my-hr</w:t>
      </w:r>
      <w:r>
        <w:t xml:space="preserve">, </w:t>
      </w:r>
      <w:r>
        <w:rPr>
          <w:rFonts w:ascii="Consolas" w:hAnsi="Consolas"/>
          <w:sz w:val="20"/>
        </w:rPr>
        <w:t>settings</w:t>
      </w:r>
    </w:p>
    <w:p>
      <w:pPr>
        <w:pStyle w:val="ListBullet"/>
      </w:pPr>
      <w:r>
        <w:rPr>
          <w:rFonts w:ascii="Consolas" w:hAnsi="Consolas"/>
          <w:sz w:val="20"/>
        </w:rPr>
        <w:t>login</w:t>
      </w:r>
      <w:r>
        <w:t xml:space="preserve">, </w:t>
      </w:r>
      <w:r>
        <w:rPr>
          <w:rFonts w:ascii="Consolas" w:hAnsi="Consolas"/>
          <w:sz w:val="20"/>
        </w:rPr>
        <w:t>change-password</w:t>
      </w:r>
      <w:r>
        <w:t xml:space="preserve"> — outside the </w:t>
      </w:r>
      <w:r>
        <w:rPr>
          <w:rFonts w:ascii="Consolas" w:hAnsi="Consolas"/>
          <w:sz w:val="20"/>
        </w:rPr>
        <w:t>(admin)</w:t>
      </w:r>
      <w:r>
        <w:t xml:space="preserve"> group, unauthenticated/forced-flow pages with no sidenav</w:t>
      </w:r>
    </w:p>
    <w:p>
      <w:r>
        <w:rPr>
          <w:rFonts w:ascii="Consolas" w:hAnsi="Consolas"/>
          <w:sz w:val="20"/>
        </w:rPr>
        <w:t>hr</w:t>
      </w:r>
      <w:r>
        <w:t xml:space="preserve"> (oversight — restricted to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HR_MANAGER</w:t>
      </w:r>
      <w:r>
        <w:t xml:space="preserve">) and </w:t>
      </w:r>
      <w:r>
        <w:rPr>
          <w:rFonts w:ascii="Consolas" w:hAnsi="Consolas"/>
          <w:sz w:val="20"/>
        </w:rPr>
        <w:t>my-hr</w:t>
      </w:r>
      <w:r>
        <w:t xml:space="preserve"> (self-service — open to any authenticated staff user) are both visible in the nav to every admin user; the underlying pages 403/404 as appropriate rather than hiding the nav item itself.</w:t>
      </w:r>
    </w:p>
    <w:p>
      <w:r>
        <w:rPr>
          <w:b/>
        </w:rPr>
        <w:t>The admin console's default page (</w:t>
      </w:r>
      <w:r>
        <w:rPr>
          <w:rFonts w:ascii="Consolas" w:hAnsi="Consolas"/>
          <w:b/>
          <w:sz w:val="20"/>
        </w:rPr>
        <w:t>/</w:t>
      </w:r>
      <w:r>
        <w:rPr>
          <w:b/>
        </w:rPr>
        <w:t xml:space="preserve">) redirects straight to </w:t>
      </w:r>
      <w:r>
        <w:rPr>
          <w:rFonts w:ascii="Consolas" w:hAnsi="Consolas"/>
          <w:b/>
          <w:sz w:val="20"/>
        </w:rPr>
        <w:t>/login</w:t>
      </w:r>
      <w:r>
        <w:rPr>
          <w:b/>
        </w:rPr>
        <w:t xml:space="preserve"> for anyone not signed in</w:t>
      </w:r>
      <w:r>
        <w:t xml:space="preserve"> — per explicit user decision, so the console's default/landing page functions as the admin login page rather than showing dashboard chrome with an inline "please log in" prompt (every other admin page keeps that inline-prompt pattern; this redirect is deliberately root-only). </w:t>
      </w:r>
      <w:r>
        <w:rPr>
          <w:rFonts w:ascii="Consolas" w:hAnsi="Consolas"/>
          <w:sz w:val="20"/>
        </w:rPr>
        <w:t>DashboardPage</w:t>
      </w:r>
      <w:r>
        <w:t xml:space="preserve"> checks </w:t>
      </w:r>
      <w:r>
        <w:rPr>
          <w:rFonts w:ascii="Consolas" w:hAnsi="Consolas"/>
          <w:sz w:val="20"/>
        </w:rPr>
        <w:t>getAccessToken()</w:t>
      </w:r>
      <w:r>
        <w:t xml:space="preserve"> in a mount effect and calls </w:t>
      </w:r>
      <w:r>
        <w:rPr>
          <w:rFonts w:ascii="Consolas" w:hAnsi="Consolas"/>
          <w:sz w:val="20"/>
        </w:rPr>
        <w:t>router.replace('/login')</w:t>
      </w:r>
      <w:r>
        <w:t xml:space="preserve"> when it's missing, rendering nothing itself in that case to avoid a flash of dashboard content before the redirect fires — the same "cosmetic, not the real security boundary" caveat as every other client-side auth check in this app (see </w:t>
      </w:r>
      <w:hyperlink r:id="rId9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): the underlying </w:t>
      </w:r>
      <w:r>
        <w:rPr>
          <w:rFonts w:ascii="Consolas" w:hAnsi="Consolas"/>
          <w:sz w:val="20"/>
        </w:rPr>
        <w:t>/admin/*</w:t>
      </w:r>
      <w:r>
        <w:t xml:space="preserve"> API calls are still independently guarded server-side regardless of what this redirect does.</w:t>
      </w:r>
    </w:p>
    <w:p>
      <w:pPr>
        <w:pStyle w:val="Heading2"/>
      </w:pPr>
      <w:r>
        <w:t>Auth pattern (both apps)</w:t>
      </w:r>
    </w:p>
    <w:p>
      <w:r>
        <w:rPr>
          <w:rFonts w:ascii="Consolas" w:hAnsi="Consolas"/>
          <w:sz w:val="20"/>
        </w:rPr>
        <w:t>lib/auth-client.ts</w:t>
      </w:r>
      <w:r>
        <w:t xml:space="preserve"> in each app stores JWT access + refresh tokens in </w:t>
      </w:r>
      <w:r>
        <w:rPr>
          <w:rFonts w:ascii="Consolas" w:hAnsi="Consolas"/>
          <w:sz w:val="20"/>
        </w:rPr>
        <w:t>localStorage</w:t>
      </w:r>
      <w:r>
        <w:t xml:space="preserve">, set at login/signup. This is a </w:t>
      </w:r>
      <w:r>
        <w:rPr>
          <w:b/>
        </w:rPr>
        <w:t>deliberate dev-time simplification</w:t>
      </w:r>
      <w:r>
        <w:t xml:space="preserve">, called out directly in that file — production should move to httpOnly cookies set by a server-side route handler, since </w:t>
      </w:r>
      <w:r>
        <w:rPr>
          <w:rFonts w:ascii="Consolas" w:hAnsi="Consolas"/>
          <w:sz w:val="20"/>
        </w:rPr>
        <w:t>localStorage</w:t>
      </w:r>
      <w:r>
        <w:t xml:space="preserve"> tokens are readable by any script running on the page (XSS exposure). Not yet changed because there is no production deployment to harden.</w:t>
      </w:r>
    </w:p>
    <w:p>
      <w:r>
        <w:t>Key behaviors:</w:t>
      </w:r>
    </w:p>
    <w:p>
      <w:pPr>
        <w:pStyle w:val="ListBullet"/>
      </w:pPr>
      <w:r>
        <w:rPr>
          <w:rFonts w:ascii="Consolas" w:hAnsi="Consolas"/>
          <w:sz w:val="20"/>
        </w:rPr>
        <w:t>authedFetch()</w:t>
      </w:r>
      <w:r>
        <w:t xml:space="preserve"> wraps </w:t>
      </w:r>
      <w:r>
        <w:rPr>
          <w:rFonts w:ascii="Consolas" w:hAnsi="Consolas"/>
          <w:sz w:val="20"/>
        </w:rPr>
        <w:t>fetch</w:t>
      </w:r>
      <w:r>
        <w:t xml:space="preserve"> with the bearer token and </w:t>
      </w:r>
      <w:r>
        <w:rPr>
          <w:b/>
        </w:rPr>
        <w:t>auto-refreshes on a 401</w:t>
      </w:r>
      <w:r>
        <w:t xml:space="preserve"> — access tokens are short-lived (15 min) and there is no other recovery path, so without this, every write action would start silently failing partway through a session. Concurrent 401s collapse into a single shared refresh call (</w:t>
      </w:r>
      <w:r>
        <w:rPr>
          <w:rFonts w:ascii="Consolas" w:hAnsi="Consolas"/>
          <w:sz w:val="20"/>
        </w:rPr>
        <w:t>inflightRefresh</w:t>
      </w:r>
      <w:r>
        <w:t>) because the refresh token rotates on each use — firing two refreshes at once would invalidate each other.</w:t>
      </w:r>
    </w:p>
    <w:p>
      <w:pPr>
        <w:pStyle w:val="ListBullet"/>
      </w:pPr>
      <w:r>
        <w:rPr>
          <w:rFonts w:ascii="Consolas" w:hAnsi="Consolas"/>
          <w:sz w:val="20"/>
        </w:rPr>
        <w:t>logout()</w:t>
      </w:r>
      <w:r>
        <w:t xml:space="preserve"> calls the API (server-side revocation) before clearing local tokens, never throws, and always leaves the client logged-out even if the request fails.</w:t>
      </w:r>
    </w:p>
    <w:p>
      <w:pPr>
        <w:pStyle w:val="ListBullet"/>
      </w:pPr>
      <w:r>
        <w:rPr>
          <w:rFonts w:ascii="Consolas" w:hAnsi="Consolas"/>
          <w:sz w:val="20"/>
        </w:rPr>
        <w:t>getMustChangePassword()</w:t>
      </w:r>
      <w:r>
        <w:t xml:space="preserve"> / </w:t>
      </w:r>
      <w:r>
        <w:rPr>
          <w:rFonts w:ascii="Consolas" w:hAnsi="Consolas"/>
          <w:sz w:val="20"/>
        </w:rPr>
        <w:t>getUserRole()</w:t>
      </w:r>
      <w:r>
        <w:t xml:space="preserve"> decode the JWT client-side (no verification — purely a UX shortcut) to drive redirects (</w:t>
      </w:r>
      <w:r>
        <w:rPr>
          <w:rFonts w:ascii="Consolas" w:hAnsi="Consolas"/>
          <w:sz w:val="20"/>
        </w:rPr>
        <w:t>/change-password</w:t>
      </w:r>
      <w:r>
        <w:t>, role-based nav visibility). Real enforcement is always server-side (</w:t>
      </w:r>
      <w:r>
        <w:rPr>
          <w:rFonts w:ascii="Consolas" w:hAnsi="Consolas"/>
          <w:sz w:val="20"/>
        </w:rPr>
        <w:t>MustChangePasswordGuard</w:t>
      </w:r>
      <w:r>
        <w:t xml:space="preserve">, </w:t>
      </w:r>
      <w:r>
        <w:rPr>
          <w:rFonts w:ascii="Consolas" w:hAnsi="Consolas"/>
          <w:sz w:val="20"/>
        </w:rPr>
        <w:t>RolesGuard</w:t>
      </w:r>
      <w:r>
        <w:t xml:space="preserve">) — see </w:t>
      </w:r>
      <w:hyperlink r:id="rId9">
        <w:r>
          <w:rPr>
            <w:color w:val="0563C1"/>
            <w:u w:val="single"/>
          </w:rPr>
          <w:t xml:space="preserve">`07-authentication-and-authorization.md`</w:t>
        </w:r>
      </w:hyperlink>
      <w:r>
        <w:t>.</w:t>
      </w:r>
    </w:p>
    <w:p>
      <w:pPr>
        <w:pStyle w:val="ListBullet"/>
      </w:pPr>
      <w:r>
        <w:t xml:space="preserve">The storefront's </w:t>
      </w:r>
      <w:r>
        <w:rPr>
          <w:rFonts w:ascii="Consolas" w:hAnsi="Consolas"/>
          <w:sz w:val="20"/>
        </w:rPr>
        <w:t>SiteHeader</w:t>
      </w:r>
      <w:r>
        <w:t xml:space="preserve"> reflects real auth state by checking </w:t>
      </w:r>
      <w:r>
        <w:rPr>
          <w:rFonts w:ascii="Consolas" w:hAnsi="Consolas"/>
          <w:sz w:val="20"/>
        </w:rPr>
        <w:t>getAccessToken()</w:t>
      </w:r>
      <w:r>
        <w:t xml:space="preserve"> on mount, relying on the </w:t>
      </w:r>
      <w:r>
        <w:rPr>
          <w:rFonts w:ascii="Consolas" w:hAnsi="Consolas"/>
          <w:sz w:val="20"/>
        </w:rPr>
        <w:t>(auth)</w:t>
      </w:r>
      <w:r>
        <w:t>/</w:t>
      </w:r>
      <w:r>
        <w:rPr>
          <w:rFonts w:ascii="Consolas" w:hAnsi="Consolas"/>
          <w:sz w:val="20"/>
        </w:rPr>
        <w:t>(site)</w:t>
      </w:r>
      <w:r>
        <w:t xml:space="preserve"> route-group split to remount the header after login/logout. There is no standalone "Log In" link — </w:t>
      </w:r>
      <w:r>
        <w:rPr>
          <w:b/>
        </w:rPr>
        <w:t>Account</w:t>
      </w:r>
      <w:r>
        <w:t xml:space="preserve"> is the single entry point and always links to </w:t>
      </w:r>
      <w:r>
        <w:rPr>
          <w:rFonts w:ascii="Consolas" w:hAnsi="Consolas"/>
          <w:sz w:val="20"/>
        </w:rPr>
        <w:t>/account</w:t>
      </w:r>
      <w:r>
        <w:t xml:space="preserve">, signed in or not; </w:t>
      </w:r>
      <w:r>
        <w:rPr>
          <w:b/>
        </w:rPr>
        <w:t>Log Out</w:t>
      </w:r>
      <w:r>
        <w:t xml:space="preserve"> is a separate control shown only once signed in. </w:t>
      </w:r>
      <w:r>
        <w:rPr>
          <w:rFonts w:ascii="Consolas" w:hAnsi="Consolas"/>
          <w:sz w:val="20"/>
        </w:rPr>
        <w:t>(site)/account/page.tsx</w:t>
      </w:r>
      <w:r>
        <w:t xml:space="preserve"> itself branches on auth state: signed out, the page is </w:t>
      </w:r>
      <w:r>
        <w:rPr>
          <w:i/>
        </w:rPr>
        <w:t>only</w:t>
      </w:r>
      <w:r>
        <w:t xml:space="preserve"> the Log In and Create Account forms (ported from </w:t>
      </w:r>
      <w:r>
        <w:rPr>
          <w:rFonts w:ascii="Consolas" w:hAnsi="Consolas"/>
          <w:sz w:val="20"/>
        </w:rPr>
        <w:t>(auth)/login</w:t>
      </w:r>
      <w:r>
        <w:t xml:space="preserve"> and </w:t>
      </w:r>
      <w:r>
        <w:rPr>
          <w:rFonts w:ascii="Consolas" w:hAnsi="Consolas"/>
          <w:sz w:val="20"/>
        </w:rPr>
        <w:t>(auth)/signup</w:t>
      </w:r>
      <w:r>
        <w:t xml:space="preserve">, calling the same </w:t>
      </w:r>
      <w:r>
        <w:rPr>
          <w:rFonts w:ascii="Consolas" w:hAnsi="Consolas"/>
          <w:sz w:val="20"/>
        </w:rPr>
        <w:t>/auth/login</w:t>
      </w:r>
      <w:r>
        <w:t>/</w:t>
      </w:r>
      <w:r>
        <w:rPr>
          <w:rFonts w:ascii="Consolas" w:hAnsi="Consolas"/>
          <w:sz w:val="20"/>
        </w:rPr>
        <w:t>/auth/register</w:t>
      </w:r>
      <w:r>
        <w:t>/2FA/WebAuthn/</w:t>
      </w:r>
      <w:r>
        <w:rPr>
          <w:rFonts w:ascii="Consolas" w:hAnsi="Consolas"/>
          <w:sz w:val="20"/>
        </w:rPr>
        <w:t>/auth/google</w:t>
      </w:r>
      <w:r>
        <w:t xml:space="preserve"> endpoints directly rather than linking out) — no dashboard content, no account sub-nav; signed in, it renders the dashboard as before. Both the standalone and embedded Log In/Create Account forms share two components from </w:t>
      </w:r>
      <w:r>
        <w:rPr>
          <w:rFonts w:ascii="Consolas" w:hAnsi="Consolas"/>
          <w:sz w:val="20"/>
        </w:rPr>
        <w:t>components/auth/</w:t>
      </w:r>
      <w:r>
        <w:t xml:space="preserve">: </w:t>
      </w:r>
      <w:r>
        <w:rPr>
          <w:rFonts w:ascii="Consolas" w:hAnsi="Consolas"/>
          <w:sz w:val="20"/>
        </w:rPr>
        <w:t>GoogleSignInButton</w:t>
      </w:r>
      <w:r>
        <w:t xml:space="preserve"> (loads Google Identity Services' script, renders its own button, posts the resulting ID token to </w:t>
      </w:r>
      <w:r>
        <w:rPr>
          <w:rFonts w:ascii="Consolas" w:hAnsi="Consolas"/>
          <w:sz w:val="20"/>
        </w:rPr>
        <w:t>POST /auth/google</w:t>
      </w:r>
      <w:r>
        <w:t xml:space="preserve">; renders nothing if </w:t>
      </w:r>
      <w:r>
        <w:rPr>
          <w:rFonts w:ascii="Consolas" w:hAnsi="Consolas"/>
          <w:sz w:val="20"/>
        </w:rPr>
        <w:t>NEXT_PUBLIC_GOOGLE_CLIENT_ID</w:t>
      </w:r>
      <w:r>
        <w:t xml:space="preserve"> isn't set) and </w:t>
      </w:r>
      <w:r>
        <w:rPr>
          <w:rFonts w:ascii="Consolas" w:hAnsi="Consolas"/>
          <w:sz w:val="20"/>
        </w:rPr>
        <w:t>OtpVerify</w:t>
      </w:r>
      <w:r>
        <w:t xml:space="preserve"> (the two-channel email/phone code-entry step </w:t>
      </w:r>
      <w:r>
        <w:rPr>
          <w:rFonts w:ascii="Consolas" w:hAnsi="Consolas"/>
          <w:sz w:val="20"/>
        </w:rPr>
        <w:t>register()</w:t>
      </w:r>
      <w:r>
        <w:t xml:space="preserve">'s registration-OTP hard gate requires before an account can log in — see </w:t>
      </w:r>
      <w:hyperlink r:id="rId9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 — reused for both a fresh signup and an existing account that never finished verifying, which </w:t>
      </w:r>
      <w:r>
        <w:rPr>
          <w:rFonts w:ascii="Consolas" w:hAnsi="Consolas"/>
          <w:sz w:val="20"/>
        </w:rPr>
        <w:t>login()</w:t>
      </w:r>
      <w:r>
        <w:t xml:space="preserve"> reports as </w:t>
      </w:r>
      <w:r>
        <w:rPr>
          <w:rFonts w:ascii="Consolas" w:hAnsi="Consolas"/>
          <w:sz w:val="20"/>
        </w:rPr>
        <w:t>{ requiresVerification: true, userId }</w:t>
      </w:r>
      <w:r>
        <w:t xml:space="preserve">). </w:t>
      </w:r>
      <w:r>
        <w:rPr>
          <w:rFonts w:ascii="Consolas" w:hAnsi="Consolas"/>
          <w:sz w:val="20"/>
        </w:rPr>
        <w:t>(site)/account/layout.tsx</w:t>
      </w:r>
      <w:r>
        <w:t xml:space="preserve"> independently runs the same </w:t>
      </w:r>
      <w:r>
        <w:rPr>
          <w:rFonts w:ascii="Consolas" w:hAnsi="Consolas"/>
          <w:sz w:val="20"/>
        </w:rPr>
        <w:t>getAccessToken()</w:t>
      </w:r>
      <w:r>
        <w:t xml:space="preserve">-on-mount check to decide whether to render its sub-section sidebar at all, so the sidebar is fully absent (not just visually secondary) while signed out, matching the page. Neither </w:t>
      </w:r>
      <w:r>
        <w:rPr>
          <w:rFonts w:ascii="Consolas" w:hAnsi="Consolas"/>
          <w:sz w:val="20"/>
        </w:rPr>
        <w:t>SiteHeader</w:t>
      </w:r>
      <w:r>
        <w:t xml:space="preserve"> nor </w:t>
      </w:r>
      <w:r>
        <w:rPr>
          <w:rFonts w:ascii="Consolas" w:hAnsi="Consolas"/>
          <w:sz w:val="20"/>
        </w:rPr>
        <w:t>AccountLayout</w:t>
      </w:r>
      <w:r>
        <w:t xml:space="preserve"> re-checks auth state on anything but mount, so a successful embedded login/register calls </w:t>
      </w:r>
      <w:r>
        <w:rPr>
          <w:rFonts w:ascii="Consolas" w:hAnsi="Consolas"/>
          <w:sz w:val="20"/>
        </w:rPr>
        <w:t>window.location.reload()</w:t>
      </w:r>
      <w:r>
        <w:t xml:space="preserve"> rather than just updating local page state — a full reload is what gets the header, the now-restored sidebar, and the page's own dashboard branch all in sync in one shot. The standalone </w:t>
      </w:r>
      <w:r>
        <w:rPr>
          <w:rFonts w:ascii="Consolas" w:hAnsi="Consolas"/>
          <w:sz w:val="20"/>
        </w:rPr>
        <w:t>(auth)/login</w:t>
      </w:r>
      <w:r>
        <w:t xml:space="preserve"> and </w:t>
      </w:r>
      <w:r>
        <w:rPr>
          <w:rFonts w:ascii="Consolas" w:hAnsi="Consolas"/>
          <w:sz w:val="20"/>
        </w:rPr>
        <w:t>(auth)/signup</w:t>
      </w:r>
      <w:r>
        <w:t xml:space="preserve"> pages are unchanged and still reachable directly.</w:t>
      </w:r>
    </w:p>
    <w:p>
      <w:pPr>
        <w:pStyle w:val="Heading2"/>
      </w:pPr>
      <w:r>
        <w:t>Navigation behavior (both apps)</w:t>
      </w:r>
    </w:p>
    <w:p>
      <w:r>
        <w:t>Per an explicit user decision — made against this document's own recommendation, since a working Back/Forward is standard browser behavior and removing it has a real usability/accessibility cost (bookmarking, muscle memory, screen-reader/keyboard workflows) — the browser's Back and Forward controls are deliberately neutralized across the entire storefront and the entire admin console. Ordinary in-app navigation (link clicks, the header, the admin sidenav) is unaffected; only a Back/Forward press is neutralized, keeping the visitor on whatever page is currently displayed. This is built and documented as intentional, not something a future reader should quietly "fix."</w:t>
      </w:r>
    </w:p>
    <w:p>
      <w:r>
        <w:rPr>
          <w:b/>
        </w:rPr>
        <w:t>There is no browser API to actually disable or hide the real toolbar buttons</w:t>
      </w:r>
      <w:r>
        <w:t xml:space="preserve"> — that's a hard security boundary, not a gap here. What's implemented instead is a </w:t>
      </w:r>
      <w:r>
        <w:rPr>
          <w:rFonts w:ascii="Consolas" w:hAnsi="Consolas"/>
          <w:sz w:val="20"/>
        </w:rPr>
        <w:t>NavigationTrap</w:t>
      </w:r>
      <w:r>
        <w:t xml:space="preserve"> client component (</w:t>
      </w:r>
      <w:r>
        <w:rPr>
          <w:rFonts w:ascii="Consolas" w:hAnsi="Consolas"/>
          <w:sz w:val="20"/>
        </w:rPr>
        <w:t>components/navigation-trap.tsx</w:t>
      </w:r>
      <w:r>
        <w:t xml:space="preserve"> — one copy per app, per the no-shared-package convention above, mounted once in each app's root </w:t>
      </w:r>
      <w:r>
        <w:rPr>
          <w:rFonts w:ascii="Consolas" w:hAnsi="Consolas"/>
          <w:sz w:val="20"/>
        </w:rPr>
        <w:t>layout.tsx</w:t>
      </w:r>
      <w:r>
        <w:t xml:space="preserve">) that neutralizes the </w:t>
      </w:r>
      <w:r>
        <w:rPr>
          <w:i/>
        </w:rPr>
        <w:t>effect</w:t>
      </w:r>
      <w:r>
        <w:t xml:space="preserve"> of a Back/Forward press:</w:t>
      </w:r>
    </w:p>
    <w:p>
      <w:pPr>
        <w:pStyle w:val="ListBullet"/>
      </w:pPr>
      <w:r>
        <w:t xml:space="preserve">It listens for the browser's </w:t>
      </w:r>
      <w:r>
        <w:rPr>
          <w:rFonts w:ascii="Consolas" w:hAnsi="Consolas"/>
          <w:sz w:val="20"/>
        </w:rPr>
        <w:t>popstate</w:t>
      </w:r>
      <w:r>
        <w:t xml:space="preserve"> event, which only ever fires from a genuine Back/Forward press (or </w:t>
      </w:r>
      <w:r>
        <w:rPr>
          <w:rFonts w:ascii="Consolas" w:hAnsi="Consolas"/>
          <w:sz w:val="20"/>
        </w:rPr>
        <w:t>history.go()</w:t>
      </w:r>
      <w:r>
        <w:t xml:space="preserve">) — never from a </w:t>
      </w:r>
      <w:r>
        <w:rPr>
          <w:rFonts w:ascii="Consolas" w:hAnsi="Consolas"/>
          <w:sz w:val="20"/>
        </w:rPr>
        <w:t>&lt;Link&gt;</w:t>
      </w:r>
      <w:r>
        <w:t xml:space="preserve"> click, </w:t>
      </w:r>
      <w:r>
        <w:rPr>
          <w:rFonts w:ascii="Consolas" w:hAnsi="Consolas"/>
          <w:sz w:val="20"/>
        </w:rPr>
        <w:t>router.push()</w:t>
      </w:r>
      <w:r>
        <w:t xml:space="preserve">, or </w:t>
      </w:r>
      <w:r>
        <w:rPr>
          <w:rFonts w:ascii="Consolas" w:hAnsi="Consolas"/>
          <w:sz w:val="20"/>
        </w:rPr>
        <w:t>router.replace()</w:t>
      </w:r>
      <w:r>
        <w:t>.</w:t>
      </w:r>
    </w:p>
    <w:p>
      <w:pPr>
        <w:pStyle w:val="ListBullet"/>
      </w:pPr>
      <w:r>
        <w:t xml:space="preserve">On </w:t>
      </w:r>
      <w:r>
        <w:rPr>
          <w:rFonts w:ascii="Consolas" w:hAnsi="Consolas"/>
          <w:sz w:val="20"/>
        </w:rPr>
        <w:t>popstate</w:t>
      </w:r>
      <w:r>
        <w:t xml:space="preserve">, it forces the page back to whatever was actually current via </w:t>
      </w:r>
      <w:r>
        <w:rPr>
          <w:rFonts w:ascii="Consolas" w:hAnsi="Consolas"/>
          <w:sz w:val="20"/>
        </w:rPr>
        <w:t>window.location.replace(...)</w:t>
      </w:r>
      <w:r>
        <w:t xml:space="preserve"> — a real (if instant) navigation, not a second competing client-side transition.</w:t>
      </w:r>
    </w:p>
    <w:p>
      <w:pPr>
        <w:pStyle w:val="ListBullet"/>
      </w:pPr>
      <w:r>
        <w:t xml:space="preserve">It tracks "what was actually current" by intercepting </w:t>
      </w:r>
      <w:r>
        <w:rPr>
          <w:rFonts w:ascii="Consolas" w:hAnsi="Consolas"/>
          <w:sz w:val="20"/>
        </w:rPr>
        <w:t>history.pushState</w:t>
      </w:r>
      <w:r>
        <w:t>/</w:t>
      </w:r>
      <w:r>
        <w:rPr>
          <w:rFonts w:ascii="Consolas" w:hAnsi="Consolas"/>
          <w:sz w:val="20"/>
        </w:rPr>
        <w:t>replaceState</w:t>
      </w:r>
      <w:r>
        <w:t xml:space="preserve"> directly (every real navigation, including Next's own, goes through one of those), rather than via a React </w:t>
      </w:r>
      <w:r>
        <w:rPr>
          <w:rFonts w:ascii="Consolas" w:hAnsi="Consolas"/>
          <w:sz w:val="20"/>
        </w:rPr>
        <w:t>usePathname()</w:t>
      </w:r>
      <w:r>
        <w:t>/</w:t>
      </w:r>
      <w:r>
        <w:rPr>
          <w:rFonts w:ascii="Consolas" w:hAnsi="Consolas"/>
          <w:sz w:val="20"/>
        </w:rPr>
        <w:t>useSearchParams()</w:t>
      </w:r>
      <w:r>
        <w:t xml:space="preserve"> ref updated in a </w:t>
      </w:r>
      <w:r>
        <w:rPr>
          <w:rFonts w:ascii="Consolas" w:hAnsi="Consolas"/>
          <w:sz w:val="20"/>
        </w:rPr>
        <w:t>useEffect</w:t>
      </w:r>
      <w:r>
        <w:t xml:space="preserve">. The React-ref version was the first attempt and it didn't work: Next.js App Router wraps its own </w:t>
      </w:r>
      <w:r>
        <w:rPr>
          <w:rFonts w:ascii="Consolas" w:hAnsi="Consolas"/>
          <w:sz w:val="20"/>
        </w:rPr>
        <w:t>popstate</w:t>
      </w:r>
      <w:r>
        <w:t xml:space="preserve"> handling in </w:t>
      </w:r>
      <w:r>
        <w:rPr>
          <w:rFonts w:ascii="Consolas" w:hAnsi="Consolas"/>
          <w:sz w:val="20"/>
        </w:rPr>
        <w:t>ReactDOM.flushSync()</w:t>
      </w:r>
      <w:r>
        <w:t xml:space="preserve"> (to avoid a flash of stale content during back/forward), and </w:t>
      </w:r>
      <w:r>
        <w:rPr>
          <w:rFonts w:ascii="Consolas" w:hAnsi="Consolas"/>
          <w:sz w:val="20"/>
        </w:rPr>
        <w:t>flushSync</w:t>
      </w:r>
      <w:r>
        <w:t xml:space="preserve"> also forces pending passive effects to flush synchronously — so Next's own </w:t>
      </w:r>
      <w:r>
        <w:rPr>
          <w:rFonts w:ascii="Consolas" w:hAnsi="Consolas"/>
          <w:sz w:val="20"/>
        </w:rPr>
        <w:t>popstate</w:t>
      </w:r>
      <w:r>
        <w:t xml:space="preserve"> listener (registered before the app's, so it always runs first) updated that ref to the </w:t>
      </w:r>
      <w:r>
        <w:rPr>
          <w:i/>
        </w:rPr>
        <w:t>new</w:t>
      </w:r>
      <w:r>
        <w:t xml:space="preserve">, unwanted page before </w:t>
      </w:r>
      <w:r>
        <w:rPr>
          <w:rFonts w:ascii="Consolas" w:hAnsi="Consolas"/>
          <w:sz w:val="20"/>
        </w:rPr>
        <w:t>NavigationTrap</w:t>
      </w:r>
      <w:r>
        <w:t xml:space="preserve">'s own listener ever read it. Confirmed via live instrumentation, not a guess. Tracking the History API directly sidesteps React's render/effect timing entirely, since a </w:t>
      </w:r>
      <w:r>
        <w:rPr>
          <w:rFonts w:ascii="Consolas" w:hAnsi="Consolas"/>
          <w:sz w:val="20"/>
        </w:rPr>
        <w:t>popstate</w:t>
      </w:r>
      <w:r>
        <w:t xml:space="preserve"> never itself calls </w:t>
      </w:r>
      <w:r>
        <w:rPr>
          <w:rFonts w:ascii="Consolas" w:hAnsi="Consolas"/>
          <w:sz w:val="20"/>
        </w:rPr>
        <w:t>pushState</w:t>
      </w:r>
      <w:r>
        <w:t>/</w:t>
      </w:r>
      <w:r>
        <w:rPr>
          <w:rFonts w:ascii="Consolas" w:hAnsi="Consolas"/>
          <w:sz w:val="20"/>
        </w:rPr>
        <w:t>replaceState</w:t>
      </w:r>
      <w:r>
        <w:t>.</w:t>
      </w:r>
    </w:p>
    <w:p>
      <w:pPr>
        <w:pStyle w:val="Heading2"/>
      </w:pPr>
      <w:r>
        <w:t>Shared design tokens, not a shared package</w:t>
      </w:r>
    </w:p>
    <w:p>
      <w:r>
        <w:t xml:space="preserve">Both apps' </w:t>
      </w:r>
      <w:r>
        <w:rPr>
          <w:rFonts w:ascii="Consolas" w:hAnsi="Consolas"/>
          <w:sz w:val="20"/>
        </w:rPr>
        <w:t>globals.css</w:t>
      </w:r>
      <w:r>
        <w:t xml:space="preserve"> define the same Tailwind v4 </w:t>
      </w:r>
      <w:r>
        <w:rPr>
          <w:rFonts w:ascii="Consolas" w:hAnsi="Consolas"/>
          <w:sz w:val="20"/>
        </w:rPr>
        <w:t>@theme</w:t>
      </w:r>
      <w:r>
        <w:t xml:space="preserve"> color tokens (</w:t>
      </w:r>
      <w:r>
        <w:rPr>
          <w:rFonts w:ascii="Consolas" w:hAnsi="Consolas"/>
          <w:sz w:val="20"/>
        </w:rPr>
        <w:t>--color-gold</w:t>
      </w:r>
      <w:r>
        <w:t xml:space="preserve">, </w:t>
      </w:r>
      <w:r>
        <w:rPr>
          <w:rFonts w:ascii="Consolas" w:hAnsi="Consolas"/>
          <w:sz w:val="20"/>
        </w:rPr>
        <w:t>--color-surface</w:t>
      </w:r>
      <w:r>
        <w:t xml:space="preserve">, etc.), copied from the wireframes' CSS custom properties, so </w:t>
      </w:r>
      <w:r>
        <w:rPr>
          <w:rFonts w:ascii="Consolas" w:hAnsi="Consolas"/>
          <w:sz w:val="20"/>
        </w:rPr>
        <w:t>bg-gold</w:t>
      </w:r>
      <w:r>
        <w:t xml:space="preserve">, </w:t>
      </w:r>
      <w:r>
        <w:rPr>
          <w:rFonts w:ascii="Consolas" w:hAnsi="Consolas"/>
          <w:sz w:val="20"/>
        </w:rPr>
        <w:t>text-gold-light</w:t>
      </w:r>
      <w:r>
        <w:t xml:space="preserve">, etc. work as utility classes in both apps. </w:t>
      </w:r>
      <w:r>
        <w:rPr>
          <w:b/>
        </w:rPr>
        <w:t>There is no shared npm package</w:t>
      </w:r>
      <w:r>
        <w:t xml:space="preserve"> for these tokens or for </w:t>
      </w:r>
      <w:r>
        <w:rPr>
          <w:rFonts w:ascii="Consolas" w:hAnsi="Consolas"/>
          <w:sz w:val="20"/>
        </w:rPr>
        <w:t>auth-client.ts</w:t>
      </w:r>
      <w:r>
        <w:t>/</w:t>
      </w:r>
      <w:r>
        <w:rPr>
          <w:rFonts w:ascii="Consolas" w:hAnsi="Consolas"/>
          <w:sz w:val="20"/>
        </w:rPr>
        <w:t>api.ts</w:t>
      </w:r>
      <w:r>
        <w:t xml:space="preserve"> — each app keeps its own copy, matching the wireframes' "every file is fully standalone" convention. This is a conscious trade-off (duplication over cross-app coupling for a two-app monorepo), not an oversight — revisit only if a third frontend app is added or the duplication starts causing real drift bugs.</w:t>
      </w:r>
    </w:p>
    <w:p>
      <w:pPr>
        <w:pStyle w:val="Heading2"/>
      </w:pPr>
      <w:r>
        <w:t>Data fetching</w:t>
      </w:r>
    </w:p>
    <w:p>
      <w:pPr>
        <w:pStyle w:val="ListBullet"/>
      </w:pPr>
      <w:r>
        <w:rPr>
          <w:rFonts w:ascii="Consolas" w:hAnsi="Consolas"/>
          <w:sz w:val="20"/>
        </w:rPr>
        <w:t>apps/storefront/src/lib/api.ts</w:t>
      </w:r>
      <w:r>
        <w:t xml:space="preserve"> centralizes storefront API calls.</w:t>
      </w:r>
    </w:p>
    <w:p>
      <w:pPr>
        <w:pStyle w:val="ListBullet"/>
      </w:pPr>
      <w:r>
        <w:t xml:space="preserve">Admin has </w:t>
      </w:r>
      <w:r>
        <w:rPr>
          <w:rFonts w:ascii="Consolas" w:hAnsi="Consolas"/>
          <w:sz w:val="20"/>
        </w:rPr>
        <w:t>use-refetch-on-focus.ts</w:t>
      </w:r>
      <w:r>
        <w:t xml:space="preserve"> (revalidate admin data when the tab regains focus — useful for a console multiple staff may use concurrently) and </w:t>
      </w:r>
      <w:r>
        <w:rPr>
          <w:rFonts w:ascii="Consolas" w:hAnsi="Consolas"/>
          <w:sz w:val="20"/>
        </w:rPr>
        <w:t>use-idle-logout.ts</w:t>
      </w:r>
      <w:r>
        <w:t xml:space="preserve"> (session timeout for an internal/back-office tool).</w:t>
      </w:r>
    </w:p>
    <w:p>
      <w:pPr>
        <w:pStyle w:val="ListBullet"/>
      </w:pPr>
      <w:r>
        <w:t xml:space="preserve">No client-side data-fetching library (React Query, SWR) is in use — fetching is done directly against </w:t>
      </w:r>
      <w:r>
        <w:rPr>
          <w:rFonts w:ascii="Consolas" w:hAnsi="Consolas"/>
          <w:sz w:val="20"/>
        </w:rPr>
        <w:t>authedFetch()</w:t>
      </w:r>
      <w:r>
        <w:t>/</w:t>
      </w:r>
      <w:r>
        <w:rPr>
          <w:rFonts w:ascii="Consolas" w:hAnsi="Consolas"/>
          <w:sz w:val="20"/>
        </w:rPr>
        <w:t>api.ts</w:t>
      </w:r>
      <w:r>
        <w:t xml:space="preserve"> with component-local state.</w:t>
      </w:r>
    </w:p>
    <w:p>
      <w:pPr>
        <w:pStyle w:val="Heading2"/>
      </w:pPr>
      <w:r>
        <w:t>Next.js 16 caveat</w:t>
      </w:r>
    </w:p>
    <w:p>
      <w:r>
        <w:t xml:space="preserve">This version has App Router API differences from older training data (typed </w:t>
      </w:r>
      <w:r>
        <w:rPr>
          <w:rFonts w:ascii="Consolas" w:hAnsi="Consolas"/>
          <w:sz w:val="20"/>
        </w:rPr>
        <w:t>PageProps&lt;'route'&gt;</w:t>
      </w:r>
      <w:r>
        <w:t xml:space="preserve"> / </w:t>
      </w:r>
      <w:r>
        <w:rPr>
          <w:rFonts w:ascii="Consolas" w:hAnsi="Consolas"/>
          <w:sz w:val="20"/>
        </w:rPr>
        <w:t>LayoutProps&lt;'route'&gt;</w:t>
      </w:r>
      <w:r>
        <w:t xml:space="preserve"> helpers, async </w:t>
      </w:r>
      <w:r>
        <w:rPr>
          <w:rFonts w:ascii="Consolas" w:hAnsi="Consolas"/>
          <w:sz w:val="20"/>
        </w:rPr>
        <w:t>params</w:t>
      </w:r>
      <w:r>
        <w:t>/</w:t>
      </w:r>
      <w:r>
        <w:rPr>
          <w:rFonts w:ascii="Consolas" w:hAnsi="Consolas"/>
          <w:sz w:val="20"/>
        </w:rPr>
        <w:t>searchParams</w:t>
      </w:r>
      <w:r>
        <w:t xml:space="preserve">). Each app's </w:t>
      </w:r>
      <w:r>
        <w:rPr>
          <w:rFonts w:ascii="Consolas" w:hAnsi="Consolas"/>
          <w:sz w:val="20"/>
        </w:rPr>
        <w:t>AGENTS.md</w:t>
      </w:r>
      <w:r>
        <w:t xml:space="preserve"> (auto-generated by </w:t>
      </w:r>
      <w:r>
        <w:rPr>
          <w:rFonts w:ascii="Consolas" w:hAnsi="Consolas"/>
          <w:sz w:val="20"/>
        </w:rPr>
        <w:t>next dev</w:t>
      </w:r>
      <w:r>
        <w:t>/</w:t>
      </w:r>
      <w:r>
        <w:rPr>
          <w:rFonts w:ascii="Consolas" w:hAnsi="Consolas"/>
          <w:sz w:val="20"/>
        </w:rPr>
        <w:t>next build</w:t>
      </w:r>
      <w:r>
        <w:t xml:space="preserve">, safe to leave in git) points at </w:t>
      </w:r>
      <w:r>
        <w:rPr>
          <w:rFonts w:ascii="Consolas" w:hAnsi="Consolas"/>
          <w:sz w:val="20"/>
        </w:rPr>
        <w:t>node_modules/next/dist/docs/</w:t>
      </w:r>
      <w:r>
        <w:t xml:space="preserve"> — check there before assuming an older Next.js pattern still applies.</w:t>
      </w:r>
    </w:p>
    <w:p>
      <w:pPr>
        <w:pStyle w:val="Heading2"/>
      </w:pPr>
      <w:r>
        <w:t>Build and deployment</w:t>
      </w:r>
    </w:p>
    <w:p>
      <w:pPr>
        <w:pStyle w:val="ListBullet"/>
      </w:pPr>
      <w:r>
        <w:rPr>
          <w:rFonts w:ascii="Consolas" w:hAnsi="Consolas"/>
          <w:sz w:val="20"/>
        </w:rPr>
        <w:t>npm run build:storefront</w:t>
      </w:r>
      <w:r>
        <w:t xml:space="preserve"> / </w:t>
      </w:r>
      <w:r>
        <w:rPr>
          <w:rFonts w:ascii="Consolas" w:hAnsi="Consolas"/>
          <w:sz w:val="20"/>
        </w:rPr>
        <w:t>npm run build:admin</w:t>
      </w:r>
      <w:r>
        <w:t xml:space="preserve"> produce standard Next.js production builds.</w:t>
      </w:r>
    </w:p>
    <w:p>
      <w:pPr>
        <w:pStyle w:val="ListBullet"/>
      </w:pPr>
      <w:r>
        <w:rPr>
          <w:b/>
        </w:rPr>
        <w:t>No containerization or hosting exists for either app yet</w:t>
      </w:r>
      <w:r>
        <w:t xml:space="preserve"> — see </w:t>
      </w:r>
      <w:hyperlink r:id="rId10">
        <w:r>
          <w:rPr>
            <w:color w:val="0563C1"/>
            <w:u w:val="single"/>
          </w:rPr>
          <w:t xml:space="preserve">`09-containerization-and-environments.md`</w:t>
        </w:r>
      </w:hyperlink>
      <w:r>
        <w:t xml:space="preserve"> and </w:t>
      </w:r>
      <w:hyperlink r:id="rId11">
        <w:r>
          <w:rPr>
            <w:color w:val="0563C1"/>
            <w:u w:val="single"/>
          </w:rPr>
          <w:t xml:space="preserve">`11-deployment-and-configuration-management.md`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7-authentication-and-authorization.docx" TargetMode="External"/><Relationship Id="rId10" Type="http://schemas.openxmlformats.org/officeDocument/2006/relationships/hyperlink" Target="./09-containerization-and-environments.docx" TargetMode="External"/><Relationship Id="rId11" Type="http://schemas.openxmlformats.org/officeDocument/2006/relationships/hyperlink" Target="./11-deployment-and-configuration-managemen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05. Frontend / Application 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