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Observability Architecture and Monitoring</w:t>
      </w:r>
    </w:p>
    <w:p>
      <w:r>
        <w:t>Adapts template §18 (Checkmk) and §31 (Observability — Prometheus/Grafana, Jaeger, EFK/ELK).</w:t>
      </w:r>
    </w:p>
    <w:p>
      <w:pPr>
        <w:pStyle w:val="Heading2"/>
      </w:pPr>
      <w:r>
        <w:t>Current state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 xml:space="preserve">Not implemented — no </w:t>
            </w:r>
            <w:r>
              <w:rPr>
                <w:rFonts w:ascii="Consolas" w:hAnsi="Consolas"/>
                <w:sz w:val="20"/>
              </w:rPr>
              <w:t>/metrics</w:t>
            </w:r>
            <w:r>
              <w:t xml:space="preserve"> endpoint, no Prometheus, no Grafana</w:t>
            </w:r>
          </w:p>
        </w:tc>
      </w:tr>
      <w:tr>
        <w:tc>
          <w:tcPr>
            <w:tcW w:type="dxa" w:w="4320"/>
          </w:tcPr>
          <w:p>
            <w:r>
              <w:t>Traces</w:t>
            </w:r>
          </w:p>
        </w:tc>
        <w:tc>
          <w:tcPr>
            <w:tcW w:type="dxa" w:w="4320"/>
          </w:tcPr>
          <w:p>
            <w:r>
              <w:t>Not implemented — no OpenTelemetry instrumentation, no Jaeger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 xml:space="preserve">Console output only (Nest's default logger + a few </w:t>
            </w:r>
            <w:r>
              <w:rPr>
                <w:rFonts w:ascii="Consolas" w:hAnsi="Consolas"/>
                <w:sz w:val="20"/>
              </w:rPr>
              <w:t>console.log</w:t>
            </w:r>
            <w:r>
              <w:t xml:space="preserve"> calls) — not structured, not centralized, not retained beyond the terminal/process that produced them</w:t>
            </w:r>
          </w:p>
        </w:tc>
      </w:tr>
      <w:tr>
        <w:tc>
          <w:tcPr>
            <w:tcW w:type="dxa" w:w="4320"/>
          </w:tcPr>
          <w:p>
            <w:r>
              <w:t>Infrastructure monitoring (Checkmk or equivalent)</w:t>
            </w:r>
          </w:p>
        </w:tc>
        <w:tc>
          <w:tcPr>
            <w:tcW w:type="dxa" w:w="4320"/>
          </w:tcPr>
          <w:p>
            <w:r>
              <w:t>Not implemented</w:t>
            </w:r>
          </w:p>
        </w:tc>
      </w:tr>
      <w:tr>
        <w:tc>
          <w:tcPr>
            <w:tcW w:type="dxa" w:w="4320"/>
          </w:tcPr>
          <w:p>
            <w:r>
              <w:t>Uptime/health monitoring</w:t>
            </w:r>
          </w:p>
        </w:tc>
        <w:tc>
          <w:tcPr>
            <w:tcW w:type="dxa" w:w="4320"/>
          </w:tcPr>
          <w:p>
            <w:r>
              <w:t xml:space="preserve">One real check: </w:t>
            </w:r>
            <w:r>
              <w:rPr>
                <w:rFonts w:ascii="Consolas" w:hAnsi="Consolas"/>
                <w:sz w:val="20"/>
              </w:rPr>
              <w:t>GET /api/v1/health</w:t>
            </w:r>
            <w:r>
              <w:t xml:space="preserve"> (queries Postgres with </w:t>
            </w:r>
            <w:r>
              <w:rPr>
                <w:rFonts w:ascii="Consolas" w:hAnsi="Consolas"/>
                <w:sz w:val="20"/>
              </w:rPr>
              <w:t>SELECT 1</w:t>
            </w:r>
            <w:r>
              <w:t>) — nothing polls it automatically today</w:t>
            </w:r>
          </w:p>
        </w:tc>
      </w:tr>
      <w:tr>
        <w:tc>
          <w:tcPr>
            <w:tcW w:type="dxa" w:w="4320"/>
          </w:tcPr>
          <w:p>
            <w:r>
              <w:t>Alerting</w:t>
            </w:r>
          </w:p>
        </w:tc>
        <w:tc>
          <w:tcPr>
            <w:tcW w:type="dxa" w:w="4320"/>
          </w:tcPr>
          <w:p>
            <w:r>
              <w:t xml:space="preserve">Not implemented — nothing to alert </w:t>
            </w:r>
            <w:r>
              <w:rPr>
                <w:i/>
              </w:rPr>
              <w:t>from</w:t>
            </w:r>
            <w:r>
              <w:t xml:space="preserve"> yet</w:t>
            </w:r>
          </w:p>
        </w:tc>
      </w:tr>
    </w:tbl>
    <w:p>
      <w:r>
        <w:t>This is the largest operational gap in the project relative to the template, entirely explained by there being no deployed environment yet to observe. The template's three-pillar framing (metrics = what, traces = where/how slow, logs = why) is the right target model — the recommendation below sequences adoption instead of doing it all at once, since building a full Prometheus + Jaeger + EFK stack for an app with no traffic would be pure overhead.</w:t>
      </w:r>
    </w:p>
    <w:p>
      <w:pPr>
        <w:pStyle w:val="Heading2"/>
      </w:pPr>
      <w:r>
        <w:t>Recommended adoption order (right-sized for ChrisPa, not the full template stack at once)</w:t>
      </w:r>
    </w:p>
    <w:p>
      <w:pPr>
        <w:pStyle w:val="ListNumber"/>
      </w:pPr>
      <w:r>
        <w:rPr>
          <w:b/>
        </w:rPr>
        <w:t>Structured logging first.</w:t>
      </w:r>
      <w:r>
        <w:t xml:space="preserve"> Replace ad-hoc </w:t>
      </w:r>
      <w:r>
        <w:rPr>
          <w:rFonts w:ascii="Consolas" w:hAnsi="Consolas"/>
          <w:sz w:val="20"/>
        </w:rPr>
        <w:t>console.log</w:t>
      </w:r>
      <w:r>
        <w:t xml:space="preserve"> with a structured JSON logger (e.g. Nest's built-in logger configured for JSON output, or </w:t>
      </w:r>
      <w:r>
        <w:rPr>
          <w:rFonts w:ascii="Consolas" w:hAnsi="Consolas"/>
          <w:sz w:val="20"/>
        </w:rPr>
        <w:t>pino</w:t>
      </w:r>
      <w:r>
        <w:t>) including timestamp, service, environment, severity, and a request/correlation ID. This is the cheapest signal to add and the one every later troubleshooting flow depends on — matches the template's §31.4 logging practices exactly:</w:t>
      </w:r>
    </w:p>
    <w:p>
      <w:pPr>
        <w:pStyle w:val="ListBullet2"/>
      </w:pPr>
      <w:r>
        <w:t>Never log passwords, API keys, session tokens, or other secrets.</w:t>
      </w:r>
    </w:p>
    <w:p>
      <w:pPr>
        <w:pStyle w:val="ListBullet2"/>
      </w:pPr>
      <w:r>
        <w:t>Include timestamp, service, environment, severity, request/correlation ID, error information.</w:t>
      </w:r>
    </w:p>
    <w:p>
      <w:pPr>
        <w:pStyle w:val="ListBullet2"/>
      </w:pPr>
      <w:r>
        <w:t>Use structured JSON logs where practical.</w:t>
      </w:r>
    </w:p>
    <w:p>
      <w:pPr>
        <w:pStyle w:val="ListNumber"/>
      </w:pPr>
      <w:r>
        <w:rPr>
          <w:b/>
        </w:rPr>
        <w:t>Basic uptime/health monitoring</w:t>
      </w:r>
      <w:r>
        <w:t xml:space="preserve">, once anything is deployed: an external check hitting </w:t>
      </w:r>
      <w:r>
        <w:rPr>
          <w:rFonts w:ascii="Consolas" w:hAnsi="Consolas"/>
          <w:sz w:val="20"/>
        </w:rPr>
        <w:t>GET /api/v1/health</w:t>
      </w:r>
      <w:r>
        <w:t xml:space="preserve"> on an interval, alerting on failure. This alone covers "Infrastructure and application health shall be monitored" (SRS-adjacent NFR from the template's §4.2) without needing a full monitoring platform.</w:t>
      </w:r>
    </w:p>
    <w:p>
      <w:pPr>
        <w:pStyle w:val="ListNumber"/>
      </w:pPr>
      <w:r>
        <w:rPr>
          <w:b/>
        </w:rPr>
        <w:t>Metrics (Prometheus + Grafana)</w:t>
      </w:r>
      <w:r>
        <w:t xml:space="preserve">, once there's a second reason to want them beyond uptime — e.g. real user traffic where request rate/latency/error rate start mattering, or the checkout/payment path needs an SLO. Expose </w:t>
      </w:r>
      <w:r>
        <w:rPr>
          <w:rFonts w:ascii="Consolas" w:hAnsi="Consolas"/>
          <w:sz w:val="20"/>
        </w:rPr>
        <w:t>/metrics</w:t>
      </w:r>
      <w:r>
        <w:t xml:space="preserve"> from </w:t>
      </w:r>
      <w:r>
        <w:rPr>
          <w:rFonts w:ascii="Consolas" w:hAnsi="Consolas"/>
          <w:sz w:val="20"/>
        </w:rPr>
        <w:t>apps/api</w:t>
      </w:r>
      <w:r>
        <w:t xml:space="preserve"> (NestJS has straightforward Prometheus exporter integrations); recommended metrics per the template §31.1: CPU/memory/disk (infra-level, from a host exporter, not the app), HTTP request rate/latency/error rate, PostgreSQL connections/performance, certificate expiry.</w:t>
      </w:r>
    </w:p>
    <w:p>
      <w:pPr>
        <w:pStyle w:val="ListNumber"/>
      </w:pPr>
      <w:r>
        <w:rPr>
          <w:b/>
        </w:rPr>
        <w:t>Centralized logging (EFK or ELK)</w:t>
      </w:r>
      <w:r>
        <w:t>, once log volume across more than one running process makes grepping individual containers impractical — i.e. once there's more than a single API instance, or once staging and production both exist and need to be searched together.</w:t>
      </w:r>
    </w:p>
    <w:p>
      <w:pPr>
        <w:pStyle w:val="ListNumber"/>
      </w:pPr>
      <w:r>
        <w:rPr>
          <w:b/>
        </w:rPr>
        <w:t>Distributed tracing (Jaeger)</w:t>
      </w:r>
      <w:r>
        <w:t>, last — genuinely only pays off once requests cross multiple services. Today, one request touches exactly one process (</w:t>
      </w:r>
      <w:r>
        <w:rPr>
          <w:rFonts w:ascii="Consolas" w:hAnsi="Consolas"/>
          <w:sz w:val="20"/>
        </w:rPr>
        <w:t>apps/api</w:t>
      </w:r>
      <w:r>
        <w:t>) plus Postgres; there is no multi-service fan-out for a trace to usefully show yet. Revisit if the architecture grows a second backend service, a queue worker, or a separate payment-gateway integration service.</w:t>
      </w:r>
    </w:p>
    <w:p>
      <w:pPr>
        <w:pStyle w:val="Heading2"/>
      </w:pPr>
      <w:r>
        <w:t>Correlation, once more than one pillar exists</w:t>
      </w:r>
    </w:p>
    <w:p>
      <w:r>
        <w:t>Per the template §31.4-31.6: metrics, traces, and logs should share common service and correlation metadata, so an operator can go from an elevated-latency alert → the relevant trace → the relevant logs. Build the request/correlation ID into structured logging from day one (step 1 above) specifically so this correlation is possible later without a retrofit.</w:t>
      </w:r>
    </w:p>
    <w:p>
      <w:pPr>
        <w:pStyle w:val="Heading2"/>
      </w:pPr>
      <w:r>
        <w:t>Checkmk / general infrastructure monitoring</w:t>
      </w:r>
    </w:p>
    <w:p>
      <w:r>
        <w:t xml:space="preserve">Not adopted — see </w:t>
      </w:r>
      <w:hyperlink r:id="rId9">
        <w:r>
          <w:rPr>
            <w:color w:val="0563C1"/>
            <w:u w:val="single"/>
          </w:rPr>
          <w:t xml:space="preserve">`17-infrastructure-platform-roadmap.md`</w:t>
        </w:r>
      </w:hyperlink>
      <w:r>
        <w:t>. At ChrisPa's scale, a managed-hosting provider's built-in monitoring (or a lightweight external uptime checker) covers the same need as Checkmk without operating a self-hosted monitoring server.</w:t>
      </w:r>
    </w:p>
    <w:p>
      <w:pPr>
        <w:pStyle w:val="Heading2"/>
      </w:pPr>
      <w:r>
        <w:t>Pre-production observability checklist (from template §30, filtered to what applies)</w:t>
      </w:r>
    </w:p>
    <w:p>
      <w:pPr>
        <w:pStyle w:val="ListBullet"/>
      </w:pPr>
      <w:r>
        <w:t xml:space="preserve">☐ Structured logging emits from </w:t>
      </w:r>
      <w:r>
        <w:rPr>
          <w:rFonts w:ascii="Consolas" w:hAnsi="Consolas"/>
          <w:sz w:val="20"/>
        </w:rPr>
        <w:t>apps/api</w:t>
      </w:r>
      <w:r>
        <w:t xml:space="preserve"> in production</w:t>
      </w:r>
    </w:p>
    <w:p>
      <w:pPr>
        <w:pStyle w:val="ListBullet"/>
      </w:pPr>
      <w:r>
        <w:t>☐ Secrets excluded from logs/metrics/traces (verify no request body containing a password/token is ever logged)</w:t>
      </w:r>
    </w:p>
    <w:p>
      <w:pPr>
        <w:pStyle w:val="ListBullet"/>
      </w:pPr>
      <w:r>
        <w:t>☐ Log retention and storage capacity are defined and monitored, wherever logs end up</w:t>
      </w:r>
    </w:p>
    <w:p>
      <w:pPr>
        <w:pStyle w:val="ListBullet"/>
      </w:pPr>
      <w:r>
        <w:t xml:space="preserve">☐ An external uptime check hits </w:t>
      </w:r>
      <w:r>
        <w:rPr>
          <w:rFonts w:ascii="Consolas" w:hAnsi="Consolas"/>
          <w:sz w:val="20"/>
        </w:rPr>
        <w:t>/api/v1/health</w:t>
      </w:r>
      <w:r>
        <w:t xml:space="preserve"> on an interval, with an owner for its alerts</w:t>
      </w:r>
    </w:p>
    <w:p>
      <w:pPr>
        <w:pStyle w:val="ListBullet"/>
      </w:pPr>
      <w:r>
        <w:t>☐ Once Prometheus/Grafana exist: dashboards cover infrastructure, the API, PostgreSQL</w:t>
      </w:r>
    </w:p>
    <w:p>
      <w:pPr>
        <w:pStyle w:val="ListBullet"/>
      </w:pPr>
      <w:r>
        <w:t>☐ Once tracing exists: traces never contain passwords, tokens, or other sensitive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17-infrastructure-platform-road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 Observability Architecture and Monitoring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