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Design - no design change: the same Admin Products screen and rate-card presentation used for every other services catalogue.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