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User Manual - no procedural change: adding a subsidiary is unchanged; the Companies directory now lists a seventh entry.</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User Manual - no procedural change: filtering Products by subsidiary and reading a service row is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