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API Specification</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244" w:type="dxa"/>
        <w:jc w:val="left"/>
        <w:tblInd w:w="28" w:type="dxa"/>
        <w:tblLayout w:type="fixed"/>
        <w:tblCellMar>
          <w:top w:w="28" w:type="dxa"/>
          <w:left w:w="28" w:type="dxa"/>
          <w:bottom w:w="28" w:type="dxa"/>
          <w:right w:w="28" w:type="dxa"/>
        </w:tblCellMar>
      </w:tblPr>
      <w:tblGrid>
        <w:gridCol w:w="1910"/>
        <w:gridCol w:w="9334"/>
      </w:tblGrid>
      <w:tr>
        <w:trPr/>
        <w:tc>
          <w:tcPr>
            <w:tcW w:w="1910" w:type="dxa"/>
            <w:tcBorders/>
            <w:vAlign w:val="center"/>
          </w:tcPr>
          <w:p>
            <w:pPr>
              <w:pStyle w:val="TableContents"/>
              <w:bidi w:val="0"/>
              <w:spacing w:before="0" w:after="283"/>
              <w:jc w:val="left"/>
              <w:rPr>
                <w:b/>
              </w:rPr>
            </w:pPr>
            <w:r>
              <w:rPr>
                <w:b/>
              </w:rPr>
              <w:t>Document Type:</w:t>
            </w:r>
          </w:p>
        </w:tc>
        <w:tc>
          <w:tcPr>
            <w:tcW w:w="9334" w:type="dxa"/>
            <w:tcBorders/>
            <w:vAlign w:val="center"/>
          </w:tcPr>
          <w:p>
            <w:pPr>
              <w:pStyle w:val="TableContents"/>
              <w:bidi w:val="0"/>
              <w:spacing w:before="0" w:after="283"/>
              <w:jc w:val="left"/>
              <w:rPr/>
            </w:pPr>
            <w:r>
              <w:rPr/>
              <w:t>API Specification</w:t>
            </w:r>
          </w:p>
        </w:tc>
      </w:tr>
      <w:tr>
        <w:trPr/>
        <w:tc>
          <w:tcPr>
            <w:tcW w:w="1910" w:type="dxa"/>
            <w:tcBorders/>
            <w:vAlign w:val="center"/>
          </w:tcPr>
          <w:p>
            <w:pPr>
              <w:pStyle w:val="TableContents"/>
              <w:bidi w:val="0"/>
              <w:spacing w:before="0" w:after="283"/>
              <w:jc w:val="left"/>
              <w:rPr>
                <w:b/>
              </w:rPr>
            </w:pPr>
            <w:r>
              <w:rPr>
                <w:b/>
              </w:rPr>
              <w:t>Purpose:</w:t>
            </w:r>
          </w:p>
        </w:tc>
        <w:tc>
          <w:tcPr>
            <w:tcW w:w="9334" w:type="dxa"/>
            <w:tcBorders/>
            <w:vAlign w:val="center"/>
          </w:tcPr>
          <w:p>
            <w:pPr>
              <w:pStyle w:val="TableContents"/>
              <w:bidi w:val="0"/>
              <w:spacing w:before="0" w:after="283"/>
              <w:jc w:val="left"/>
              <w:rPr/>
            </w:pPr>
            <w:r>
              <w:rPr/>
              <w:t>Defines endpoints, integrations and APIs — request/response formats and authentication</w:t>
            </w:r>
          </w:p>
        </w:tc>
      </w:tr>
      <w:tr>
        <w:trPr/>
        <w:tc>
          <w:tcPr>
            <w:tcW w:w="1910" w:type="dxa"/>
            <w:tcBorders/>
            <w:vAlign w:val="center"/>
          </w:tcPr>
          <w:p>
            <w:pPr>
              <w:pStyle w:val="TableContents"/>
              <w:bidi w:val="0"/>
              <w:spacing w:before="0" w:after="283"/>
              <w:jc w:val="left"/>
              <w:rPr>
                <w:b/>
              </w:rPr>
            </w:pPr>
            <w:r>
              <w:rPr>
                <w:b/>
              </w:rPr>
              <w:t>Version:</w:t>
            </w:r>
          </w:p>
        </w:tc>
        <w:tc>
          <w:tcPr>
            <w:tcW w:w="9334" w:type="dxa"/>
            <w:tcBorders/>
            <w:vAlign w:val="center"/>
          </w:tcPr>
          <w:p>
            <w:pPr>
              <w:pStyle w:val="TableContents"/>
              <w:bidi w:val="0"/>
              <w:spacing w:before="0" w:after="283"/>
              <w:jc w:val="left"/>
              <w:rPr/>
            </w:pPr>
            <w:r>
              <w:rPr/>
              <w:t>1.0 (Draft)</w:t>
            </w:r>
          </w:p>
        </w:tc>
      </w:tr>
      <w:tr>
        <w:trPr/>
        <w:tc>
          <w:tcPr>
            <w:tcW w:w="1910" w:type="dxa"/>
            <w:tcBorders/>
            <w:vAlign w:val="center"/>
          </w:tcPr>
          <w:p>
            <w:pPr>
              <w:pStyle w:val="TableContents"/>
              <w:bidi w:val="0"/>
              <w:spacing w:before="0" w:after="283"/>
              <w:jc w:val="left"/>
              <w:rPr>
                <w:b/>
              </w:rPr>
            </w:pPr>
            <w:r>
              <w:rPr>
                <w:b/>
              </w:rPr>
              <w:t>Date:</w:t>
            </w:r>
          </w:p>
        </w:tc>
        <w:tc>
          <w:tcPr>
            <w:tcW w:w="9334" w:type="dxa"/>
            <w:tcBorders/>
            <w:vAlign w:val="center"/>
          </w:tcPr>
          <w:p>
            <w:pPr>
              <w:pStyle w:val="TableContents"/>
              <w:bidi w:val="0"/>
              <w:spacing w:before="0" w:after="283"/>
              <w:jc w:val="left"/>
              <w:rPr/>
            </w:pPr>
            <w:r>
              <w:rPr/>
              <w:t>18 August 2026</w:t>
            </w:r>
          </w:p>
        </w:tc>
      </w:tr>
      <w:tr>
        <w:trPr/>
        <w:tc>
          <w:tcPr>
            <w:tcW w:w="1910" w:type="dxa"/>
            <w:tcBorders/>
            <w:vAlign w:val="center"/>
          </w:tcPr>
          <w:p>
            <w:pPr>
              <w:pStyle w:val="TableContents"/>
              <w:bidi w:val="0"/>
              <w:spacing w:before="0" w:after="283"/>
              <w:jc w:val="left"/>
              <w:rPr>
                <w:b/>
              </w:rPr>
            </w:pPr>
            <w:r>
              <w:rPr>
                <w:b/>
              </w:rPr>
              <w:t>Prepared by:</w:t>
            </w:r>
          </w:p>
        </w:tc>
        <w:tc>
          <w:tcPr>
            <w:tcW w:w="9334" w:type="dxa"/>
            <w:tcBorders/>
            <w:vAlign w:val="center"/>
          </w:tcPr>
          <w:p>
            <w:pPr>
              <w:pStyle w:val="TableContents"/>
              <w:bidi w:val="0"/>
              <w:spacing w:before="0" w:after="283"/>
              <w:jc w:val="left"/>
              <w:rPr/>
            </w:pPr>
            <w:r>
              <w:rPr/>
              <w:t>Obeke Godfrey, Director</w:t>
            </w:r>
          </w:p>
        </w:tc>
      </w:tr>
      <w:tr>
        <w:trPr/>
        <w:tc>
          <w:tcPr>
            <w:tcW w:w="1910" w:type="dxa"/>
            <w:tcBorders/>
            <w:vAlign w:val="center"/>
          </w:tcPr>
          <w:p>
            <w:pPr>
              <w:pStyle w:val="TableContents"/>
              <w:bidi w:val="0"/>
              <w:spacing w:before="0" w:after="283"/>
              <w:jc w:val="left"/>
              <w:rPr>
                <w:b/>
              </w:rPr>
            </w:pPr>
            <w:r>
              <w:rPr>
                <w:b/>
              </w:rPr>
              <w:t>Prepared for:</w:t>
            </w:r>
          </w:p>
        </w:tc>
        <w:tc>
          <w:tcPr>
            <w:tcW w:w="9334" w:type="dxa"/>
            <w:tcBorders/>
            <w:vAlign w:val="center"/>
          </w:tcPr>
          <w:p>
            <w:pPr>
              <w:pStyle w:val="TableContents"/>
              <w:bidi w:val="0"/>
              <w:spacing w:before="0" w:after="283"/>
              <w:jc w:val="left"/>
              <w:rPr/>
            </w:pPr>
            <w:r>
              <w:rPr/>
              <w:t>Development Team / Technology Partner, Morise Holdings Limited</w:t>
            </w:r>
          </w:p>
        </w:tc>
      </w:tr>
      <w:tr>
        <w:trPr/>
        <w:tc>
          <w:tcPr>
            <w:tcW w:w="1910" w:type="dxa"/>
            <w:tcBorders/>
            <w:vAlign w:val="center"/>
          </w:tcPr>
          <w:p>
            <w:pPr>
              <w:pStyle w:val="TableContents"/>
              <w:bidi w:val="0"/>
              <w:spacing w:before="0" w:after="283"/>
              <w:jc w:val="left"/>
              <w:rPr>
                <w:b/>
              </w:rPr>
            </w:pPr>
            <w:r>
              <w:rPr>
                <w:b/>
              </w:rPr>
              <w:t>Related documents:</w:t>
            </w:r>
          </w:p>
        </w:tc>
        <w:tc>
          <w:tcPr>
            <w:tcW w:w="9334" w:type="dxa"/>
            <w:tcBorders/>
            <w:vAlign w:val="center"/>
          </w:tcPr>
          <w:p>
            <w:pPr>
              <w:pStyle w:val="TableContents"/>
              <w:bidi w:val="0"/>
              <w:spacing w:before="0" w:after="283"/>
              <w:jc w:val="left"/>
              <w:rPr/>
            </w:pPr>
            <w:r>
              <w:rPr/>
              <w:t>04_Software Requirements Specification; 07_System Design Document (v2.0); 08_Database Design Document</w:t>
            </w:r>
          </w:p>
        </w:tc>
      </w:tr>
    </w:tbl>
    <w:p>
      <w:pPr>
        <w:pStyle w:val="Heading2"/>
        <w:bidi w:val="0"/>
        <w:jc w:val="left"/>
        <w:rPr/>
      </w:pPr>
      <w:r>
        <w:rPr/>
        <w:t>1. Purpose and Scope</w:t>
      </w:r>
    </w:p>
    <w:p>
      <w:pPr>
        <w:pStyle w:val="BodyText"/>
        <w:bidi w:val="0"/>
        <w:jc w:val="left"/>
        <w:rPr/>
      </w:pPr>
      <w:r>
        <w:rPr/>
        <w:t xml:space="preserve">This document defines the REST API surface for Phase 1 — every endpoint needed to implement the 46 user stories in 06_User Stories, organized by the eight microservices and API Gateway defined in 07_System Design Document (v2.0). It also formalizes the Kafka event payload schemas that document deferred here (Section 9), which 08_Database Design Document's </w:t>
      </w:r>
      <w:r>
        <w:rPr>
          <w:rStyle w:val="SourceText"/>
        </w:rPr>
        <w:t>audit_logs</w:t>
      </w:r>
      <w:r>
        <w:rPr/>
        <w:t xml:space="preserve"> table is built to consume.</w:t>
      </w:r>
    </w:p>
    <w:p>
      <w:pPr>
        <w:pStyle w:val="BodyText"/>
        <w:bidi w:val="0"/>
        <w:jc w:val="left"/>
        <w:rPr/>
      </w:pPr>
      <w:r>
        <w:rPr/>
        <w:t>This is a build-ready specification, not a finished OpenAPI/Swagger contract — the engaged development team should generate the formal OpenAPI YAML/JSON from this document as an early Phase 1 task, keeping both in sync as implementation details are finalized.</w:t>
      </w:r>
    </w:p>
    <w:p>
      <w:pPr>
        <w:pStyle w:val="Heading2"/>
        <w:bidi w:val="0"/>
        <w:jc w:val="left"/>
        <w:rPr/>
      </w:pPr>
      <w:r>
        <w:rPr/>
        <w:t>2. Conventions</w:t>
      </w:r>
    </w:p>
    <w:p>
      <w:pPr>
        <w:pStyle w:val="Heading3"/>
        <w:bidi w:val="0"/>
        <w:jc w:val="left"/>
        <w:rPr/>
      </w:pPr>
      <w:r>
        <w:rPr/>
        <w:t>2.1 Base URLs and Versioning</w:t>
      </w:r>
    </w:p>
    <w:p>
      <w:pPr>
        <w:pStyle w:val="BodyText"/>
        <w:bidi w:val="0"/>
        <w:jc w:val="left"/>
        <w:rPr/>
      </w:pPr>
      <w:r>
        <w:rPr/>
        <w:t>Clients call the API Gateway only; the Gateway routes to the correct internal service. All paths are versioned and service-prefixed:</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https://api.morise.example/api/v1/{service}/{resource}</w:t>
        <w:br/>
        <w:br/>
        <w:t>Examples:</w:t>
        <w:br/>
        <w:t>POST /api/v1/identity/auth/login</w:t>
        <w:br/>
        <w:t>GET /api/v1/organization/companies</w:t>
        <w:br/>
        <w:t>POST /api/v1/employees</w:t>
        <w:br/>
        <w:t xml:space="preserve">GET /api/v1/accounting/reports/trial-balance </w:t>
      </w:r>
    </w:p>
    <w:p>
      <w:pPr>
        <w:pStyle w:val="BodyText"/>
        <w:bidi w:val="0"/>
        <w:jc w:val="left"/>
        <w:rPr/>
      </w:pPr>
      <w:r>
        <w:rPr/>
        <w:t xml:space="preserve">Note: </w:t>
      </w:r>
      <w:r>
        <w:rPr>
          <w:rStyle w:val="SourceText"/>
        </w:rPr>
        <w:t>identity</w:t>
      </w:r>
      <w:r>
        <w:rPr/>
        <w:t xml:space="preserve">, </w:t>
      </w:r>
      <w:r>
        <w:rPr>
          <w:rStyle w:val="SourceText"/>
        </w:rPr>
        <w:t>organization</w:t>
      </w:r>
      <w:r>
        <w:rPr/>
        <w:t xml:space="preserve"> and </w:t>
      </w:r>
      <w:r>
        <w:rPr>
          <w:rStyle w:val="SourceText"/>
        </w:rPr>
        <w:t>accounting</w:t>
      </w:r>
      <w:r>
        <w:rPr/>
        <w:t xml:space="preserve"> use an explicit service segment because their resource names could otherwise collide or read ambiguously; </w:t>
      </w:r>
      <w:r>
        <w:rPr>
          <w:rStyle w:val="SourceText"/>
        </w:rPr>
        <w:t>employees</w:t>
      </w:r>
      <w:r>
        <w:rPr/>
        <w:t xml:space="preserve">, </w:t>
      </w:r>
      <w:r>
        <w:rPr>
          <w:rStyle w:val="SourceText"/>
        </w:rPr>
        <w:t>customers</w:t>
      </w:r>
      <w:r>
        <w:rPr/>
        <w:t xml:space="preserve">, </w:t>
      </w:r>
      <w:r>
        <w:rPr>
          <w:rStyle w:val="SourceText"/>
        </w:rPr>
        <w:t>suppliers</w:t>
      </w:r>
      <w:r>
        <w:rPr/>
        <w:t xml:space="preserve">, </w:t>
      </w:r>
      <w:r>
        <w:rPr>
          <w:rStyle w:val="SourceText"/>
        </w:rPr>
        <w:t>products</w:t>
      </w:r>
      <w:r>
        <w:rPr/>
        <w:t xml:space="preserve">, </w:t>
      </w:r>
      <w:r>
        <w:rPr>
          <w:rStyle w:val="SourceText"/>
        </w:rPr>
        <w:t>audit</w:t>
      </w:r>
      <w:r>
        <w:rPr/>
        <w:t xml:space="preserve"> and </w:t>
      </w:r>
      <w:r>
        <w:rPr>
          <w:rStyle w:val="SourceText"/>
        </w:rPr>
        <w:t>dashboard</w:t>
      </w:r>
      <w:r>
        <w:rPr/>
        <w:t xml:space="preserve"> are unambiguous and used directly.</w:t>
      </w:r>
    </w:p>
    <w:p>
      <w:pPr>
        <w:pStyle w:val="Heading3"/>
        <w:bidi w:val="0"/>
        <w:jc w:val="left"/>
        <w:rPr/>
      </w:pPr>
      <w:r>
        <w:rPr/>
        <w:t>2.2 Authentication</w:t>
      </w:r>
    </w:p>
    <w:p>
      <w:pPr>
        <w:pStyle w:val="BodyText"/>
        <w:bidi w:val="0"/>
        <w:jc w:val="left"/>
        <w:rPr/>
      </w:pPr>
      <w:r>
        <w:rPr/>
        <w:t xml:space="preserve">Every request except </w:t>
      </w:r>
      <w:r>
        <w:rPr>
          <w:rStyle w:val="SourceText"/>
        </w:rPr>
        <w:t>/auth/login</w:t>
      </w:r>
      <w:r>
        <w:rPr/>
        <w:t xml:space="preserve">, </w:t>
      </w:r>
      <w:r>
        <w:rPr>
          <w:rStyle w:val="SourceText"/>
        </w:rPr>
        <w:t>/auth/refresh</w:t>
      </w:r>
      <w:r>
        <w:rPr/>
        <w:t xml:space="preserve"> and </w:t>
      </w:r>
      <w:r>
        <w:rPr>
          <w:rStyle w:val="SourceText"/>
        </w:rPr>
        <w:t>/auth/password-reset/*</w:t>
      </w:r>
      <w:r>
        <w:rPr/>
        <w:t xml:space="preserve"> requires </w:t>
      </w:r>
      <w:r>
        <w:rPr>
          <w:rStyle w:val="SourceText"/>
        </w:rPr>
        <w:t>Authorization: Bearer &lt;access_token&gt;</w:t>
      </w:r>
      <w:r>
        <w:rPr/>
        <w:t>. The API Gateway validates the JWT's signature and expiry before routing; each service independently re-validates the user's scope/permission claims against its own data (07_System Design Document, Section 6) before acting.</w:t>
      </w:r>
    </w:p>
    <w:p>
      <w:pPr>
        <w:pStyle w:val="Heading3"/>
        <w:bidi w:val="0"/>
        <w:jc w:val="left"/>
        <w:rPr/>
      </w:pPr>
      <w:r>
        <w:rPr/>
        <w:t>2.3 Response Envelope</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Success (single resource):</w:t>
        <w:br/>
        <w:t>{</w:t>
        <w:br/>
        <w:t>  "data": { ... },</w:t>
        <w:br/>
        <w:t>  "error": null</w:t>
        <w:br/>
        <w:t>}</w:t>
        <w:br/>
        <w:br/>
        <w:t>Success (list, paginated):</w:t>
        <w:br/>
        <w:t>{</w:t>
        <w:br/>
        <w:t>  "data": [ ... ],</w:t>
        <w:br/>
        <w:t>  "meta": { "page": 1, "pageSize": 20, "total": 145 },</w:t>
        <w:br/>
        <w:t>  "error": null</w:t>
        <w:br/>
        <w:t>}</w:t>
        <w:br/>
        <w:br/>
        <w:t>Failure:</w:t>
        <w:br/>
        <w:t>{</w:t>
        <w:br/>
        <w:t>  "data": null,</w:t>
        <w:br/>
        <w:t>  "error": { "code": "VALIDATION_ERROR", "message": "...", "details": [ ... ] }</w:t>
        <w:br/>
        <w:t xml:space="preserve">} </w:t>
      </w:r>
    </w:p>
    <w:p>
      <w:pPr>
        <w:pStyle w:val="Heading3"/>
        <w:bidi w:val="0"/>
        <w:jc w:val="left"/>
        <w:rPr/>
      </w:pPr>
      <w:r>
        <w:rPr/>
        <w:t>2.4 Pagination and Filtering (list endpoints)</w:t>
      </w:r>
    </w:p>
    <w:tbl>
      <w:tblPr>
        <w:tblW w:w="9315" w:type="dxa"/>
        <w:jc w:val="left"/>
        <w:tblInd w:w="28" w:type="dxa"/>
        <w:tblLayout w:type="fixed"/>
        <w:tblCellMar>
          <w:top w:w="28" w:type="dxa"/>
          <w:left w:w="28" w:type="dxa"/>
          <w:bottom w:w="28" w:type="dxa"/>
          <w:right w:w="28" w:type="dxa"/>
        </w:tblCellMar>
      </w:tblPr>
      <w:tblGrid>
        <w:gridCol w:w="2652"/>
        <w:gridCol w:w="6663"/>
      </w:tblGrid>
      <w:tr>
        <w:trPr/>
        <w:tc>
          <w:tcPr>
            <w:tcW w:w="2652" w:type="dxa"/>
            <w:tcBorders/>
            <w:vAlign w:val="center"/>
          </w:tcPr>
          <w:p>
            <w:pPr>
              <w:pStyle w:val="TableHeading"/>
              <w:suppressLineNumbers/>
              <w:shd w:fill="1F3864" w:val="clear"/>
              <w:bidi w:val="0"/>
              <w:spacing w:before="0" w:after="283"/>
              <w:jc w:val="left"/>
              <w:rPr/>
            </w:pPr>
            <w:r>
              <w:rPr/>
              <w:t>Query Parameter</w:t>
            </w:r>
          </w:p>
        </w:tc>
        <w:tc>
          <w:tcPr>
            <w:tcW w:w="6663" w:type="dxa"/>
            <w:tcBorders/>
            <w:vAlign w:val="center"/>
          </w:tcPr>
          <w:p>
            <w:pPr>
              <w:pStyle w:val="TableHeading"/>
              <w:suppressLineNumbers/>
              <w:shd w:fill="1F3864" w:val="clear"/>
              <w:bidi w:val="0"/>
              <w:spacing w:before="0" w:after="283"/>
              <w:jc w:val="left"/>
              <w:rPr/>
            </w:pPr>
            <w:r>
              <w:rPr/>
              <w:t>Meaning</w:t>
            </w:r>
          </w:p>
        </w:tc>
      </w:tr>
      <w:tr>
        <w:trPr/>
        <w:tc>
          <w:tcPr>
            <w:tcW w:w="2652" w:type="dxa"/>
            <w:tcBorders/>
            <w:vAlign w:val="center"/>
          </w:tcPr>
          <w:p>
            <w:pPr>
              <w:pStyle w:val="TableContents"/>
              <w:bidi w:val="0"/>
              <w:spacing w:before="0" w:after="283"/>
              <w:jc w:val="left"/>
              <w:rPr/>
            </w:pPr>
            <w:r>
              <w:rPr/>
              <w:t>page, pageSize</w:t>
            </w:r>
          </w:p>
        </w:tc>
        <w:tc>
          <w:tcPr>
            <w:tcW w:w="6663" w:type="dxa"/>
            <w:tcBorders/>
            <w:vAlign w:val="center"/>
          </w:tcPr>
          <w:p>
            <w:pPr>
              <w:pStyle w:val="TableContents"/>
              <w:bidi w:val="0"/>
              <w:spacing w:before="0" w:after="283"/>
              <w:jc w:val="left"/>
              <w:rPr/>
            </w:pPr>
            <w:r>
              <w:rPr/>
              <w:t>Standard pagination; pageSize capped at 100</w:t>
            </w:r>
          </w:p>
        </w:tc>
      </w:tr>
      <w:tr>
        <w:trPr/>
        <w:tc>
          <w:tcPr>
            <w:tcW w:w="2652" w:type="dxa"/>
            <w:tcBorders/>
            <w:vAlign w:val="center"/>
          </w:tcPr>
          <w:p>
            <w:pPr>
              <w:pStyle w:val="TableContents"/>
              <w:bidi w:val="0"/>
              <w:spacing w:before="0" w:after="283"/>
              <w:jc w:val="left"/>
              <w:rPr/>
            </w:pPr>
            <w:r>
              <w:rPr/>
              <w:t>filter[field]=value</w:t>
            </w:r>
          </w:p>
        </w:tc>
        <w:tc>
          <w:tcPr>
            <w:tcW w:w="6663" w:type="dxa"/>
            <w:tcBorders/>
            <w:vAlign w:val="center"/>
          </w:tcPr>
          <w:p>
            <w:pPr>
              <w:pStyle w:val="TableContents"/>
              <w:bidi w:val="0"/>
              <w:spacing w:before="0" w:after="283"/>
              <w:jc w:val="left"/>
              <w:rPr/>
            </w:pPr>
            <w:r>
              <w:rPr/>
              <w:t xml:space="preserve">Exact-match filter on a listed filterable field, e.g. </w:t>
            </w:r>
            <w:r>
              <w:rPr>
                <w:rStyle w:val="SourceText"/>
              </w:rPr>
              <w:t>filter[status]=active</w:t>
            </w:r>
          </w:p>
        </w:tc>
      </w:tr>
      <w:tr>
        <w:trPr/>
        <w:tc>
          <w:tcPr>
            <w:tcW w:w="2652" w:type="dxa"/>
            <w:tcBorders/>
            <w:vAlign w:val="center"/>
          </w:tcPr>
          <w:p>
            <w:pPr>
              <w:pStyle w:val="TableContents"/>
              <w:bidi w:val="0"/>
              <w:spacing w:before="0" w:after="283"/>
              <w:jc w:val="left"/>
              <w:rPr/>
            </w:pPr>
            <w:r>
              <w:rPr/>
              <w:t>filter[dateFrom], filter[dateTo]</w:t>
            </w:r>
          </w:p>
        </w:tc>
        <w:tc>
          <w:tcPr>
            <w:tcW w:w="6663" w:type="dxa"/>
            <w:tcBorders/>
            <w:vAlign w:val="center"/>
          </w:tcPr>
          <w:p>
            <w:pPr>
              <w:pStyle w:val="TableContents"/>
              <w:bidi w:val="0"/>
              <w:spacing w:before="0" w:after="283"/>
              <w:jc w:val="left"/>
              <w:rPr/>
            </w:pPr>
            <w:r>
              <w:rPr/>
              <w:t>Date range filter, where applicable (e.g. audit logs, journal entries)</w:t>
            </w:r>
          </w:p>
        </w:tc>
      </w:tr>
      <w:tr>
        <w:trPr/>
        <w:tc>
          <w:tcPr>
            <w:tcW w:w="2652" w:type="dxa"/>
            <w:tcBorders/>
            <w:vAlign w:val="center"/>
          </w:tcPr>
          <w:p>
            <w:pPr>
              <w:pStyle w:val="TableContents"/>
              <w:bidi w:val="0"/>
              <w:spacing w:before="0" w:after="283"/>
              <w:jc w:val="left"/>
              <w:rPr/>
            </w:pPr>
            <w:r>
              <w:rPr/>
              <w:t>sort</w:t>
            </w:r>
          </w:p>
        </w:tc>
        <w:tc>
          <w:tcPr>
            <w:tcW w:w="6663" w:type="dxa"/>
            <w:tcBorders/>
            <w:vAlign w:val="center"/>
          </w:tcPr>
          <w:p>
            <w:pPr>
              <w:pStyle w:val="TableContents"/>
              <w:bidi w:val="0"/>
              <w:spacing w:before="0" w:after="283"/>
              <w:jc w:val="left"/>
              <w:rPr/>
            </w:pPr>
            <w:r>
              <w:rPr/>
              <w:t xml:space="preserve">Field name, prefixed with </w:t>
            </w:r>
            <w:r>
              <w:rPr>
                <w:rStyle w:val="SourceText"/>
              </w:rPr>
              <w:t>-</w:t>
            </w:r>
            <w:r>
              <w:rPr/>
              <w:t xml:space="preserve"> for descending, e.g. </w:t>
            </w:r>
            <w:r>
              <w:rPr>
                <w:rStyle w:val="SourceText"/>
              </w:rPr>
              <w:t>sort=-created_at</w:t>
            </w:r>
          </w:p>
        </w:tc>
      </w:tr>
    </w:tbl>
    <w:p>
      <w:pPr>
        <w:pStyle w:val="Heading3"/>
        <w:bidi w:val="0"/>
        <w:jc w:val="left"/>
        <w:rPr/>
      </w:pPr>
      <w:r>
        <w:rPr/>
        <w:t>2.5 Error Codes</w:t>
      </w:r>
    </w:p>
    <w:tbl>
      <w:tblPr>
        <w:tblW w:w="11339" w:type="dxa"/>
        <w:jc w:val="left"/>
        <w:tblInd w:w="28" w:type="dxa"/>
        <w:tblLayout w:type="fixed"/>
        <w:tblCellMar>
          <w:top w:w="28" w:type="dxa"/>
          <w:left w:w="28" w:type="dxa"/>
          <w:bottom w:w="28" w:type="dxa"/>
          <w:right w:w="28" w:type="dxa"/>
        </w:tblCellMar>
      </w:tblPr>
      <w:tblGrid>
        <w:gridCol w:w="1943"/>
        <w:gridCol w:w="1030"/>
        <w:gridCol w:w="8366"/>
      </w:tblGrid>
      <w:tr>
        <w:trPr/>
        <w:tc>
          <w:tcPr>
            <w:tcW w:w="1943" w:type="dxa"/>
            <w:tcBorders/>
            <w:vAlign w:val="center"/>
          </w:tcPr>
          <w:p>
            <w:pPr>
              <w:pStyle w:val="TableHeading"/>
              <w:suppressLineNumbers/>
              <w:shd w:fill="1F3864" w:val="clear"/>
              <w:bidi w:val="0"/>
              <w:spacing w:before="0" w:after="283"/>
              <w:jc w:val="left"/>
              <w:rPr/>
            </w:pPr>
            <w:r>
              <w:rPr/>
              <w:t>Code</w:t>
            </w:r>
          </w:p>
        </w:tc>
        <w:tc>
          <w:tcPr>
            <w:tcW w:w="1030" w:type="dxa"/>
            <w:tcBorders/>
            <w:vAlign w:val="center"/>
          </w:tcPr>
          <w:p>
            <w:pPr>
              <w:pStyle w:val="TableHeading"/>
              <w:suppressLineNumbers/>
              <w:shd w:fill="1F3864" w:val="clear"/>
              <w:bidi w:val="0"/>
              <w:spacing w:before="0" w:after="283"/>
              <w:jc w:val="left"/>
              <w:rPr/>
            </w:pPr>
            <w:r>
              <w:rPr/>
              <w:t>HTTP Status</w:t>
            </w:r>
          </w:p>
        </w:tc>
        <w:tc>
          <w:tcPr>
            <w:tcW w:w="8366" w:type="dxa"/>
            <w:tcBorders/>
            <w:vAlign w:val="center"/>
          </w:tcPr>
          <w:p>
            <w:pPr>
              <w:pStyle w:val="TableHeading"/>
              <w:suppressLineNumbers/>
              <w:shd w:fill="1F3864" w:val="clear"/>
              <w:bidi w:val="0"/>
              <w:spacing w:before="0" w:after="283"/>
              <w:jc w:val="left"/>
              <w:rPr/>
            </w:pPr>
            <w:r>
              <w:rPr/>
              <w:t>Meaning</w:t>
            </w:r>
          </w:p>
        </w:tc>
      </w:tr>
      <w:tr>
        <w:trPr/>
        <w:tc>
          <w:tcPr>
            <w:tcW w:w="1943" w:type="dxa"/>
            <w:tcBorders/>
            <w:vAlign w:val="center"/>
          </w:tcPr>
          <w:p>
            <w:pPr>
              <w:pStyle w:val="TableContents"/>
              <w:bidi w:val="0"/>
              <w:spacing w:before="0" w:after="283"/>
              <w:jc w:val="left"/>
              <w:rPr/>
            </w:pPr>
            <w:r>
              <w:rPr/>
              <w:t>VALIDATION_ERROR</w:t>
            </w:r>
          </w:p>
        </w:tc>
        <w:tc>
          <w:tcPr>
            <w:tcW w:w="1030" w:type="dxa"/>
            <w:tcBorders/>
            <w:vAlign w:val="center"/>
          </w:tcPr>
          <w:p>
            <w:pPr>
              <w:pStyle w:val="TableContents"/>
              <w:bidi w:val="0"/>
              <w:spacing w:before="0" w:after="283"/>
              <w:jc w:val="left"/>
              <w:rPr/>
            </w:pPr>
            <w:r>
              <w:rPr/>
              <w:t>400</w:t>
            </w:r>
          </w:p>
        </w:tc>
        <w:tc>
          <w:tcPr>
            <w:tcW w:w="8366" w:type="dxa"/>
            <w:tcBorders/>
            <w:vAlign w:val="center"/>
          </w:tcPr>
          <w:p>
            <w:pPr>
              <w:pStyle w:val="TableContents"/>
              <w:bidi w:val="0"/>
              <w:spacing w:before="0" w:after="283"/>
              <w:jc w:val="left"/>
              <w:rPr/>
            </w:pPr>
            <w:r>
              <w:rPr/>
              <w:t>Request body failed schema/business validation</w:t>
            </w:r>
          </w:p>
        </w:tc>
      </w:tr>
      <w:tr>
        <w:trPr/>
        <w:tc>
          <w:tcPr>
            <w:tcW w:w="1943" w:type="dxa"/>
            <w:tcBorders/>
            <w:vAlign w:val="center"/>
          </w:tcPr>
          <w:p>
            <w:pPr>
              <w:pStyle w:val="TableContents"/>
              <w:bidi w:val="0"/>
              <w:spacing w:before="0" w:after="283"/>
              <w:jc w:val="left"/>
              <w:rPr/>
            </w:pPr>
            <w:r>
              <w:rPr/>
              <w:t>UNAUTHORIZED</w:t>
            </w:r>
          </w:p>
        </w:tc>
        <w:tc>
          <w:tcPr>
            <w:tcW w:w="1030" w:type="dxa"/>
            <w:tcBorders/>
            <w:vAlign w:val="center"/>
          </w:tcPr>
          <w:p>
            <w:pPr>
              <w:pStyle w:val="TableContents"/>
              <w:bidi w:val="0"/>
              <w:spacing w:before="0" w:after="283"/>
              <w:jc w:val="left"/>
              <w:rPr/>
            </w:pPr>
            <w:r>
              <w:rPr/>
              <w:t>401</w:t>
            </w:r>
          </w:p>
        </w:tc>
        <w:tc>
          <w:tcPr>
            <w:tcW w:w="8366" w:type="dxa"/>
            <w:tcBorders/>
            <w:vAlign w:val="center"/>
          </w:tcPr>
          <w:p>
            <w:pPr>
              <w:pStyle w:val="TableContents"/>
              <w:bidi w:val="0"/>
              <w:spacing w:before="0" w:after="283"/>
              <w:jc w:val="left"/>
              <w:rPr/>
            </w:pPr>
            <w:r>
              <w:rPr/>
              <w:t>Missing or invalid access token</w:t>
            </w:r>
          </w:p>
        </w:tc>
      </w:tr>
      <w:tr>
        <w:trPr/>
        <w:tc>
          <w:tcPr>
            <w:tcW w:w="1943" w:type="dxa"/>
            <w:tcBorders/>
            <w:vAlign w:val="center"/>
          </w:tcPr>
          <w:p>
            <w:pPr>
              <w:pStyle w:val="TableContents"/>
              <w:bidi w:val="0"/>
              <w:spacing w:before="0" w:after="283"/>
              <w:jc w:val="left"/>
              <w:rPr/>
            </w:pPr>
            <w:r>
              <w:rPr/>
              <w:t>FORBIDDEN</w:t>
            </w:r>
          </w:p>
        </w:tc>
        <w:tc>
          <w:tcPr>
            <w:tcW w:w="1030" w:type="dxa"/>
            <w:tcBorders/>
            <w:vAlign w:val="center"/>
          </w:tcPr>
          <w:p>
            <w:pPr>
              <w:pStyle w:val="TableContents"/>
              <w:bidi w:val="0"/>
              <w:spacing w:before="0" w:after="283"/>
              <w:jc w:val="left"/>
              <w:rPr/>
            </w:pPr>
            <w:r>
              <w:rPr/>
              <w:t>403</w:t>
            </w:r>
          </w:p>
        </w:tc>
        <w:tc>
          <w:tcPr>
            <w:tcW w:w="8366" w:type="dxa"/>
            <w:tcBorders/>
            <w:vAlign w:val="center"/>
          </w:tcPr>
          <w:p>
            <w:pPr>
              <w:pStyle w:val="TableContents"/>
              <w:bidi w:val="0"/>
              <w:spacing w:before="0" w:after="283"/>
              <w:jc w:val="left"/>
              <w:rPr/>
            </w:pPr>
            <w:r>
              <w:rPr/>
              <w:t xml:space="preserve">Valid token, but the user's role/scope does not permit this action (SEC-01, BR-01) — also logged as an </w:t>
            </w:r>
            <w:r>
              <w:rPr>
                <w:rStyle w:val="SourceText"/>
              </w:rPr>
              <w:t>access_denied</w:t>
            </w:r>
            <w:r>
              <w:rPr/>
              <w:t xml:space="preserve"> audit event</w:t>
            </w:r>
          </w:p>
        </w:tc>
      </w:tr>
      <w:tr>
        <w:trPr/>
        <w:tc>
          <w:tcPr>
            <w:tcW w:w="1943" w:type="dxa"/>
            <w:tcBorders/>
            <w:vAlign w:val="center"/>
          </w:tcPr>
          <w:p>
            <w:pPr>
              <w:pStyle w:val="TableContents"/>
              <w:bidi w:val="0"/>
              <w:spacing w:before="0" w:after="283"/>
              <w:jc w:val="left"/>
              <w:rPr/>
            </w:pPr>
            <w:r>
              <w:rPr/>
              <w:t>NOT_FOUND</w:t>
            </w:r>
          </w:p>
        </w:tc>
        <w:tc>
          <w:tcPr>
            <w:tcW w:w="1030" w:type="dxa"/>
            <w:tcBorders/>
            <w:vAlign w:val="center"/>
          </w:tcPr>
          <w:p>
            <w:pPr>
              <w:pStyle w:val="TableContents"/>
              <w:bidi w:val="0"/>
              <w:spacing w:before="0" w:after="283"/>
              <w:jc w:val="left"/>
              <w:rPr/>
            </w:pPr>
            <w:r>
              <w:rPr/>
              <w:t>404</w:t>
            </w:r>
          </w:p>
        </w:tc>
        <w:tc>
          <w:tcPr>
            <w:tcW w:w="8366" w:type="dxa"/>
            <w:tcBorders/>
            <w:vAlign w:val="center"/>
          </w:tcPr>
          <w:p>
            <w:pPr>
              <w:pStyle w:val="TableContents"/>
              <w:bidi w:val="0"/>
              <w:spacing w:before="0" w:after="283"/>
              <w:jc w:val="left"/>
              <w:rPr/>
            </w:pPr>
            <w:r>
              <w:rPr/>
              <w:t>Resource does not exist or is outside the caller's scope</w:t>
            </w:r>
          </w:p>
        </w:tc>
      </w:tr>
      <w:tr>
        <w:trPr/>
        <w:tc>
          <w:tcPr>
            <w:tcW w:w="1943" w:type="dxa"/>
            <w:tcBorders/>
            <w:vAlign w:val="center"/>
          </w:tcPr>
          <w:p>
            <w:pPr>
              <w:pStyle w:val="TableContents"/>
              <w:bidi w:val="0"/>
              <w:spacing w:before="0" w:after="283"/>
              <w:jc w:val="left"/>
              <w:rPr/>
            </w:pPr>
            <w:r>
              <w:rPr/>
              <w:t>CONFLICT</w:t>
            </w:r>
          </w:p>
        </w:tc>
        <w:tc>
          <w:tcPr>
            <w:tcW w:w="1030" w:type="dxa"/>
            <w:tcBorders/>
            <w:vAlign w:val="center"/>
          </w:tcPr>
          <w:p>
            <w:pPr>
              <w:pStyle w:val="TableContents"/>
              <w:bidi w:val="0"/>
              <w:spacing w:before="0" w:after="283"/>
              <w:jc w:val="left"/>
              <w:rPr/>
            </w:pPr>
            <w:r>
              <w:rPr/>
              <w:t>409</w:t>
            </w:r>
          </w:p>
        </w:tc>
        <w:tc>
          <w:tcPr>
            <w:tcW w:w="8366" w:type="dxa"/>
            <w:tcBorders/>
            <w:vAlign w:val="center"/>
          </w:tcPr>
          <w:p>
            <w:pPr>
              <w:pStyle w:val="TableContents"/>
              <w:bidi w:val="0"/>
              <w:spacing w:before="0" w:after="283"/>
              <w:jc w:val="left"/>
              <w:rPr/>
            </w:pPr>
            <w:r>
              <w:rPr/>
              <w:t>Uniqueness violation (e.g. duplicate employee_number within a company)</w:t>
            </w:r>
          </w:p>
        </w:tc>
      </w:tr>
      <w:tr>
        <w:trPr/>
        <w:tc>
          <w:tcPr>
            <w:tcW w:w="1943" w:type="dxa"/>
            <w:tcBorders/>
            <w:vAlign w:val="center"/>
          </w:tcPr>
          <w:p>
            <w:pPr>
              <w:pStyle w:val="TableContents"/>
              <w:bidi w:val="0"/>
              <w:spacing w:before="0" w:after="283"/>
              <w:jc w:val="left"/>
              <w:rPr/>
            </w:pPr>
            <w:r>
              <w:rPr/>
              <w:t>UNBALANCED_ENTRY</w:t>
            </w:r>
          </w:p>
        </w:tc>
        <w:tc>
          <w:tcPr>
            <w:tcW w:w="1030" w:type="dxa"/>
            <w:tcBorders/>
            <w:vAlign w:val="center"/>
          </w:tcPr>
          <w:p>
            <w:pPr>
              <w:pStyle w:val="TableContents"/>
              <w:bidi w:val="0"/>
              <w:spacing w:before="0" w:after="283"/>
              <w:jc w:val="left"/>
              <w:rPr/>
            </w:pPr>
            <w:r>
              <w:rPr/>
              <w:t>422</w:t>
            </w:r>
          </w:p>
        </w:tc>
        <w:tc>
          <w:tcPr>
            <w:tcW w:w="8366" w:type="dxa"/>
            <w:tcBorders/>
            <w:vAlign w:val="center"/>
          </w:tcPr>
          <w:p>
            <w:pPr>
              <w:pStyle w:val="TableContents"/>
              <w:bidi w:val="0"/>
              <w:spacing w:before="0" w:after="283"/>
              <w:jc w:val="left"/>
              <w:rPr/>
            </w:pPr>
            <w:r>
              <w:rPr/>
              <w:t>Journal entry debits ≠ credits (BR-03)</w:t>
            </w:r>
          </w:p>
        </w:tc>
      </w:tr>
      <w:tr>
        <w:trPr/>
        <w:tc>
          <w:tcPr>
            <w:tcW w:w="1943" w:type="dxa"/>
            <w:tcBorders/>
            <w:vAlign w:val="center"/>
          </w:tcPr>
          <w:p>
            <w:pPr>
              <w:pStyle w:val="TableContents"/>
              <w:bidi w:val="0"/>
              <w:spacing w:before="0" w:after="283"/>
              <w:jc w:val="left"/>
              <w:rPr/>
            </w:pPr>
            <w:r>
              <w:rPr/>
              <w:t>PERIOD_CLOSED</w:t>
            </w:r>
          </w:p>
        </w:tc>
        <w:tc>
          <w:tcPr>
            <w:tcW w:w="1030" w:type="dxa"/>
            <w:tcBorders/>
            <w:vAlign w:val="center"/>
          </w:tcPr>
          <w:p>
            <w:pPr>
              <w:pStyle w:val="TableContents"/>
              <w:bidi w:val="0"/>
              <w:spacing w:before="0" w:after="283"/>
              <w:jc w:val="left"/>
              <w:rPr/>
            </w:pPr>
            <w:r>
              <w:rPr/>
              <w:t>422</w:t>
            </w:r>
          </w:p>
        </w:tc>
        <w:tc>
          <w:tcPr>
            <w:tcW w:w="8366" w:type="dxa"/>
            <w:tcBorders/>
            <w:vAlign w:val="center"/>
          </w:tcPr>
          <w:p>
            <w:pPr>
              <w:pStyle w:val="TableContents"/>
              <w:bidi w:val="0"/>
              <w:spacing w:before="0" w:after="283"/>
              <w:jc w:val="left"/>
              <w:rPr/>
            </w:pPr>
            <w:r>
              <w:rPr/>
              <w:t>Attempted to post a journal entry into a closed financial period (BR-04)</w:t>
            </w:r>
          </w:p>
        </w:tc>
      </w:tr>
      <w:tr>
        <w:trPr/>
        <w:tc>
          <w:tcPr>
            <w:tcW w:w="1943" w:type="dxa"/>
            <w:tcBorders/>
            <w:vAlign w:val="center"/>
          </w:tcPr>
          <w:p>
            <w:pPr>
              <w:pStyle w:val="TableContents"/>
              <w:bidi w:val="0"/>
              <w:spacing w:before="0" w:after="283"/>
              <w:jc w:val="left"/>
              <w:rPr/>
            </w:pPr>
            <w:r>
              <w:rPr/>
              <w:t>RATE_LIMITED</w:t>
            </w:r>
          </w:p>
        </w:tc>
        <w:tc>
          <w:tcPr>
            <w:tcW w:w="1030" w:type="dxa"/>
            <w:tcBorders/>
            <w:vAlign w:val="center"/>
          </w:tcPr>
          <w:p>
            <w:pPr>
              <w:pStyle w:val="TableContents"/>
              <w:bidi w:val="0"/>
              <w:spacing w:before="0" w:after="283"/>
              <w:jc w:val="left"/>
              <w:rPr/>
            </w:pPr>
            <w:r>
              <w:rPr/>
              <w:t>429</w:t>
            </w:r>
          </w:p>
        </w:tc>
        <w:tc>
          <w:tcPr>
            <w:tcW w:w="8366" w:type="dxa"/>
            <w:tcBorders/>
            <w:vAlign w:val="center"/>
          </w:tcPr>
          <w:p>
            <w:pPr>
              <w:pStyle w:val="TableContents"/>
              <w:bidi w:val="0"/>
              <w:spacing w:before="0" w:after="283"/>
              <w:jc w:val="left"/>
              <w:rPr/>
            </w:pPr>
            <w:r>
              <w:rPr/>
              <w:t>Too many requests to a rate-limited endpoint (SEC-05)</w:t>
            </w:r>
          </w:p>
        </w:tc>
      </w:tr>
    </w:tbl>
    <w:p>
      <w:pPr>
        <w:pStyle w:val="Heading3"/>
        <w:bidi w:val="0"/>
        <w:jc w:val="left"/>
        <w:rPr/>
      </w:pPr>
      <w:r>
        <w:rPr/>
        <w:t>2.6 Rate Limiting</w:t>
      </w:r>
    </w:p>
    <w:p>
      <w:pPr>
        <w:pStyle w:val="BodyText"/>
        <w:bidi w:val="0"/>
        <w:jc w:val="left"/>
        <w:rPr/>
      </w:pPr>
      <w:r>
        <w:rPr/>
        <w:t xml:space="preserve">Per SEC-05, </w:t>
      </w:r>
      <w:r>
        <w:rPr>
          <w:rStyle w:val="SourceText"/>
        </w:rPr>
        <w:t>/auth/login</w:t>
      </w:r>
      <w:r>
        <w:rPr/>
        <w:t xml:space="preserve"> and </w:t>
      </w:r>
      <w:r>
        <w:rPr>
          <w:rStyle w:val="SourceText"/>
        </w:rPr>
        <w:t>/auth/password-reset/*</w:t>
      </w:r>
      <w:r>
        <w:rPr/>
        <w:t xml:space="preserve"> are rate-limited at the API Gateway — an indicative limit of 10 requests/minute per IP address, tunable by the engaged development team based on observed traffic.</w:t>
      </w:r>
    </w:p>
    <w:p>
      <w:pPr>
        <w:pStyle w:val="BodyText"/>
        <w:bidi w:val="0"/>
        <w:spacing w:before="300" w:after="283"/>
        <w:ind w:hanging="0" w:left="0" w:right="0"/>
        <w:jc w:val="left"/>
        <w:rPr>
          <w:b/>
          <w:color w:val="FFFFFF"/>
          <w:sz w:val="25"/>
          <w:shd w:fill="1F3864" w:val="clear"/>
        </w:rPr>
      </w:pPr>
      <w:r>
        <w:rPr>
          <w:b/>
          <w:color w:val="FFFFFF"/>
          <w:sz w:val="25"/>
          <w:shd w:fill="1F3864" w:val="clear"/>
        </w:rPr>
        <w:t>3. Identity Service — /api/v1/identity</w:t>
      </w:r>
    </w:p>
    <w:tbl>
      <w:tblPr>
        <w:tblW w:w="11339" w:type="dxa"/>
        <w:jc w:val="left"/>
        <w:tblInd w:w="28" w:type="dxa"/>
        <w:tblLayout w:type="fixed"/>
        <w:tblCellMar>
          <w:top w:w="28" w:type="dxa"/>
          <w:left w:w="28" w:type="dxa"/>
          <w:bottom w:w="28" w:type="dxa"/>
          <w:right w:w="28" w:type="dxa"/>
        </w:tblCellMar>
      </w:tblPr>
      <w:tblGrid>
        <w:gridCol w:w="2753"/>
        <w:gridCol w:w="5246"/>
        <w:gridCol w:w="1753"/>
        <w:gridCol w:w="1587"/>
      </w:tblGrid>
      <w:tr>
        <w:trPr/>
        <w:tc>
          <w:tcPr>
            <w:tcW w:w="2753" w:type="dxa"/>
            <w:tcBorders/>
            <w:vAlign w:val="center"/>
          </w:tcPr>
          <w:p>
            <w:pPr>
              <w:pStyle w:val="TableHeading"/>
              <w:suppressLineNumbers/>
              <w:shd w:fill="1F3864" w:val="clear"/>
              <w:bidi w:val="0"/>
              <w:spacing w:before="0" w:after="283"/>
              <w:jc w:val="left"/>
              <w:rPr/>
            </w:pPr>
            <w:r>
              <w:rPr/>
              <w:t>Method &amp; Path</w:t>
            </w:r>
          </w:p>
        </w:tc>
        <w:tc>
          <w:tcPr>
            <w:tcW w:w="5246" w:type="dxa"/>
            <w:tcBorders/>
            <w:vAlign w:val="center"/>
          </w:tcPr>
          <w:p>
            <w:pPr>
              <w:pStyle w:val="TableHeading"/>
              <w:suppressLineNumbers/>
              <w:shd w:fill="1F3864" w:val="clear"/>
              <w:bidi w:val="0"/>
              <w:spacing w:before="0" w:after="283"/>
              <w:jc w:val="left"/>
              <w:rPr/>
            </w:pPr>
            <w:r>
              <w:rPr/>
              <w:t>Description</w:t>
            </w:r>
          </w:p>
        </w:tc>
        <w:tc>
          <w:tcPr>
            <w:tcW w:w="1753" w:type="dxa"/>
            <w:tcBorders/>
            <w:vAlign w:val="center"/>
          </w:tcPr>
          <w:p>
            <w:pPr>
              <w:pStyle w:val="TableHeading"/>
              <w:suppressLineNumbers/>
              <w:shd w:fill="1F3864" w:val="clear"/>
              <w:bidi w:val="0"/>
              <w:spacing w:before="0" w:after="283"/>
              <w:jc w:val="left"/>
              <w:rPr/>
            </w:pPr>
            <w:r>
              <w:rPr/>
              <w:t>Auth</w:t>
            </w:r>
          </w:p>
        </w:tc>
        <w:tc>
          <w:tcPr>
            <w:tcW w:w="1587" w:type="dxa"/>
            <w:tcBorders/>
            <w:vAlign w:val="center"/>
          </w:tcPr>
          <w:p>
            <w:pPr>
              <w:pStyle w:val="TableHeading"/>
              <w:suppressLineNumbers/>
              <w:shd w:fill="1F3864" w:val="clear"/>
              <w:bidi w:val="0"/>
              <w:spacing w:before="0" w:after="283"/>
              <w:jc w:val="left"/>
              <w:rPr/>
            </w:pPr>
            <w:r>
              <w:rPr/>
              <w:t>Links</w:t>
            </w:r>
          </w:p>
        </w:tc>
      </w:tr>
      <w:tr>
        <w:trPr/>
        <w:tc>
          <w:tcPr>
            <w:tcW w:w="2753" w:type="dxa"/>
            <w:tcBorders/>
            <w:vAlign w:val="center"/>
          </w:tcPr>
          <w:p>
            <w:pPr>
              <w:pStyle w:val="TableContents"/>
              <w:bidi w:val="0"/>
              <w:spacing w:before="0" w:after="283"/>
              <w:jc w:val="left"/>
              <w:rPr/>
            </w:pPr>
            <w:r>
              <w:rPr/>
              <w:t>POST /auth/login</w:t>
            </w:r>
          </w:p>
        </w:tc>
        <w:tc>
          <w:tcPr>
            <w:tcW w:w="5246" w:type="dxa"/>
            <w:tcBorders/>
            <w:vAlign w:val="center"/>
          </w:tcPr>
          <w:p>
            <w:pPr>
              <w:pStyle w:val="TableContents"/>
              <w:bidi w:val="0"/>
              <w:spacing w:before="0" w:after="283"/>
              <w:jc w:val="left"/>
              <w:rPr/>
            </w:pPr>
            <w:r>
              <w:rPr/>
              <w:t>Authenticate with email + password; returns access_token + refresh_token</w:t>
            </w:r>
          </w:p>
        </w:tc>
        <w:tc>
          <w:tcPr>
            <w:tcW w:w="1753" w:type="dxa"/>
            <w:tcBorders/>
            <w:vAlign w:val="center"/>
          </w:tcPr>
          <w:p>
            <w:pPr>
              <w:pStyle w:val="TableContents"/>
              <w:bidi w:val="0"/>
              <w:spacing w:before="0" w:after="283"/>
              <w:jc w:val="left"/>
              <w:rPr/>
            </w:pPr>
            <w:r>
              <w:rPr/>
              <w:t>None</w:t>
            </w:r>
          </w:p>
        </w:tc>
        <w:tc>
          <w:tcPr>
            <w:tcW w:w="1587" w:type="dxa"/>
            <w:tcBorders/>
            <w:vAlign w:val="center"/>
          </w:tcPr>
          <w:p>
            <w:pPr>
              <w:pStyle w:val="TableContents"/>
              <w:bidi w:val="0"/>
              <w:spacing w:before="0" w:after="283"/>
              <w:jc w:val="left"/>
              <w:rPr/>
            </w:pPr>
            <w:r>
              <w:rPr/>
              <w:t>FR-AUTH-01 / AC-01</w:t>
            </w:r>
          </w:p>
        </w:tc>
      </w:tr>
      <w:tr>
        <w:trPr/>
        <w:tc>
          <w:tcPr>
            <w:tcW w:w="2753" w:type="dxa"/>
            <w:tcBorders/>
            <w:vAlign w:val="center"/>
          </w:tcPr>
          <w:p>
            <w:pPr>
              <w:pStyle w:val="TableContents"/>
              <w:bidi w:val="0"/>
              <w:spacing w:before="0" w:after="283"/>
              <w:jc w:val="left"/>
              <w:rPr/>
            </w:pPr>
            <w:r>
              <w:rPr/>
              <w:t>POST /auth/logout</w:t>
            </w:r>
          </w:p>
        </w:tc>
        <w:tc>
          <w:tcPr>
            <w:tcW w:w="5246" w:type="dxa"/>
            <w:tcBorders/>
            <w:vAlign w:val="center"/>
          </w:tcPr>
          <w:p>
            <w:pPr>
              <w:pStyle w:val="TableContents"/>
              <w:bidi w:val="0"/>
              <w:spacing w:before="0" w:after="283"/>
              <w:jc w:val="left"/>
              <w:rPr/>
            </w:pPr>
            <w:r>
              <w:rPr/>
              <w:t>Revoke the current refresh token</w:t>
            </w:r>
          </w:p>
        </w:tc>
        <w:tc>
          <w:tcPr>
            <w:tcW w:w="1753" w:type="dxa"/>
            <w:tcBorders/>
            <w:vAlign w:val="center"/>
          </w:tcPr>
          <w:p>
            <w:pPr>
              <w:pStyle w:val="TableContents"/>
              <w:bidi w:val="0"/>
              <w:spacing w:before="0" w:after="283"/>
              <w:jc w:val="left"/>
              <w:rPr/>
            </w:pPr>
            <w:r>
              <w:rPr/>
              <w:t>Bearer</w:t>
            </w:r>
          </w:p>
        </w:tc>
        <w:tc>
          <w:tcPr>
            <w:tcW w:w="1587" w:type="dxa"/>
            <w:tcBorders/>
            <w:vAlign w:val="center"/>
          </w:tcPr>
          <w:p>
            <w:pPr>
              <w:pStyle w:val="TableContents"/>
              <w:bidi w:val="0"/>
              <w:spacing w:before="0" w:after="283"/>
              <w:jc w:val="left"/>
              <w:rPr/>
            </w:pPr>
            <w:r>
              <w:rPr/>
              <w:t>FR-AUTH-02</w:t>
            </w:r>
          </w:p>
        </w:tc>
      </w:tr>
      <w:tr>
        <w:trPr/>
        <w:tc>
          <w:tcPr>
            <w:tcW w:w="2753" w:type="dxa"/>
            <w:tcBorders/>
            <w:vAlign w:val="center"/>
          </w:tcPr>
          <w:p>
            <w:pPr>
              <w:pStyle w:val="TableContents"/>
              <w:bidi w:val="0"/>
              <w:spacing w:before="0" w:after="283"/>
              <w:jc w:val="left"/>
              <w:rPr/>
            </w:pPr>
            <w:r>
              <w:rPr/>
              <w:t>POST /auth/refresh</w:t>
            </w:r>
          </w:p>
        </w:tc>
        <w:tc>
          <w:tcPr>
            <w:tcW w:w="5246" w:type="dxa"/>
            <w:tcBorders/>
            <w:vAlign w:val="center"/>
          </w:tcPr>
          <w:p>
            <w:pPr>
              <w:pStyle w:val="TableContents"/>
              <w:bidi w:val="0"/>
              <w:spacing w:before="0" w:after="283"/>
              <w:jc w:val="left"/>
              <w:rPr/>
            </w:pPr>
            <w:r>
              <w:rPr/>
              <w:t>Exchange a valid refresh token for a new access token</w:t>
            </w:r>
          </w:p>
        </w:tc>
        <w:tc>
          <w:tcPr>
            <w:tcW w:w="1753" w:type="dxa"/>
            <w:tcBorders/>
            <w:vAlign w:val="center"/>
          </w:tcPr>
          <w:p>
            <w:pPr>
              <w:pStyle w:val="TableContents"/>
              <w:bidi w:val="0"/>
              <w:spacing w:before="0" w:after="283"/>
              <w:jc w:val="left"/>
              <w:rPr/>
            </w:pPr>
            <w:r>
              <w:rPr/>
              <w:t>Refresh token</w:t>
            </w:r>
          </w:p>
        </w:tc>
        <w:tc>
          <w:tcPr>
            <w:tcW w:w="1587" w:type="dxa"/>
            <w:tcBorders/>
            <w:vAlign w:val="center"/>
          </w:tcPr>
          <w:p>
            <w:pPr>
              <w:pStyle w:val="TableContents"/>
              <w:bidi w:val="0"/>
              <w:spacing w:before="0" w:after="283"/>
              <w:jc w:val="left"/>
              <w:rPr/>
            </w:pPr>
            <w:r>
              <w:rPr/>
              <w:t>FR-AUTH-05</w:t>
            </w:r>
          </w:p>
        </w:tc>
      </w:tr>
      <w:tr>
        <w:trPr/>
        <w:tc>
          <w:tcPr>
            <w:tcW w:w="2753" w:type="dxa"/>
            <w:tcBorders/>
            <w:vAlign w:val="center"/>
          </w:tcPr>
          <w:p>
            <w:pPr>
              <w:pStyle w:val="TableContents"/>
              <w:bidi w:val="0"/>
              <w:spacing w:before="0" w:after="283"/>
              <w:jc w:val="left"/>
              <w:rPr/>
            </w:pPr>
            <w:r>
              <w:rPr/>
              <w:t>POST /auth/password-reset/request</w:t>
            </w:r>
          </w:p>
        </w:tc>
        <w:tc>
          <w:tcPr>
            <w:tcW w:w="5246" w:type="dxa"/>
            <w:tcBorders/>
            <w:vAlign w:val="center"/>
          </w:tcPr>
          <w:p>
            <w:pPr>
              <w:pStyle w:val="TableContents"/>
              <w:bidi w:val="0"/>
              <w:spacing w:before="0" w:after="283"/>
              <w:jc w:val="left"/>
              <w:rPr/>
            </w:pPr>
            <w:r>
              <w:rPr/>
              <w:t>Send a password-reset email with a time-limited token</w:t>
            </w:r>
          </w:p>
        </w:tc>
        <w:tc>
          <w:tcPr>
            <w:tcW w:w="1753" w:type="dxa"/>
            <w:tcBorders/>
            <w:vAlign w:val="center"/>
          </w:tcPr>
          <w:p>
            <w:pPr>
              <w:pStyle w:val="TableContents"/>
              <w:bidi w:val="0"/>
              <w:spacing w:before="0" w:after="283"/>
              <w:jc w:val="left"/>
              <w:rPr/>
            </w:pPr>
            <w:r>
              <w:rPr/>
              <w:t>None</w:t>
            </w:r>
          </w:p>
        </w:tc>
        <w:tc>
          <w:tcPr>
            <w:tcW w:w="1587" w:type="dxa"/>
            <w:tcBorders/>
            <w:vAlign w:val="center"/>
          </w:tcPr>
          <w:p>
            <w:pPr>
              <w:pStyle w:val="TableContents"/>
              <w:bidi w:val="0"/>
              <w:spacing w:before="0" w:after="283"/>
              <w:jc w:val="left"/>
              <w:rPr/>
            </w:pPr>
            <w:r>
              <w:rPr/>
              <w:t>FR-AUTH-03</w:t>
            </w:r>
          </w:p>
        </w:tc>
      </w:tr>
      <w:tr>
        <w:trPr/>
        <w:tc>
          <w:tcPr>
            <w:tcW w:w="2753" w:type="dxa"/>
            <w:tcBorders/>
            <w:vAlign w:val="center"/>
          </w:tcPr>
          <w:p>
            <w:pPr>
              <w:pStyle w:val="TableContents"/>
              <w:bidi w:val="0"/>
              <w:spacing w:before="0" w:after="283"/>
              <w:jc w:val="left"/>
              <w:rPr/>
            </w:pPr>
            <w:r>
              <w:rPr/>
              <w:t>POST /auth/password-reset/confirm</w:t>
            </w:r>
          </w:p>
        </w:tc>
        <w:tc>
          <w:tcPr>
            <w:tcW w:w="5246" w:type="dxa"/>
            <w:tcBorders/>
            <w:vAlign w:val="center"/>
          </w:tcPr>
          <w:p>
            <w:pPr>
              <w:pStyle w:val="TableContents"/>
              <w:bidi w:val="0"/>
              <w:spacing w:before="0" w:after="283"/>
              <w:jc w:val="left"/>
              <w:rPr/>
            </w:pPr>
            <w:r>
              <w:rPr/>
              <w:t>Set a new password using a valid reset token</w:t>
            </w:r>
          </w:p>
        </w:tc>
        <w:tc>
          <w:tcPr>
            <w:tcW w:w="1753" w:type="dxa"/>
            <w:tcBorders/>
            <w:vAlign w:val="center"/>
          </w:tcPr>
          <w:p>
            <w:pPr>
              <w:pStyle w:val="TableContents"/>
              <w:bidi w:val="0"/>
              <w:spacing w:before="0" w:after="283"/>
              <w:jc w:val="left"/>
              <w:rPr/>
            </w:pPr>
            <w:r>
              <w:rPr/>
              <w:t>None</w:t>
            </w:r>
          </w:p>
        </w:tc>
        <w:tc>
          <w:tcPr>
            <w:tcW w:w="1587" w:type="dxa"/>
            <w:tcBorders/>
            <w:vAlign w:val="center"/>
          </w:tcPr>
          <w:p>
            <w:pPr>
              <w:pStyle w:val="TableContents"/>
              <w:bidi w:val="0"/>
              <w:spacing w:before="0" w:after="283"/>
              <w:jc w:val="left"/>
              <w:rPr/>
            </w:pPr>
            <w:r>
              <w:rPr/>
              <w:t>FR-AUTH-03, 04</w:t>
            </w:r>
          </w:p>
        </w:tc>
      </w:tr>
      <w:tr>
        <w:trPr/>
        <w:tc>
          <w:tcPr>
            <w:tcW w:w="2753" w:type="dxa"/>
            <w:tcBorders/>
            <w:vAlign w:val="center"/>
          </w:tcPr>
          <w:p>
            <w:pPr>
              <w:pStyle w:val="TableContents"/>
              <w:bidi w:val="0"/>
              <w:spacing w:before="0" w:after="283"/>
              <w:jc w:val="left"/>
              <w:rPr/>
            </w:pPr>
            <w:r>
              <w:rPr/>
              <w:t>GET /users</w:t>
            </w:r>
          </w:p>
        </w:tc>
        <w:tc>
          <w:tcPr>
            <w:tcW w:w="5246" w:type="dxa"/>
            <w:tcBorders/>
            <w:vAlign w:val="center"/>
          </w:tcPr>
          <w:p>
            <w:pPr>
              <w:pStyle w:val="TableContents"/>
              <w:bidi w:val="0"/>
              <w:spacing w:before="0" w:after="283"/>
              <w:jc w:val="left"/>
              <w:rPr/>
            </w:pPr>
            <w:r>
              <w:rPr/>
              <w:t>List users (paginated, filterable by company/branch/status)</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FR-USER-01</w:t>
            </w:r>
          </w:p>
        </w:tc>
      </w:tr>
      <w:tr>
        <w:trPr/>
        <w:tc>
          <w:tcPr>
            <w:tcW w:w="2753" w:type="dxa"/>
            <w:tcBorders/>
            <w:vAlign w:val="center"/>
          </w:tcPr>
          <w:p>
            <w:pPr>
              <w:pStyle w:val="TableContents"/>
              <w:bidi w:val="0"/>
              <w:spacing w:before="0" w:after="283"/>
              <w:jc w:val="left"/>
              <w:rPr/>
            </w:pPr>
            <w:r>
              <w:rPr/>
              <w:t>POST /users</w:t>
            </w:r>
          </w:p>
        </w:tc>
        <w:tc>
          <w:tcPr>
            <w:tcW w:w="5246" w:type="dxa"/>
            <w:tcBorders/>
            <w:vAlign w:val="center"/>
          </w:tcPr>
          <w:p>
            <w:pPr>
              <w:pStyle w:val="TableContents"/>
              <w:bidi w:val="0"/>
              <w:spacing w:before="0" w:after="283"/>
              <w:jc w:val="left"/>
              <w:rPr/>
            </w:pPr>
            <w:r>
              <w:rPr/>
              <w:t>Create a user</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FR-USER-01 / AC-03</w:t>
            </w:r>
          </w:p>
        </w:tc>
      </w:tr>
      <w:tr>
        <w:trPr/>
        <w:tc>
          <w:tcPr>
            <w:tcW w:w="2753" w:type="dxa"/>
            <w:tcBorders/>
            <w:vAlign w:val="center"/>
          </w:tcPr>
          <w:p>
            <w:pPr>
              <w:pStyle w:val="TableContents"/>
              <w:bidi w:val="0"/>
              <w:spacing w:before="0" w:after="283"/>
              <w:jc w:val="left"/>
              <w:rPr/>
            </w:pPr>
            <w:r>
              <w:rPr/>
              <w:t>GET /users/{id}</w:t>
            </w:r>
          </w:p>
        </w:tc>
        <w:tc>
          <w:tcPr>
            <w:tcW w:w="5246" w:type="dxa"/>
            <w:tcBorders/>
            <w:vAlign w:val="center"/>
          </w:tcPr>
          <w:p>
            <w:pPr>
              <w:pStyle w:val="TableContents"/>
              <w:bidi w:val="0"/>
              <w:spacing w:before="0" w:after="283"/>
              <w:jc w:val="left"/>
              <w:rPr/>
            </w:pPr>
            <w:r>
              <w:rPr/>
              <w:t>Retrieve a user</w:t>
            </w:r>
          </w:p>
        </w:tc>
        <w:tc>
          <w:tcPr>
            <w:tcW w:w="1753" w:type="dxa"/>
            <w:tcBorders/>
            <w:vAlign w:val="center"/>
          </w:tcPr>
          <w:p>
            <w:pPr>
              <w:pStyle w:val="TableContents"/>
              <w:bidi w:val="0"/>
              <w:spacing w:before="0" w:after="283"/>
              <w:jc w:val="left"/>
              <w:rPr/>
            </w:pPr>
            <w:r>
              <w:rPr/>
              <w:t>Bearer + admin (or self)</w:t>
            </w:r>
          </w:p>
        </w:tc>
        <w:tc>
          <w:tcPr>
            <w:tcW w:w="1587" w:type="dxa"/>
            <w:tcBorders/>
            <w:vAlign w:val="center"/>
          </w:tcPr>
          <w:p>
            <w:pPr>
              <w:pStyle w:val="TableContents"/>
              <w:bidi w:val="0"/>
              <w:spacing w:before="0" w:after="283"/>
              <w:jc w:val="left"/>
              <w:rPr/>
            </w:pPr>
            <w:r>
              <w:rPr/>
              <w:t>FR-USER-01</w:t>
            </w:r>
          </w:p>
        </w:tc>
      </w:tr>
      <w:tr>
        <w:trPr/>
        <w:tc>
          <w:tcPr>
            <w:tcW w:w="2753" w:type="dxa"/>
            <w:tcBorders/>
            <w:vAlign w:val="center"/>
          </w:tcPr>
          <w:p>
            <w:pPr>
              <w:pStyle w:val="TableContents"/>
              <w:bidi w:val="0"/>
              <w:spacing w:before="0" w:after="283"/>
              <w:jc w:val="left"/>
              <w:rPr/>
            </w:pPr>
            <w:r>
              <w:rPr/>
              <w:t>PATCH /users/{id}</w:t>
            </w:r>
          </w:p>
        </w:tc>
        <w:tc>
          <w:tcPr>
            <w:tcW w:w="5246" w:type="dxa"/>
            <w:tcBorders/>
            <w:vAlign w:val="center"/>
          </w:tcPr>
          <w:p>
            <w:pPr>
              <w:pStyle w:val="TableContents"/>
              <w:bidi w:val="0"/>
              <w:spacing w:before="0" w:after="283"/>
              <w:jc w:val="left"/>
              <w:rPr/>
            </w:pPr>
            <w:r>
              <w:rPr/>
              <w:t>Edit a user</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FR-USER-01</w:t>
            </w:r>
          </w:p>
        </w:tc>
      </w:tr>
      <w:tr>
        <w:trPr/>
        <w:tc>
          <w:tcPr>
            <w:tcW w:w="2753" w:type="dxa"/>
            <w:tcBorders/>
            <w:vAlign w:val="center"/>
          </w:tcPr>
          <w:p>
            <w:pPr>
              <w:pStyle w:val="TableContents"/>
              <w:bidi w:val="0"/>
              <w:spacing w:before="0" w:after="283"/>
              <w:jc w:val="left"/>
              <w:rPr/>
            </w:pPr>
            <w:r>
              <w:rPr/>
              <w:t>POST /users/{id}/activate</w:t>
            </w:r>
          </w:p>
        </w:tc>
        <w:tc>
          <w:tcPr>
            <w:tcW w:w="5246" w:type="dxa"/>
            <w:tcBorders/>
            <w:vAlign w:val="center"/>
          </w:tcPr>
          <w:p>
            <w:pPr>
              <w:pStyle w:val="TableContents"/>
              <w:bidi w:val="0"/>
              <w:spacing w:before="0" w:after="283"/>
              <w:jc w:val="left"/>
              <w:rPr/>
            </w:pPr>
            <w:r>
              <w:rPr/>
              <w:t>Activate a user account</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FR-USER-01</w:t>
            </w:r>
          </w:p>
        </w:tc>
      </w:tr>
      <w:tr>
        <w:trPr/>
        <w:tc>
          <w:tcPr>
            <w:tcW w:w="2753" w:type="dxa"/>
            <w:tcBorders/>
            <w:vAlign w:val="center"/>
          </w:tcPr>
          <w:p>
            <w:pPr>
              <w:pStyle w:val="TableContents"/>
              <w:bidi w:val="0"/>
              <w:spacing w:before="0" w:after="283"/>
              <w:jc w:val="left"/>
              <w:rPr/>
            </w:pPr>
            <w:r>
              <w:rPr/>
              <w:t>POST /users/{id}/deactivate</w:t>
            </w:r>
          </w:p>
        </w:tc>
        <w:tc>
          <w:tcPr>
            <w:tcW w:w="5246" w:type="dxa"/>
            <w:tcBorders/>
            <w:vAlign w:val="center"/>
          </w:tcPr>
          <w:p>
            <w:pPr>
              <w:pStyle w:val="TableContents"/>
              <w:bidi w:val="0"/>
              <w:spacing w:before="0" w:after="283"/>
              <w:jc w:val="left"/>
              <w:rPr/>
            </w:pPr>
            <w:r>
              <w:rPr/>
              <w:t>Deactivate a user account (revokes access, keeps audit history)</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FR-USER-01, BR-06</w:t>
            </w:r>
          </w:p>
        </w:tc>
      </w:tr>
      <w:tr>
        <w:trPr/>
        <w:tc>
          <w:tcPr>
            <w:tcW w:w="2753" w:type="dxa"/>
            <w:tcBorders/>
            <w:vAlign w:val="center"/>
          </w:tcPr>
          <w:p>
            <w:pPr>
              <w:pStyle w:val="TableContents"/>
              <w:bidi w:val="0"/>
              <w:spacing w:before="0" w:after="283"/>
              <w:jc w:val="left"/>
              <w:rPr/>
            </w:pPr>
            <w:r>
              <w:rPr/>
              <w:t>POST /users/{id}/reset-password</w:t>
            </w:r>
          </w:p>
        </w:tc>
        <w:tc>
          <w:tcPr>
            <w:tcW w:w="5246" w:type="dxa"/>
            <w:tcBorders/>
            <w:vAlign w:val="center"/>
          </w:tcPr>
          <w:p>
            <w:pPr>
              <w:pStyle w:val="TableContents"/>
              <w:bidi w:val="0"/>
              <w:spacing w:before="0" w:after="283"/>
              <w:jc w:val="left"/>
              <w:rPr/>
            </w:pPr>
            <w:r>
              <w:rPr/>
              <w:t>Administrator-initiated password reset</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FR-USER-02</w:t>
            </w:r>
          </w:p>
        </w:tc>
      </w:tr>
      <w:tr>
        <w:trPr/>
        <w:tc>
          <w:tcPr>
            <w:tcW w:w="2753" w:type="dxa"/>
            <w:tcBorders/>
            <w:vAlign w:val="center"/>
          </w:tcPr>
          <w:p>
            <w:pPr>
              <w:pStyle w:val="TableContents"/>
              <w:bidi w:val="0"/>
              <w:spacing w:before="0" w:after="283"/>
              <w:jc w:val="left"/>
              <w:rPr/>
            </w:pPr>
            <w:r>
              <w:rPr/>
              <w:t>POST /users/{id}/lock</w:t>
            </w:r>
          </w:p>
        </w:tc>
        <w:tc>
          <w:tcPr>
            <w:tcW w:w="5246" w:type="dxa"/>
            <w:tcBorders/>
            <w:vAlign w:val="center"/>
          </w:tcPr>
          <w:p>
            <w:pPr>
              <w:pStyle w:val="TableContents"/>
              <w:bidi w:val="0"/>
              <w:spacing w:before="0" w:after="283"/>
              <w:jc w:val="left"/>
              <w:rPr/>
            </w:pPr>
            <w:r>
              <w:rPr/>
              <w:t>Lock a user account</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FR-USER-02</w:t>
            </w:r>
          </w:p>
        </w:tc>
      </w:tr>
      <w:tr>
        <w:trPr/>
        <w:tc>
          <w:tcPr>
            <w:tcW w:w="2753" w:type="dxa"/>
            <w:tcBorders/>
            <w:vAlign w:val="center"/>
          </w:tcPr>
          <w:p>
            <w:pPr>
              <w:pStyle w:val="TableContents"/>
              <w:bidi w:val="0"/>
              <w:spacing w:before="0" w:after="283"/>
              <w:jc w:val="left"/>
              <w:rPr/>
            </w:pPr>
            <w:r>
              <w:rPr/>
              <w:t>POST /users/{id}/unlock</w:t>
            </w:r>
          </w:p>
        </w:tc>
        <w:tc>
          <w:tcPr>
            <w:tcW w:w="5246" w:type="dxa"/>
            <w:tcBorders/>
            <w:vAlign w:val="center"/>
          </w:tcPr>
          <w:p>
            <w:pPr>
              <w:pStyle w:val="TableContents"/>
              <w:bidi w:val="0"/>
              <w:spacing w:before="0" w:after="283"/>
              <w:jc w:val="left"/>
              <w:rPr/>
            </w:pPr>
            <w:r>
              <w:rPr/>
              <w:t>Unlock a user account</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FR-USER-02</w:t>
            </w:r>
          </w:p>
        </w:tc>
      </w:tr>
      <w:tr>
        <w:trPr/>
        <w:tc>
          <w:tcPr>
            <w:tcW w:w="2753" w:type="dxa"/>
            <w:tcBorders/>
            <w:vAlign w:val="center"/>
          </w:tcPr>
          <w:p>
            <w:pPr>
              <w:pStyle w:val="TableContents"/>
              <w:bidi w:val="0"/>
              <w:spacing w:before="0" w:after="283"/>
              <w:jc w:val="left"/>
              <w:rPr/>
            </w:pPr>
            <w:r>
              <w:rPr/>
              <w:t>GET /users/me</w:t>
            </w:r>
          </w:p>
        </w:tc>
        <w:tc>
          <w:tcPr>
            <w:tcW w:w="5246" w:type="dxa"/>
            <w:tcBorders/>
            <w:vAlign w:val="center"/>
          </w:tcPr>
          <w:p>
            <w:pPr>
              <w:pStyle w:val="TableContents"/>
              <w:bidi w:val="0"/>
              <w:spacing w:before="0" w:after="283"/>
              <w:jc w:val="left"/>
              <w:rPr/>
            </w:pPr>
            <w:r>
              <w:rPr/>
              <w:t>Retrieve the caller's own profile</w:t>
            </w:r>
          </w:p>
        </w:tc>
        <w:tc>
          <w:tcPr>
            <w:tcW w:w="1753" w:type="dxa"/>
            <w:tcBorders/>
            <w:vAlign w:val="center"/>
          </w:tcPr>
          <w:p>
            <w:pPr>
              <w:pStyle w:val="TableContents"/>
              <w:bidi w:val="0"/>
              <w:spacing w:before="0" w:after="283"/>
              <w:jc w:val="left"/>
              <w:rPr/>
            </w:pPr>
            <w:r>
              <w:rPr/>
              <w:t>Bearer</w:t>
            </w:r>
          </w:p>
        </w:tc>
        <w:tc>
          <w:tcPr>
            <w:tcW w:w="1587" w:type="dxa"/>
            <w:tcBorders/>
            <w:vAlign w:val="center"/>
          </w:tcPr>
          <w:p>
            <w:pPr>
              <w:pStyle w:val="TableContents"/>
              <w:bidi w:val="0"/>
              <w:spacing w:before="0" w:after="283"/>
              <w:jc w:val="left"/>
              <w:rPr/>
            </w:pPr>
            <w:r>
              <w:rPr/>
              <w:t>FR-USER-03</w:t>
            </w:r>
          </w:p>
        </w:tc>
      </w:tr>
      <w:tr>
        <w:trPr/>
        <w:tc>
          <w:tcPr>
            <w:tcW w:w="2753" w:type="dxa"/>
            <w:tcBorders/>
            <w:vAlign w:val="center"/>
          </w:tcPr>
          <w:p>
            <w:pPr>
              <w:pStyle w:val="TableContents"/>
              <w:bidi w:val="0"/>
              <w:spacing w:before="0" w:after="283"/>
              <w:jc w:val="left"/>
              <w:rPr/>
            </w:pPr>
            <w:r>
              <w:rPr/>
              <w:t>PATCH /users/me</w:t>
            </w:r>
          </w:p>
        </w:tc>
        <w:tc>
          <w:tcPr>
            <w:tcW w:w="5246" w:type="dxa"/>
            <w:tcBorders/>
            <w:vAlign w:val="center"/>
          </w:tcPr>
          <w:p>
            <w:pPr>
              <w:pStyle w:val="TableContents"/>
              <w:bidi w:val="0"/>
              <w:spacing w:before="0" w:after="283"/>
              <w:jc w:val="left"/>
              <w:rPr/>
            </w:pPr>
            <w:r>
              <w:rPr/>
              <w:t>Edit the caller's own profile</w:t>
            </w:r>
          </w:p>
        </w:tc>
        <w:tc>
          <w:tcPr>
            <w:tcW w:w="1753" w:type="dxa"/>
            <w:tcBorders/>
            <w:vAlign w:val="center"/>
          </w:tcPr>
          <w:p>
            <w:pPr>
              <w:pStyle w:val="TableContents"/>
              <w:bidi w:val="0"/>
              <w:spacing w:before="0" w:after="283"/>
              <w:jc w:val="left"/>
              <w:rPr/>
            </w:pPr>
            <w:r>
              <w:rPr/>
              <w:t>Bearer</w:t>
            </w:r>
          </w:p>
        </w:tc>
        <w:tc>
          <w:tcPr>
            <w:tcW w:w="1587" w:type="dxa"/>
            <w:tcBorders/>
            <w:vAlign w:val="center"/>
          </w:tcPr>
          <w:p>
            <w:pPr>
              <w:pStyle w:val="TableContents"/>
              <w:bidi w:val="0"/>
              <w:spacing w:before="0" w:after="283"/>
              <w:jc w:val="left"/>
              <w:rPr/>
            </w:pPr>
            <w:r>
              <w:rPr/>
              <w:t>FR-USER-03</w:t>
            </w:r>
          </w:p>
        </w:tc>
      </w:tr>
      <w:tr>
        <w:trPr/>
        <w:tc>
          <w:tcPr>
            <w:tcW w:w="2753" w:type="dxa"/>
            <w:tcBorders/>
            <w:vAlign w:val="center"/>
          </w:tcPr>
          <w:p>
            <w:pPr>
              <w:pStyle w:val="TableContents"/>
              <w:bidi w:val="0"/>
              <w:spacing w:before="0" w:after="283"/>
              <w:jc w:val="left"/>
              <w:rPr/>
            </w:pPr>
            <w:r>
              <w:t>POST /users/me/change-password</w:t>
            </w:r>
          </w:p>
        </w:tc>
        <w:tc>
          <w:tcPr>
            <w:tcW w:w="5246" w:type="dxa"/>
            <w:tcBorders/>
            <w:vAlign w:val="center"/>
          </w:tcPr>
          <w:p>
            <w:pPr>
              <w:pStyle w:val="TableContents"/>
              <w:bidi w:val="0"/>
              <w:spacing w:before="0" w:after="283"/>
              <w:jc w:val="left"/>
              <w:rPr/>
            </w:pPr>
            <w:r>
              <w:t>Self-service password change (requires current password); revokes other active sessions</w:t>
            </w:r>
          </w:p>
        </w:tc>
        <w:tc>
          <w:tcPr>
            <w:tcW w:w="1753" w:type="dxa"/>
            <w:tcBorders/>
            <w:vAlign w:val="center"/>
          </w:tcPr>
          <w:p>
            <w:pPr>
              <w:pStyle w:val="TableContents"/>
              <w:bidi w:val="0"/>
              <w:spacing w:before="0" w:after="283"/>
              <w:jc w:val="left"/>
              <w:rPr/>
            </w:pPr>
            <w:r>
              <w:t>Bearer</w:t>
            </w:r>
          </w:p>
        </w:tc>
        <w:tc>
          <w:tcPr>
            <w:tcW w:w="1587" w:type="dxa"/>
            <w:tcBorders/>
            <w:vAlign w:val="center"/>
          </w:tcPr>
          <w:p>
            <w:pPr>
              <w:pStyle w:val="TableContents"/>
              <w:bidi w:val="0"/>
              <w:spacing w:before="0" w:after="283"/>
              <w:jc w:val="left"/>
              <w:rPr/>
            </w:pPr>
            <w:r>
              <w:t>FR-USER-02 (change, distinct from reset)</w:t>
            </w:r>
          </w:p>
        </w:tc>
      </w:tr>
      <w:tr>
        <w:trPr/>
        <w:tc>
          <w:tcPr>
            <w:tcW w:w="2753" w:type="dxa"/>
            <w:tcBorders/>
            <w:vAlign w:val="center"/>
          </w:tcPr>
          <w:p>
            <w:pPr>
              <w:pStyle w:val="TableContents"/>
              <w:bidi w:val="0"/>
              <w:spacing w:before="0" w:after="283"/>
              <w:jc w:val="left"/>
              <w:rPr/>
            </w:pPr>
            <w:r>
              <w:rPr/>
              <w:t>POST /users/{id}/scopes</w:t>
            </w:r>
          </w:p>
        </w:tc>
        <w:tc>
          <w:tcPr>
            <w:tcW w:w="5246" w:type="dxa"/>
            <w:tcBorders/>
            <w:vAlign w:val="center"/>
          </w:tcPr>
          <w:p>
            <w:pPr>
              <w:pStyle w:val="TableContents"/>
              <w:bidi w:val="0"/>
              <w:spacing w:before="0" w:after="283"/>
              <w:jc w:val="left"/>
              <w:rPr/>
            </w:pPr>
            <w:r>
              <w:rPr/>
              <w:t>Assign a company/branch scope to a user</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FR-USER-04</w:t>
            </w:r>
          </w:p>
        </w:tc>
      </w:tr>
      <w:tr>
        <w:trPr/>
        <w:tc>
          <w:tcPr>
            <w:tcW w:w="2753" w:type="dxa"/>
            <w:tcBorders/>
            <w:vAlign w:val="center"/>
          </w:tcPr>
          <w:p>
            <w:pPr>
              <w:pStyle w:val="TableContents"/>
              <w:bidi w:val="0"/>
              <w:spacing w:before="0" w:after="283"/>
              <w:jc w:val="left"/>
              <w:rPr/>
            </w:pPr>
            <w:r>
              <w:rPr/>
              <w:t>DELETE /users/{id}/scopes/{scopeId}</w:t>
            </w:r>
          </w:p>
        </w:tc>
        <w:tc>
          <w:tcPr>
            <w:tcW w:w="5246" w:type="dxa"/>
            <w:tcBorders/>
            <w:vAlign w:val="center"/>
          </w:tcPr>
          <w:p>
            <w:pPr>
              <w:pStyle w:val="TableContents"/>
              <w:bidi w:val="0"/>
              <w:spacing w:before="0" w:after="283"/>
              <w:jc w:val="left"/>
              <w:rPr/>
            </w:pPr>
            <w:r>
              <w:rPr/>
              <w:t>Remove a scope assignment</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FR-USER-04</w:t>
            </w:r>
          </w:p>
        </w:tc>
      </w:tr>
      <w:tr>
        <w:trPr/>
        <w:tc>
          <w:tcPr>
            <w:tcW w:w="2753" w:type="dxa"/>
            <w:tcBorders/>
            <w:vAlign w:val="center"/>
          </w:tcPr>
          <w:p>
            <w:pPr>
              <w:pStyle w:val="TableContents"/>
              <w:bidi w:val="0"/>
              <w:spacing w:before="0" w:after="283"/>
              <w:jc w:val="left"/>
              <w:rPr/>
            </w:pPr>
            <w:r>
              <w:rPr/>
              <w:t>GET /roles</w:t>
            </w:r>
          </w:p>
        </w:tc>
        <w:tc>
          <w:tcPr>
            <w:tcW w:w="5246" w:type="dxa"/>
            <w:tcBorders/>
            <w:vAlign w:val="center"/>
          </w:tcPr>
          <w:p>
            <w:pPr>
              <w:pStyle w:val="TableContents"/>
              <w:bidi w:val="0"/>
              <w:spacing w:before="0" w:after="283"/>
              <w:jc w:val="left"/>
              <w:rPr/>
            </w:pPr>
            <w:r>
              <w:rPr/>
              <w:t>List the role catalogue</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FR-USER-05</w:t>
            </w:r>
          </w:p>
        </w:tc>
      </w:tr>
      <w:tr>
        <w:trPr/>
        <w:tc>
          <w:tcPr>
            <w:tcW w:w="2753" w:type="dxa"/>
            <w:tcBorders/>
            <w:vAlign w:val="center"/>
          </w:tcPr>
          <w:p>
            <w:pPr>
              <w:pStyle w:val="TableContents"/>
              <w:bidi w:val="0"/>
              <w:spacing w:before="0" w:after="283"/>
              <w:jc w:val="left"/>
              <w:rPr/>
            </w:pPr>
            <w:r>
              <w:rPr/>
              <w:t>GET /permissions</w:t>
            </w:r>
          </w:p>
        </w:tc>
        <w:tc>
          <w:tcPr>
            <w:tcW w:w="5246" w:type="dxa"/>
            <w:tcBorders/>
            <w:vAlign w:val="center"/>
          </w:tcPr>
          <w:p>
            <w:pPr>
              <w:pStyle w:val="TableContents"/>
              <w:bidi w:val="0"/>
              <w:spacing w:before="0" w:after="283"/>
              <w:jc w:val="left"/>
              <w:rPr/>
            </w:pPr>
            <w:r>
              <w:rPr/>
              <w:t>List available permissions</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FR-USER-05</w:t>
            </w:r>
          </w:p>
        </w:tc>
      </w:tr>
      <w:tr>
        <w:trPr/>
        <w:tc>
          <w:tcPr>
            <w:tcW w:w="2753" w:type="dxa"/>
            <w:tcBorders/>
            <w:vAlign w:val="center"/>
          </w:tcPr>
          <w:p>
            <w:pPr>
              <w:pStyle w:val="TableContents"/>
              <w:bidi w:val="0"/>
              <w:spacing w:before="0" w:after="283"/>
              <w:jc w:val="left"/>
              <w:rPr/>
            </w:pPr>
            <w:r>
              <w:rPr/>
              <w:t>POST /users/{id}/roles</w:t>
            </w:r>
          </w:p>
        </w:tc>
        <w:tc>
          <w:tcPr>
            <w:tcW w:w="5246" w:type="dxa"/>
            <w:tcBorders/>
            <w:vAlign w:val="center"/>
          </w:tcPr>
          <w:p>
            <w:pPr>
              <w:pStyle w:val="TableContents"/>
              <w:bidi w:val="0"/>
              <w:spacing w:before="0" w:after="283"/>
              <w:jc w:val="left"/>
              <w:rPr/>
            </w:pPr>
            <w:r>
              <w:rPr/>
              <w:t>Assign a role to a user</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FR-USER-06 / AC-03</w:t>
            </w:r>
          </w:p>
        </w:tc>
      </w:tr>
      <w:tr>
        <w:trPr/>
        <w:tc>
          <w:tcPr>
            <w:tcW w:w="2753" w:type="dxa"/>
            <w:tcBorders/>
            <w:vAlign w:val="center"/>
          </w:tcPr>
          <w:p>
            <w:pPr>
              <w:pStyle w:val="TableContents"/>
              <w:bidi w:val="0"/>
              <w:spacing w:before="0" w:after="283"/>
              <w:jc w:val="left"/>
              <w:rPr/>
            </w:pPr>
            <w:r>
              <w:rPr/>
              <w:t>DELETE /users/{id}/roles/{roleId}</w:t>
            </w:r>
          </w:p>
        </w:tc>
        <w:tc>
          <w:tcPr>
            <w:tcW w:w="5246" w:type="dxa"/>
            <w:tcBorders/>
            <w:vAlign w:val="center"/>
          </w:tcPr>
          <w:p>
            <w:pPr>
              <w:pStyle w:val="TableContents"/>
              <w:bidi w:val="0"/>
              <w:spacing w:before="0" w:after="283"/>
              <w:jc w:val="left"/>
              <w:rPr/>
            </w:pPr>
            <w:r>
              <w:rPr/>
              <w:t>Remove a role from a user</w:t>
            </w:r>
          </w:p>
        </w:tc>
        <w:tc>
          <w:tcPr>
            <w:tcW w:w="1753" w:type="dxa"/>
            <w:tcBorders/>
            <w:vAlign w:val="center"/>
          </w:tcPr>
          <w:p>
            <w:pPr>
              <w:pStyle w:val="TableContents"/>
              <w:bidi w:val="0"/>
              <w:spacing w:before="0" w:after="283"/>
              <w:jc w:val="left"/>
              <w:rPr/>
            </w:pPr>
            <w:r>
              <w:rPr/>
              <w:t>Bearer + admin</w:t>
            </w:r>
          </w:p>
        </w:tc>
        <w:tc>
          <w:tcPr>
            <w:tcW w:w="1587" w:type="dxa"/>
            <w:tcBorders/>
            <w:vAlign w:val="center"/>
          </w:tcPr>
          <w:p>
            <w:pPr>
              <w:pStyle w:val="TableContents"/>
              <w:bidi w:val="0"/>
              <w:spacing w:before="0" w:after="283"/>
              <w:jc w:val="left"/>
              <w:rPr/>
            </w:pPr>
            <w:r>
              <w:rPr/>
              <w:t>FR-USER-06</w:t>
            </w:r>
          </w:p>
        </w:tc>
      </w:tr>
    </w:tbl>
    <w:p>
      <w:pPr>
        <w:pStyle w:val="Heading4"/>
        <w:bidi w:val="0"/>
        <w:jc w:val="left"/>
        <w:rPr/>
      </w:pPr>
      <w:r>
        <w:rPr/>
        <w:t>3.1 Sample: POST /auth/login</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Request:</w:t>
        <w:br/>
        <w:t>{ "email": "accountant@subsidiary-a.morise.ug", "password": "••••••••" }</w:t>
        <w:br/>
        <w:br/>
        <w:t>Response 200:</w:t>
        <w:br/>
        <w:t>{</w:t>
        <w:br/>
        <w:t>  "data": {</w:t>
        <w:br/>
        <w:t>    "access_token": "eyJhbGciOi...",</w:t>
        <w:br/>
        <w:t>    "refresh_token": "8f2b1c...",</w:t>
        <w:br/>
        <w:t>    "expires_in": 900,</w:t>
        <w:br/>
        <w:t>    "user": { "id": "b1e2...", "email": "accountant@subsidiary-a.morise.ug",</w:t>
        <w:br/>
        <w:t>              "roles": ["Accountant"], "scopes": [{ "company_id": "c4a1...", "branch_id": null }] }</w:t>
        <w:br/>
        <w:t>  },</w:t>
        <w:br/>
        <w:t>  "error": null</w:t>
        <w:br/>
        <w:t>}</w:t>
        <w:br/>
        <w:br/>
        <w:t>Response 401:</w:t>
        <w:br/>
        <w:t xml:space="preserve">{ "data": null, "error": { "code": "UNAUTHORIZED", "message": "Invalid email or password" } } </w:t>
      </w:r>
    </w:p>
    <w:p>
      <w:pPr>
        <w:pStyle w:val="BodyText"/>
        <w:bidi w:val="0"/>
        <w:spacing w:before="300" w:after="283"/>
        <w:ind w:hanging="0" w:left="0" w:right="0"/>
        <w:jc w:val="left"/>
        <w:rPr>
          <w:b/>
          <w:color w:val="FFFFFF"/>
          <w:sz w:val="25"/>
          <w:shd w:fill="1F3864" w:val="clear"/>
        </w:rPr>
      </w:pPr>
      <w:r>
        <w:rPr>
          <w:b/>
          <w:color w:val="FFFFFF"/>
          <w:sz w:val="25"/>
          <w:shd w:fill="1F3864" w:val="clear"/>
        </w:rPr>
        <w:t>4. Organization Service — /api/v1/organization</w:t>
      </w:r>
    </w:p>
    <w:tbl>
      <w:tblPr>
        <w:tblW w:w="11339" w:type="dxa"/>
        <w:jc w:val="left"/>
        <w:tblInd w:w="28" w:type="dxa"/>
        <w:tblLayout w:type="fixed"/>
        <w:tblCellMar>
          <w:top w:w="28" w:type="dxa"/>
          <w:left w:w="28" w:type="dxa"/>
          <w:bottom w:w="28" w:type="dxa"/>
          <w:right w:w="28" w:type="dxa"/>
        </w:tblCellMar>
      </w:tblPr>
      <w:tblGrid>
        <w:gridCol w:w="2851"/>
        <w:gridCol w:w="4463"/>
        <w:gridCol w:w="1794"/>
        <w:gridCol w:w="2231"/>
      </w:tblGrid>
      <w:tr>
        <w:trPr/>
        <w:tc>
          <w:tcPr>
            <w:tcW w:w="2851" w:type="dxa"/>
            <w:tcBorders/>
            <w:vAlign w:val="center"/>
          </w:tcPr>
          <w:p>
            <w:pPr>
              <w:pStyle w:val="TableHeading"/>
              <w:suppressLineNumbers/>
              <w:shd w:fill="1F3864" w:val="clear"/>
              <w:bidi w:val="0"/>
              <w:spacing w:before="0" w:after="283"/>
              <w:jc w:val="left"/>
              <w:rPr/>
            </w:pPr>
            <w:r>
              <w:rPr/>
              <w:t>Method &amp; Path</w:t>
            </w:r>
          </w:p>
        </w:tc>
        <w:tc>
          <w:tcPr>
            <w:tcW w:w="4463" w:type="dxa"/>
            <w:tcBorders/>
            <w:vAlign w:val="center"/>
          </w:tcPr>
          <w:p>
            <w:pPr>
              <w:pStyle w:val="TableHeading"/>
              <w:suppressLineNumbers/>
              <w:shd w:fill="1F3864" w:val="clear"/>
              <w:bidi w:val="0"/>
              <w:spacing w:before="0" w:after="283"/>
              <w:jc w:val="left"/>
              <w:rPr/>
            </w:pPr>
            <w:r>
              <w:rPr/>
              <w:t>Description</w:t>
            </w:r>
          </w:p>
        </w:tc>
        <w:tc>
          <w:tcPr>
            <w:tcW w:w="1794" w:type="dxa"/>
            <w:tcBorders/>
            <w:vAlign w:val="center"/>
          </w:tcPr>
          <w:p>
            <w:pPr>
              <w:pStyle w:val="TableHeading"/>
              <w:suppressLineNumbers/>
              <w:shd w:fill="1F3864" w:val="clear"/>
              <w:bidi w:val="0"/>
              <w:spacing w:before="0" w:after="283"/>
              <w:jc w:val="left"/>
              <w:rPr/>
            </w:pPr>
            <w:r>
              <w:rPr/>
              <w:t>Auth</w:t>
            </w:r>
          </w:p>
        </w:tc>
        <w:tc>
          <w:tcPr>
            <w:tcW w:w="2231" w:type="dxa"/>
            <w:tcBorders/>
            <w:vAlign w:val="center"/>
          </w:tcPr>
          <w:p>
            <w:pPr>
              <w:pStyle w:val="TableHeading"/>
              <w:suppressLineNumbers/>
              <w:shd w:fill="1F3864" w:val="clear"/>
              <w:bidi w:val="0"/>
              <w:spacing w:before="0" w:after="283"/>
              <w:jc w:val="left"/>
              <w:rPr/>
            </w:pPr>
            <w:r>
              <w:rPr/>
              <w:t>Links</w:t>
            </w:r>
          </w:p>
        </w:tc>
      </w:tr>
      <w:tr>
        <w:trPr/>
        <w:tc>
          <w:tcPr>
            <w:tcW w:w="2851" w:type="dxa"/>
            <w:tcBorders/>
            <w:vAlign w:val="center"/>
          </w:tcPr>
          <w:p>
            <w:pPr>
              <w:pStyle w:val="TableContents"/>
              <w:bidi w:val="0"/>
              <w:spacing w:before="0" w:after="283"/>
              <w:jc w:val="left"/>
              <w:rPr/>
            </w:pPr>
            <w:r>
              <w:rPr/>
              <w:t>GET /companies</w:t>
            </w:r>
          </w:p>
        </w:tc>
        <w:tc>
          <w:tcPr>
            <w:tcW w:w="4463" w:type="dxa"/>
            <w:tcBorders/>
            <w:vAlign w:val="center"/>
          </w:tcPr>
          <w:p>
            <w:pPr>
              <w:pStyle w:val="TableContents"/>
              <w:bidi w:val="0"/>
              <w:spacing w:before="0" w:after="283"/>
              <w:jc w:val="left"/>
              <w:rPr/>
            </w:pPr>
            <w:r>
              <w:rPr/>
              <w:t>List companies (Group-level users only, per FR-COMP-09)</w:t>
            </w:r>
          </w:p>
        </w:tc>
        <w:tc>
          <w:tcPr>
            <w:tcW w:w="1794" w:type="dxa"/>
            <w:tcBorders/>
            <w:vAlign w:val="center"/>
          </w:tcPr>
          <w:p>
            <w:pPr>
              <w:pStyle w:val="TableContents"/>
              <w:bidi w:val="0"/>
              <w:spacing w:before="0" w:after="283"/>
              <w:jc w:val="left"/>
              <w:rPr/>
            </w:pPr>
            <w:r>
              <w:rPr/>
              <w:t>Bearer + Group scope</w:t>
            </w:r>
          </w:p>
        </w:tc>
        <w:tc>
          <w:tcPr>
            <w:tcW w:w="2231" w:type="dxa"/>
            <w:tcBorders/>
            <w:vAlign w:val="center"/>
          </w:tcPr>
          <w:p>
            <w:pPr>
              <w:pStyle w:val="TableContents"/>
              <w:bidi w:val="0"/>
              <w:spacing w:before="0" w:after="283"/>
              <w:jc w:val="left"/>
              <w:rPr/>
            </w:pPr>
            <w:r>
              <w:rPr/>
              <w:t>FR-COMP-09</w:t>
            </w:r>
          </w:p>
        </w:tc>
      </w:tr>
      <w:tr>
        <w:trPr/>
        <w:tc>
          <w:tcPr>
            <w:tcW w:w="2851" w:type="dxa"/>
            <w:tcBorders/>
            <w:vAlign w:val="center"/>
          </w:tcPr>
          <w:p>
            <w:pPr>
              <w:pStyle w:val="TableContents"/>
              <w:bidi w:val="0"/>
              <w:spacing w:before="0" w:after="283"/>
              <w:jc w:val="left"/>
              <w:rPr/>
            </w:pPr>
            <w:r>
              <w:rPr/>
              <w:t>POST /companies</w:t>
            </w:r>
          </w:p>
        </w:tc>
        <w:tc>
          <w:tcPr>
            <w:tcW w:w="4463" w:type="dxa"/>
            <w:tcBorders/>
            <w:vAlign w:val="center"/>
          </w:tcPr>
          <w:p>
            <w:pPr>
              <w:pStyle w:val="TableContents"/>
              <w:bidi w:val="0"/>
              <w:spacing w:before="0" w:after="283"/>
              <w:jc w:val="left"/>
              <w:rPr/>
            </w:pPr>
            <w:r>
              <w:rPr/>
              <w:t>Create the holding company or a subsidiary/affiliate</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FR-COMP-01, 02, 03 / AC-02</w:t>
            </w:r>
          </w:p>
        </w:tc>
      </w:tr>
      <w:tr>
        <w:trPr/>
        <w:tc>
          <w:tcPr>
            <w:tcW w:w="2851" w:type="dxa"/>
            <w:tcBorders/>
            <w:vAlign w:val="center"/>
          </w:tcPr>
          <w:p>
            <w:pPr>
              <w:pStyle w:val="TableContents"/>
              <w:bidi w:val="0"/>
              <w:spacing w:before="0" w:after="283"/>
              <w:jc w:val="left"/>
              <w:rPr/>
            </w:pPr>
            <w:r>
              <w:rPr/>
              <w:t>GET /companies/{id}</w:t>
            </w:r>
          </w:p>
        </w:tc>
        <w:tc>
          <w:tcPr>
            <w:tcW w:w="4463" w:type="dxa"/>
            <w:tcBorders/>
            <w:vAlign w:val="center"/>
          </w:tcPr>
          <w:p>
            <w:pPr>
              <w:pStyle w:val="TableContents"/>
              <w:bidi w:val="0"/>
              <w:spacing w:before="0" w:after="283"/>
              <w:jc w:val="left"/>
              <w:rPr/>
            </w:pPr>
            <w:r>
              <w:rPr/>
              <w:t>Retrieve a company</w:t>
            </w:r>
          </w:p>
        </w:tc>
        <w:tc>
          <w:tcPr>
            <w:tcW w:w="1794" w:type="dxa"/>
            <w:tcBorders/>
            <w:vAlign w:val="center"/>
          </w:tcPr>
          <w:p>
            <w:pPr>
              <w:pStyle w:val="TableContents"/>
              <w:bidi w:val="0"/>
              <w:spacing w:before="0" w:after="283"/>
              <w:jc w:val="left"/>
              <w:rPr/>
            </w:pPr>
            <w:r>
              <w:rPr/>
              <w:t>Bearer + scoped</w:t>
            </w:r>
          </w:p>
        </w:tc>
        <w:tc>
          <w:tcPr>
            <w:tcW w:w="2231" w:type="dxa"/>
            <w:tcBorders/>
            <w:vAlign w:val="center"/>
          </w:tcPr>
          <w:p>
            <w:pPr>
              <w:pStyle w:val="TableContents"/>
              <w:bidi w:val="0"/>
              <w:spacing w:before="0" w:after="283"/>
              <w:jc w:val="left"/>
              <w:rPr/>
            </w:pPr>
            <w:r>
              <w:rPr/>
              <w:t>FR-COMP-06</w:t>
            </w:r>
          </w:p>
        </w:tc>
      </w:tr>
      <w:tr>
        <w:trPr/>
        <w:tc>
          <w:tcPr>
            <w:tcW w:w="2851" w:type="dxa"/>
            <w:tcBorders/>
            <w:vAlign w:val="center"/>
          </w:tcPr>
          <w:p>
            <w:pPr>
              <w:pStyle w:val="TableContents"/>
              <w:bidi w:val="0"/>
              <w:spacing w:before="0" w:after="283"/>
              <w:jc w:val="left"/>
              <w:rPr/>
            </w:pPr>
            <w:r>
              <w:rPr/>
              <w:t>PATCH /companies/{id}</w:t>
            </w:r>
          </w:p>
        </w:tc>
        <w:tc>
          <w:tcPr>
            <w:tcW w:w="4463" w:type="dxa"/>
            <w:tcBorders/>
            <w:vAlign w:val="center"/>
          </w:tcPr>
          <w:p>
            <w:pPr>
              <w:pStyle w:val="TableContents"/>
              <w:bidi w:val="0"/>
              <w:spacing w:before="0" w:after="283"/>
              <w:jc w:val="left"/>
              <w:rPr/>
            </w:pPr>
            <w:r>
              <w:rPr/>
              <w:t>Edit company details, currency, financial year</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FR-COMP-06, 07</w:t>
            </w:r>
          </w:p>
        </w:tc>
      </w:tr>
      <w:tr>
        <w:trPr/>
        <w:tc>
          <w:tcPr>
            <w:tcW w:w="2851" w:type="dxa"/>
            <w:tcBorders/>
            <w:vAlign w:val="center"/>
          </w:tcPr>
          <w:p>
            <w:pPr>
              <w:pStyle w:val="TableContents"/>
              <w:bidi w:val="0"/>
              <w:spacing w:before="0" w:after="283"/>
              <w:jc w:val="left"/>
              <w:rPr/>
            </w:pPr>
            <w:r>
              <w:rPr/>
              <w:t>GET /companies/{id}/hierarchy</w:t>
            </w:r>
          </w:p>
        </w:tc>
        <w:tc>
          <w:tcPr>
            <w:tcW w:w="4463" w:type="dxa"/>
            <w:tcBorders/>
            <w:vAlign w:val="center"/>
          </w:tcPr>
          <w:p>
            <w:pPr>
              <w:pStyle w:val="TableContents"/>
              <w:bidi w:val="0"/>
              <w:spacing w:before="0" w:after="283"/>
              <w:jc w:val="left"/>
              <w:rPr/>
            </w:pPr>
            <w:r>
              <w:rPr/>
              <w:t>Retrieve the parent/subsidiary tree rooted at this company</w:t>
            </w:r>
          </w:p>
        </w:tc>
        <w:tc>
          <w:tcPr>
            <w:tcW w:w="1794" w:type="dxa"/>
            <w:tcBorders/>
            <w:vAlign w:val="center"/>
          </w:tcPr>
          <w:p>
            <w:pPr>
              <w:pStyle w:val="TableContents"/>
              <w:bidi w:val="0"/>
              <w:spacing w:before="0" w:after="283"/>
              <w:jc w:val="left"/>
              <w:rPr/>
            </w:pPr>
            <w:r>
              <w:rPr/>
              <w:t>Bearer + scoped</w:t>
            </w:r>
          </w:p>
        </w:tc>
        <w:tc>
          <w:tcPr>
            <w:tcW w:w="2231" w:type="dxa"/>
            <w:tcBorders/>
            <w:vAlign w:val="center"/>
          </w:tcPr>
          <w:p>
            <w:pPr>
              <w:pStyle w:val="TableContents"/>
              <w:bidi w:val="0"/>
              <w:spacing w:before="0" w:after="283"/>
              <w:jc w:val="left"/>
              <w:rPr/>
            </w:pPr>
            <w:r>
              <w:rPr/>
              <w:t>FR-COMP-05</w:t>
            </w:r>
          </w:p>
        </w:tc>
      </w:tr>
      <w:tr>
        <w:trPr/>
        <w:tc>
          <w:tcPr>
            <w:tcW w:w="2851" w:type="dxa"/>
            <w:tcBorders/>
            <w:vAlign w:val="center"/>
          </w:tcPr>
          <w:p>
            <w:pPr>
              <w:pStyle w:val="TableContents"/>
              <w:bidi w:val="0"/>
              <w:spacing w:before="0" w:after="283"/>
              <w:jc w:val="left"/>
              <w:rPr/>
            </w:pPr>
            <w:r>
              <w:rPr/>
              <w:t>GET /companies/{id}/branches</w:t>
            </w:r>
          </w:p>
        </w:tc>
        <w:tc>
          <w:tcPr>
            <w:tcW w:w="4463" w:type="dxa"/>
            <w:tcBorders/>
            <w:vAlign w:val="center"/>
          </w:tcPr>
          <w:p>
            <w:pPr>
              <w:pStyle w:val="TableContents"/>
              <w:bidi w:val="0"/>
              <w:spacing w:before="0" w:after="283"/>
              <w:jc w:val="left"/>
              <w:rPr/>
            </w:pPr>
            <w:r>
              <w:rPr/>
              <w:t>List branches under a company</w:t>
            </w:r>
          </w:p>
        </w:tc>
        <w:tc>
          <w:tcPr>
            <w:tcW w:w="1794" w:type="dxa"/>
            <w:tcBorders/>
            <w:vAlign w:val="center"/>
          </w:tcPr>
          <w:p>
            <w:pPr>
              <w:pStyle w:val="TableContents"/>
              <w:bidi w:val="0"/>
              <w:spacing w:before="0" w:after="283"/>
              <w:jc w:val="left"/>
              <w:rPr/>
            </w:pPr>
            <w:r>
              <w:rPr/>
              <w:t>Bearer + scoped</w:t>
            </w:r>
          </w:p>
        </w:tc>
        <w:tc>
          <w:tcPr>
            <w:tcW w:w="2231" w:type="dxa"/>
            <w:tcBorders/>
            <w:vAlign w:val="center"/>
          </w:tcPr>
          <w:p>
            <w:pPr>
              <w:pStyle w:val="TableContents"/>
              <w:bidi w:val="0"/>
              <w:spacing w:before="0" w:after="283"/>
              <w:jc w:val="left"/>
              <w:rPr/>
            </w:pPr>
            <w:r>
              <w:rPr/>
              <w:t>FR-COMP-04</w:t>
            </w:r>
          </w:p>
        </w:tc>
      </w:tr>
      <w:tr>
        <w:trPr/>
        <w:tc>
          <w:tcPr>
            <w:tcW w:w="2851" w:type="dxa"/>
            <w:tcBorders/>
            <w:vAlign w:val="center"/>
          </w:tcPr>
          <w:p>
            <w:pPr>
              <w:pStyle w:val="TableContents"/>
              <w:bidi w:val="0"/>
              <w:spacing w:before="0" w:after="283"/>
              <w:jc w:val="left"/>
              <w:rPr/>
            </w:pPr>
            <w:r>
              <w:rPr/>
              <w:t>POST /companies/{id}/branches</w:t>
            </w:r>
          </w:p>
        </w:tc>
        <w:tc>
          <w:tcPr>
            <w:tcW w:w="4463" w:type="dxa"/>
            <w:tcBorders/>
            <w:vAlign w:val="center"/>
          </w:tcPr>
          <w:p>
            <w:pPr>
              <w:pStyle w:val="TableContents"/>
              <w:bidi w:val="0"/>
              <w:spacing w:before="0" w:after="283"/>
              <w:jc w:val="left"/>
              <w:rPr/>
            </w:pPr>
            <w:r>
              <w:rPr/>
              <w:t>Create a branch</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FR-COMP-04 / AC-02</w:t>
            </w:r>
          </w:p>
        </w:tc>
      </w:tr>
      <w:tr>
        <w:trPr/>
        <w:tc>
          <w:tcPr>
            <w:tcW w:w="2851" w:type="dxa"/>
            <w:tcBorders/>
            <w:vAlign w:val="center"/>
          </w:tcPr>
          <w:p>
            <w:pPr>
              <w:pStyle w:val="TableContents"/>
              <w:bidi w:val="0"/>
              <w:spacing w:before="0" w:after="283"/>
              <w:jc w:val="left"/>
              <w:rPr/>
            </w:pPr>
            <w:r>
              <w:rPr/>
              <w:t>PATCH /branches/{id}</w:t>
            </w:r>
          </w:p>
        </w:tc>
        <w:tc>
          <w:tcPr>
            <w:tcW w:w="4463" w:type="dxa"/>
            <w:tcBorders/>
            <w:vAlign w:val="center"/>
          </w:tcPr>
          <w:p>
            <w:pPr>
              <w:pStyle w:val="TableContents"/>
              <w:bidi w:val="0"/>
              <w:spacing w:before="0" w:after="283"/>
              <w:jc w:val="left"/>
              <w:rPr/>
            </w:pPr>
            <w:r>
              <w:rPr/>
              <w:t>Edit a branch</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FR-COMP-04</w:t>
            </w:r>
          </w:p>
        </w:tc>
      </w:tr>
      <w:tr>
        <w:trPr/>
        <w:tc>
          <w:tcPr>
            <w:tcW w:w="2851" w:type="dxa"/>
            <w:tcBorders/>
            <w:vAlign w:val="center"/>
          </w:tcPr>
          <w:p>
            <w:pPr>
              <w:pStyle w:val="TableContents"/>
              <w:bidi w:val="0"/>
              <w:spacing w:before="0" w:after="283"/>
              <w:jc w:val="left"/>
              <w:rPr/>
            </w:pPr>
            <w:r>
              <w:rPr/>
              <w:t>GET /companies/{id}/departments</w:t>
            </w:r>
          </w:p>
        </w:tc>
        <w:tc>
          <w:tcPr>
            <w:tcW w:w="4463" w:type="dxa"/>
            <w:tcBorders/>
            <w:vAlign w:val="center"/>
          </w:tcPr>
          <w:p>
            <w:pPr>
              <w:pStyle w:val="TableContents"/>
              <w:bidi w:val="0"/>
              <w:spacing w:before="0" w:after="283"/>
              <w:jc w:val="left"/>
              <w:rPr/>
            </w:pPr>
            <w:r>
              <w:rPr/>
              <w:t>List departments under a company</w:t>
            </w:r>
          </w:p>
        </w:tc>
        <w:tc>
          <w:tcPr>
            <w:tcW w:w="1794" w:type="dxa"/>
            <w:tcBorders/>
            <w:vAlign w:val="center"/>
          </w:tcPr>
          <w:p>
            <w:pPr>
              <w:pStyle w:val="TableContents"/>
              <w:bidi w:val="0"/>
              <w:spacing w:before="0" w:after="283"/>
              <w:jc w:val="left"/>
              <w:rPr/>
            </w:pPr>
            <w:r>
              <w:rPr/>
              <w:t>Bearer + scoped</w:t>
            </w:r>
          </w:p>
        </w:tc>
        <w:tc>
          <w:tcPr>
            <w:tcW w:w="2231" w:type="dxa"/>
            <w:tcBorders/>
            <w:vAlign w:val="center"/>
          </w:tcPr>
          <w:p>
            <w:pPr>
              <w:pStyle w:val="TableContents"/>
              <w:bidi w:val="0"/>
              <w:spacing w:before="0" w:after="283"/>
              <w:jc w:val="left"/>
              <w:rPr/>
            </w:pPr>
            <w:r>
              <w:rPr/>
              <w:t>FR-COMP-08</w:t>
            </w:r>
          </w:p>
        </w:tc>
      </w:tr>
      <w:tr>
        <w:trPr/>
        <w:tc>
          <w:tcPr>
            <w:tcW w:w="2851" w:type="dxa"/>
            <w:tcBorders/>
            <w:vAlign w:val="center"/>
          </w:tcPr>
          <w:p>
            <w:pPr>
              <w:pStyle w:val="TableContents"/>
              <w:bidi w:val="0"/>
              <w:spacing w:before="0" w:after="283"/>
              <w:jc w:val="left"/>
              <w:rPr/>
            </w:pPr>
            <w:r>
              <w:rPr/>
              <w:t>POST /companies/{id}/departments</w:t>
            </w:r>
          </w:p>
        </w:tc>
        <w:tc>
          <w:tcPr>
            <w:tcW w:w="4463" w:type="dxa"/>
            <w:tcBorders/>
            <w:vAlign w:val="center"/>
          </w:tcPr>
          <w:p>
            <w:pPr>
              <w:pStyle w:val="TableContents"/>
              <w:bidi w:val="0"/>
              <w:spacing w:before="0" w:after="283"/>
              <w:jc w:val="left"/>
              <w:rPr/>
            </w:pPr>
            <w:r>
              <w:rPr/>
              <w:t>Create a department</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FR-COMP-08</w:t>
            </w:r>
          </w:p>
        </w:tc>
      </w:tr>
      <w:tr>
        <w:trPr/>
        <w:tc>
          <w:tcPr>
            <w:tcW w:w="2851" w:type="dxa"/>
            <w:tcBorders/>
            <w:vAlign w:val="center"/>
          </w:tcPr>
          <w:p>
            <w:pPr>
              <w:pStyle w:val="TableContents"/>
              <w:bidi w:val="0"/>
              <w:spacing w:before="0" w:after="283"/>
              <w:jc w:val="left"/>
              <w:rPr/>
            </w:pPr>
            <w:r>
              <w:rPr/>
              <w:t>PATCH /departments/{id}</w:t>
            </w:r>
          </w:p>
        </w:tc>
        <w:tc>
          <w:tcPr>
            <w:tcW w:w="4463" w:type="dxa"/>
            <w:tcBorders/>
            <w:vAlign w:val="center"/>
          </w:tcPr>
          <w:p>
            <w:pPr>
              <w:pStyle w:val="TableContents"/>
              <w:bidi w:val="0"/>
              <w:spacing w:before="0" w:after="283"/>
              <w:jc w:val="left"/>
              <w:rPr/>
            </w:pPr>
            <w:r>
              <w:rPr/>
              <w:t>Edit a department</w:t>
            </w:r>
          </w:p>
        </w:tc>
        <w:tc>
          <w:tcPr>
            <w:tcW w:w="1794" w:type="dxa"/>
            <w:tcBorders/>
            <w:vAlign w:val="center"/>
          </w:tcPr>
          <w:p>
            <w:pPr>
              <w:pStyle w:val="TableContents"/>
              <w:bidi w:val="0"/>
              <w:spacing w:before="0" w:after="283"/>
              <w:jc w:val="left"/>
              <w:rPr/>
            </w:pPr>
            <w:r>
              <w:rPr/>
              <w:t>Bearer + Super Admin</w:t>
            </w:r>
          </w:p>
        </w:tc>
        <w:tc>
          <w:tcPr>
            <w:tcW w:w="2231" w:type="dxa"/>
            <w:tcBorders/>
            <w:vAlign w:val="center"/>
          </w:tcPr>
          <w:p>
            <w:pPr>
              <w:pStyle w:val="TableContents"/>
              <w:bidi w:val="0"/>
              <w:spacing w:before="0" w:after="283"/>
              <w:jc w:val="left"/>
              <w:rPr/>
            </w:pPr>
            <w:r>
              <w:rPr/>
              <w:t>FR-COMP-08</w:t>
            </w:r>
          </w:p>
        </w:tc>
      </w:tr>
    </w:tbl>
    <w:p>
      <w:pPr>
        <w:pStyle w:val="BodyText"/>
        <w:bidi w:val="0"/>
        <w:spacing w:before="300" w:after="283"/>
        <w:ind w:hanging="0" w:left="0" w:right="0"/>
        <w:jc w:val="left"/>
        <w:rPr>
          <w:b/>
          <w:color w:val="FFFFFF"/>
          <w:sz w:val="25"/>
          <w:shd w:fill="1F3864" w:val="clear"/>
        </w:rPr>
      </w:pPr>
      <w:r>
        <w:rPr>
          <w:b/>
          <w:color w:val="FFFFFF"/>
          <w:sz w:val="25"/>
          <w:shd w:fill="1F3864" w:val="clear"/>
        </w:rPr>
        <w:t>5. Employee Service — /api/v1/employees</w:t>
      </w:r>
    </w:p>
    <w:tbl>
      <w:tblPr>
        <w:tblW w:w="11339" w:type="dxa"/>
        <w:jc w:val="left"/>
        <w:tblInd w:w="28" w:type="dxa"/>
        <w:tblLayout w:type="fixed"/>
        <w:tblCellMar>
          <w:top w:w="28" w:type="dxa"/>
          <w:left w:w="28" w:type="dxa"/>
          <w:bottom w:w="28" w:type="dxa"/>
          <w:right w:w="28" w:type="dxa"/>
        </w:tblCellMar>
      </w:tblPr>
      <w:tblGrid>
        <w:gridCol w:w="2556"/>
        <w:gridCol w:w="5441"/>
        <w:gridCol w:w="1440"/>
        <w:gridCol w:w="1902"/>
      </w:tblGrid>
      <w:tr>
        <w:trPr/>
        <w:tc>
          <w:tcPr>
            <w:tcW w:w="2556" w:type="dxa"/>
            <w:tcBorders/>
            <w:vAlign w:val="center"/>
          </w:tcPr>
          <w:p>
            <w:pPr>
              <w:pStyle w:val="TableHeading"/>
              <w:suppressLineNumbers/>
              <w:shd w:fill="1F3864" w:val="clear"/>
              <w:bidi w:val="0"/>
              <w:spacing w:before="0" w:after="283"/>
              <w:jc w:val="left"/>
              <w:rPr/>
            </w:pPr>
            <w:r>
              <w:rPr/>
              <w:t>Method &amp; Path</w:t>
            </w:r>
          </w:p>
        </w:tc>
        <w:tc>
          <w:tcPr>
            <w:tcW w:w="5441" w:type="dxa"/>
            <w:tcBorders/>
            <w:vAlign w:val="center"/>
          </w:tcPr>
          <w:p>
            <w:pPr>
              <w:pStyle w:val="TableHeading"/>
              <w:suppressLineNumbers/>
              <w:shd w:fill="1F3864" w:val="clear"/>
              <w:bidi w:val="0"/>
              <w:spacing w:before="0" w:after="283"/>
              <w:jc w:val="left"/>
              <w:rPr/>
            </w:pPr>
            <w:r>
              <w:rPr/>
              <w:t>Description</w:t>
            </w:r>
          </w:p>
        </w:tc>
        <w:tc>
          <w:tcPr>
            <w:tcW w:w="1440" w:type="dxa"/>
            <w:tcBorders/>
            <w:vAlign w:val="center"/>
          </w:tcPr>
          <w:p>
            <w:pPr>
              <w:pStyle w:val="TableHeading"/>
              <w:suppressLineNumbers/>
              <w:shd w:fill="1F3864" w:val="clear"/>
              <w:bidi w:val="0"/>
              <w:spacing w:before="0" w:after="283"/>
              <w:jc w:val="left"/>
              <w:rPr/>
            </w:pPr>
            <w:r>
              <w:rPr/>
              <w:t>Auth</w:t>
            </w:r>
          </w:p>
        </w:tc>
        <w:tc>
          <w:tcPr>
            <w:tcW w:w="1902" w:type="dxa"/>
            <w:tcBorders/>
            <w:vAlign w:val="center"/>
          </w:tcPr>
          <w:p>
            <w:pPr>
              <w:pStyle w:val="TableHeading"/>
              <w:suppressLineNumbers/>
              <w:shd w:fill="1F3864" w:val="clear"/>
              <w:bidi w:val="0"/>
              <w:spacing w:before="0" w:after="283"/>
              <w:jc w:val="left"/>
              <w:rPr/>
            </w:pPr>
            <w:r>
              <w:rPr/>
              <w:t>Links</w:t>
            </w:r>
          </w:p>
        </w:tc>
      </w:tr>
      <w:tr>
        <w:trPr/>
        <w:tc>
          <w:tcPr>
            <w:tcW w:w="2556" w:type="dxa"/>
            <w:tcBorders/>
            <w:vAlign w:val="center"/>
          </w:tcPr>
          <w:p>
            <w:pPr>
              <w:pStyle w:val="TableContents"/>
              <w:bidi w:val="0"/>
              <w:spacing w:before="0" w:after="283"/>
              <w:jc w:val="left"/>
              <w:rPr/>
            </w:pPr>
            <w:r>
              <w:rPr/>
              <w:t>GET /employees</w:t>
            </w:r>
          </w:p>
        </w:tc>
        <w:tc>
          <w:tcPr>
            <w:tcW w:w="5441" w:type="dxa"/>
            <w:tcBorders/>
            <w:vAlign w:val="center"/>
          </w:tcPr>
          <w:p>
            <w:pPr>
              <w:pStyle w:val="TableContents"/>
              <w:bidi w:val="0"/>
              <w:spacing w:before="0" w:after="283"/>
              <w:jc w:val="left"/>
              <w:rPr/>
            </w:pPr>
            <w:r>
              <w:rPr/>
              <w:t>List employees (paginated, filterable by company/branch/department/status)</w:t>
            </w:r>
          </w:p>
        </w:tc>
        <w:tc>
          <w:tcPr>
            <w:tcW w:w="1440" w:type="dxa"/>
            <w:tcBorders/>
            <w:vAlign w:val="center"/>
          </w:tcPr>
          <w:p>
            <w:pPr>
              <w:pStyle w:val="TableContents"/>
              <w:bidi w:val="0"/>
              <w:spacing w:before="0" w:after="283"/>
              <w:jc w:val="left"/>
              <w:rPr/>
            </w:pPr>
            <w:r>
              <w:rPr/>
              <w:t>Bearer + HR/admin</w:t>
            </w:r>
          </w:p>
        </w:tc>
        <w:tc>
          <w:tcPr>
            <w:tcW w:w="1902" w:type="dxa"/>
            <w:tcBorders/>
            <w:vAlign w:val="center"/>
          </w:tcPr>
          <w:p>
            <w:pPr>
              <w:pStyle w:val="TableContents"/>
              <w:bidi w:val="0"/>
              <w:spacing w:before="0" w:after="283"/>
              <w:jc w:val="left"/>
              <w:rPr/>
            </w:pPr>
            <w:r>
              <w:rPr/>
              <w:t>FR-EMP-01</w:t>
            </w:r>
          </w:p>
        </w:tc>
      </w:tr>
      <w:tr>
        <w:trPr/>
        <w:tc>
          <w:tcPr>
            <w:tcW w:w="2556" w:type="dxa"/>
            <w:tcBorders/>
            <w:vAlign w:val="center"/>
          </w:tcPr>
          <w:p>
            <w:pPr>
              <w:pStyle w:val="TableContents"/>
              <w:bidi w:val="0"/>
              <w:spacing w:before="0" w:after="283"/>
              <w:jc w:val="left"/>
              <w:rPr/>
            </w:pPr>
            <w:r>
              <w:rPr/>
              <w:t>POST /employees</w:t>
            </w:r>
          </w:p>
        </w:tc>
        <w:tc>
          <w:tcPr>
            <w:tcW w:w="5441" w:type="dxa"/>
            <w:tcBorders/>
            <w:vAlign w:val="center"/>
          </w:tcPr>
          <w:p>
            <w:pPr>
              <w:pStyle w:val="TableContents"/>
              <w:bidi w:val="0"/>
              <w:spacing w:before="0" w:after="283"/>
              <w:jc w:val="left"/>
              <w:rPr/>
            </w:pPr>
            <w:r>
              <w:rPr/>
              <w:t>Register an employee</w:t>
            </w:r>
          </w:p>
        </w:tc>
        <w:tc>
          <w:tcPr>
            <w:tcW w:w="1440" w:type="dxa"/>
            <w:tcBorders/>
            <w:vAlign w:val="center"/>
          </w:tcPr>
          <w:p>
            <w:pPr>
              <w:pStyle w:val="TableContents"/>
              <w:bidi w:val="0"/>
              <w:spacing w:before="0" w:after="283"/>
              <w:jc w:val="left"/>
              <w:rPr/>
            </w:pPr>
            <w:r>
              <w:rPr/>
              <w:t>Bearer + HR/admin</w:t>
            </w:r>
          </w:p>
        </w:tc>
        <w:tc>
          <w:tcPr>
            <w:tcW w:w="1902" w:type="dxa"/>
            <w:tcBorders/>
            <w:vAlign w:val="center"/>
          </w:tcPr>
          <w:p>
            <w:pPr>
              <w:pStyle w:val="TableContents"/>
              <w:bidi w:val="0"/>
              <w:spacing w:before="0" w:after="283"/>
              <w:jc w:val="left"/>
              <w:rPr/>
            </w:pPr>
            <w:r>
              <w:rPr/>
              <w:t>FR-EMP-01 / AC-05</w:t>
            </w:r>
          </w:p>
        </w:tc>
      </w:tr>
      <w:tr>
        <w:trPr/>
        <w:tc>
          <w:tcPr>
            <w:tcW w:w="2556" w:type="dxa"/>
            <w:tcBorders/>
            <w:vAlign w:val="center"/>
          </w:tcPr>
          <w:p>
            <w:pPr>
              <w:pStyle w:val="TableContents"/>
              <w:bidi w:val="0"/>
              <w:spacing w:before="0" w:after="283"/>
              <w:jc w:val="left"/>
              <w:rPr/>
            </w:pPr>
            <w:r>
              <w:rPr/>
              <w:t>GET /employees/{id}</w:t>
            </w:r>
          </w:p>
        </w:tc>
        <w:tc>
          <w:tcPr>
            <w:tcW w:w="5441" w:type="dxa"/>
            <w:tcBorders/>
            <w:vAlign w:val="center"/>
          </w:tcPr>
          <w:p>
            <w:pPr>
              <w:pStyle w:val="TableContents"/>
              <w:bidi w:val="0"/>
              <w:spacing w:before="0" w:after="283"/>
              <w:jc w:val="left"/>
              <w:rPr/>
            </w:pPr>
            <w:r>
              <w:rPr/>
              <w:t>Retrieve an employee (bank/tax fields masked unless caller has FR-USER-08 permission)</w:t>
            </w:r>
          </w:p>
        </w:tc>
        <w:tc>
          <w:tcPr>
            <w:tcW w:w="1440" w:type="dxa"/>
            <w:tcBorders/>
            <w:vAlign w:val="center"/>
          </w:tcPr>
          <w:p>
            <w:pPr>
              <w:pStyle w:val="TableContents"/>
              <w:bidi w:val="0"/>
              <w:spacing w:before="0" w:after="283"/>
              <w:jc w:val="left"/>
              <w:rPr/>
            </w:pPr>
            <w:r>
              <w:rPr/>
              <w:t>Bearer + scoped</w:t>
            </w:r>
          </w:p>
        </w:tc>
        <w:tc>
          <w:tcPr>
            <w:tcW w:w="1902" w:type="dxa"/>
            <w:tcBorders/>
            <w:vAlign w:val="center"/>
          </w:tcPr>
          <w:p>
            <w:pPr>
              <w:pStyle w:val="TableContents"/>
              <w:bidi w:val="0"/>
              <w:spacing w:before="0" w:after="283"/>
              <w:jc w:val="left"/>
              <w:rPr/>
            </w:pPr>
            <w:r>
              <w:rPr/>
              <w:t>FR-EMP-01, 05, FR-USER-08</w:t>
            </w:r>
          </w:p>
        </w:tc>
      </w:tr>
      <w:tr>
        <w:trPr/>
        <w:tc>
          <w:tcPr>
            <w:tcW w:w="2556" w:type="dxa"/>
            <w:tcBorders/>
            <w:vAlign w:val="center"/>
          </w:tcPr>
          <w:p>
            <w:pPr>
              <w:pStyle w:val="TableContents"/>
              <w:bidi w:val="0"/>
              <w:spacing w:before="0" w:after="283"/>
              <w:jc w:val="left"/>
              <w:rPr/>
            </w:pPr>
            <w:r>
              <w:rPr/>
              <w:t>PATCH /employees/{id}</w:t>
            </w:r>
          </w:p>
        </w:tc>
        <w:tc>
          <w:tcPr>
            <w:tcW w:w="5441" w:type="dxa"/>
            <w:tcBorders/>
            <w:vAlign w:val="center"/>
          </w:tcPr>
          <w:p>
            <w:pPr>
              <w:pStyle w:val="TableContents"/>
              <w:bidi w:val="0"/>
              <w:spacing w:before="0" w:after="283"/>
              <w:jc w:val="left"/>
              <w:rPr/>
            </w:pPr>
            <w:r>
              <w:rPr/>
              <w:t>Edit employee details, history, contract, next-of-kin, bank/tax info</w:t>
            </w:r>
          </w:p>
        </w:tc>
        <w:tc>
          <w:tcPr>
            <w:tcW w:w="1440" w:type="dxa"/>
            <w:tcBorders/>
            <w:vAlign w:val="center"/>
          </w:tcPr>
          <w:p>
            <w:pPr>
              <w:pStyle w:val="TableContents"/>
              <w:bidi w:val="0"/>
              <w:spacing w:before="0" w:after="283"/>
              <w:jc w:val="left"/>
              <w:rPr/>
            </w:pPr>
            <w:r>
              <w:rPr/>
              <w:t>Bearer + HR/admin</w:t>
            </w:r>
          </w:p>
        </w:tc>
        <w:tc>
          <w:tcPr>
            <w:tcW w:w="1902" w:type="dxa"/>
            <w:tcBorders/>
            <w:vAlign w:val="center"/>
          </w:tcPr>
          <w:p>
            <w:pPr>
              <w:pStyle w:val="TableContents"/>
              <w:bidi w:val="0"/>
              <w:spacing w:before="0" w:after="283"/>
              <w:jc w:val="left"/>
              <w:rPr/>
            </w:pPr>
            <w:r>
              <w:rPr/>
              <w:t>FR-EMP-02, 04, 05</w:t>
            </w:r>
          </w:p>
        </w:tc>
      </w:tr>
      <w:tr>
        <w:trPr/>
        <w:tc>
          <w:tcPr>
            <w:tcW w:w="2556" w:type="dxa"/>
            <w:tcBorders/>
            <w:vAlign w:val="center"/>
          </w:tcPr>
          <w:p>
            <w:pPr>
              <w:pStyle w:val="TableContents"/>
              <w:bidi w:val="0"/>
              <w:spacing w:before="0" w:after="283"/>
              <w:jc w:val="left"/>
              <w:rPr/>
            </w:pPr>
            <w:r>
              <w:rPr/>
              <w:t>POST /employees/{id}/qualifications</w:t>
            </w:r>
          </w:p>
        </w:tc>
        <w:tc>
          <w:tcPr>
            <w:tcW w:w="5441" w:type="dxa"/>
            <w:tcBorders/>
            <w:vAlign w:val="center"/>
          </w:tcPr>
          <w:p>
            <w:pPr>
              <w:pStyle w:val="TableContents"/>
              <w:bidi w:val="0"/>
              <w:spacing w:before="0" w:after="283"/>
              <w:jc w:val="left"/>
              <w:rPr/>
            </w:pPr>
            <w:r>
              <w:rPr/>
              <w:t>Add a qualification/certification record</w:t>
            </w:r>
          </w:p>
        </w:tc>
        <w:tc>
          <w:tcPr>
            <w:tcW w:w="1440" w:type="dxa"/>
            <w:tcBorders/>
            <w:vAlign w:val="center"/>
          </w:tcPr>
          <w:p>
            <w:pPr>
              <w:pStyle w:val="TableContents"/>
              <w:bidi w:val="0"/>
              <w:spacing w:before="0" w:after="283"/>
              <w:jc w:val="left"/>
              <w:rPr/>
            </w:pPr>
            <w:r>
              <w:rPr/>
              <w:t>Bearer + HR/admin</w:t>
            </w:r>
          </w:p>
        </w:tc>
        <w:tc>
          <w:tcPr>
            <w:tcW w:w="1902" w:type="dxa"/>
            <w:tcBorders/>
            <w:vAlign w:val="center"/>
          </w:tcPr>
          <w:p>
            <w:pPr>
              <w:pStyle w:val="TableContents"/>
              <w:bidi w:val="0"/>
              <w:spacing w:before="0" w:after="283"/>
              <w:jc w:val="left"/>
              <w:rPr/>
            </w:pPr>
            <w:r>
              <w:rPr/>
              <w:t>FR-EMP-03</w:t>
            </w:r>
          </w:p>
        </w:tc>
      </w:tr>
      <w:tr>
        <w:trPr/>
        <w:tc>
          <w:tcPr>
            <w:tcW w:w="2556" w:type="dxa"/>
            <w:tcBorders/>
            <w:vAlign w:val="center"/>
          </w:tcPr>
          <w:p>
            <w:pPr>
              <w:pStyle w:val="TableContents"/>
              <w:bidi w:val="0"/>
              <w:spacing w:before="0" w:after="283"/>
              <w:jc w:val="left"/>
              <w:rPr/>
            </w:pPr>
            <w:r>
              <w:rPr/>
              <w:t>POST /employees/{id}/documents</w:t>
            </w:r>
          </w:p>
        </w:tc>
        <w:tc>
          <w:tcPr>
            <w:tcW w:w="5441" w:type="dxa"/>
            <w:tcBorders/>
            <w:vAlign w:val="center"/>
          </w:tcPr>
          <w:p>
            <w:pPr>
              <w:pStyle w:val="TableContents"/>
              <w:bidi w:val="0"/>
              <w:spacing w:before="0" w:after="283"/>
              <w:jc w:val="left"/>
              <w:rPr/>
            </w:pPr>
            <w:r>
              <w:rPr/>
              <w:t>Upload an employee document (multipart)</w:t>
            </w:r>
          </w:p>
        </w:tc>
        <w:tc>
          <w:tcPr>
            <w:tcW w:w="1440" w:type="dxa"/>
            <w:tcBorders/>
            <w:vAlign w:val="center"/>
          </w:tcPr>
          <w:p>
            <w:pPr>
              <w:pStyle w:val="TableContents"/>
              <w:bidi w:val="0"/>
              <w:spacing w:before="0" w:after="283"/>
              <w:jc w:val="left"/>
              <w:rPr/>
            </w:pPr>
            <w:r>
              <w:rPr/>
              <w:t>Bearer + HR/admin</w:t>
            </w:r>
          </w:p>
        </w:tc>
        <w:tc>
          <w:tcPr>
            <w:tcW w:w="1902" w:type="dxa"/>
            <w:tcBorders/>
            <w:vAlign w:val="center"/>
          </w:tcPr>
          <w:p>
            <w:pPr>
              <w:pStyle w:val="TableContents"/>
              <w:bidi w:val="0"/>
              <w:spacing w:before="0" w:after="283"/>
              <w:jc w:val="left"/>
              <w:rPr/>
            </w:pPr>
            <w:r>
              <w:rPr/>
              <w:t>FR-EMP-06, SEC-04</w:t>
            </w:r>
          </w:p>
        </w:tc>
      </w:tr>
      <w:tr>
        <w:trPr/>
        <w:tc>
          <w:tcPr>
            <w:tcW w:w="2556" w:type="dxa"/>
            <w:tcBorders/>
            <w:vAlign w:val="center"/>
          </w:tcPr>
          <w:p>
            <w:pPr>
              <w:pStyle w:val="TableContents"/>
              <w:bidi w:val="0"/>
              <w:spacing w:before="0" w:after="283"/>
              <w:jc w:val="left"/>
              <w:rPr/>
            </w:pPr>
            <w:r>
              <w:rPr/>
              <w:t>GET /employees/{id}/documents</w:t>
            </w:r>
          </w:p>
        </w:tc>
        <w:tc>
          <w:tcPr>
            <w:tcW w:w="5441" w:type="dxa"/>
            <w:tcBorders/>
            <w:vAlign w:val="center"/>
          </w:tcPr>
          <w:p>
            <w:pPr>
              <w:pStyle w:val="TableContents"/>
              <w:bidi w:val="0"/>
              <w:spacing w:before="0" w:after="283"/>
              <w:jc w:val="left"/>
              <w:rPr/>
            </w:pPr>
            <w:r>
              <w:rPr/>
              <w:t>List an employee's documents</w:t>
            </w:r>
          </w:p>
        </w:tc>
        <w:tc>
          <w:tcPr>
            <w:tcW w:w="1440" w:type="dxa"/>
            <w:tcBorders/>
            <w:vAlign w:val="center"/>
          </w:tcPr>
          <w:p>
            <w:pPr>
              <w:pStyle w:val="TableContents"/>
              <w:bidi w:val="0"/>
              <w:spacing w:before="0" w:after="283"/>
              <w:jc w:val="left"/>
              <w:rPr/>
            </w:pPr>
            <w:r>
              <w:rPr/>
              <w:t>Bearer + scoped</w:t>
            </w:r>
          </w:p>
        </w:tc>
        <w:tc>
          <w:tcPr>
            <w:tcW w:w="1902" w:type="dxa"/>
            <w:tcBorders/>
            <w:vAlign w:val="center"/>
          </w:tcPr>
          <w:p>
            <w:pPr>
              <w:pStyle w:val="TableContents"/>
              <w:bidi w:val="0"/>
              <w:spacing w:before="0" w:after="283"/>
              <w:jc w:val="left"/>
              <w:rPr/>
            </w:pPr>
            <w:r>
              <w:rPr/>
              <w:t>FR-EMP-06</w:t>
            </w:r>
          </w:p>
        </w:tc>
      </w:tr>
    </w:tbl>
    <w:p>
      <w:pPr>
        <w:pStyle w:val="BodyText"/>
        <w:bidi w:val="0"/>
        <w:spacing w:before="300" w:after="283"/>
        <w:ind w:hanging="0" w:left="0" w:right="0"/>
        <w:jc w:val="left"/>
        <w:rPr>
          <w:b/>
          <w:color w:val="FFFFFF"/>
          <w:sz w:val="25"/>
          <w:shd w:fill="1F3864" w:val="clear"/>
        </w:rPr>
      </w:pPr>
      <w:r>
        <w:rPr>
          <w:b/>
          <w:color w:val="FFFFFF"/>
          <w:sz w:val="25"/>
          <w:shd w:fill="1F3864" w:val="clear"/>
        </w:rPr>
        <w:t>6. Customer Service — /api/v1/customers</w:t>
      </w:r>
    </w:p>
    <w:tbl>
      <w:tblPr>
        <w:tblW w:w="11339" w:type="dxa"/>
        <w:jc w:val="left"/>
        <w:tblInd w:w="28" w:type="dxa"/>
        <w:tblLayout w:type="fixed"/>
        <w:tblCellMar>
          <w:top w:w="28" w:type="dxa"/>
          <w:left w:w="28" w:type="dxa"/>
          <w:bottom w:w="28" w:type="dxa"/>
          <w:right w:w="28" w:type="dxa"/>
        </w:tblCellMar>
      </w:tblPr>
      <w:tblGrid>
        <w:gridCol w:w="2596"/>
        <w:gridCol w:w="5238"/>
        <w:gridCol w:w="1811"/>
        <w:gridCol w:w="1694"/>
      </w:tblGrid>
      <w:tr>
        <w:trPr/>
        <w:tc>
          <w:tcPr>
            <w:tcW w:w="2596" w:type="dxa"/>
            <w:tcBorders/>
            <w:vAlign w:val="center"/>
          </w:tcPr>
          <w:p>
            <w:pPr>
              <w:pStyle w:val="TableHeading"/>
              <w:suppressLineNumbers/>
              <w:shd w:fill="1F3864" w:val="clear"/>
              <w:bidi w:val="0"/>
              <w:spacing w:before="0" w:after="283"/>
              <w:jc w:val="left"/>
              <w:rPr/>
            </w:pPr>
            <w:r>
              <w:rPr/>
              <w:t>Method &amp; Path</w:t>
            </w:r>
          </w:p>
        </w:tc>
        <w:tc>
          <w:tcPr>
            <w:tcW w:w="5238" w:type="dxa"/>
            <w:tcBorders/>
            <w:vAlign w:val="center"/>
          </w:tcPr>
          <w:p>
            <w:pPr>
              <w:pStyle w:val="TableHeading"/>
              <w:suppressLineNumbers/>
              <w:shd w:fill="1F3864" w:val="clear"/>
              <w:bidi w:val="0"/>
              <w:spacing w:before="0" w:after="283"/>
              <w:jc w:val="left"/>
              <w:rPr/>
            </w:pPr>
            <w:r>
              <w:rPr/>
              <w:t>Description</w:t>
            </w:r>
          </w:p>
        </w:tc>
        <w:tc>
          <w:tcPr>
            <w:tcW w:w="1811" w:type="dxa"/>
            <w:tcBorders/>
            <w:vAlign w:val="center"/>
          </w:tcPr>
          <w:p>
            <w:pPr>
              <w:pStyle w:val="TableHeading"/>
              <w:suppressLineNumbers/>
              <w:shd w:fill="1F3864" w:val="clear"/>
              <w:bidi w:val="0"/>
              <w:spacing w:before="0" w:after="283"/>
              <w:jc w:val="left"/>
              <w:rPr/>
            </w:pPr>
            <w:r>
              <w:rPr/>
              <w:t>Auth</w:t>
            </w:r>
          </w:p>
        </w:tc>
        <w:tc>
          <w:tcPr>
            <w:tcW w:w="1694" w:type="dxa"/>
            <w:tcBorders/>
            <w:vAlign w:val="center"/>
          </w:tcPr>
          <w:p>
            <w:pPr>
              <w:pStyle w:val="TableHeading"/>
              <w:suppressLineNumbers/>
              <w:shd w:fill="1F3864" w:val="clear"/>
              <w:bidi w:val="0"/>
              <w:spacing w:before="0" w:after="283"/>
              <w:jc w:val="left"/>
              <w:rPr/>
            </w:pPr>
            <w:r>
              <w:rPr/>
              <w:t>Links</w:t>
            </w:r>
          </w:p>
        </w:tc>
      </w:tr>
      <w:tr>
        <w:trPr/>
        <w:tc>
          <w:tcPr>
            <w:tcW w:w="2596" w:type="dxa"/>
            <w:tcBorders/>
            <w:vAlign w:val="center"/>
          </w:tcPr>
          <w:p>
            <w:pPr>
              <w:pStyle w:val="TableContents"/>
              <w:bidi w:val="0"/>
              <w:spacing w:before="0" w:after="283"/>
              <w:jc w:val="left"/>
              <w:rPr/>
            </w:pPr>
            <w:r>
              <w:rPr/>
              <w:t>GET /customers</w:t>
            </w:r>
          </w:p>
        </w:tc>
        <w:tc>
          <w:tcPr>
            <w:tcW w:w="5238" w:type="dxa"/>
            <w:tcBorders/>
            <w:vAlign w:val="center"/>
          </w:tcPr>
          <w:p>
            <w:pPr>
              <w:pStyle w:val="TableContents"/>
              <w:bidi w:val="0"/>
              <w:spacing w:before="0" w:after="283"/>
              <w:jc w:val="left"/>
              <w:rPr/>
            </w:pPr>
            <w:r>
              <w:rPr/>
              <w:t>List customers (paginated, filterable by company/category/status)</w:t>
            </w:r>
          </w:p>
        </w:tc>
        <w:tc>
          <w:tcPr>
            <w:tcW w:w="1811" w:type="dxa"/>
            <w:tcBorders/>
            <w:vAlign w:val="center"/>
          </w:tcPr>
          <w:p>
            <w:pPr>
              <w:pStyle w:val="TableContents"/>
              <w:bidi w:val="0"/>
              <w:spacing w:before="0" w:after="283"/>
              <w:jc w:val="left"/>
              <w:rPr/>
            </w:pPr>
            <w:r>
              <w:rPr/>
              <w:t>Bearer + scoped</w:t>
            </w:r>
          </w:p>
        </w:tc>
        <w:tc>
          <w:tcPr>
            <w:tcW w:w="1694" w:type="dxa"/>
            <w:tcBorders/>
            <w:vAlign w:val="center"/>
          </w:tcPr>
          <w:p>
            <w:pPr>
              <w:pStyle w:val="TableContents"/>
              <w:bidi w:val="0"/>
              <w:spacing w:before="0" w:after="283"/>
              <w:jc w:val="left"/>
              <w:rPr/>
            </w:pPr>
            <w:r>
              <w:rPr/>
              <w:t>FR-CUST-01</w:t>
            </w:r>
          </w:p>
        </w:tc>
      </w:tr>
      <w:tr>
        <w:trPr/>
        <w:tc>
          <w:tcPr>
            <w:tcW w:w="2596" w:type="dxa"/>
            <w:tcBorders/>
            <w:vAlign w:val="center"/>
          </w:tcPr>
          <w:p>
            <w:pPr>
              <w:pStyle w:val="TableContents"/>
              <w:bidi w:val="0"/>
              <w:spacing w:before="0" w:after="283"/>
              <w:jc w:val="left"/>
              <w:rPr/>
            </w:pPr>
            <w:r>
              <w:rPr/>
              <w:t>POST /customers</w:t>
            </w:r>
          </w:p>
        </w:tc>
        <w:tc>
          <w:tcPr>
            <w:tcW w:w="5238" w:type="dxa"/>
            <w:tcBorders/>
            <w:vAlign w:val="center"/>
          </w:tcPr>
          <w:p>
            <w:pPr>
              <w:pStyle w:val="TableContents"/>
              <w:bidi w:val="0"/>
              <w:spacing w:before="0" w:after="283"/>
              <w:jc w:val="left"/>
              <w:rPr/>
            </w:pPr>
            <w:r>
              <w:rPr/>
              <w:t>Register a customer</w:t>
            </w:r>
          </w:p>
        </w:tc>
        <w:tc>
          <w:tcPr>
            <w:tcW w:w="1811" w:type="dxa"/>
            <w:tcBorders/>
            <w:vAlign w:val="center"/>
          </w:tcPr>
          <w:p>
            <w:pPr>
              <w:pStyle w:val="TableContents"/>
              <w:bidi w:val="0"/>
              <w:spacing w:before="0" w:after="283"/>
              <w:jc w:val="left"/>
              <w:rPr/>
            </w:pPr>
            <w:r>
              <w:rPr/>
              <w:t>Bearer + Sales/admin</w:t>
            </w:r>
          </w:p>
        </w:tc>
        <w:tc>
          <w:tcPr>
            <w:tcW w:w="1694" w:type="dxa"/>
            <w:tcBorders/>
            <w:vAlign w:val="center"/>
          </w:tcPr>
          <w:p>
            <w:pPr>
              <w:pStyle w:val="TableContents"/>
              <w:bidi w:val="0"/>
              <w:spacing w:before="0" w:after="283"/>
              <w:jc w:val="left"/>
              <w:rPr/>
            </w:pPr>
            <w:r>
              <w:rPr/>
              <w:t>FR-CUST-01 / AC-06</w:t>
            </w:r>
          </w:p>
        </w:tc>
      </w:tr>
      <w:tr>
        <w:trPr/>
        <w:tc>
          <w:tcPr>
            <w:tcW w:w="2596" w:type="dxa"/>
            <w:tcBorders/>
            <w:vAlign w:val="center"/>
          </w:tcPr>
          <w:p>
            <w:pPr>
              <w:pStyle w:val="TableContents"/>
              <w:bidi w:val="0"/>
              <w:spacing w:before="0" w:after="283"/>
              <w:jc w:val="left"/>
              <w:rPr/>
            </w:pPr>
            <w:r>
              <w:rPr/>
              <w:t>GET /customers/{id}</w:t>
            </w:r>
          </w:p>
        </w:tc>
        <w:tc>
          <w:tcPr>
            <w:tcW w:w="5238" w:type="dxa"/>
            <w:tcBorders/>
            <w:vAlign w:val="center"/>
          </w:tcPr>
          <w:p>
            <w:pPr>
              <w:pStyle w:val="TableContents"/>
              <w:bidi w:val="0"/>
              <w:spacing w:before="0" w:after="283"/>
              <w:jc w:val="left"/>
              <w:rPr/>
            </w:pPr>
            <w:r>
              <w:rPr/>
              <w:t>Retrieve a customer</w:t>
            </w:r>
          </w:p>
        </w:tc>
        <w:tc>
          <w:tcPr>
            <w:tcW w:w="1811" w:type="dxa"/>
            <w:tcBorders/>
            <w:vAlign w:val="center"/>
          </w:tcPr>
          <w:p>
            <w:pPr>
              <w:pStyle w:val="TableContents"/>
              <w:bidi w:val="0"/>
              <w:spacing w:before="0" w:after="283"/>
              <w:jc w:val="left"/>
              <w:rPr/>
            </w:pPr>
            <w:r>
              <w:rPr/>
              <w:t>Bearer + scoped</w:t>
            </w:r>
          </w:p>
        </w:tc>
        <w:tc>
          <w:tcPr>
            <w:tcW w:w="1694" w:type="dxa"/>
            <w:tcBorders/>
            <w:vAlign w:val="center"/>
          </w:tcPr>
          <w:p>
            <w:pPr>
              <w:pStyle w:val="TableContents"/>
              <w:bidi w:val="0"/>
              <w:spacing w:before="0" w:after="283"/>
              <w:jc w:val="left"/>
              <w:rPr/>
            </w:pPr>
            <w:r>
              <w:rPr/>
              <w:t>FR-CUST-01</w:t>
            </w:r>
          </w:p>
        </w:tc>
      </w:tr>
      <w:tr>
        <w:trPr/>
        <w:tc>
          <w:tcPr>
            <w:tcW w:w="2596" w:type="dxa"/>
            <w:tcBorders/>
            <w:vAlign w:val="center"/>
          </w:tcPr>
          <w:p>
            <w:pPr>
              <w:pStyle w:val="TableContents"/>
              <w:bidi w:val="0"/>
              <w:spacing w:before="0" w:after="283"/>
              <w:jc w:val="left"/>
              <w:rPr/>
            </w:pPr>
            <w:r>
              <w:rPr/>
              <w:t>PATCH /customers/{id}</w:t>
            </w:r>
          </w:p>
        </w:tc>
        <w:tc>
          <w:tcPr>
            <w:tcW w:w="5238" w:type="dxa"/>
            <w:tcBorders/>
            <w:vAlign w:val="center"/>
          </w:tcPr>
          <w:p>
            <w:pPr>
              <w:pStyle w:val="TableContents"/>
              <w:bidi w:val="0"/>
              <w:spacing w:before="0" w:after="283"/>
              <w:jc w:val="left"/>
              <w:rPr/>
            </w:pPr>
            <w:r>
              <w:rPr/>
              <w:t>Edit customer details, credit limit, payment terms</w:t>
            </w:r>
          </w:p>
        </w:tc>
        <w:tc>
          <w:tcPr>
            <w:tcW w:w="1811" w:type="dxa"/>
            <w:tcBorders/>
            <w:vAlign w:val="center"/>
          </w:tcPr>
          <w:p>
            <w:pPr>
              <w:pStyle w:val="TableContents"/>
              <w:bidi w:val="0"/>
              <w:spacing w:before="0" w:after="283"/>
              <w:jc w:val="left"/>
              <w:rPr/>
            </w:pPr>
            <w:r>
              <w:rPr/>
              <w:t>Bearer + Sales/admin</w:t>
            </w:r>
          </w:p>
        </w:tc>
        <w:tc>
          <w:tcPr>
            <w:tcW w:w="1694" w:type="dxa"/>
            <w:tcBorders/>
            <w:vAlign w:val="center"/>
          </w:tcPr>
          <w:p>
            <w:pPr>
              <w:pStyle w:val="TableContents"/>
              <w:bidi w:val="0"/>
              <w:spacing w:before="0" w:after="283"/>
              <w:jc w:val="left"/>
              <w:rPr/>
            </w:pPr>
            <w:r>
              <w:rPr/>
              <w:t>FR-CUST-02</w:t>
            </w:r>
          </w:p>
        </w:tc>
      </w:tr>
      <w:tr>
        <w:trPr/>
        <w:tc>
          <w:tcPr>
            <w:tcW w:w="2596" w:type="dxa"/>
            <w:tcBorders/>
            <w:vAlign w:val="center"/>
          </w:tcPr>
          <w:p>
            <w:pPr>
              <w:pStyle w:val="TableContents"/>
              <w:bidi w:val="0"/>
              <w:spacing w:before="0" w:after="283"/>
              <w:jc w:val="left"/>
              <w:rPr/>
            </w:pPr>
            <w:r>
              <w:rPr/>
              <w:t>GET /customers/{id}/statement</w:t>
            </w:r>
          </w:p>
        </w:tc>
        <w:tc>
          <w:tcPr>
            <w:tcW w:w="5238" w:type="dxa"/>
            <w:tcBorders/>
            <w:vAlign w:val="center"/>
          </w:tcPr>
          <w:p>
            <w:pPr>
              <w:pStyle w:val="TableContents"/>
              <w:bidi w:val="0"/>
              <w:spacing w:before="0" w:after="283"/>
              <w:jc w:val="left"/>
              <w:rPr/>
            </w:pPr>
            <w:r>
              <w:rPr/>
              <w:t>Retrieve a basic customer statement</w:t>
            </w:r>
          </w:p>
        </w:tc>
        <w:tc>
          <w:tcPr>
            <w:tcW w:w="1811" w:type="dxa"/>
            <w:tcBorders/>
            <w:vAlign w:val="center"/>
          </w:tcPr>
          <w:p>
            <w:pPr>
              <w:pStyle w:val="TableContents"/>
              <w:bidi w:val="0"/>
              <w:spacing w:before="0" w:after="283"/>
              <w:jc w:val="left"/>
              <w:rPr/>
            </w:pPr>
            <w:r>
              <w:rPr/>
              <w:t>Bearer + scoped</w:t>
            </w:r>
          </w:p>
        </w:tc>
        <w:tc>
          <w:tcPr>
            <w:tcW w:w="1694" w:type="dxa"/>
            <w:tcBorders/>
            <w:vAlign w:val="center"/>
          </w:tcPr>
          <w:p>
            <w:pPr>
              <w:pStyle w:val="TableContents"/>
              <w:bidi w:val="0"/>
              <w:spacing w:before="0" w:after="283"/>
              <w:jc w:val="left"/>
              <w:rPr/>
            </w:pPr>
            <w:r>
              <w:rPr/>
              <w:t>FR-CUST-03</w:t>
            </w:r>
          </w:p>
        </w:tc>
      </w:tr>
    </w:tbl>
    <w:p>
      <w:pPr>
        <w:pStyle w:val="BodyText"/>
        <w:bidi w:val="0"/>
        <w:spacing w:before="300" w:after="283"/>
        <w:ind w:hanging="0" w:left="0" w:right="0"/>
        <w:jc w:val="left"/>
        <w:rPr>
          <w:b/>
          <w:color w:val="FFFFFF"/>
          <w:sz w:val="25"/>
          <w:shd w:fill="1F3864" w:val="clear"/>
        </w:rPr>
      </w:pPr>
      <w:r>
        <w:rPr>
          <w:b/>
          <w:color w:val="FFFFFF"/>
          <w:sz w:val="25"/>
          <w:shd w:fill="1F3864" w:val="clear"/>
        </w:rPr>
        <w:t>7. Supplier Service — /api/v1/suppliers</w:t>
      </w:r>
    </w:p>
    <w:tbl>
      <w:tblPr>
        <w:tblW w:w="11339" w:type="dxa"/>
        <w:jc w:val="left"/>
        <w:tblInd w:w="28" w:type="dxa"/>
        <w:tblLayout w:type="fixed"/>
        <w:tblCellMar>
          <w:top w:w="28" w:type="dxa"/>
          <w:left w:w="28" w:type="dxa"/>
          <w:bottom w:w="28" w:type="dxa"/>
          <w:right w:w="28" w:type="dxa"/>
        </w:tblCellMar>
      </w:tblPr>
      <w:tblGrid>
        <w:gridCol w:w="2537"/>
        <w:gridCol w:w="4774"/>
        <w:gridCol w:w="2385"/>
        <w:gridCol w:w="1643"/>
      </w:tblGrid>
      <w:tr>
        <w:trPr/>
        <w:tc>
          <w:tcPr>
            <w:tcW w:w="2537" w:type="dxa"/>
            <w:tcBorders/>
            <w:vAlign w:val="center"/>
          </w:tcPr>
          <w:p>
            <w:pPr>
              <w:pStyle w:val="TableHeading"/>
              <w:suppressLineNumbers/>
              <w:shd w:fill="1F3864" w:val="clear"/>
              <w:bidi w:val="0"/>
              <w:spacing w:before="0" w:after="283"/>
              <w:jc w:val="left"/>
              <w:rPr/>
            </w:pPr>
            <w:r>
              <w:rPr/>
              <w:t>Method &amp; Path</w:t>
            </w:r>
          </w:p>
        </w:tc>
        <w:tc>
          <w:tcPr>
            <w:tcW w:w="4774" w:type="dxa"/>
            <w:tcBorders/>
            <w:vAlign w:val="center"/>
          </w:tcPr>
          <w:p>
            <w:pPr>
              <w:pStyle w:val="TableHeading"/>
              <w:suppressLineNumbers/>
              <w:shd w:fill="1F3864" w:val="clear"/>
              <w:bidi w:val="0"/>
              <w:spacing w:before="0" w:after="283"/>
              <w:jc w:val="left"/>
              <w:rPr/>
            </w:pPr>
            <w:r>
              <w:rPr/>
              <w:t>Description</w:t>
            </w:r>
          </w:p>
        </w:tc>
        <w:tc>
          <w:tcPr>
            <w:tcW w:w="2385" w:type="dxa"/>
            <w:tcBorders/>
            <w:vAlign w:val="center"/>
          </w:tcPr>
          <w:p>
            <w:pPr>
              <w:pStyle w:val="TableHeading"/>
              <w:suppressLineNumbers/>
              <w:shd w:fill="1F3864" w:val="clear"/>
              <w:bidi w:val="0"/>
              <w:spacing w:before="0" w:after="283"/>
              <w:jc w:val="left"/>
              <w:rPr/>
            </w:pPr>
            <w:r>
              <w:rPr/>
              <w:t>Auth</w:t>
            </w:r>
          </w:p>
        </w:tc>
        <w:tc>
          <w:tcPr>
            <w:tcW w:w="1643" w:type="dxa"/>
            <w:tcBorders/>
            <w:vAlign w:val="center"/>
          </w:tcPr>
          <w:p>
            <w:pPr>
              <w:pStyle w:val="TableHeading"/>
              <w:suppressLineNumbers/>
              <w:shd w:fill="1F3864" w:val="clear"/>
              <w:bidi w:val="0"/>
              <w:spacing w:before="0" w:after="283"/>
              <w:jc w:val="left"/>
              <w:rPr/>
            </w:pPr>
            <w:r>
              <w:rPr/>
              <w:t>Links</w:t>
            </w:r>
          </w:p>
        </w:tc>
      </w:tr>
      <w:tr>
        <w:trPr/>
        <w:tc>
          <w:tcPr>
            <w:tcW w:w="2537" w:type="dxa"/>
            <w:tcBorders/>
            <w:vAlign w:val="center"/>
          </w:tcPr>
          <w:p>
            <w:pPr>
              <w:pStyle w:val="TableContents"/>
              <w:bidi w:val="0"/>
              <w:spacing w:before="0" w:after="283"/>
              <w:jc w:val="left"/>
              <w:rPr/>
            </w:pPr>
            <w:r>
              <w:rPr/>
              <w:t>GET /suppliers</w:t>
            </w:r>
          </w:p>
        </w:tc>
        <w:tc>
          <w:tcPr>
            <w:tcW w:w="4774" w:type="dxa"/>
            <w:tcBorders/>
            <w:vAlign w:val="center"/>
          </w:tcPr>
          <w:p>
            <w:pPr>
              <w:pStyle w:val="TableContents"/>
              <w:bidi w:val="0"/>
              <w:spacing w:before="0" w:after="283"/>
              <w:jc w:val="left"/>
              <w:rPr/>
            </w:pPr>
            <w:r>
              <w:rPr/>
              <w:t>List suppliers (paginated, filterable by company/category/status)</w:t>
            </w:r>
          </w:p>
        </w:tc>
        <w:tc>
          <w:tcPr>
            <w:tcW w:w="2385" w:type="dxa"/>
            <w:tcBorders/>
            <w:vAlign w:val="center"/>
          </w:tcPr>
          <w:p>
            <w:pPr>
              <w:pStyle w:val="TableContents"/>
              <w:bidi w:val="0"/>
              <w:spacing w:before="0" w:after="283"/>
              <w:jc w:val="left"/>
              <w:rPr/>
            </w:pPr>
            <w:r>
              <w:rPr/>
              <w:t>Bearer + scoped</w:t>
            </w:r>
          </w:p>
        </w:tc>
        <w:tc>
          <w:tcPr>
            <w:tcW w:w="1643" w:type="dxa"/>
            <w:tcBorders/>
            <w:vAlign w:val="center"/>
          </w:tcPr>
          <w:p>
            <w:pPr>
              <w:pStyle w:val="TableContents"/>
              <w:bidi w:val="0"/>
              <w:spacing w:before="0" w:after="283"/>
              <w:jc w:val="left"/>
              <w:rPr/>
            </w:pPr>
            <w:r>
              <w:rPr/>
              <w:t>FR-SUPP-01</w:t>
            </w:r>
          </w:p>
        </w:tc>
      </w:tr>
      <w:tr>
        <w:trPr/>
        <w:tc>
          <w:tcPr>
            <w:tcW w:w="2537" w:type="dxa"/>
            <w:tcBorders/>
            <w:vAlign w:val="center"/>
          </w:tcPr>
          <w:p>
            <w:pPr>
              <w:pStyle w:val="TableContents"/>
              <w:bidi w:val="0"/>
              <w:spacing w:before="0" w:after="283"/>
              <w:jc w:val="left"/>
              <w:rPr/>
            </w:pPr>
            <w:r>
              <w:rPr/>
              <w:t>POST /suppliers</w:t>
            </w:r>
          </w:p>
        </w:tc>
        <w:tc>
          <w:tcPr>
            <w:tcW w:w="4774" w:type="dxa"/>
            <w:tcBorders/>
            <w:vAlign w:val="center"/>
          </w:tcPr>
          <w:p>
            <w:pPr>
              <w:pStyle w:val="TableContents"/>
              <w:bidi w:val="0"/>
              <w:spacing w:before="0" w:after="283"/>
              <w:jc w:val="left"/>
              <w:rPr/>
            </w:pPr>
            <w:r>
              <w:rPr/>
              <w:t>Register a supplier</w:t>
            </w:r>
          </w:p>
        </w:tc>
        <w:tc>
          <w:tcPr>
            <w:tcW w:w="2385" w:type="dxa"/>
            <w:tcBorders/>
            <w:vAlign w:val="center"/>
          </w:tcPr>
          <w:p>
            <w:pPr>
              <w:pStyle w:val="TableContents"/>
              <w:bidi w:val="0"/>
              <w:spacing w:before="0" w:after="283"/>
              <w:jc w:val="left"/>
              <w:rPr/>
            </w:pPr>
            <w:r>
              <w:rPr/>
              <w:t>Bearer + Procurement/admin</w:t>
            </w:r>
          </w:p>
        </w:tc>
        <w:tc>
          <w:tcPr>
            <w:tcW w:w="1643" w:type="dxa"/>
            <w:tcBorders/>
            <w:vAlign w:val="center"/>
          </w:tcPr>
          <w:p>
            <w:pPr>
              <w:pStyle w:val="TableContents"/>
              <w:bidi w:val="0"/>
              <w:spacing w:before="0" w:after="283"/>
              <w:jc w:val="left"/>
              <w:rPr/>
            </w:pPr>
            <w:r>
              <w:rPr/>
              <w:t>FR-SUPP-01 / AC-06</w:t>
            </w:r>
          </w:p>
        </w:tc>
      </w:tr>
      <w:tr>
        <w:trPr/>
        <w:tc>
          <w:tcPr>
            <w:tcW w:w="2537" w:type="dxa"/>
            <w:tcBorders/>
            <w:vAlign w:val="center"/>
          </w:tcPr>
          <w:p>
            <w:pPr>
              <w:pStyle w:val="TableContents"/>
              <w:bidi w:val="0"/>
              <w:spacing w:before="0" w:after="283"/>
              <w:jc w:val="left"/>
              <w:rPr/>
            </w:pPr>
            <w:r>
              <w:rPr/>
              <w:t>GET /suppliers/{id}</w:t>
            </w:r>
          </w:p>
        </w:tc>
        <w:tc>
          <w:tcPr>
            <w:tcW w:w="4774" w:type="dxa"/>
            <w:tcBorders/>
            <w:vAlign w:val="center"/>
          </w:tcPr>
          <w:p>
            <w:pPr>
              <w:pStyle w:val="TableContents"/>
              <w:bidi w:val="0"/>
              <w:spacing w:before="0" w:after="283"/>
              <w:jc w:val="left"/>
              <w:rPr/>
            </w:pPr>
            <w:r>
              <w:rPr/>
              <w:t>Retrieve a supplier</w:t>
            </w:r>
          </w:p>
        </w:tc>
        <w:tc>
          <w:tcPr>
            <w:tcW w:w="2385" w:type="dxa"/>
            <w:tcBorders/>
            <w:vAlign w:val="center"/>
          </w:tcPr>
          <w:p>
            <w:pPr>
              <w:pStyle w:val="TableContents"/>
              <w:bidi w:val="0"/>
              <w:spacing w:before="0" w:after="283"/>
              <w:jc w:val="left"/>
              <w:rPr/>
            </w:pPr>
            <w:r>
              <w:rPr/>
              <w:t>Bearer + scoped</w:t>
            </w:r>
          </w:p>
        </w:tc>
        <w:tc>
          <w:tcPr>
            <w:tcW w:w="1643" w:type="dxa"/>
            <w:tcBorders/>
            <w:vAlign w:val="center"/>
          </w:tcPr>
          <w:p>
            <w:pPr>
              <w:pStyle w:val="TableContents"/>
              <w:bidi w:val="0"/>
              <w:spacing w:before="0" w:after="283"/>
              <w:jc w:val="left"/>
              <w:rPr/>
            </w:pPr>
            <w:r>
              <w:rPr/>
              <w:t>FR-SUPP-01</w:t>
            </w:r>
          </w:p>
        </w:tc>
      </w:tr>
      <w:tr>
        <w:trPr/>
        <w:tc>
          <w:tcPr>
            <w:tcW w:w="2537" w:type="dxa"/>
            <w:tcBorders/>
            <w:vAlign w:val="center"/>
          </w:tcPr>
          <w:p>
            <w:pPr>
              <w:pStyle w:val="TableContents"/>
              <w:bidi w:val="0"/>
              <w:spacing w:before="0" w:after="283"/>
              <w:jc w:val="left"/>
              <w:rPr/>
            </w:pPr>
            <w:r>
              <w:rPr/>
              <w:t>PATCH /suppliers/{id}</w:t>
            </w:r>
          </w:p>
        </w:tc>
        <w:tc>
          <w:tcPr>
            <w:tcW w:w="4774" w:type="dxa"/>
            <w:tcBorders/>
            <w:vAlign w:val="center"/>
          </w:tcPr>
          <w:p>
            <w:pPr>
              <w:pStyle w:val="TableContents"/>
              <w:bidi w:val="0"/>
              <w:spacing w:before="0" w:after="283"/>
              <w:jc w:val="left"/>
              <w:rPr/>
            </w:pPr>
            <w:r>
              <w:rPr/>
              <w:t>Edit supplier details, contracts, tax/bank info</w:t>
            </w:r>
          </w:p>
        </w:tc>
        <w:tc>
          <w:tcPr>
            <w:tcW w:w="2385" w:type="dxa"/>
            <w:tcBorders/>
            <w:vAlign w:val="center"/>
          </w:tcPr>
          <w:p>
            <w:pPr>
              <w:pStyle w:val="TableContents"/>
              <w:bidi w:val="0"/>
              <w:spacing w:before="0" w:after="283"/>
              <w:jc w:val="left"/>
              <w:rPr/>
            </w:pPr>
            <w:r>
              <w:rPr/>
              <w:t>Bearer + Procurement/admin</w:t>
            </w:r>
          </w:p>
        </w:tc>
        <w:tc>
          <w:tcPr>
            <w:tcW w:w="1643" w:type="dxa"/>
            <w:tcBorders/>
            <w:vAlign w:val="center"/>
          </w:tcPr>
          <w:p>
            <w:pPr>
              <w:pStyle w:val="TableContents"/>
              <w:bidi w:val="0"/>
              <w:spacing w:before="0" w:after="283"/>
              <w:jc w:val="left"/>
              <w:rPr/>
            </w:pPr>
            <w:r>
              <w:rPr/>
              <w:t>FR-SUPP-02</w:t>
            </w:r>
          </w:p>
        </w:tc>
      </w:tr>
      <w:tr>
        <w:trPr/>
        <w:tc>
          <w:tcPr>
            <w:tcW w:w="2537" w:type="dxa"/>
            <w:tcBorders/>
            <w:vAlign w:val="center"/>
          </w:tcPr>
          <w:p>
            <w:pPr>
              <w:pStyle w:val="TableContents"/>
              <w:bidi w:val="0"/>
              <w:spacing w:before="0" w:after="283"/>
              <w:jc w:val="left"/>
              <w:rPr/>
            </w:pPr>
            <w:r>
              <w:rPr/>
              <w:t>POST /suppliers/{id}/documents</w:t>
            </w:r>
          </w:p>
        </w:tc>
        <w:tc>
          <w:tcPr>
            <w:tcW w:w="4774" w:type="dxa"/>
            <w:tcBorders/>
            <w:vAlign w:val="center"/>
          </w:tcPr>
          <w:p>
            <w:pPr>
              <w:pStyle w:val="TableContents"/>
              <w:bidi w:val="0"/>
              <w:spacing w:before="0" w:after="283"/>
              <w:jc w:val="left"/>
              <w:rPr/>
            </w:pPr>
            <w:r>
              <w:rPr/>
              <w:t>Upload a supplier document</w:t>
            </w:r>
          </w:p>
        </w:tc>
        <w:tc>
          <w:tcPr>
            <w:tcW w:w="2385" w:type="dxa"/>
            <w:tcBorders/>
            <w:vAlign w:val="center"/>
          </w:tcPr>
          <w:p>
            <w:pPr>
              <w:pStyle w:val="TableContents"/>
              <w:bidi w:val="0"/>
              <w:spacing w:before="0" w:after="283"/>
              <w:jc w:val="left"/>
              <w:rPr/>
            </w:pPr>
            <w:r>
              <w:rPr/>
              <w:t>Bearer + Procurement/admin</w:t>
            </w:r>
          </w:p>
        </w:tc>
        <w:tc>
          <w:tcPr>
            <w:tcW w:w="1643" w:type="dxa"/>
            <w:tcBorders/>
            <w:vAlign w:val="center"/>
          </w:tcPr>
          <w:p>
            <w:pPr>
              <w:pStyle w:val="TableContents"/>
              <w:bidi w:val="0"/>
              <w:spacing w:before="0" w:after="283"/>
              <w:jc w:val="left"/>
              <w:rPr/>
            </w:pPr>
            <w:r>
              <w:rPr/>
              <w:t>FR-SUPP-02, SEC-04</w:t>
            </w:r>
          </w:p>
        </w:tc>
      </w:tr>
      <w:tr>
        <w:trPr/>
        <w:tc>
          <w:tcPr>
            <w:tcW w:w="2537" w:type="dxa"/>
            <w:tcBorders/>
            <w:vAlign w:val="center"/>
          </w:tcPr>
          <w:p>
            <w:pPr>
              <w:pStyle w:val="TableContents"/>
              <w:bidi w:val="0"/>
              <w:spacing w:before="0" w:after="283"/>
              <w:jc w:val="left"/>
              <w:rPr/>
            </w:pPr>
            <w:r>
              <w:rPr/>
              <w:t>POST /suppliers/{id}/blacklist</w:t>
            </w:r>
          </w:p>
        </w:tc>
        <w:tc>
          <w:tcPr>
            <w:tcW w:w="4774" w:type="dxa"/>
            <w:tcBorders/>
            <w:vAlign w:val="center"/>
          </w:tcPr>
          <w:p>
            <w:pPr>
              <w:pStyle w:val="TableContents"/>
              <w:bidi w:val="0"/>
              <w:spacing w:before="0" w:after="283"/>
              <w:jc w:val="left"/>
              <w:rPr/>
            </w:pPr>
            <w:r>
              <w:rPr/>
              <w:t>Mark a supplier blacklisted/suspended</w:t>
            </w:r>
          </w:p>
        </w:tc>
        <w:tc>
          <w:tcPr>
            <w:tcW w:w="2385" w:type="dxa"/>
            <w:tcBorders/>
            <w:vAlign w:val="center"/>
          </w:tcPr>
          <w:p>
            <w:pPr>
              <w:pStyle w:val="TableContents"/>
              <w:bidi w:val="0"/>
              <w:spacing w:before="0" w:after="283"/>
              <w:jc w:val="left"/>
              <w:rPr/>
            </w:pPr>
            <w:r>
              <w:rPr/>
              <w:t>Bearer + Procurement/admin</w:t>
            </w:r>
          </w:p>
        </w:tc>
        <w:tc>
          <w:tcPr>
            <w:tcW w:w="1643" w:type="dxa"/>
            <w:tcBorders/>
            <w:vAlign w:val="center"/>
          </w:tcPr>
          <w:p>
            <w:pPr>
              <w:pStyle w:val="TableContents"/>
              <w:bidi w:val="0"/>
              <w:spacing w:before="0" w:after="283"/>
              <w:jc w:val="left"/>
              <w:rPr/>
            </w:pPr>
            <w:r>
              <w:rPr/>
              <w:t>FR-SUPP-03</w:t>
            </w:r>
          </w:p>
        </w:tc>
      </w:tr>
      <w:tr>
        <w:trPr/>
        <w:tc>
          <w:tcPr>
            <w:tcW w:w="2537" w:type="dxa"/>
            <w:tcBorders/>
            <w:vAlign w:val="center"/>
          </w:tcPr>
          <w:p>
            <w:pPr>
              <w:pStyle w:val="TableContents"/>
              <w:bidi w:val="0"/>
              <w:spacing w:before="0" w:after="283"/>
              <w:jc w:val="left"/>
              <w:rPr/>
            </w:pPr>
            <w:r>
              <w:rPr/>
              <w:t>POST /suppliers/{id}/unblacklist</w:t>
            </w:r>
          </w:p>
        </w:tc>
        <w:tc>
          <w:tcPr>
            <w:tcW w:w="4774" w:type="dxa"/>
            <w:tcBorders/>
            <w:vAlign w:val="center"/>
          </w:tcPr>
          <w:p>
            <w:pPr>
              <w:pStyle w:val="TableContents"/>
              <w:bidi w:val="0"/>
              <w:spacing w:before="0" w:after="283"/>
              <w:jc w:val="left"/>
              <w:rPr/>
            </w:pPr>
            <w:r>
              <w:rPr/>
              <w:t>Reinstate a supplier</w:t>
            </w:r>
          </w:p>
        </w:tc>
        <w:tc>
          <w:tcPr>
            <w:tcW w:w="2385" w:type="dxa"/>
            <w:tcBorders/>
            <w:vAlign w:val="center"/>
          </w:tcPr>
          <w:p>
            <w:pPr>
              <w:pStyle w:val="TableContents"/>
              <w:bidi w:val="0"/>
              <w:spacing w:before="0" w:after="283"/>
              <w:jc w:val="left"/>
              <w:rPr/>
            </w:pPr>
            <w:r>
              <w:rPr/>
              <w:t>Bearer + Procurement/admin</w:t>
            </w:r>
          </w:p>
        </w:tc>
        <w:tc>
          <w:tcPr>
            <w:tcW w:w="1643" w:type="dxa"/>
            <w:tcBorders/>
            <w:vAlign w:val="center"/>
          </w:tcPr>
          <w:p>
            <w:pPr>
              <w:pStyle w:val="TableContents"/>
              <w:bidi w:val="0"/>
              <w:spacing w:before="0" w:after="283"/>
              <w:jc w:val="left"/>
              <w:rPr/>
            </w:pPr>
            <w:r>
              <w:rPr/>
              <w:t>FR-SUPP-03</w:t>
            </w:r>
          </w:p>
        </w:tc>
      </w:tr>
    </w:tbl>
    <w:p>
      <w:pPr>
        <w:pStyle w:val="BodyText"/>
        <w:bidi w:val="0"/>
        <w:spacing w:before="300" w:after="283"/>
        <w:ind w:hanging="0" w:left="0" w:right="0"/>
        <w:jc w:val="left"/>
        <w:rPr>
          <w:b/>
          <w:color w:val="FFFFFF"/>
          <w:sz w:val="25"/>
          <w:shd w:fill="1F3864" w:val="clear"/>
        </w:rPr>
      </w:pPr>
      <w:r>
        <w:rPr>
          <w:b/>
          <w:color w:val="FFFFFF"/>
          <w:sz w:val="25"/>
          <w:shd w:fill="1F3864" w:val="clear"/>
        </w:rPr>
        <w:t>8. Product Service — /api/v1/products</w:t>
      </w:r>
    </w:p>
    <w:tbl>
      <w:tblPr>
        <w:tblW w:w="11339" w:type="dxa"/>
        <w:jc w:val="left"/>
        <w:tblInd w:w="28" w:type="dxa"/>
        <w:tblLayout w:type="fixed"/>
        <w:tblCellMar>
          <w:top w:w="28" w:type="dxa"/>
          <w:left w:w="28" w:type="dxa"/>
          <w:bottom w:w="28" w:type="dxa"/>
          <w:right w:w="28" w:type="dxa"/>
        </w:tblCellMar>
      </w:tblPr>
      <w:tblGrid>
        <w:gridCol w:w="2197"/>
        <w:gridCol w:w="4703"/>
        <w:gridCol w:w="2777"/>
        <w:gridCol w:w="1662"/>
      </w:tblGrid>
      <w:tr>
        <w:trPr/>
        <w:tc>
          <w:tcPr>
            <w:tcW w:w="2197" w:type="dxa"/>
            <w:tcBorders/>
            <w:vAlign w:val="center"/>
          </w:tcPr>
          <w:p>
            <w:pPr>
              <w:pStyle w:val="TableHeading"/>
              <w:suppressLineNumbers/>
              <w:shd w:fill="1F3864" w:val="clear"/>
              <w:bidi w:val="0"/>
              <w:spacing w:before="0" w:after="283"/>
              <w:jc w:val="left"/>
              <w:rPr/>
            </w:pPr>
            <w:r>
              <w:rPr/>
              <w:t>Method &amp; Path</w:t>
            </w:r>
          </w:p>
        </w:tc>
        <w:tc>
          <w:tcPr>
            <w:tcW w:w="4703" w:type="dxa"/>
            <w:tcBorders/>
            <w:vAlign w:val="center"/>
          </w:tcPr>
          <w:p>
            <w:pPr>
              <w:pStyle w:val="TableHeading"/>
              <w:suppressLineNumbers/>
              <w:shd w:fill="1F3864" w:val="clear"/>
              <w:bidi w:val="0"/>
              <w:spacing w:before="0" w:after="283"/>
              <w:jc w:val="left"/>
              <w:rPr/>
            </w:pPr>
            <w:r>
              <w:rPr/>
              <w:t>Description</w:t>
            </w:r>
          </w:p>
        </w:tc>
        <w:tc>
          <w:tcPr>
            <w:tcW w:w="2777" w:type="dxa"/>
            <w:tcBorders/>
            <w:vAlign w:val="center"/>
          </w:tcPr>
          <w:p>
            <w:pPr>
              <w:pStyle w:val="TableHeading"/>
              <w:suppressLineNumbers/>
              <w:shd w:fill="1F3864" w:val="clear"/>
              <w:bidi w:val="0"/>
              <w:spacing w:before="0" w:after="283"/>
              <w:jc w:val="left"/>
              <w:rPr/>
            </w:pPr>
            <w:r>
              <w:rPr/>
              <w:t>Auth</w:t>
            </w:r>
          </w:p>
        </w:tc>
        <w:tc>
          <w:tcPr>
            <w:tcW w:w="1662" w:type="dxa"/>
            <w:tcBorders/>
            <w:vAlign w:val="center"/>
          </w:tcPr>
          <w:p>
            <w:pPr>
              <w:pStyle w:val="TableHeading"/>
              <w:suppressLineNumbers/>
              <w:shd w:fill="1F3864" w:val="clear"/>
              <w:bidi w:val="0"/>
              <w:spacing w:before="0" w:after="283"/>
              <w:jc w:val="left"/>
              <w:rPr/>
            </w:pPr>
            <w:r>
              <w:rPr/>
              <w:t>Links</w:t>
            </w:r>
          </w:p>
        </w:tc>
      </w:tr>
      <w:tr>
        <w:trPr/>
        <w:tc>
          <w:tcPr>
            <w:tcW w:w="2197" w:type="dxa"/>
            <w:tcBorders/>
            <w:vAlign w:val="center"/>
          </w:tcPr>
          <w:p>
            <w:pPr>
              <w:pStyle w:val="TableContents"/>
              <w:bidi w:val="0"/>
              <w:spacing w:before="0" w:after="283"/>
              <w:jc w:val="left"/>
              <w:rPr/>
            </w:pPr>
            <w:r>
              <w:rPr/>
              <w:t>GET /products</w:t>
            </w:r>
          </w:p>
        </w:tc>
        <w:tc>
          <w:tcPr>
            <w:tcW w:w="4703" w:type="dxa"/>
            <w:tcBorders/>
            <w:vAlign w:val="center"/>
          </w:tcPr>
          <w:p>
            <w:pPr>
              <w:pStyle w:val="TableContents"/>
              <w:bidi w:val="0"/>
              <w:spacing w:before="0" w:after="283"/>
              <w:jc w:val="left"/>
              <w:rPr/>
            </w:pPr>
            <w:r>
              <w:rPr/>
              <w:t>List products (paginated, filterable by company/category/status)</w:t>
            </w:r>
          </w:p>
        </w:tc>
        <w:tc>
          <w:tcPr>
            <w:tcW w:w="2777" w:type="dxa"/>
            <w:tcBorders/>
            <w:vAlign w:val="center"/>
          </w:tcPr>
          <w:p>
            <w:pPr>
              <w:pStyle w:val="TableContents"/>
              <w:bidi w:val="0"/>
              <w:spacing w:before="0" w:after="283"/>
              <w:jc w:val="left"/>
              <w:rPr/>
            </w:pPr>
            <w:r>
              <w:rPr/>
              <w:t>Bearer + scoped</w:t>
            </w:r>
          </w:p>
        </w:tc>
        <w:tc>
          <w:tcPr>
            <w:tcW w:w="1662" w:type="dxa"/>
            <w:tcBorders/>
            <w:vAlign w:val="center"/>
          </w:tcPr>
          <w:p>
            <w:pPr>
              <w:pStyle w:val="TableContents"/>
              <w:bidi w:val="0"/>
              <w:spacing w:before="0" w:after="283"/>
              <w:jc w:val="left"/>
              <w:rPr/>
            </w:pPr>
            <w:r>
              <w:rPr/>
              <w:t>FR-PROD-01</w:t>
            </w:r>
          </w:p>
        </w:tc>
      </w:tr>
      <w:tr>
        <w:trPr/>
        <w:tc>
          <w:tcPr>
            <w:tcW w:w="2197" w:type="dxa"/>
            <w:tcBorders/>
            <w:vAlign w:val="center"/>
          </w:tcPr>
          <w:p>
            <w:pPr>
              <w:pStyle w:val="TableContents"/>
              <w:bidi w:val="0"/>
              <w:spacing w:before="0" w:after="283"/>
              <w:jc w:val="left"/>
              <w:rPr/>
            </w:pPr>
            <w:r>
              <w:rPr/>
              <w:t>POST /products</w:t>
            </w:r>
          </w:p>
        </w:tc>
        <w:tc>
          <w:tcPr>
            <w:tcW w:w="4703" w:type="dxa"/>
            <w:tcBorders/>
            <w:vAlign w:val="center"/>
          </w:tcPr>
          <w:p>
            <w:pPr>
              <w:pStyle w:val="TableContents"/>
              <w:bidi w:val="0"/>
              <w:spacing w:before="0" w:after="283"/>
              <w:jc w:val="left"/>
              <w:rPr/>
            </w:pPr>
            <w:r>
              <w:rPr/>
              <w:t>Register a product/service</w:t>
            </w:r>
          </w:p>
        </w:tc>
        <w:tc>
          <w:tcPr>
            <w:tcW w:w="2777" w:type="dxa"/>
            <w:tcBorders/>
            <w:vAlign w:val="center"/>
          </w:tcPr>
          <w:p>
            <w:pPr>
              <w:pStyle w:val="TableContents"/>
              <w:bidi w:val="0"/>
              <w:spacing w:before="0" w:after="283"/>
              <w:jc w:val="left"/>
              <w:rPr/>
            </w:pPr>
            <w:r>
              <w:rPr/>
              <w:t>Bearer + Procurement/Sales/admin</w:t>
            </w:r>
          </w:p>
        </w:tc>
        <w:tc>
          <w:tcPr>
            <w:tcW w:w="1662" w:type="dxa"/>
            <w:tcBorders/>
            <w:vAlign w:val="center"/>
          </w:tcPr>
          <w:p>
            <w:pPr>
              <w:pStyle w:val="TableContents"/>
              <w:bidi w:val="0"/>
              <w:spacing w:before="0" w:after="283"/>
              <w:jc w:val="left"/>
              <w:rPr/>
            </w:pPr>
            <w:r>
              <w:rPr/>
              <w:t>FR-PROD-01 / AC-07</w:t>
            </w:r>
          </w:p>
        </w:tc>
      </w:tr>
      <w:tr>
        <w:trPr/>
        <w:tc>
          <w:tcPr>
            <w:tcW w:w="2197" w:type="dxa"/>
            <w:tcBorders/>
            <w:vAlign w:val="center"/>
          </w:tcPr>
          <w:p>
            <w:pPr>
              <w:pStyle w:val="TableContents"/>
              <w:bidi w:val="0"/>
              <w:spacing w:before="0" w:after="283"/>
              <w:jc w:val="left"/>
              <w:rPr/>
            </w:pPr>
            <w:r>
              <w:rPr/>
              <w:t>GET /products/{id}</w:t>
            </w:r>
          </w:p>
        </w:tc>
        <w:tc>
          <w:tcPr>
            <w:tcW w:w="4703" w:type="dxa"/>
            <w:tcBorders/>
            <w:vAlign w:val="center"/>
          </w:tcPr>
          <w:p>
            <w:pPr>
              <w:pStyle w:val="TableContents"/>
              <w:bidi w:val="0"/>
              <w:spacing w:before="0" w:after="283"/>
              <w:jc w:val="left"/>
              <w:rPr/>
            </w:pPr>
            <w:r>
              <w:rPr/>
              <w:t>Retrieve a product</w:t>
            </w:r>
          </w:p>
        </w:tc>
        <w:tc>
          <w:tcPr>
            <w:tcW w:w="2777" w:type="dxa"/>
            <w:tcBorders/>
            <w:vAlign w:val="center"/>
          </w:tcPr>
          <w:p>
            <w:pPr>
              <w:pStyle w:val="TableContents"/>
              <w:bidi w:val="0"/>
              <w:spacing w:before="0" w:after="283"/>
              <w:jc w:val="left"/>
              <w:rPr/>
            </w:pPr>
            <w:r>
              <w:rPr/>
              <w:t>Bearer + scoped</w:t>
            </w:r>
          </w:p>
        </w:tc>
        <w:tc>
          <w:tcPr>
            <w:tcW w:w="1662" w:type="dxa"/>
            <w:tcBorders/>
            <w:vAlign w:val="center"/>
          </w:tcPr>
          <w:p>
            <w:pPr>
              <w:pStyle w:val="TableContents"/>
              <w:bidi w:val="0"/>
              <w:spacing w:before="0" w:after="283"/>
              <w:jc w:val="left"/>
              <w:rPr/>
            </w:pPr>
            <w:r>
              <w:rPr/>
              <w:t>FR-PROD-01</w:t>
            </w:r>
          </w:p>
        </w:tc>
      </w:tr>
      <w:tr>
        <w:trPr/>
        <w:tc>
          <w:tcPr>
            <w:tcW w:w="2197" w:type="dxa"/>
            <w:tcBorders/>
            <w:vAlign w:val="center"/>
          </w:tcPr>
          <w:p>
            <w:pPr>
              <w:pStyle w:val="TableContents"/>
              <w:bidi w:val="0"/>
              <w:spacing w:before="0" w:after="283"/>
              <w:jc w:val="left"/>
              <w:rPr/>
            </w:pPr>
            <w:r>
              <w:rPr/>
              <w:t>PATCH /products/{id}</w:t>
            </w:r>
          </w:p>
        </w:tc>
        <w:tc>
          <w:tcPr>
            <w:tcW w:w="4703" w:type="dxa"/>
            <w:tcBorders/>
            <w:vAlign w:val="center"/>
          </w:tcPr>
          <w:p>
            <w:pPr>
              <w:pStyle w:val="TableContents"/>
              <w:bidi w:val="0"/>
              <w:spacing w:before="0" w:after="283"/>
              <w:jc w:val="left"/>
              <w:rPr/>
            </w:pPr>
            <w:r>
              <w:rPr/>
              <w:t>Edit product details, barcode, unit of measure</w:t>
            </w:r>
          </w:p>
        </w:tc>
        <w:tc>
          <w:tcPr>
            <w:tcW w:w="2777" w:type="dxa"/>
            <w:tcBorders/>
            <w:vAlign w:val="center"/>
          </w:tcPr>
          <w:p>
            <w:pPr>
              <w:pStyle w:val="TableContents"/>
              <w:bidi w:val="0"/>
              <w:spacing w:before="0" w:after="283"/>
              <w:jc w:val="left"/>
              <w:rPr/>
            </w:pPr>
            <w:r>
              <w:rPr/>
              <w:t>Bearer + Procurement/Sales/admin</w:t>
            </w:r>
          </w:p>
        </w:tc>
        <w:tc>
          <w:tcPr>
            <w:tcW w:w="1662" w:type="dxa"/>
            <w:tcBorders/>
            <w:vAlign w:val="center"/>
          </w:tcPr>
          <w:p>
            <w:pPr>
              <w:pStyle w:val="TableContents"/>
              <w:bidi w:val="0"/>
              <w:spacing w:before="0" w:after="283"/>
              <w:jc w:val="left"/>
              <w:rPr/>
            </w:pPr>
            <w:r>
              <w:rPr/>
              <w:t>FR-PROD-02, 03</w:t>
            </w:r>
          </w:p>
        </w:tc>
      </w:tr>
      <w:tr>
        <w:trPr/>
        <w:tc>
          <w:tcPr>
            <w:tcW w:w="2197" w:type="dxa"/>
            <w:tcBorders/>
            <w:vAlign w:val="center"/>
          </w:tcPr>
          <w:p>
            <w:pPr>
              <w:pStyle w:val="TableContents"/>
              <w:bidi w:val="0"/>
              <w:spacing w:before="0" w:after="283"/>
              <w:jc w:val="left"/>
              <w:rPr/>
            </w:pPr>
            <w:r>
              <w:rPr/>
              <w:t>GET /product-categories</w:t>
            </w:r>
          </w:p>
        </w:tc>
        <w:tc>
          <w:tcPr>
            <w:tcW w:w="4703" w:type="dxa"/>
            <w:tcBorders/>
            <w:vAlign w:val="center"/>
          </w:tcPr>
          <w:p>
            <w:pPr>
              <w:pStyle w:val="TableContents"/>
              <w:bidi w:val="0"/>
              <w:spacing w:before="0" w:after="283"/>
              <w:jc w:val="left"/>
              <w:rPr/>
            </w:pPr>
            <w:r>
              <w:rPr/>
              <w:t>List product categories for a company</w:t>
            </w:r>
          </w:p>
        </w:tc>
        <w:tc>
          <w:tcPr>
            <w:tcW w:w="2777" w:type="dxa"/>
            <w:tcBorders/>
            <w:vAlign w:val="center"/>
          </w:tcPr>
          <w:p>
            <w:pPr>
              <w:pStyle w:val="TableContents"/>
              <w:bidi w:val="0"/>
              <w:spacing w:before="0" w:after="283"/>
              <w:jc w:val="left"/>
              <w:rPr/>
            </w:pPr>
            <w:r>
              <w:rPr/>
              <w:t>Bearer + scoped</w:t>
            </w:r>
          </w:p>
        </w:tc>
        <w:tc>
          <w:tcPr>
            <w:tcW w:w="1662" w:type="dxa"/>
            <w:tcBorders/>
            <w:vAlign w:val="center"/>
          </w:tcPr>
          <w:p>
            <w:pPr>
              <w:pStyle w:val="TableContents"/>
              <w:bidi w:val="0"/>
              <w:spacing w:before="0" w:after="283"/>
              <w:jc w:val="left"/>
              <w:rPr/>
            </w:pPr>
            <w:r>
              <w:rPr/>
              <w:t>FR-PROD-01</w:t>
            </w:r>
          </w:p>
        </w:tc>
      </w:tr>
      <w:tr>
        <w:trPr/>
        <w:tc>
          <w:tcPr>
            <w:tcW w:w="2197" w:type="dxa"/>
            <w:tcBorders/>
            <w:vAlign w:val="center"/>
          </w:tcPr>
          <w:p>
            <w:pPr>
              <w:pStyle w:val="TableContents"/>
              <w:bidi w:val="0"/>
              <w:spacing w:before="0" w:after="283"/>
              <w:jc w:val="left"/>
              <w:rPr/>
            </w:pPr>
            <w:r>
              <w:rPr/>
              <w:t>POST /product-categories</w:t>
            </w:r>
          </w:p>
        </w:tc>
        <w:tc>
          <w:tcPr>
            <w:tcW w:w="4703" w:type="dxa"/>
            <w:tcBorders/>
            <w:vAlign w:val="center"/>
          </w:tcPr>
          <w:p>
            <w:pPr>
              <w:pStyle w:val="TableContents"/>
              <w:bidi w:val="0"/>
              <w:spacing w:before="0" w:after="283"/>
              <w:jc w:val="left"/>
              <w:rPr/>
            </w:pPr>
            <w:r>
              <w:rPr/>
              <w:t>Create a product category</w:t>
            </w:r>
          </w:p>
        </w:tc>
        <w:tc>
          <w:tcPr>
            <w:tcW w:w="2777" w:type="dxa"/>
            <w:tcBorders/>
            <w:vAlign w:val="center"/>
          </w:tcPr>
          <w:p>
            <w:pPr>
              <w:pStyle w:val="TableContents"/>
              <w:bidi w:val="0"/>
              <w:spacing w:before="0" w:after="283"/>
              <w:jc w:val="left"/>
              <w:rPr/>
            </w:pPr>
            <w:r>
              <w:rPr/>
              <w:t>Bearer + Procurement/Sales/admin</w:t>
            </w:r>
          </w:p>
        </w:tc>
        <w:tc>
          <w:tcPr>
            <w:tcW w:w="1662" w:type="dxa"/>
            <w:tcBorders/>
            <w:vAlign w:val="center"/>
          </w:tcPr>
          <w:p>
            <w:pPr>
              <w:pStyle w:val="TableContents"/>
              <w:bidi w:val="0"/>
              <w:spacing w:before="0" w:after="283"/>
              <w:jc w:val="left"/>
              <w:rPr/>
            </w:pPr>
            <w:r>
              <w:rPr/>
              <w:t>FR-PROD-01</w:t>
            </w:r>
          </w:p>
        </w:tc>
      </w:tr>
    </w:tbl>
    <w:p>
      <w:pPr>
        <w:pStyle w:val="BodyText"/>
        <w:bidi w:val="0"/>
        <w:spacing w:before="300" w:after="283"/>
        <w:ind w:hanging="0" w:left="0" w:right="0"/>
        <w:jc w:val="left"/>
        <w:rPr>
          <w:b/>
          <w:color w:val="FFFFFF"/>
          <w:sz w:val="25"/>
          <w:shd w:fill="1F3864" w:val="clear"/>
        </w:rPr>
      </w:pPr>
      <w:r>
        <w:rPr>
          <w:b/>
          <w:color w:val="FFFFFF"/>
          <w:sz w:val="25"/>
          <w:shd w:fill="1F3864" w:val="clear"/>
        </w:rPr>
        <w:t>9. Accounting Service — /api/v1/accounting</w:t>
      </w:r>
    </w:p>
    <w:tbl>
      <w:tblPr>
        <w:tblW w:w="11339" w:type="dxa"/>
        <w:jc w:val="left"/>
        <w:tblInd w:w="28" w:type="dxa"/>
        <w:tblLayout w:type="fixed"/>
        <w:tblCellMar>
          <w:top w:w="28" w:type="dxa"/>
          <w:left w:w="28" w:type="dxa"/>
          <w:bottom w:w="28" w:type="dxa"/>
          <w:right w:w="28" w:type="dxa"/>
        </w:tblCellMar>
      </w:tblPr>
      <w:tblGrid>
        <w:gridCol w:w="2958"/>
        <w:gridCol w:w="4836"/>
        <w:gridCol w:w="1569"/>
        <w:gridCol w:w="1976"/>
      </w:tblGrid>
      <w:tr>
        <w:trPr/>
        <w:tc>
          <w:tcPr>
            <w:tcW w:w="2958" w:type="dxa"/>
            <w:tcBorders/>
            <w:vAlign w:val="center"/>
          </w:tcPr>
          <w:p>
            <w:pPr>
              <w:pStyle w:val="TableHeading"/>
              <w:suppressLineNumbers/>
              <w:shd w:fill="1F3864" w:val="clear"/>
              <w:bidi w:val="0"/>
              <w:spacing w:before="0" w:after="283"/>
              <w:jc w:val="left"/>
              <w:rPr/>
            </w:pPr>
            <w:r>
              <w:rPr/>
              <w:t>Method &amp; Path</w:t>
            </w:r>
          </w:p>
        </w:tc>
        <w:tc>
          <w:tcPr>
            <w:tcW w:w="4836" w:type="dxa"/>
            <w:tcBorders/>
            <w:vAlign w:val="center"/>
          </w:tcPr>
          <w:p>
            <w:pPr>
              <w:pStyle w:val="TableHeading"/>
              <w:suppressLineNumbers/>
              <w:shd w:fill="1F3864" w:val="clear"/>
              <w:bidi w:val="0"/>
              <w:spacing w:before="0" w:after="283"/>
              <w:jc w:val="left"/>
              <w:rPr/>
            </w:pPr>
            <w:r>
              <w:rPr/>
              <w:t>Description</w:t>
            </w:r>
          </w:p>
        </w:tc>
        <w:tc>
          <w:tcPr>
            <w:tcW w:w="1569" w:type="dxa"/>
            <w:tcBorders/>
            <w:vAlign w:val="center"/>
          </w:tcPr>
          <w:p>
            <w:pPr>
              <w:pStyle w:val="TableHeading"/>
              <w:suppressLineNumbers/>
              <w:shd w:fill="1F3864" w:val="clear"/>
              <w:bidi w:val="0"/>
              <w:spacing w:before="0" w:after="283"/>
              <w:jc w:val="left"/>
              <w:rPr/>
            </w:pPr>
            <w:r>
              <w:rPr/>
              <w:t>Auth</w:t>
            </w:r>
          </w:p>
        </w:tc>
        <w:tc>
          <w:tcPr>
            <w:tcW w:w="1976" w:type="dxa"/>
            <w:tcBorders/>
            <w:vAlign w:val="center"/>
          </w:tcPr>
          <w:p>
            <w:pPr>
              <w:pStyle w:val="TableHeading"/>
              <w:suppressLineNumbers/>
              <w:shd w:fill="1F3864" w:val="clear"/>
              <w:bidi w:val="0"/>
              <w:spacing w:before="0" w:after="283"/>
              <w:jc w:val="left"/>
              <w:rPr/>
            </w:pPr>
            <w:r>
              <w:rPr/>
              <w:t>Links</w:t>
            </w:r>
          </w:p>
        </w:tc>
      </w:tr>
      <w:tr>
        <w:trPr/>
        <w:tc>
          <w:tcPr>
            <w:tcW w:w="2958" w:type="dxa"/>
            <w:tcBorders/>
            <w:vAlign w:val="center"/>
          </w:tcPr>
          <w:p>
            <w:pPr>
              <w:pStyle w:val="TableContents"/>
              <w:bidi w:val="0"/>
              <w:spacing w:before="0" w:after="283"/>
              <w:jc w:val="left"/>
              <w:rPr/>
            </w:pPr>
            <w:r>
              <w:rPr/>
              <w:t>GET /accounting/accounts</w:t>
            </w:r>
          </w:p>
        </w:tc>
        <w:tc>
          <w:tcPr>
            <w:tcW w:w="4836" w:type="dxa"/>
            <w:tcBorders/>
            <w:vAlign w:val="center"/>
          </w:tcPr>
          <w:p>
            <w:pPr>
              <w:pStyle w:val="TableContents"/>
              <w:bidi w:val="0"/>
              <w:spacing w:before="0" w:after="283"/>
              <w:jc w:val="left"/>
              <w:rPr/>
            </w:pPr>
            <w:r>
              <w:rPr/>
              <w:t>List the chart of accounts for a company</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FR-ACC-01</w:t>
            </w:r>
          </w:p>
        </w:tc>
      </w:tr>
      <w:tr>
        <w:trPr/>
        <w:tc>
          <w:tcPr>
            <w:tcW w:w="2958" w:type="dxa"/>
            <w:tcBorders/>
            <w:vAlign w:val="center"/>
          </w:tcPr>
          <w:p>
            <w:pPr>
              <w:pStyle w:val="TableContents"/>
              <w:bidi w:val="0"/>
              <w:spacing w:before="0" w:after="283"/>
              <w:jc w:val="left"/>
              <w:rPr/>
            </w:pPr>
            <w:r>
              <w:rPr/>
              <w:t>POST /accounting/accounts</w:t>
            </w:r>
          </w:p>
        </w:tc>
        <w:tc>
          <w:tcPr>
            <w:tcW w:w="4836" w:type="dxa"/>
            <w:tcBorders/>
            <w:vAlign w:val="center"/>
          </w:tcPr>
          <w:p>
            <w:pPr>
              <w:pStyle w:val="TableContents"/>
              <w:bidi w:val="0"/>
              <w:spacing w:before="0" w:after="283"/>
              <w:jc w:val="left"/>
              <w:rPr/>
            </w:pPr>
            <w:r>
              <w:rPr/>
              <w:t>Create a chart-of-accounts entry</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FR-ACC-01</w:t>
            </w:r>
          </w:p>
        </w:tc>
      </w:tr>
      <w:tr>
        <w:trPr/>
        <w:tc>
          <w:tcPr>
            <w:tcW w:w="2958" w:type="dxa"/>
            <w:tcBorders/>
            <w:vAlign w:val="center"/>
          </w:tcPr>
          <w:p>
            <w:pPr>
              <w:pStyle w:val="TableContents"/>
              <w:bidi w:val="0"/>
              <w:spacing w:before="0" w:after="283"/>
              <w:jc w:val="left"/>
              <w:rPr/>
            </w:pPr>
            <w:r>
              <w:rPr/>
              <w:t>PATCH /accounting/accounts/{id}</w:t>
            </w:r>
          </w:p>
        </w:tc>
        <w:tc>
          <w:tcPr>
            <w:tcW w:w="4836" w:type="dxa"/>
            <w:tcBorders/>
            <w:vAlign w:val="center"/>
          </w:tcPr>
          <w:p>
            <w:pPr>
              <w:pStyle w:val="TableContents"/>
              <w:bidi w:val="0"/>
              <w:spacing w:before="0" w:after="283"/>
              <w:jc w:val="left"/>
              <w:rPr/>
            </w:pPr>
            <w:r>
              <w:rPr/>
              <w:t>Edit a chart-of-accounts entry</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FR-ACC-01</w:t>
            </w:r>
          </w:p>
        </w:tc>
      </w:tr>
      <w:tr>
        <w:trPr/>
        <w:tc>
          <w:tcPr>
            <w:tcW w:w="2958" w:type="dxa"/>
            <w:tcBorders/>
            <w:vAlign w:val="center"/>
          </w:tcPr>
          <w:p>
            <w:pPr>
              <w:pStyle w:val="TableContents"/>
              <w:bidi w:val="0"/>
              <w:spacing w:before="0" w:after="283"/>
              <w:jc w:val="left"/>
              <w:rPr/>
            </w:pPr>
            <w:r>
              <w:rPr/>
              <w:t>GET /accounting/journal-entries</w:t>
            </w:r>
          </w:p>
        </w:tc>
        <w:tc>
          <w:tcPr>
            <w:tcW w:w="4836" w:type="dxa"/>
            <w:tcBorders/>
            <w:vAlign w:val="center"/>
          </w:tcPr>
          <w:p>
            <w:pPr>
              <w:pStyle w:val="TableContents"/>
              <w:bidi w:val="0"/>
              <w:spacing w:before="0" w:after="283"/>
              <w:jc w:val="left"/>
              <w:rPr/>
            </w:pPr>
            <w:r>
              <w:rPr/>
              <w:t>List journal entries (filterable by company/period/status)</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FR-ACC-02, 03</w:t>
            </w:r>
          </w:p>
        </w:tc>
      </w:tr>
      <w:tr>
        <w:trPr/>
        <w:tc>
          <w:tcPr>
            <w:tcW w:w="2958" w:type="dxa"/>
            <w:tcBorders/>
            <w:vAlign w:val="center"/>
          </w:tcPr>
          <w:p>
            <w:pPr>
              <w:pStyle w:val="TableContents"/>
              <w:bidi w:val="0"/>
              <w:spacing w:before="0" w:after="283"/>
              <w:jc w:val="left"/>
              <w:rPr/>
            </w:pPr>
            <w:r>
              <w:rPr/>
              <w:t>POST /accounting/journal-entries</w:t>
            </w:r>
          </w:p>
        </w:tc>
        <w:tc>
          <w:tcPr>
            <w:tcW w:w="4836" w:type="dxa"/>
            <w:tcBorders/>
            <w:vAlign w:val="center"/>
          </w:tcPr>
          <w:p>
            <w:pPr>
              <w:pStyle w:val="TableContents"/>
              <w:bidi w:val="0"/>
              <w:spacing w:before="0" w:after="283"/>
              <w:jc w:val="left"/>
              <w:rPr/>
            </w:pPr>
            <w:r>
              <w:rPr/>
              <w:t>Create a draft journal entry with line items</w:t>
            </w:r>
          </w:p>
        </w:tc>
        <w:tc>
          <w:tcPr>
            <w:tcW w:w="1569" w:type="dxa"/>
            <w:tcBorders/>
            <w:vAlign w:val="center"/>
          </w:tcPr>
          <w:p>
            <w:pPr>
              <w:pStyle w:val="TableContents"/>
              <w:bidi w:val="0"/>
              <w:spacing w:before="0" w:after="283"/>
              <w:jc w:val="left"/>
              <w:rPr/>
            </w:pPr>
            <w:r>
              <w:rPr/>
              <w:t>Bearer + Accountant</w:t>
            </w:r>
          </w:p>
        </w:tc>
        <w:tc>
          <w:tcPr>
            <w:tcW w:w="1976" w:type="dxa"/>
            <w:tcBorders/>
            <w:vAlign w:val="center"/>
          </w:tcPr>
          <w:p>
            <w:pPr>
              <w:pStyle w:val="TableContents"/>
              <w:bidi w:val="0"/>
              <w:spacing w:before="0" w:after="283"/>
              <w:jc w:val="left"/>
              <w:rPr/>
            </w:pPr>
            <w:r>
              <w:rPr/>
              <w:t>FR-ACC-02 / AC-08</w:t>
            </w:r>
          </w:p>
        </w:tc>
      </w:tr>
      <w:tr>
        <w:trPr/>
        <w:tc>
          <w:tcPr>
            <w:tcW w:w="2958" w:type="dxa"/>
            <w:tcBorders/>
            <w:vAlign w:val="center"/>
          </w:tcPr>
          <w:p>
            <w:pPr>
              <w:pStyle w:val="TableContents"/>
              <w:bidi w:val="0"/>
              <w:spacing w:before="0" w:after="283"/>
              <w:jc w:val="left"/>
              <w:rPr/>
            </w:pPr>
            <w:r>
              <w:rPr/>
              <w:t>POST /accounting/journal-entries/{id}/post</w:t>
            </w:r>
          </w:p>
        </w:tc>
        <w:tc>
          <w:tcPr>
            <w:tcW w:w="4836" w:type="dxa"/>
            <w:tcBorders/>
            <w:vAlign w:val="center"/>
          </w:tcPr>
          <w:p>
            <w:pPr>
              <w:pStyle w:val="TableContents"/>
              <w:bidi w:val="0"/>
              <w:spacing w:before="0" w:after="283"/>
              <w:jc w:val="left"/>
              <w:rPr/>
            </w:pPr>
            <w:r>
              <w:rPr/>
              <w:t>Post a draft entry to the ledger; rejects if unbalanced (BR-03) or period closed (BR-04)</w:t>
            </w:r>
          </w:p>
        </w:tc>
        <w:tc>
          <w:tcPr>
            <w:tcW w:w="1569" w:type="dxa"/>
            <w:tcBorders/>
            <w:vAlign w:val="center"/>
          </w:tcPr>
          <w:p>
            <w:pPr>
              <w:pStyle w:val="TableContents"/>
              <w:bidi w:val="0"/>
              <w:spacing w:before="0" w:after="283"/>
              <w:jc w:val="left"/>
              <w:rPr/>
            </w:pPr>
            <w:r>
              <w:rPr/>
              <w:t>Bearer + Accountant</w:t>
            </w:r>
          </w:p>
        </w:tc>
        <w:tc>
          <w:tcPr>
            <w:tcW w:w="1976" w:type="dxa"/>
            <w:tcBorders/>
            <w:vAlign w:val="center"/>
          </w:tcPr>
          <w:p>
            <w:pPr>
              <w:pStyle w:val="TableContents"/>
              <w:bidi w:val="0"/>
              <w:spacing w:before="0" w:after="283"/>
              <w:jc w:val="left"/>
              <w:rPr/>
            </w:pPr>
            <w:r>
              <w:rPr/>
              <w:t>FR-ACC-03, BR-03, BR-04 / AC-08</w:t>
            </w:r>
          </w:p>
        </w:tc>
      </w:tr>
      <w:tr>
        <w:trPr/>
        <w:tc>
          <w:tcPr>
            <w:tcW w:w="2958" w:type="dxa"/>
            <w:tcBorders/>
            <w:vAlign w:val="center"/>
          </w:tcPr>
          <w:p>
            <w:pPr>
              <w:pStyle w:val="TableContents"/>
              <w:bidi w:val="0"/>
              <w:spacing w:before="0" w:after="283"/>
              <w:jc w:val="left"/>
              <w:rPr/>
            </w:pPr>
            <w:r>
              <w:rPr/>
              <w:t>GET /accounting/reports/trial-balance</w:t>
            </w:r>
          </w:p>
        </w:tc>
        <w:tc>
          <w:tcPr>
            <w:tcW w:w="4836" w:type="dxa"/>
            <w:tcBorders/>
            <w:vAlign w:val="center"/>
          </w:tcPr>
          <w:p>
            <w:pPr>
              <w:pStyle w:val="TableContents"/>
              <w:bidi w:val="0"/>
              <w:spacing w:before="0" w:after="283"/>
              <w:jc w:val="left"/>
              <w:rPr/>
            </w:pPr>
            <w:r>
              <w:rPr/>
              <w:t>Generate a trial balance for a company + period</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FR-ACC-04, RPT-04 / AC-09</w:t>
            </w:r>
          </w:p>
        </w:tc>
      </w:tr>
      <w:tr>
        <w:trPr/>
        <w:tc>
          <w:tcPr>
            <w:tcW w:w="2958" w:type="dxa"/>
            <w:tcBorders/>
            <w:vAlign w:val="center"/>
          </w:tcPr>
          <w:p>
            <w:pPr>
              <w:pStyle w:val="TableContents"/>
              <w:bidi w:val="0"/>
              <w:spacing w:before="0" w:after="283"/>
              <w:jc w:val="left"/>
              <w:rPr/>
            </w:pPr>
            <w:r>
              <w:rPr/>
              <w:t>GET /accounting/financial-periods</w:t>
            </w:r>
          </w:p>
        </w:tc>
        <w:tc>
          <w:tcPr>
            <w:tcW w:w="4836" w:type="dxa"/>
            <w:tcBorders/>
            <w:vAlign w:val="center"/>
          </w:tcPr>
          <w:p>
            <w:pPr>
              <w:pStyle w:val="TableContents"/>
              <w:bidi w:val="0"/>
              <w:spacing w:before="0" w:after="283"/>
              <w:jc w:val="left"/>
              <w:rPr/>
            </w:pPr>
            <w:r>
              <w:rPr/>
              <w:t>List financial periods for a company</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FR-ACC-05</w:t>
            </w:r>
          </w:p>
        </w:tc>
      </w:tr>
      <w:tr>
        <w:trPr/>
        <w:tc>
          <w:tcPr>
            <w:tcW w:w="2958" w:type="dxa"/>
            <w:tcBorders/>
            <w:vAlign w:val="center"/>
          </w:tcPr>
          <w:p>
            <w:pPr>
              <w:pStyle w:val="TableContents"/>
              <w:bidi w:val="0"/>
              <w:spacing w:before="0" w:after="283"/>
              <w:jc w:val="left"/>
              <w:rPr/>
            </w:pPr>
            <w:r>
              <w:rPr/>
              <w:t>POST /accounting/financial-periods</w:t>
            </w:r>
          </w:p>
        </w:tc>
        <w:tc>
          <w:tcPr>
            <w:tcW w:w="4836" w:type="dxa"/>
            <w:tcBorders/>
            <w:vAlign w:val="center"/>
          </w:tcPr>
          <w:p>
            <w:pPr>
              <w:pStyle w:val="TableContents"/>
              <w:bidi w:val="0"/>
              <w:spacing w:before="0" w:after="283"/>
              <w:jc w:val="left"/>
              <w:rPr/>
            </w:pPr>
            <w:r>
              <w:rPr/>
              <w:t>Create a financial period</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FR-ACC-05</w:t>
            </w:r>
          </w:p>
        </w:tc>
      </w:tr>
      <w:tr>
        <w:trPr/>
        <w:tc>
          <w:tcPr>
            <w:tcW w:w="2958" w:type="dxa"/>
            <w:tcBorders/>
            <w:vAlign w:val="center"/>
          </w:tcPr>
          <w:p>
            <w:pPr>
              <w:pStyle w:val="TableContents"/>
              <w:bidi w:val="0"/>
              <w:spacing w:before="0" w:after="283"/>
              <w:jc w:val="left"/>
              <w:rPr/>
            </w:pPr>
            <w:r>
              <w:rPr/>
              <w:t>POST /accounting/financial-periods/{id}/close</w:t>
            </w:r>
          </w:p>
        </w:tc>
        <w:tc>
          <w:tcPr>
            <w:tcW w:w="4836" w:type="dxa"/>
            <w:tcBorders/>
            <w:vAlign w:val="center"/>
          </w:tcPr>
          <w:p>
            <w:pPr>
              <w:pStyle w:val="TableContents"/>
              <w:bidi w:val="0"/>
              <w:spacing w:before="0" w:after="283"/>
              <w:jc w:val="left"/>
              <w:rPr/>
            </w:pPr>
            <w:r>
              <w:rPr/>
              <w:t>Close a financial period</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FR-ACC-05, BR-04</w:t>
            </w:r>
          </w:p>
        </w:tc>
      </w:tr>
      <w:tr>
        <w:trPr/>
        <w:tc>
          <w:tcPr>
            <w:tcW w:w="2958" w:type="dxa"/>
            <w:tcBorders/>
            <w:vAlign w:val="center"/>
          </w:tcPr>
          <w:p>
            <w:pPr>
              <w:pStyle w:val="TableContents"/>
              <w:bidi w:val="0"/>
              <w:spacing w:before="0" w:after="283"/>
              <w:jc w:val="left"/>
              <w:rPr/>
            </w:pPr>
            <w:r>
              <w:rPr/>
              <w:t>POST /accounting/opening-balances</w:t>
            </w:r>
          </w:p>
        </w:tc>
        <w:tc>
          <w:tcPr>
            <w:tcW w:w="4836" w:type="dxa"/>
            <w:tcBorders/>
            <w:vAlign w:val="center"/>
          </w:tcPr>
          <w:p>
            <w:pPr>
              <w:pStyle w:val="TableContents"/>
              <w:bidi w:val="0"/>
              <w:spacing w:before="0" w:after="283"/>
              <w:jc w:val="left"/>
              <w:rPr/>
            </w:pPr>
            <w:r>
              <w:rPr/>
              <w:t>Import opening balances for a company (data migration)</w:t>
            </w:r>
          </w:p>
        </w:tc>
        <w:tc>
          <w:tcPr>
            <w:tcW w:w="1569" w:type="dxa"/>
            <w:tcBorders/>
            <w:vAlign w:val="center"/>
          </w:tcPr>
          <w:p>
            <w:pPr>
              <w:pStyle w:val="TableContents"/>
              <w:bidi w:val="0"/>
              <w:spacing w:before="0" w:after="283"/>
              <w:jc w:val="left"/>
              <w:rPr/>
            </w:pPr>
            <w:r>
              <w:rPr/>
              <w:t>Bearer + Finance</w:t>
            </w:r>
          </w:p>
        </w:tc>
        <w:tc>
          <w:tcPr>
            <w:tcW w:w="1976" w:type="dxa"/>
            <w:tcBorders/>
            <w:vAlign w:val="center"/>
          </w:tcPr>
          <w:p>
            <w:pPr>
              <w:pStyle w:val="TableContents"/>
              <w:bidi w:val="0"/>
              <w:spacing w:before="0" w:after="283"/>
              <w:jc w:val="left"/>
              <w:rPr/>
            </w:pPr>
            <w:r>
              <w:rPr/>
              <w:t>FR-ACC-06</w:t>
            </w:r>
          </w:p>
        </w:tc>
      </w:tr>
      <w:tr>
        <w:trPr/>
        <w:tc>
          <w:tcPr>
            <w:tcW w:w="2958" w:type="dxa"/>
            <w:tcBorders/>
            <w:vAlign w:val="center"/>
          </w:tcPr>
          <w:p>
            <w:pPr>
              <w:pStyle w:val="TableContents"/>
              <w:bidi w:val="0"/>
              <w:spacing w:before="0" w:after="283"/>
              <w:jc w:val="left"/>
              <w:rPr/>
            </w:pPr>
            <w:r>
              <w:rPr/>
              <w:t>POST /accounting/journal-entries/{id}/recur</w:t>
            </w:r>
          </w:p>
        </w:tc>
        <w:tc>
          <w:tcPr>
            <w:tcW w:w="4836" w:type="dxa"/>
            <w:tcBorders/>
            <w:vAlign w:val="center"/>
          </w:tcPr>
          <w:p>
            <w:pPr>
              <w:pStyle w:val="TableContents"/>
              <w:bidi w:val="0"/>
              <w:spacing w:before="0" w:after="283"/>
              <w:jc w:val="left"/>
              <w:rPr/>
            </w:pPr>
            <w:r>
              <w:rPr/>
              <w:t>Create a recurring-entry template from an existing entry</w:t>
            </w:r>
          </w:p>
        </w:tc>
        <w:tc>
          <w:tcPr>
            <w:tcW w:w="1569" w:type="dxa"/>
            <w:tcBorders/>
            <w:vAlign w:val="center"/>
          </w:tcPr>
          <w:p>
            <w:pPr>
              <w:pStyle w:val="TableContents"/>
              <w:bidi w:val="0"/>
              <w:spacing w:before="0" w:after="283"/>
              <w:jc w:val="left"/>
              <w:rPr/>
            </w:pPr>
            <w:r>
              <w:rPr/>
              <w:t>Bearer + Accountant</w:t>
            </w:r>
          </w:p>
        </w:tc>
        <w:tc>
          <w:tcPr>
            <w:tcW w:w="1976" w:type="dxa"/>
            <w:tcBorders/>
            <w:vAlign w:val="center"/>
          </w:tcPr>
          <w:p>
            <w:pPr>
              <w:pStyle w:val="TableContents"/>
              <w:bidi w:val="0"/>
              <w:spacing w:before="0" w:after="283"/>
              <w:jc w:val="left"/>
              <w:rPr/>
            </w:pPr>
            <w:r>
              <w:rPr/>
              <w:t>FR-ACC-07</w:t>
            </w:r>
          </w:p>
        </w:tc>
      </w:tr>
    </w:tbl>
    <w:p>
      <w:pPr>
        <w:pStyle w:val="Heading4"/>
        <w:bidi w:val="0"/>
        <w:jc w:val="left"/>
        <w:rPr/>
      </w:pPr>
      <w:r>
        <w:rPr/>
        <w:t>9.1 Sample: POST /accounting/journal-entries/{id}/post — Unbalanced Rejection</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Response 422:</w:t>
        <w:br/>
        <w:t>{</w:t>
        <w:br/>
        <w:t>  "data": null,</w:t>
        <w:br/>
        <w:t>  "error": {</w:t>
        <w:br/>
        <w:t>    "code": "UNBALANCED_ENTRY",</w:t>
        <w:br/>
        <w:t>    "message": "Journal entry does not balance: total debits (1,200.00) do not equal total credits (1,000.00)",</w:t>
        <w:br/>
        <w:t>    "details": [{ "field": "line_items", "debit_total": "1200.00", "credit_total": "1000.00" }]</w:t>
        <w:br/>
        <w:t>  }</w:t>
        <w:br/>
        <w:t xml:space="preserve">} </w:t>
      </w:r>
    </w:p>
    <w:p>
      <w:pPr>
        <w:pStyle w:val="Heading4"/>
        <w:bidi w:val="0"/>
        <w:jc w:val="left"/>
        <w:rPr/>
      </w:pPr>
      <w:r>
        <w:rPr/>
        <w:t>9.2 Sample: GET /accounting/reports/trial-balance?company_id=...&amp;period_id=...</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Response 200:</w:t>
        <w:br/>
        <w:t>{</w:t>
        <w:br/>
        <w:t>  "data": {</w:t>
        <w:br/>
        <w:t>    "company_id": "c4a1...",</w:t>
        <w:br/>
        <w:t>    "period_id": "p9f2...",</w:t>
        <w:br/>
        <w:t>    "lines": [</w:t>
        <w:br/>
        <w:t>      { "account_code": "1000", "account_name": "Cash", "debit": "5000000.00", "credit": "0.00" },</w:t>
        <w:br/>
        <w:t>      { "account_code": "3000", "account_name": "Retained Earnings", "debit": "0.00", "credit": "5000000.00" }</w:t>
        <w:br/>
        <w:t>    ],</w:t>
        <w:br/>
        <w:t>    "total_debits": "5000000.00",</w:t>
        <w:br/>
        <w:t>    "total_credits": "5000000.00",</w:t>
        <w:br/>
        <w:t>    "balanced": true</w:t>
        <w:br/>
        <w:t>  },</w:t>
        <w:br/>
        <w:t>  "error": null</w:t>
        <w:br/>
        <w:t xml:space="preserve">} </w:t>
      </w:r>
    </w:p>
    <w:p>
      <w:pPr>
        <w:pStyle w:val="BodyText"/>
        <w:bidi w:val="0"/>
        <w:spacing w:before="300" w:after="283"/>
        <w:ind w:hanging="0" w:left="0" w:right="0"/>
        <w:jc w:val="left"/>
        <w:rPr>
          <w:b/>
          <w:color w:val="FFFFFF"/>
          <w:sz w:val="25"/>
          <w:shd w:fill="1F3864" w:val="clear"/>
        </w:rPr>
      </w:pPr>
      <w:r>
        <w:rPr>
          <w:b/>
          <w:color w:val="FFFFFF"/>
          <w:sz w:val="25"/>
          <w:shd w:fill="1F3864" w:val="clear"/>
        </w:rPr>
        <w:t>10. Audit &amp; Reporting Service — /api/v1/audit, /api/v1/dashboard</w:t>
      </w:r>
    </w:p>
    <w:tbl>
      <w:tblPr>
        <w:tblW w:w="11339" w:type="dxa"/>
        <w:jc w:val="left"/>
        <w:tblInd w:w="28" w:type="dxa"/>
        <w:tblLayout w:type="fixed"/>
        <w:tblCellMar>
          <w:top w:w="28" w:type="dxa"/>
          <w:left w:w="28" w:type="dxa"/>
          <w:bottom w:w="28" w:type="dxa"/>
          <w:right w:w="28" w:type="dxa"/>
        </w:tblCellMar>
      </w:tblPr>
      <w:tblGrid>
        <w:gridCol w:w="2828"/>
        <w:gridCol w:w="4733"/>
        <w:gridCol w:w="2202"/>
        <w:gridCol w:w="1576"/>
      </w:tblGrid>
      <w:tr>
        <w:trPr/>
        <w:tc>
          <w:tcPr>
            <w:tcW w:w="2828" w:type="dxa"/>
            <w:tcBorders/>
            <w:vAlign w:val="center"/>
          </w:tcPr>
          <w:p>
            <w:pPr>
              <w:pStyle w:val="TableHeading"/>
              <w:suppressLineNumbers/>
              <w:shd w:fill="1F3864" w:val="clear"/>
              <w:bidi w:val="0"/>
              <w:spacing w:before="0" w:after="283"/>
              <w:jc w:val="left"/>
              <w:rPr/>
            </w:pPr>
            <w:r>
              <w:rPr/>
              <w:t>Method &amp; Path</w:t>
            </w:r>
          </w:p>
        </w:tc>
        <w:tc>
          <w:tcPr>
            <w:tcW w:w="4733" w:type="dxa"/>
            <w:tcBorders/>
            <w:vAlign w:val="center"/>
          </w:tcPr>
          <w:p>
            <w:pPr>
              <w:pStyle w:val="TableHeading"/>
              <w:suppressLineNumbers/>
              <w:shd w:fill="1F3864" w:val="clear"/>
              <w:bidi w:val="0"/>
              <w:spacing w:before="0" w:after="283"/>
              <w:jc w:val="left"/>
              <w:rPr/>
            </w:pPr>
            <w:r>
              <w:rPr/>
              <w:t>Description</w:t>
            </w:r>
          </w:p>
        </w:tc>
        <w:tc>
          <w:tcPr>
            <w:tcW w:w="2202" w:type="dxa"/>
            <w:tcBorders/>
            <w:vAlign w:val="center"/>
          </w:tcPr>
          <w:p>
            <w:pPr>
              <w:pStyle w:val="TableHeading"/>
              <w:suppressLineNumbers/>
              <w:shd w:fill="1F3864" w:val="clear"/>
              <w:bidi w:val="0"/>
              <w:spacing w:before="0" w:after="283"/>
              <w:jc w:val="left"/>
              <w:rPr/>
            </w:pPr>
            <w:r>
              <w:rPr/>
              <w:t>Auth</w:t>
            </w:r>
          </w:p>
        </w:tc>
        <w:tc>
          <w:tcPr>
            <w:tcW w:w="1576" w:type="dxa"/>
            <w:tcBorders/>
            <w:vAlign w:val="center"/>
          </w:tcPr>
          <w:p>
            <w:pPr>
              <w:pStyle w:val="TableHeading"/>
              <w:suppressLineNumbers/>
              <w:shd w:fill="1F3864" w:val="clear"/>
              <w:bidi w:val="0"/>
              <w:spacing w:before="0" w:after="283"/>
              <w:jc w:val="left"/>
              <w:rPr/>
            </w:pPr>
            <w:r>
              <w:rPr/>
              <w:t>Links</w:t>
            </w:r>
          </w:p>
        </w:tc>
      </w:tr>
      <w:tr>
        <w:trPr/>
        <w:tc>
          <w:tcPr>
            <w:tcW w:w="2828" w:type="dxa"/>
            <w:tcBorders/>
            <w:vAlign w:val="center"/>
          </w:tcPr>
          <w:p>
            <w:pPr>
              <w:pStyle w:val="TableContents"/>
              <w:bidi w:val="0"/>
              <w:spacing w:before="0" w:after="283"/>
              <w:jc w:val="left"/>
              <w:rPr/>
            </w:pPr>
            <w:r>
              <w:rPr/>
              <w:t>GET /audit/logs</w:t>
            </w:r>
          </w:p>
        </w:tc>
        <w:tc>
          <w:tcPr>
            <w:tcW w:w="4733" w:type="dxa"/>
            <w:tcBorders/>
            <w:vAlign w:val="center"/>
          </w:tcPr>
          <w:p>
            <w:pPr>
              <w:pStyle w:val="TableContents"/>
              <w:bidi w:val="0"/>
              <w:spacing w:before="0" w:after="283"/>
              <w:jc w:val="left"/>
              <w:rPr/>
            </w:pPr>
            <w:r>
              <w:rPr/>
              <w:t>List/filter audit log entries by user, date range, company, entity type, action</w:t>
            </w:r>
          </w:p>
        </w:tc>
        <w:tc>
          <w:tcPr>
            <w:tcW w:w="2202" w:type="dxa"/>
            <w:tcBorders/>
            <w:vAlign w:val="center"/>
          </w:tcPr>
          <w:p>
            <w:pPr>
              <w:pStyle w:val="TableContents"/>
              <w:bidi w:val="0"/>
              <w:spacing w:before="0" w:after="283"/>
              <w:jc w:val="left"/>
              <w:rPr/>
            </w:pPr>
            <w:r>
              <w:rPr/>
              <w:t>Bearer + Auditor/admin</w:t>
            </w:r>
          </w:p>
        </w:tc>
        <w:tc>
          <w:tcPr>
            <w:tcW w:w="1576" w:type="dxa"/>
            <w:tcBorders/>
            <w:vAlign w:val="center"/>
          </w:tcPr>
          <w:p>
            <w:pPr>
              <w:pStyle w:val="TableContents"/>
              <w:bidi w:val="0"/>
              <w:spacing w:before="0" w:after="283"/>
              <w:jc w:val="left"/>
              <w:rPr/>
            </w:pPr>
            <w:r>
              <w:rPr/>
              <w:t>FR-AUDIT-02, RPT-05</w:t>
            </w:r>
          </w:p>
        </w:tc>
      </w:tr>
      <w:tr>
        <w:trPr/>
        <w:tc>
          <w:tcPr>
            <w:tcW w:w="2828" w:type="dxa"/>
            <w:tcBorders/>
            <w:vAlign w:val="center"/>
          </w:tcPr>
          <w:p>
            <w:pPr>
              <w:pStyle w:val="TableContents"/>
              <w:bidi w:val="0"/>
              <w:spacing w:before="0" w:after="283"/>
              <w:jc w:val="left"/>
              <w:rPr/>
            </w:pPr>
            <w:r>
              <w:rPr/>
              <w:t>GET /dashboard/summary</w:t>
            </w:r>
          </w:p>
        </w:tc>
        <w:tc>
          <w:tcPr>
            <w:tcW w:w="4733" w:type="dxa"/>
            <w:tcBorders/>
            <w:vAlign w:val="center"/>
          </w:tcPr>
          <w:p>
            <w:pPr>
              <w:pStyle w:val="TableContents"/>
              <w:bidi w:val="0"/>
              <w:spacing w:before="0" w:after="283"/>
              <w:jc w:val="left"/>
              <w:rPr/>
            </w:pPr>
            <w:r>
              <w:rPr/>
              <w:t>Group-level counts: companies, branches, employees, customers, suppliers</w:t>
            </w:r>
          </w:p>
        </w:tc>
        <w:tc>
          <w:tcPr>
            <w:tcW w:w="2202" w:type="dxa"/>
            <w:tcBorders/>
            <w:vAlign w:val="center"/>
          </w:tcPr>
          <w:p>
            <w:pPr>
              <w:pStyle w:val="TableContents"/>
              <w:bidi w:val="0"/>
              <w:spacing w:before="0" w:after="283"/>
              <w:jc w:val="left"/>
              <w:rPr/>
            </w:pPr>
            <w:r>
              <w:rPr/>
              <w:t>Bearer + Group scope</w:t>
            </w:r>
          </w:p>
        </w:tc>
        <w:tc>
          <w:tcPr>
            <w:tcW w:w="1576" w:type="dxa"/>
            <w:tcBorders/>
            <w:vAlign w:val="center"/>
          </w:tcPr>
          <w:p>
            <w:pPr>
              <w:pStyle w:val="TableContents"/>
              <w:bidi w:val="0"/>
              <w:spacing w:before="0" w:after="283"/>
              <w:jc w:val="left"/>
              <w:rPr/>
            </w:pPr>
            <w:r>
              <w:rPr/>
              <w:t>FR-DASH-01</w:t>
            </w:r>
          </w:p>
        </w:tc>
      </w:tr>
      <w:tr>
        <w:trPr/>
        <w:tc>
          <w:tcPr>
            <w:tcW w:w="2828" w:type="dxa"/>
            <w:tcBorders/>
            <w:vAlign w:val="center"/>
          </w:tcPr>
          <w:p>
            <w:pPr>
              <w:pStyle w:val="TableContents"/>
              <w:bidi w:val="0"/>
              <w:spacing w:before="0" w:after="283"/>
              <w:jc w:val="left"/>
              <w:rPr/>
            </w:pPr>
            <w:r>
              <w:rPr/>
              <w:t>GET /dashboard/accounting-summary</w:t>
            </w:r>
          </w:p>
        </w:tc>
        <w:tc>
          <w:tcPr>
            <w:tcW w:w="4733" w:type="dxa"/>
            <w:tcBorders/>
            <w:vAlign w:val="center"/>
          </w:tcPr>
          <w:p>
            <w:pPr>
              <w:pStyle w:val="TableContents"/>
              <w:bidi w:val="0"/>
              <w:spacing w:before="0" w:after="283"/>
              <w:jc w:val="left"/>
              <w:rPr/>
            </w:pPr>
            <w:r>
              <w:rPr/>
              <w:t>Chart-of-accounts/trial-balance summary widget data</w:t>
            </w:r>
          </w:p>
        </w:tc>
        <w:tc>
          <w:tcPr>
            <w:tcW w:w="2202" w:type="dxa"/>
            <w:tcBorders/>
            <w:vAlign w:val="center"/>
          </w:tcPr>
          <w:p>
            <w:pPr>
              <w:pStyle w:val="TableContents"/>
              <w:bidi w:val="0"/>
              <w:spacing w:before="0" w:after="283"/>
              <w:jc w:val="left"/>
              <w:rPr/>
            </w:pPr>
            <w:r>
              <w:rPr/>
              <w:t>Bearer + Finance</w:t>
            </w:r>
          </w:p>
        </w:tc>
        <w:tc>
          <w:tcPr>
            <w:tcW w:w="1576" w:type="dxa"/>
            <w:tcBorders/>
            <w:vAlign w:val="center"/>
          </w:tcPr>
          <w:p>
            <w:pPr>
              <w:pStyle w:val="TableContents"/>
              <w:bidi w:val="0"/>
              <w:spacing w:before="0" w:after="283"/>
              <w:jc w:val="left"/>
              <w:rPr/>
            </w:pPr>
            <w:r>
              <w:rPr/>
              <w:t>FR-DASH-02</w:t>
            </w:r>
          </w:p>
        </w:tc>
      </w:tr>
      <w:tr>
        <w:trPr/>
        <w:tc>
          <w:tcPr>
            <w:tcW w:w="2828" w:type="dxa"/>
            <w:tcBorders/>
            <w:vAlign w:val="center"/>
          </w:tcPr>
          <w:p>
            <w:pPr>
              <w:pStyle w:val="TableContents"/>
              <w:bidi w:val="0"/>
              <w:spacing w:before="0" w:after="283"/>
              <w:jc w:val="left"/>
              <w:rPr/>
            </w:pPr>
            <w:r>
              <w:rPr/>
              <w:t>GET /dashboard/companies/{id}</w:t>
            </w:r>
          </w:p>
        </w:tc>
        <w:tc>
          <w:tcPr>
            <w:tcW w:w="4733" w:type="dxa"/>
            <w:tcBorders/>
            <w:vAlign w:val="center"/>
          </w:tcPr>
          <w:p>
            <w:pPr>
              <w:pStyle w:val="TableContents"/>
              <w:bidi w:val="0"/>
              <w:spacing w:before="0" w:after="283"/>
              <w:jc w:val="left"/>
              <w:rPr/>
            </w:pPr>
            <w:r>
              <w:rPr/>
              <w:t>Subsidiary-scoped dashboard data for one company</w:t>
            </w:r>
          </w:p>
        </w:tc>
        <w:tc>
          <w:tcPr>
            <w:tcW w:w="2202" w:type="dxa"/>
            <w:tcBorders/>
            <w:vAlign w:val="center"/>
          </w:tcPr>
          <w:p>
            <w:pPr>
              <w:pStyle w:val="TableContents"/>
              <w:bidi w:val="0"/>
              <w:spacing w:before="0" w:after="283"/>
              <w:jc w:val="left"/>
              <w:rPr/>
            </w:pPr>
            <w:r>
              <w:rPr/>
              <w:t>Bearer + scoped to that company</w:t>
            </w:r>
          </w:p>
        </w:tc>
        <w:tc>
          <w:tcPr>
            <w:tcW w:w="1576" w:type="dxa"/>
            <w:tcBorders/>
            <w:vAlign w:val="center"/>
          </w:tcPr>
          <w:p>
            <w:pPr>
              <w:pStyle w:val="TableContents"/>
              <w:bidi w:val="0"/>
              <w:spacing w:before="0" w:after="283"/>
              <w:jc w:val="left"/>
              <w:rPr/>
            </w:pPr>
            <w:r>
              <w:rPr/>
              <w:t>FR-DASH-03</w:t>
            </w:r>
          </w:p>
        </w:tc>
      </w:tr>
      <w:tr>
        <w:trPr/>
        <w:tc>
          <w:tcPr>
            <w:tcW w:w="2828" w:type="dxa"/>
            <w:tcBorders/>
            <w:vAlign w:val="center"/>
          </w:tcPr>
          <w:p>
            <w:pPr>
              <w:pStyle w:val="TableContents"/>
              <w:bidi w:val="0"/>
              <w:spacing w:before="0" w:after="283"/>
              <w:jc w:val="left"/>
              <w:rPr/>
            </w:pPr>
            <w:r>
              <w:rPr/>
              <w:t>GET /dashboard/recent-activity</w:t>
            </w:r>
          </w:p>
        </w:tc>
        <w:tc>
          <w:tcPr>
            <w:tcW w:w="4733" w:type="dxa"/>
            <w:tcBorders/>
            <w:vAlign w:val="center"/>
          </w:tcPr>
          <w:p>
            <w:pPr>
              <w:pStyle w:val="TableContents"/>
              <w:bidi w:val="0"/>
              <w:spacing w:before="0" w:after="283"/>
              <w:jc w:val="left"/>
              <w:rPr/>
            </w:pPr>
            <w:r>
              <w:rPr/>
              <w:t>Recent audit entries for the dashboard widget</w:t>
            </w:r>
          </w:p>
        </w:tc>
        <w:tc>
          <w:tcPr>
            <w:tcW w:w="2202" w:type="dxa"/>
            <w:tcBorders/>
            <w:vAlign w:val="center"/>
          </w:tcPr>
          <w:p>
            <w:pPr>
              <w:pStyle w:val="TableContents"/>
              <w:bidi w:val="0"/>
              <w:spacing w:before="0" w:after="283"/>
              <w:jc w:val="left"/>
              <w:rPr/>
            </w:pPr>
            <w:r>
              <w:rPr/>
              <w:t>Bearer + admin/Auditor</w:t>
            </w:r>
          </w:p>
        </w:tc>
        <w:tc>
          <w:tcPr>
            <w:tcW w:w="1576" w:type="dxa"/>
            <w:tcBorders/>
            <w:vAlign w:val="center"/>
          </w:tcPr>
          <w:p>
            <w:pPr>
              <w:pStyle w:val="TableContents"/>
              <w:bidi w:val="0"/>
              <w:spacing w:before="0" w:after="283"/>
              <w:jc w:val="left"/>
              <w:rPr/>
            </w:pPr>
            <w:r>
              <w:rPr/>
              <w:t>FR-DASH-04</w:t>
            </w:r>
          </w:p>
        </w:tc>
      </w:tr>
      <w:tr>
        <w:trPr/>
        <w:tc>
          <w:tcPr>
            <w:tcW w:w="2828" w:type="dxa"/>
            <w:tcBorders/>
            <w:vAlign w:val="center"/>
          </w:tcPr>
          <w:p>
            <w:pPr>
              <w:pStyle w:val="TableContents"/>
              <w:bidi w:val="0"/>
              <w:spacing w:before="0" w:after="283"/>
              <w:jc w:val="left"/>
              <w:rPr/>
            </w:pPr>
            <w:r>
              <w:t>GET /dashboard/financials</w:t>
            </w:r>
          </w:p>
        </w:tc>
        <w:tc>
          <w:tcPr>
            <w:tcW w:w="4733" w:type="dxa"/>
            <w:tcBorders/>
            <w:vAlign w:val="center"/>
          </w:tcPr>
          <w:p>
            <w:pPr>
              <w:pStyle w:val="TableContents"/>
              <w:bidi w:val="0"/>
              <w:spacing w:before="0" w:after="283"/>
              <w:jc w:val="left"/>
              <w:rPr/>
            </w:pPr>
            <w:r>
              <w:t>Group-wide financial position: assets/liabilities/equity, cash/bank, receivables/payables, revenue/expense/net profit</w:t>
            </w:r>
          </w:p>
        </w:tc>
        <w:tc>
          <w:tcPr>
            <w:tcW w:w="2202" w:type="dxa"/>
            <w:tcBorders/>
            <w:vAlign w:val="center"/>
          </w:tcPr>
          <w:p>
            <w:pPr>
              <w:pStyle w:val="TableContents"/>
              <w:bidi w:val="0"/>
              <w:spacing w:before="0" w:after="283"/>
              <w:jc w:val="left"/>
              <w:rPr/>
            </w:pPr>
            <w:r>
              <w:t>Bearer + accounting.viewAll</w:t>
            </w:r>
          </w:p>
        </w:tc>
        <w:tc>
          <w:tcPr>
            <w:tcW w:w="1576" w:type="dxa"/>
            <w:tcBorders/>
            <w:vAlign w:val="center"/>
          </w:tcPr>
          <w:p>
            <w:pPr>
              <w:pStyle w:val="TableContents"/>
              <w:bidi w:val="0"/>
              <w:spacing w:before="0" w:after="283"/>
              <w:jc w:val="left"/>
              <w:rPr/>
            </w:pPr>
            <w:r>
              <w:t>FR-DASH-05</w:t>
            </w:r>
          </w:p>
        </w:tc>
      </w:tr>
      <w:tr>
        <w:trPr/>
        <w:tc>
          <w:tcPr>
            <w:tcW w:w="2828" w:type="dxa"/>
            <w:tcBorders/>
            <w:vAlign w:val="center"/>
          </w:tcPr>
          <w:p>
            <w:pPr>
              <w:pStyle w:val="TableContents"/>
              <w:bidi w:val="0"/>
              <w:spacing w:before="0" w:after="283"/>
              <w:jc w:val="left"/>
              <w:rPr/>
            </w:pPr>
            <w:r>
              <w:t>GET /dashboard/charts</w:t>
            </w:r>
          </w:p>
        </w:tc>
        <w:tc>
          <w:tcPr>
            <w:tcW w:w="4733" w:type="dxa"/>
            <w:tcBorders/>
            <w:vAlign w:val="center"/>
          </w:tcPr>
          <w:p>
            <w:pPr>
              <w:pStyle w:val="TableContents"/>
              <w:bidi w:val="0"/>
              <w:spacing w:before="0" w:after="283"/>
              <w:jc w:val="left"/>
              <w:rPr/>
            </w:pPr>
            <w:r>
              <w:t>Monthly revenue/expense/profit-and-loss/cash-flow series, trailing 6 months, group-wide</w:t>
            </w:r>
          </w:p>
        </w:tc>
        <w:tc>
          <w:tcPr>
            <w:tcW w:w="2202" w:type="dxa"/>
            <w:tcBorders/>
            <w:vAlign w:val="center"/>
          </w:tcPr>
          <w:p>
            <w:pPr>
              <w:pStyle w:val="TableContents"/>
              <w:bidi w:val="0"/>
              <w:spacing w:before="0" w:after="283"/>
              <w:jc w:val="left"/>
              <w:rPr/>
            </w:pPr>
            <w:r>
              <w:t>Bearer + accounting.viewAll</w:t>
            </w:r>
          </w:p>
        </w:tc>
        <w:tc>
          <w:tcPr>
            <w:tcW w:w="1576" w:type="dxa"/>
            <w:tcBorders/>
            <w:vAlign w:val="center"/>
          </w:tcPr>
          <w:p>
            <w:pPr>
              <w:pStyle w:val="TableContents"/>
              <w:bidi w:val="0"/>
              <w:spacing w:before="0" w:after="283"/>
              <w:jc w:val="left"/>
              <w:rPr/>
            </w:pPr>
            <w:r>
              <w:t>FR-DASH-05</w:t>
            </w:r>
          </w:p>
        </w:tc>
      </w:tr>
      <w:tr>
        <w:trPr/>
        <w:tc>
          <w:tcPr>
            <w:tcW w:w="2828" w:type="dxa"/>
            <w:tcBorders/>
            <w:vAlign w:val="center"/>
          </w:tcPr>
          <w:p>
            <w:pPr>
              <w:pStyle w:val="TableContents"/>
              <w:bidi w:val="0"/>
              <w:spacing w:before="0" w:after="283"/>
              <w:jc w:val="left"/>
              <w:rPr/>
            </w:pPr>
            <w:r>
              <w:t>GET /dashboard/alerts</w:t>
            </w:r>
          </w:p>
        </w:tc>
        <w:tc>
          <w:tcPr>
            <w:tcW w:w="4733" w:type="dxa"/>
            <w:tcBorders/>
            <w:vAlign w:val="center"/>
          </w:tcPr>
          <w:p>
            <w:pPr>
              <w:pStyle w:val="TableContents"/>
              <w:bidi w:val="0"/>
              <w:spacing w:before="0" w:after="283"/>
              <w:jc w:val="left"/>
              <w:rPr/>
            </w:pPr>
            <w:r>
              <w:t>Financial and operational alerts (unbalanced ledger sanity check, periods open past end date, net loss, pending-approval and aging-disposal thresholds)</w:t>
            </w:r>
          </w:p>
        </w:tc>
        <w:tc>
          <w:tcPr>
            <w:tcW w:w="2202" w:type="dxa"/>
            <w:tcBorders/>
            <w:vAlign w:val="center"/>
          </w:tcPr>
          <w:p>
            <w:pPr>
              <w:pStyle w:val="TableContents"/>
              <w:bidi w:val="0"/>
              <w:spacing w:before="0" w:after="283"/>
              <w:jc w:val="left"/>
              <w:rPr/>
            </w:pPr>
            <w:r>
              <w:t>Bearer + organization.company.viewAll</w:t>
            </w:r>
          </w:p>
        </w:tc>
        <w:tc>
          <w:tcPr>
            <w:tcW w:w="1576" w:type="dxa"/>
            <w:tcBorders/>
            <w:vAlign w:val="center"/>
          </w:tcPr>
          <w:p>
            <w:pPr>
              <w:pStyle w:val="TableContents"/>
              <w:bidi w:val="0"/>
              <w:spacing w:before="0" w:after="283"/>
              <w:jc w:val="left"/>
              <w:rPr/>
            </w:pPr>
            <w:r>
              <w:t>FR-DASH-05</w:t>
            </w:r>
          </w:p>
        </w:tc>
      </w:tr>
    </w:tbl>
    <w:p>
      <w:pPr>
        <w:pStyle w:val="BodyText"/>
        <w:bidi w:val="0"/>
        <w:jc w:val="left"/>
        <w:rPr/>
      </w:pPr>
      <w:r>
        <w:rPr>
          <w:b/>
        </w:rPr>
        <w:t>Note:</w:t>
      </w:r>
      <w:r>
        <w:rPr/>
        <w:t xml:space="preserve"> the Audit &amp; Reporting Service has no create/update/delete endpoints of its own for </w:t>
      </w:r>
      <w:r>
        <w:rPr>
          <w:rStyle w:val="SourceText"/>
        </w:rPr>
        <w:t>audit_logs</w:t>
      </w:r>
      <w:r>
        <w:rPr/>
        <w:t xml:space="preserve"> — per FR-AUDIT-03, its content is populated exclusively by consuming the Kafka events in Section 11 below, never by direct API write.</w:t>
      </w:r>
    </w:p>
    <w:p>
      <w:pPr>
        <w:pStyle w:val="Heading2"/>
        <w:bidi w:val="0"/>
        <w:jc w:val="left"/>
        <w:rPr/>
      </w:pPr>
      <w:r>
        <w:rPr/>
        <w:t>11. Kafka Domain Events — Payload Schemas</w:t>
      </w:r>
    </w:p>
    <w:p>
      <w:pPr>
        <w:pStyle w:val="BodyText"/>
        <w:bidi w:val="0"/>
        <w:jc w:val="left"/>
        <w:rPr/>
      </w:pPr>
      <w:r>
        <w:rPr/>
        <w:t xml:space="preserve">Every event on every topic listed in 07_System Design Document (Section 9) uses this envelope, chosen to map directly onto 08_Database Design Document's </w:t>
      </w:r>
      <w:r>
        <w:rPr>
          <w:rStyle w:val="SourceText"/>
        </w:rPr>
        <w:t>audit_logs</w:t>
      </w:r>
      <w:r>
        <w:rPr/>
        <w:t xml:space="preserve"> columns:</w:t>
      </w:r>
    </w:p>
    <w:p>
      <w:pPr>
        <w:pStyle w:val="BodyText"/>
        <w:bidi w:val="0"/>
        <w:spacing w:before="120" w:after="120"/>
        <w:ind w:hanging="0" w:left="120" w:right="120"/>
        <w:jc w:val="left"/>
        <w:rPr>
          <w:rFonts w:ascii="Courier New;monospace" w:hAnsi="Courier New;monospace"/>
          <w:sz w:val="19"/>
          <w:bdr w:val="single" w:sz="2" w:space="8" w:color="C7D3E8"/>
          <w:shd w:fill="F2F5FA" w:val="clear"/>
        </w:rPr>
      </w:pPr>
      <w:r>
        <w:rPr>
          <w:rFonts w:ascii="Courier New;monospace" w:hAnsi="Courier New;monospace"/>
          <w:sz w:val="19"/>
          <w:bdr w:val="single" w:sz="2" w:space="8" w:color="C7D3E8"/>
          <w:shd w:fill="F2F5FA" w:val="clear"/>
        </w:rPr>
        <w:t>{</w:t>
        <w:br/>
        <w:t>  "event_id": "uuid",</w:t>
        <w:br/>
        <w:t>  "event_type": "employee.record.created",</w:t>
        <w:br/>
        <w:t>  "occurred_at": "2026-08-18T09:15:00Z",</w:t>
        <w:br/>
        <w:t>  "source_service": "employee-service",</w:t>
        <w:br/>
        <w:t>  "actor_user_id": "uuid",</w:t>
        <w:br/>
        <w:t>  "company_id": "uuid",</w:t>
        <w:br/>
        <w:t>  "entity_type": "employee",</w:t>
        <w:br/>
        <w:t>  "entity_id": "uuid",</w:t>
        <w:br/>
        <w:t>  "action": "create",</w:t>
        <w:br/>
        <w:t>  "before": null,</w:t>
        <w:br/>
        <w:t>  "after": { "employee_number": "EMP-0042", "first_name": "...", "...": "..." }</w:t>
        <w:br/>
        <w:t xml:space="preserve">} </w:t>
      </w:r>
    </w:p>
    <w:tbl>
      <w:tblPr>
        <w:tblW w:w="9187" w:type="dxa"/>
        <w:jc w:val="left"/>
        <w:tblInd w:w="28" w:type="dxa"/>
        <w:tblLayout w:type="fixed"/>
        <w:tblCellMar>
          <w:top w:w="28" w:type="dxa"/>
          <w:left w:w="28" w:type="dxa"/>
          <w:bottom w:w="28" w:type="dxa"/>
          <w:right w:w="28" w:type="dxa"/>
        </w:tblCellMar>
      </w:tblPr>
      <w:tblGrid>
        <w:gridCol w:w="3975"/>
        <w:gridCol w:w="1950"/>
        <w:gridCol w:w="3262"/>
      </w:tblGrid>
      <w:tr>
        <w:trPr/>
        <w:tc>
          <w:tcPr>
            <w:tcW w:w="3975" w:type="dxa"/>
            <w:tcBorders/>
            <w:vAlign w:val="center"/>
          </w:tcPr>
          <w:p>
            <w:pPr>
              <w:pStyle w:val="TableHeading"/>
              <w:suppressLineNumbers/>
              <w:shd w:fill="1F3864" w:val="clear"/>
              <w:bidi w:val="0"/>
              <w:spacing w:before="0" w:after="283"/>
              <w:jc w:val="left"/>
              <w:rPr/>
            </w:pPr>
            <w:r>
              <w:rPr/>
              <w:t>Topic</w:t>
            </w:r>
          </w:p>
        </w:tc>
        <w:tc>
          <w:tcPr>
            <w:tcW w:w="1950" w:type="dxa"/>
            <w:tcBorders/>
            <w:vAlign w:val="center"/>
          </w:tcPr>
          <w:p>
            <w:pPr>
              <w:pStyle w:val="TableHeading"/>
              <w:suppressLineNumbers/>
              <w:shd w:fill="1F3864" w:val="clear"/>
              <w:bidi w:val="0"/>
              <w:spacing w:before="0" w:after="283"/>
              <w:jc w:val="left"/>
              <w:rPr/>
            </w:pPr>
            <w:r>
              <w:rPr/>
              <w:t>action value(s)</w:t>
            </w:r>
          </w:p>
        </w:tc>
        <w:tc>
          <w:tcPr>
            <w:tcW w:w="3262" w:type="dxa"/>
            <w:tcBorders/>
            <w:vAlign w:val="center"/>
          </w:tcPr>
          <w:p>
            <w:pPr>
              <w:pStyle w:val="TableHeading"/>
              <w:suppressLineNumbers/>
              <w:shd w:fill="1F3864" w:val="clear"/>
              <w:bidi w:val="0"/>
              <w:spacing w:before="0" w:after="283"/>
              <w:jc w:val="left"/>
              <w:rPr/>
            </w:pPr>
            <w:r>
              <w:rPr/>
              <w:t>entity_type</w:t>
            </w:r>
          </w:p>
        </w:tc>
      </w:tr>
      <w:tr>
        <w:trPr/>
        <w:tc>
          <w:tcPr>
            <w:tcW w:w="3975" w:type="dxa"/>
            <w:tcBorders/>
            <w:vAlign w:val="center"/>
          </w:tcPr>
          <w:p>
            <w:pPr>
              <w:pStyle w:val="TableContents"/>
              <w:bidi w:val="0"/>
              <w:spacing w:before="0" w:after="283"/>
              <w:jc w:val="left"/>
              <w:rPr/>
            </w:pPr>
            <w:r>
              <w:rPr/>
              <w:t>organization.company.created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company</w:t>
            </w:r>
          </w:p>
        </w:tc>
      </w:tr>
      <w:tr>
        <w:trPr/>
        <w:tc>
          <w:tcPr>
            <w:tcW w:w="3975" w:type="dxa"/>
            <w:tcBorders/>
            <w:vAlign w:val="center"/>
          </w:tcPr>
          <w:p>
            <w:pPr>
              <w:pStyle w:val="TableContents"/>
              <w:bidi w:val="0"/>
              <w:spacing w:before="0" w:after="283"/>
              <w:jc w:val="left"/>
              <w:rPr/>
            </w:pPr>
            <w:r>
              <w:rPr/>
              <w:t>organization.branch.created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branch</w:t>
            </w:r>
          </w:p>
        </w:tc>
      </w:tr>
      <w:tr>
        <w:trPr/>
        <w:tc>
          <w:tcPr>
            <w:tcW w:w="3975" w:type="dxa"/>
            <w:tcBorders/>
            <w:vAlign w:val="center"/>
          </w:tcPr>
          <w:p>
            <w:pPr>
              <w:pStyle w:val="TableContents"/>
              <w:bidi w:val="0"/>
              <w:spacing w:before="0" w:after="283"/>
              <w:jc w:val="left"/>
              <w:rPr/>
            </w:pPr>
            <w:r>
              <w:rPr/>
              <w:t>identity.user.created / .updated / .deactivated</w:t>
            </w:r>
          </w:p>
        </w:tc>
        <w:tc>
          <w:tcPr>
            <w:tcW w:w="1950" w:type="dxa"/>
            <w:tcBorders/>
            <w:vAlign w:val="center"/>
          </w:tcPr>
          <w:p>
            <w:pPr>
              <w:pStyle w:val="TableContents"/>
              <w:bidi w:val="0"/>
              <w:spacing w:before="0" w:after="283"/>
              <w:jc w:val="left"/>
              <w:rPr/>
            </w:pPr>
            <w:r>
              <w:rPr/>
              <w:t>create, update, delete</w:t>
            </w:r>
          </w:p>
        </w:tc>
        <w:tc>
          <w:tcPr>
            <w:tcW w:w="3262" w:type="dxa"/>
            <w:tcBorders/>
            <w:vAlign w:val="center"/>
          </w:tcPr>
          <w:p>
            <w:pPr>
              <w:pStyle w:val="TableContents"/>
              <w:bidi w:val="0"/>
              <w:spacing w:before="0" w:after="283"/>
              <w:jc w:val="left"/>
              <w:rPr/>
            </w:pPr>
            <w:r>
              <w:rPr/>
              <w:t>user</w:t>
            </w:r>
          </w:p>
        </w:tc>
      </w:tr>
      <w:tr>
        <w:trPr/>
        <w:tc>
          <w:tcPr>
            <w:tcW w:w="3975" w:type="dxa"/>
            <w:tcBorders/>
            <w:vAlign w:val="center"/>
          </w:tcPr>
          <w:p>
            <w:pPr>
              <w:pStyle w:val="TableContents"/>
              <w:bidi w:val="0"/>
              <w:spacing w:before="0" w:after="283"/>
              <w:jc w:val="left"/>
              <w:rPr/>
            </w:pPr>
            <w:r>
              <w:rPr/>
              <w:t>employee.record.created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employee</w:t>
            </w:r>
          </w:p>
        </w:tc>
      </w:tr>
      <w:tr>
        <w:trPr/>
        <w:tc>
          <w:tcPr>
            <w:tcW w:w="3975" w:type="dxa"/>
            <w:tcBorders/>
            <w:vAlign w:val="center"/>
          </w:tcPr>
          <w:p>
            <w:pPr>
              <w:pStyle w:val="TableContents"/>
              <w:bidi w:val="0"/>
              <w:spacing w:before="0" w:after="283"/>
              <w:jc w:val="left"/>
              <w:rPr/>
            </w:pPr>
            <w:r>
              <w:rPr/>
              <w:t>customer.record.created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customer</w:t>
            </w:r>
          </w:p>
        </w:tc>
      </w:tr>
      <w:tr>
        <w:trPr/>
        <w:tc>
          <w:tcPr>
            <w:tcW w:w="3975" w:type="dxa"/>
            <w:tcBorders/>
            <w:vAlign w:val="center"/>
          </w:tcPr>
          <w:p>
            <w:pPr>
              <w:pStyle w:val="TableContents"/>
              <w:bidi w:val="0"/>
              <w:spacing w:before="0" w:after="283"/>
              <w:jc w:val="left"/>
              <w:rPr/>
            </w:pPr>
            <w:r>
              <w:rPr/>
              <w:t>supplier.record.created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supplier</w:t>
            </w:r>
          </w:p>
        </w:tc>
      </w:tr>
      <w:tr>
        <w:trPr/>
        <w:tc>
          <w:tcPr>
            <w:tcW w:w="3975" w:type="dxa"/>
            <w:tcBorders/>
            <w:vAlign w:val="center"/>
          </w:tcPr>
          <w:p>
            <w:pPr>
              <w:pStyle w:val="TableContents"/>
              <w:bidi w:val="0"/>
              <w:spacing w:before="0" w:after="283"/>
              <w:jc w:val="left"/>
              <w:rPr/>
            </w:pPr>
            <w:r>
              <w:rPr/>
              <w:t>product.record.created / .updated</w:t>
            </w:r>
          </w:p>
        </w:tc>
        <w:tc>
          <w:tcPr>
            <w:tcW w:w="1950" w:type="dxa"/>
            <w:tcBorders/>
            <w:vAlign w:val="center"/>
          </w:tcPr>
          <w:p>
            <w:pPr>
              <w:pStyle w:val="TableContents"/>
              <w:bidi w:val="0"/>
              <w:spacing w:before="0" w:after="283"/>
              <w:jc w:val="left"/>
              <w:rPr/>
            </w:pPr>
            <w:r>
              <w:rPr/>
              <w:t>create, update</w:t>
            </w:r>
          </w:p>
        </w:tc>
        <w:tc>
          <w:tcPr>
            <w:tcW w:w="3262" w:type="dxa"/>
            <w:tcBorders/>
            <w:vAlign w:val="center"/>
          </w:tcPr>
          <w:p>
            <w:pPr>
              <w:pStyle w:val="TableContents"/>
              <w:bidi w:val="0"/>
              <w:spacing w:before="0" w:after="283"/>
              <w:jc w:val="left"/>
              <w:rPr/>
            </w:pPr>
            <w:r>
              <w:rPr/>
              <w:t>product</w:t>
            </w:r>
          </w:p>
        </w:tc>
      </w:tr>
      <w:tr>
        <w:trPr/>
        <w:tc>
          <w:tcPr>
            <w:tcW w:w="3975" w:type="dxa"/>
            <w:tcBorders/>
            <w:vAlign w:val="center"/>
          </w:tcPr>
          <w:p>
            <w:pPr>
              <w:pStyle w:val="TableContents"/>
              <w:bidi w:val="0"/>
              <w:spacing w:before="0" w:after="283"/>
              <w:jc w:val="left"/>
              <w:rPr/>
            </w:pPr>
            <w:r>
              <w:rPr/>
              <w:t>accounting.journal_entry.posted</w:t>
            </w:r>
          </w:p>
        </w:tc>
        <w:tc>
          <w:tcPr>
            <w:tcW w:w="1950" w:type="dxa"/>
            <w:tcBorders/>
            <w:vAlign w:val="center"/>
          </w:tcPr>
          <w:p>
            <w:pPr>
              <w:pStyle w:val="TableContents"/>
              <w:bidi w:val="0"/>
              <w:spacing w:before="0" w:after="283"/>
              <w:jc w:val="left"/>
              <w:rPr/>
            </w:pPr>
            <w:r>
              <w:rPr/>
              <w:t>approve</w:t>
            </w:r>
          </w:p>
        </w:tc>
        <w:tc>
          <w:tcPr>
            <w:tcW w:w="3262" w:type="dxa"/>
            <w:tcBorders/>
            <w:vAlign w:val="center"/>
          </w:tcPr>
          <w:p>
            <w:pPr>
              <w:pStyle w:val="TableContents"/>
              <w:bidi w:val="0"/>
              <w:spacing w:before="0" w:after="283"/>
              <w:jc w:val="left"/>
              <w:rPr/>
            </w:pPr>
            <w:r>
              <w:rPr/>
              <w:t>journal_entry</w:t>
            </w:r>
          </w:p>
        </w:tc>
      </w:tr>
      <w:tr>
        <w:trPr/>
        <w:tc>
          <w:tcPr>
            <w:tcW w:w="3975" w:type="dxa"/>
            <w:tcBorders/>
            <w:vAlign w:val="center"/>
          </w:tcPr>
          <w:p>
            <w:pPr>
              <w:pStyle w:val="TableContents"/>
              <w:bidi w:val="0"/>
              <w:spacing w:before="0" w:after="283"/>
              <w:jc w:val="left"/>
              <w:rPr/>
            </w:pPr>
            <w:r>
              <w:rPr/>
              <w:t>*.access.denied</w:t>
            </w:r>
          </w:p>
        </w:tc>
        <w:tc>
          <w:tcPr>
            <w:tcW w:w="1950" w:type="dxa"/>
            <w:tcBorders/>
            <w:vAlign w:val="center"/>
          </w:tcPr>
          <w:p>
            <w:pPr>
              <w:pStyle w:val="TableContents"/>
              <w:bidi w:val="0"/>
              <w:spacing w:before="0" w:after="283"/>
              <w:jc w:val="left"/>
              <w:rPr/>
            </w:pPr>
            <w:r>
              <w:rPr/>
              <w:t>access_denied</w:t>
            </w:r>
          </w:p>
        </w:tc>
        <w:tc>
          <w:tcPr>
            <w:tcW w:w="3262" w:type="dxa"/>
            <w:tcBorders/>
            <w:vAlign w:val="center"/>
          </w:tcPr>
          <w:p>
            <w:pPr>
              <w:pStyle w:val="TableContents"/>
              <w:bidi w:val="0"/>
              <w:spacing w:before="0" w:after="283"/>
              <w:jc w:val="left"/>
              <w:rPr/>
            </w:pPr>
            <w:r>
              <w:rPr/>
              <w:t>varies (the resource that was denied)</w:t>
            </w:r>
          </w:p>
        </w:tc>
      </w:tr>
    </w:tbl>
    <w:p>
      <w:pPr>
        <w:pStyle w:val="BodyText"/>
        <w:bidi w:val="0"/>
        <w:jc w:val="left"/>
        <w:rPr/>
      </w:pPr>
      <w:r>
        <w:rPr/>
        <w:t xml:space="preserve">The </w:t>
      </w:r>
      <w:r>
        <w:rPr>
          <w:rStyle w:val="SourceText"/>
        </w:rPr>
        <w:t>before</w:t>
      </w:r>
      <w:r>
        <w:rPr/>
        <w:t>/</w:t>
      </w:r>
      <w:r>
        <w:rPr>
          <w:rStyle w:val="SourceText"/>
        </w:rPr>
        <w:t>after</w:t>
      </w:r>
      <w:r>
        <w:rPr/>
        <w:t xml:space="preserve"> fields carry the relevant entity's fields (per 08_Database Design Document's table definitions) as JSON; </w:t>
      </w:r>
      <w:r>
        <w:rPr>
          <w:rStyle w:val="SourceText"/>
        </w:rPr>
        <w:t>before</w:t>
      </w:r>
      <w:r>
        <w:rPr/>
        <w:t xml:space="preserve"> is </w:t>
      </w:r>
      <w:r>
        <w:rPr>
          <w:rStyle w:val="SourceText"/>
        </w:rPr>
        <w:t>null</w:t>
      </w:r>
      <w:r>
        <w:rPr/>
        <w:t xml:space="preserve"> for create events. Bank account numbers, tax IDs and password hashes are </w:t>
      </w:r>
      <w:r>
        <w:rPr>
          <w:b/>
        </w:rPr>
        <w:t>never</w:t>
      </w:r>
      <w:r>
        <w:rPr/>
        <w:t xml:space="preserve"> included in event payloads — the audit trail records that a field changed, not sensitive field values themselves, consistent with FR-USER-08.</w:t>
      </w:r>
    </w:p>
    <w:p>
      <w:pPr>
        <w:pStyle w:val="Heading2"/>
        <w:bidi w:val="0"/>
        <w:jc w:val="left"/>
        <w:rPr/>
      </w:pPr>
      <w:r>
        <w:rPr/>
        <w:t>12. Approval</w:t>
      </w:r>
    </w:p>
    <w:p>
      <w:pPr>
        <w:pStyle w:val="BodyText"/>
        <w:bidi w:val="0"/>
        <w:jc w:val="left"/>
        <w:rPr/>
      </w:pPr>
      <w:r>
        <w:rPr/>
        <w:t>Submitted for review by the engaged development team/technology partner as the Phase 1 API contract baseline, to be formalized into OpenAPI specifications per service as an early implementation task.</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04_Software Requirements Specification (all FR/BR/SEC/RPT/AC IDs); 07_System Design Document (v2.0 — service boundaries, Section 9 Kafka topics, Section 10 API design approach); 08_Database Design Document (entity fields referenced in sample payloads); 06_User Stories, Epics and Product Backlog. Endpoint list is build-ready but not yet a formal OpenAPI contract. </w:t>
      </w:r>
    </w:p>
    <w:p>
      <w:pPr>
        <w:pStyle w:val="Heading1"/>
      </w:pPr>
      <w:r>
        <w:t>13. Implementation Status Update (18 August 2026)</w:t>
      </w:r>
    </w:p>
    <w:p>
      <w:r>
        <w:t>Every Identity Service and Organization Service endpoint in Sections 3 and 4 is implemented and verified by hand, matching this specification closely: the /api/v1/identity/... and /api/v1/organization/... path structure (Section 2.1), the {data, error} / {data, meta, error} response envelope (Section 2.3), pagination via page/pageSize (Section 2.4), and the VALIDATION_ERROR/UNAUTHORIZED/FORBIDDEN/NOT_FOUND/CONFLICT/RATE_LIMITED error codes (Section 2.5) — confirmed against a running server, not just written to spec.</w:t>
      </w:r>
    </w:p>
    <w:p>
      <w:r>
        <w:t>Section 2.1's "clients call the API Gateway only" framing does not apply — there is no Gateway in this slice; the NestJS application itself serves every path directly. Section 2.6's rate limiting (10 requests/minute on /auth/login and /auth/password-reset/*) is implemented via an in-process throttler rather than at a Gateway. 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Not implemented: every endpoint in Sections 5–10 (Employee, Customer, Supplier, Product, Accounting, Audit &amp; Reporting, Dashboard services) and all of Section 11's Kafka domain events — nothing publishes or consumes an event yet, since no Kafka exists in this slice. Code lives in mbms/, alongside this documentation set (docx/) and the Administrator/Customer mockups (screenshots/). See mbms/README.md for exact run instructions and seeded demo credentials.</w:t>
      </w:r>
    </w:p>
    <w:p>
      <w:pPr>
        <w:pStyle w:val="Heading1"/>
      </w:pPr>
      <w:r>
        <w:t>14. Implementation Status Update 2 (18 August 2026)</w:t>
      </w:r>
    </w:p>
    <w:p>
      <w:r>
        <w:t>Every Employee Service, Accounting Service and Dashboard endpoint relevant to Phase 1 (Sections 5, 9, 10) is implemented and verified against a running server, including the UNBALANCED_ENTRY and PERIOD_CLOSED 422 samples in Section 9.1, confirmed to match this document's exact wording and payload shape.</w:t>
      </w:r>
    </w:p>
    <w:p>
      <w:r>
        <w:t>Implementation detail worth recording here since it affects any client integrating against this API: Fastify's JSON body parser rejects a request sent with Content-Type: application/json but an empty body (e.g. the various bodyless POST .../activate, .../post, .../close actions) — clients must omit that header entirely when sending no body, not send it with an empty body. This isn't called out in this specification and probably should be, for any team building a second client against this API.</w:t>
      </w:r>
    </w:p>
    <w:p>
      <w:r>
        <w:t>Not implemented: Section 11's Kafka domain events remain entirely absent — nothing in the Employee or Accounting Service publishes anything, since no Kafka exists in this slice. GET /dashboard/recent-activity (FR-DASH-04) and the Audit &amp; Reporting Service's own endpoints are not implemented.</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15. Implementation Status Update 3 (18 August 2026)</w:t>
      </w:r>
    </w:p>
    <w:p>
      <w:r>
        <w:t>Every Customer Service and Supplier Service endpoint in Sections 6 and 7 is implemented and verified against a running server, including the blacklist/unblacklist actions. One deliberate faithfulness note: Section 6/7 mark GET /customers, GET /customers/{id}, GET /suppliers and GET /suppliers/{id} as 'Bearer + scoped' (any authenticated user whose scope covers the record), while POST/PATCH/blacklist are 'Bearer + Sales/admin' or 'Bearer + Procurement/admin' — implemented exactly that way, which is a looser read-gate than Employees' list endpoint (Section 5, 'Bearer + HR/admin' even for GET /employees). This was verified directly: a Sales Manager can list Suppliers but gets FORBIDDEN attempting to create one.</w:t>
      </w:r>
    </w:p>
    <w:p>
      <w:r>
        <w:t>See mbms/README.md for exact run instructions and seeded demo credentials.</w:t>
      </w:r>
    </w:p>
    <w:p>
      <w:pPr>
        <w:pStyle w:val="Heading1"/>
      </w:pPr>
      <w:r>
        <w:t>16. Implementation Status Update 4 (18 August 2026)</w:t>
      </w:r>
    </w:p>
    <w:p>
      <w:r>
        <w:t>Every Product Service and product-categories endpoint in Section 8 is implemented and verified against a running server, including the 409 CONFLICT response for a duplicate product code within the same company (Section 2.5's CONFLICT example is literally this scenario) and the FORBIDDEN rejection when a user without product.manage attempts to create one. See mbms/README.md for exact run instructions and seeded demo credentials.</w:t>
      </w:r>
    </w:p>
    <w:p>
      <w:pPr>
        <w:pStyle w:val="Heading1"/>
      </w:pPr>
      <w:r>
        <w:t>17. Implementation Status Update 5 (18 August 2026) — Phase 1 API Surface Complete</w:t>
      </w:r>
    </w:p>
    <w:p>
      <w:r>
        <w:t>GET /audit/logs (Section 10) is implemented and verified, including filtering by action type and the expand-to-detail before/after view. Section 11's Kafka domain events are not implemented as real Kafka messages, but every event_type string this section's table specifies is used verbatim as the eventType field in the in-process AuditService call that stands in for a real publish — see 07_System Design Document's update for why that specific detail matters for any future migration to real Kafka.</w:t>
      </w:r>
    </w:p>
    <w:p>
      <w:r>
        <w:t>Every Phase 1 service's endpoint surface in this document (Sections 3–10) now has at least partial implementation for the first time. Not implemented: POST/PATCH/DELETE for audit_logs — deliberately absent per FR-AUDIT-03, not an oversight.</w:t>
      </w:r>
    </w:p>
    <w:p>
      <w:r>
        <w:t>See mbms/README.md for exact run instructions and seeded demo credentials.</w:t>
      </w:r>
    </w:p>
    <w:p>
      <w:pPr>
        <w:pStyle w:val="Heading1"/>
      </w:pPr>
      <w:r>
        <w:t>18. Implementation Status Update 6 (18 August 2026) — Endpoint Corrections</w:t>
      </w:r>
    </w:p>
    <w:p>
      <w:r>
        <w:t>Two endpoints added to the Identity Service surface to close the FR-USER-06 gap: POST /api/v1/identity/users/{id}/permissions and DELETE /api/v1/identity/users/{id}/permissions/{permissionId}, following the same shape as the existing role-assignment pair. POST /api/v1/identity/users/{id}/scopes now accepts an optional departmentId field alongside the existing companyId/branchId, closing the FR-USER-04 gap. No endpoint was removed or renamed.</w:t>
      </w:r>
    </w:p>
    <w:p>
      <w:r>
        <w:t>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19. Implementation Status Update 7 (18 August 2026) — DTO Corrections</w:t>
      </w:r>
    </w:p>
    <w:p>
      <w:r>
        <w:t>POST and PATCH /api/v1/organization/companies now accept relationshipType, ownershipPercent and logoUrl. relationshipType is required whenever parentCompanyId is set and rejected (VALIDATION_ERROR) when it is not — matching this document's own convention of the root holding company being a special case with no parent-relative fields. No endpoint was removed, renamed, or given a different permission requirement.</w:t>
      </w:r>
    </w:p>
    <w:p>
      <w:r>
        <w:t>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20. Implementation Status Update 8 (18 August 2026) — DTO Corrections</w:t>
      </w:r>
    </w:p>
    <w:p>
      <w:r>
        <w:t>POST and PATCH /api/v1/employees now accept jobDescription and qualifications; PATCH also gains contractType, which was previously creatable but not editable after the fact. No endpoint was removed, renamed, or given a different permission requirement.</w:t>
      </w:r>
    </w:p>
    <w:p>
      <w:r>
        <w:t>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21. Implementation Status Update 9 (18 August 2026) — DTO Corrections</w:t>
      </w:r>
    </w:p>
    <w:p>
      <w:r>
        <w:t>POST and PATCH /api/v1/suppliers now accept contractReference and contractExpiryDate. No endpoint was removed, renamed, or given a different permission requirement. /api/v1/customers' request/response shapes are unchanged — its gap was entirely on the frontend side.</w:t>
      </w:r>
    </w:p>
    <w:p>
      <w:r>
        <w:t>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22. Implementation Status Update 10 (18 August 2026) — DTO Corrections</w:t>
      </w:r>
    </w:p>
    <w:p>
      <w:r>
        <w:t>POST and PATCH /api/v1/products now accept productType. No endpoint was removed, renamed, or given a different permission requirement. No warehouse-related endpoints were added.</w:t>
      </w:r>
    </w:p>
    <w:p>
      <w:r>
        <w:t>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See mbms/README.md, "Sprint 5 verification pass", for the full detail and verification method.</w:t>
      </w:r>
    </w:p>
    <w:p>
      <w:pPr>
        <w:pStyle w:val="Heading1"/>
      </w:pPr>
      <w:r>
        <w:t>23. Implementation Status Update 11 (18 August 2026) — New Report Endpoint</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A new endpoint, GET /api/v1/accounting/reports/general-ledger (companyId, accountId, optional periodId), returns the FR-ACC-03 general ledger view. GET /api/v1/dashboard/companies/{id}'s response gains an accounting field (null unless the caller holds an accounting permission for that company). No endpoint was removed or renamed. No Procurement/PO/GRN endpoints were added.</w:t>
      </w:r>
    </w:p>
    <w:p>
      <w:r>
        <w:t>See mbms/README.md, "Sprint 6 verification pass", for the full detail and verification method.</w:t>
      </w:r>
    </w:p>
    <w:p>
      <w:pPr>
        <w:pStyle w:val="Heading1"/>
      </w:pPr>
      <w:r>
        <w:t>24. Implementation Status Update 12 (18 August 2026) — Error Response Corrected</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The RATE_LIMITED error response's message field previously leaked NestJS's internal "ThrottlerException: Too Many Requests" text; it now reads "Too many requests. Please wait a moment and try again.", matching this document's error-message conventions for every other code. The {code, message, details} shape itself is unchanged.</w:t>
      </w:r>
    </w:p>
    <w:p>
      <w:r>
        <w:t>See mbms/README.md, "Sprint 7: security testing pass", for the full detail and verification method.</w:t>
      </w:r>
    </w:p>
    <w:p>
      <w:pPr>
        <w:pStyle w:val="Heading1"/>
      </w:pPr>
      <w:r>
        <w:t>25. Implementation Status Update 13 (18 August 2026) — filter[companyId] Behavior Corrected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GET /employees, GET /customers, GET /suppliers and GET /products' filter[companyId] parameter now silently falls back to the caller's own scope if the supplied value isn't one of the caller's scoped companies, rather than being honored regardless. No endpoint signature changed — this document's documented request/response shapes are unaffected; only the server-side scope check on an existing parameter was corrected.</w:t>
      </w:r>
    </w:p>
    <w:p>
      <w:r>
        <w:t>See mbms/README.md, "Sprint 8: performance, Alpha and UAT pass", for the full detail and verification method.</w:t>
      </w:r>
    </w:p>
    <w:p>
      <w:pPr>
        <w:pStyle w:val="Heading1"/>
      </w:pPr>
      <w:r>
        <w:t>26. Implementation Status Update 14 (18 August 2026) — New /expenses Endpoints</w:t>
      </w:r>
    </w:p>
    <w:p>
      <w:r>
        <w:t>Scope note: same as this document's Update 11 (new general-ledger endpoint) — this is new-endpoint work, not a correction, and unlike Sprints 6–8's requests, this sprint's “Expenses” matched genuinely open work rather than needing a redirect.</w:t>
      </w:r>
    </w:p>
    <w:p>
      <w:r>
        <w:t>New endpoints, all under /api/v1/expenses, following this document's existing conventions ({data, meta, error} envelope, filter[companyId]/filter[status] query params, FORBIDDEN/NOT_FOUND/CONFLICT error codes): GET / (list, scoped — see note below), POST / (create, requires expense.create), GET /{id}, POST /{id}/approve (state-aware: advances submitted → manager_approved or manager_approved → finance_approved depending on the claim's current status and the caller's permission — the only endpoint in this API whose required permission isn't fixed per-route), POST /{id}/reject (body: {reason?}), POST /{id}/pay (body: {paymentAccountId, financialPeriodId}, requires expense.approve.finance, posts a journal entry and returns the updated claim with journalEntryId set).</w:t>
      </w:r>
    </w:p>
    <w:p>
      <w:r>
        <w:t>List-endpoint note: unlike every other list endpoint in this API, GET /expenses without expense.viewAll returns only the caller's own submitted claims plus claims currently awaiting whichever approval step their permissions cover — not the full in-scope company list. This is a deliberate difference from this document's usual “Bearer + scoped” convention, since expense claims carry another employee's spending detail rather than shared master data.</w:t>
      </w:r>
    </w:p>
    <w:p>
      <w:r>
        <w:t>See mbms/README.md, “Sprint 9”, for the full detail and verification method.</w:t>
      </w:r>
    </w:p>
    <w:p>
      <w:pPr>
        <w:pStyle w:val="Heading1"/>
      </w:pPr>
      <w:r>
        <w:t>27. Implementation Status Update 15 (18 August 2026) — New Accounting Endpoints</w:t>
      </w:r>
    </w:p>
    <w:p>
      <w:r>
        <w:t>Scope note: same as this document's Update 11 (new general-ledger endpoint) — new-endpoint work, matching Multi_Holdings_Limited_Software_Development_Procedures.docx's own Sprint 10 rather than needing a redirect.</w:t>
      </w:r>
    </w:p>
    <w:p>
      <w:r>
        <w:t>New endpoints under /api/v1/accounting/recurring-entries: GET / (list), POST / (create a template, requires accounting.manage), GET /{id}, PATCH /{id} (name/description/isActive only), POST /{id}/generate (clones the template into a new DRAFT journal entry — callers still POST /accounting/journal-entries/{id}/post separately to post it, reusing that endpoint's existing BR-03/BR-04 checks rather than duplicating them). New report endpoints: GET /accounting/reports/income-statement (companyId, periodId, optional consolidated=true) and GET /accounting/reports/balance-sheet (companyId, asOfDate, optional consolidated=true). consolidated=true changes the response shape entirely — by_company (each included company's own report), excluded_companies (with a reason each), and consolidated (combined totals) replace the single-company fields.</w:t>
      </w:r>
    </w:p>
    <w:p>
      <w:r>
        <w:t>See mbms/README.md, “Sprint 10”, for the full detail and verification method.</w:t>
      </w:r>
    </w:p>
    <w:p>
      <w:pPr>
        <w:pStyle w:val="Heading1"/>
      </w:pPr>
      <w:r>
        <w:t>28. Implementation Status Update 16 (18 August 2026) — New /assets Endpoints</w:t>
      </w:r>
    </w:p>
    <w:p>
      <w:r>
        <w:t>Scope note: new-endpoint work matching Multi_Holdings_Limited_Software_Development_Procedures.docx's own Sprint 11.</w:t>
      </w:r>
    </w:p>
    <w:p>
      <w:r>
        <w:t>New endpoints under /api/v1/assets: GET / and POST / (requires asset.manage), GET /{id}, PATCH /{id}, POST /{id}/transfer, POST /{id}/record-depreciation, POST /{id}/request-disposal, POST /{id}/approve-disposal and POST /{id}/dispose (both require asset.approve.disposal), and GET/POST /{id}/maintenance-records. dispose() does not validate that the caller's chosen gainLossAccountId's declared type (revenue/expense) matches the computed gain or loss sign — deliberate, matching how manual journal entries already trust the caller's account choices.</w:t>
      </w:r>
    </w:p>
    <w:p>
      <w:r>
        <w:t>See mbms/README.md, “Sprint 11”, for the full detail and verification method.</w:t>
      </w:r>
    </w:p>
    <w:p>
      <w:pPr>
        <w:pStyle w:val="Heading1"/>
      </w:pPr>
      <w:r>
        <w:t>29. Implementation Status Update 17 (18 August 2026) — New /projects Endpoints</w:t>
      </w:r>
    </w:p>
    <w:p>
      <w:r>
        <w:t>Scope note: new-endpoint work matching Multi_Holdings_Limited_Software_Development_Procedures.docx's own Sprint 12.</w:t>
      </w:r>
    </w:p>
    <w:p>
      <w:r>
        <w:t>New endpoints under /api/v1/projects: GET / and POST / (requires project.manage), GET/PATCH /{id}, GET/POST /{id}/team, POST /{id}/team/remove, GET/POST /{id}/tasks, PATCH /{id}/tasks/{taskId}, GET/POST /{id}/milestones, POST /{id}/milestones/{milestoneId}/complete, five status-transition actions (activate/hold/resume/complete/close), and GET /{id}/profitability. POST /expenses gained an optional projectId field.</w:t>
      </w:r>
    </w:p>
    <w:p>
      <w:r>
        <w:t>See mbms/README.md, “Sprint 12”, for the full detail and verification method.</w:t>
      </w:r>
    </w:p>
    <w:p>
      <w:pPr>
        <w:pStyle w:val="Heading1"/>
      </w:pPr>
      <w:r>
        <w:t>30. Implementation Status Update 18 (18 August 2026) — New /reports Endpoints</w:t>
      </w:r>
    </w:p>
    <w:p>
      <w:r>
        <w:t>Scope note: new-endpoint work matching Multi_Holdings_Limited_Software_Development_Procedures.docx's own Sprint 13.</w:t>
      </w:r>
    </w:p>
    <w:p>
      <w:r>
        <w:t>New endpoints under /api/v1/reports: companies, employees, customers, suppliers, accounting (chart of accounts, or trial balance if periodId is given), and audit-trail — each accepting ?format=csv|pdf (default: JSON via the normal {data,error} envelope). CSV/PDF responses bypass that envelope entirely, sent directly with a Content-Disposition: attachment header — the one deliberate exception to this API's otherwise universal response-envelope convention, necessary because a file download cannot be JSON-wrapped.</w:t>
      </w:r>
    </w:p>
    <w:p>
      <w:r>
        <w:t>See mbms/README.md, “Sprint 13”, for the full detail and verification method.</w:t>
      </w:r>
    </w:p>
    <w:p>
      <w:pPr>
        <w:pStyle w:val="Heading1"/>
      </w:pPr>
      <w:r>
        <w:t>31. Implementation Status Update 19 (18 August 2026) — New /notifications Endpoints, Dashboard Fields Added</w:t>
      </w:r>
    </w:p>
    <w:p>
      <w:r>
        <w:t>Scope note: new-endpoint work matching Multi_Holdings_Limited_Software_Development_Procedures.docx's own Sprint 14.</w:t>
      </w:r>
    </w:p>
    <w:p>
      <w:r>
        <w:t>New endpoints: GET /api/v1/notifications (own feed), GET /notifications/unread-count, POST /notifications/{id}/read, POST /notifications/read-all — no permission gate on any of them, since every one is implicitly scoped to the caller's own userId server-side. GET /dashboard/summary gained assets/activeProjects fields; GET /dashboard/companies/{id} gained assets, projects, myPendingApprovals and unreadNotifications fields, each present only when the caller holds the relevant permission for that company.</w:t>
      </w:r>
    </w:p>
    <w:p>
      <w:r>
        <w:t>See mbms/README.md, “Sprint 14”, for the full detail and verification method.</w:t>
      </w:r>
    </w:p>
    <w:p>
      <w:pPr>
        <w:pStyle w:val="Heading1"/>
      </w:pPr>
      <w:r>
        <w:t>32. Implementation Status Update 20 (19 August 2026) — New Policies, Inter-Company Transaction and Company-Comparison Endpoints</w:t>
      </w:r>
    </w:p>
    <w:p>
      <w:r>
        <w:t>Scope note: requested directly against morise.docx, Section 2.</w:t>
      </w:r>
    </w:p>
    <w:p>
      <w:r>
        <w:t>New endpoints: GET/POST /api/v1/organization/companies/{id}/policies, PATCH /api/v1/organization/policies/{id} (organization.company.manage). GET/POST /api/v1/organization/inter-company-transactions, GET /:id, POST /:id/post (organization.intercompany.manage for writes, organization.intercompany.viewAll or .manage for list/get — both are deliberately group-wide-only permissions, no scoped variant, since a transaction inherently touches two companies at once). POST /api/v1/assets/{id}/transfer gained an optional toCompanyId field, requiring organization.intercompany.viewAll scope on the destination company in addition to asset.manage on the source. GET /api/v1/reports/company-comparison (organization.company.viewAll) added to the existing Reports endpoints, format=csv|pdf|json supported the same as every other report.</w:t>
      </w:r>
    </w:p>
    <w:p>
      <w:r>
        <w:t>See mbms/README.md, “Company and Holdings Management,” for the full detail and verification method.</w:t>
      </w:r>
    </w:p>
    <w:p>
      <w:pPr>
        <w:pStyle w:val="Heading1"/>
      </w:pPr>
      <w:r>
        <w:t>33. Implementation Status Update 21 (19 August 2026) — Three New Dashboard Endpoints</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Three new endpoints added to Section 10's Dashboard table: GET /dashboard/financials, GET /dashboard/charts and GET /dashboard/alerts. GET /dashboard/summary and GET /dashboard/companies/{id} (FR-DASH-01/03) were not given new routes — they gained new response fields instead (currentProjects, pendingApprovals, outstandingLoans, employeeStatistics, financials, charts, plus explicit not-available blocks for inventory/sales/procurement), documented in mbms/README.md rather than in a new endpoint row here.</w:t>
      </w:r>
    </w:p>
    <w:p>
      <w:r>
        <w:t>Verified end-to-end with a curl matrix: permission gating on all three new endpoints (a subsidiary-scoped Finance Manager correctly receives FORBIDDEN calling the group-wide /dashboard/financials), BR-01 scope isolation on the deepened company dashboard (a Finance Manager scoped to Morise Agro Ltd correctly receives NOT_FOUND requesting Morise Logistics Ltd's dashboard), and that a role with no accounting permission for a company (an HR Manager) correctly sees financials/outstandingLoans as null on that company's own dashboard, not an error. A live browser/Playwright pass was not available this session (no browser tool was available to the agent that built this) — this is API-level verification only via curl, plus a clean `vite build` confirming the new frontend code compiles, the same honest gap Sprint 9's update recorded for its own browser-pass-unavailable session.</w:t>
      </w:r>
    </w:p>
    <w:p>
      <w:pPr>
        <w:pStyle w:val="Heading1"/>
      </w:pPr>
      <w:r>
        <w:t>34. Implementation Status Update 22 (19 August 2026) — POST /users/me/change-password Added</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One new endpoint added to Section 3's Identity table, directly after PATCH /users/me: POST /users/me/change-password (Bearer, self-service, FR-USER-02). Distinct from the existing POST /users/{id}/reset-password (administrator-initiated, no current-password check, row unchanged above it) and POST /auth/password-reset/confirm (unauthenticated forgot-password, token-based) — this is the third and last password-affecting endpoint this API now has, closing the "change passwords" bullet the User Management feature list asked for.</w:t>
      </w:r>
    </w:p>
    <w:p>
      <w:r>
        <w:t>Verified end-to-end with a curl matrix: GET /identity/roles confirms all 23 roles now carry their expected permission count; a live test user assigned only the new Accountant role correctly receives FORBIDDEN calling both an identity.user.manage-gated and an organization.company.viewAll-gated endpoint; self-service change-password correctly rejects a wrong current password, succeeds with the right one, revokes the old password and produces a matching audit entry; the admin reset-password audit fix was verified the same way. A live browser/Playwright pass was not available this session — API-level verification only via curl, plus a clean vite build confirming the new Change Password UI compiles.</w:t>
      </w:r>
    </w:p>
    <w:p>
      <w:pPr>
        <w:pStyle w:val="Heading3"/>
      </w:pPr>
      <w:r>
        <w:t>New Endpoint Groups — HR Module Deepening (19 August 2026)</w:t>
      </w:r>
    </w:p>
    <w:p>
      <w:r>
        <w:t>Four new base paths, roughly 35 endpoints total across them — too many to list individually here without duplicating the controllers themselves; base paths and their purpose are recorded below, with the source controllers (mbms/backend/src/recruitment|attendance|leave|performance) authoritative for the exact route list.</w:t>
      </w:r>
    </w:p>
    <w:tbl>
      <w:tblPr>
        <w:tblW w:type="auto" w:w="0"/>
        <w:tblLook w:firstColumn="1" w:firstRow="1" w:lastColumn="0" w:lastRow="0" w:noHBand="0" w:noVBand="1" w:val="04A0"/>
      </w:tblPr>
      <w:tblGrid>
        <w:gridCol w:w="3402"/>
        <w:gridCol w:w="3402"/>
        <w:gridCol w:w="3402"/>
      </w:tblGrid>
      <w:tr>
        <w:tc>
          <w:tcPr>
            <w:tcW w:type="dxa" w:w="3402"/>
          </w:tcPr>
          <w:p>
            <w:r>
              <w:t>Base Path</w:t>
            </w:r>
          </w:p>
        </w:tc>
        <w:tc>
          <w:tcPr>
            <w:tcW w:type="dxa" w:w="3402"/>
          </w:tcPr>
          <w:p>
            <w:r>
              <w:t>Purpose</w:t>
            </w:r>
          </w:p>
        </w:tc>
        <w:tc>
          <w:tcPr>
            <w:tcW w:type="dxa" w:w="3402"/>
          </w:tcPr>
          <w:p>
            <w:r>
              <w:t>Links</w:t>
            </w:r>
          </w:p>
        </w:tc>
      </w:tr>
      <w:tr>
        <w:tc>
          <w:tcPr>
            <w:tcW w:type="dxa" w:w="3402"/>
          </w:tcPr>
          <w:p>
            <w:r>
              <w:t>/recruitment/vacancies, /recruitment/applications, /recruitment/interviews, /recruitment/offers</w:t>
            </w:r>
          </w:p>
        </w:tc>
        <w:tc>
          <w:tcPr>
            <w:tcW w:type="dxa" w:w="3402"/>
          </w:tcPr>
          <w:p>
            <w:r>
              <w:t>Vacancy approval workflow; application/interview/offer lifecycle; POST .../offers/{id}/onboard creates a real employee record.</w:t>
            </w:r>
          </w:p>
        </w:tc>
        <w:tc>
          <w:tcPr>
            <w:tcW w:type="dxa" w:w="3402"/>
          </w:tcPr>
          <w:p>
            <w:r>
              <w:t>FR-RECRUIT-01-03</w:t>
            </w:r>
          </w:p>
        </w:tc>
      </w:tr>
      <w:tr>
        <w:tc>
          <w:tcPr>
            <w:tcW w:type="dxa" w:w="3402"/>
          </w:tcPr>
          <w:p>
            <w:r>
              <w:t>/attendance/clock-in, /clock-out, /mark-absent, /records, /summary, /shifts</w:t>
            </w:r>
          </w:p>
        </w:tc>
        <w:tc>
          <w:tcPr>
            <w:tcW w:type="dxa" w:w="3402"/>
          </w:tcPr>
          <w:p>
            <w:r>
              <w:t>Self-service clock-in/out (via employees.user_id) or HR-recorded; shift definitions and assignment; an attendance summary.</w:t>
            </w:r>
          </w:p>
        </w:tc>
        <w:tc>
          <w:tcPr>
            <w:tcW w:type="dxa" w:w="3402"/>
          </w:tcPr>
          <w:p>
            <w:r>
              <w:t>FR-ATT-01-03</w:t>
            </w:r>
          </w:p>
        </w:tc>
      </w:tr>
      <w:tr>
        <w:tc>
          <w:tcPr>
            <w:tcW w:type="dxa" w:w="3402"/>
          </w:tcPr>
          <w:p>
            <w:r>
              <w:t>/leave/balances, /leave/applications, /leave/calendar</w:t>
            </w:r>
          </w:p>
        </w:tc>
        <w:tc>
          <w:tcPr>
            <w:tcW w:type="dxa" w:w="3402"/>
          </w:tcPr>
          <w:p>
            <w:r>
              <w:t>Per-employee leave balances; submit/approve/reject/cancel a leave application; an approved-leave calendar view.</w:t>
            </w:r>
          </w:p>
        </w:tc>
        <w:tc>
          <w:tcPr>
            <w:tcW w:type="dxa" w:w="3402"/>
          </w:tcPr>
          <w:p>
            <w:r>
              <w:t>FR-LEAVE-01-03</w:t>
            </w:r>
          </w:p>
        </w:tc>
      </w:tr>
      <w:tr>
        <w:tc>
          <w:tcPr>
            <w:tcW w:type="dxa" w:w="3402"/>
          </w:tcPr>
          <w:p>
            <w:r>
              <w:t>/performance/cycles, /objectives, /reviews</w:t>
            </w:r>
          </w:p>
        </w:tc>
        <w:tc>
          <w:tcPr>
            <w:tcW w:type="dxa" w:w="3402"/>
          </w:tcPr>
          <w:p>
            <w:r>
              <w:t>Review cycles and objectives/KPIs; self-assessment and manager-assessment submission on a review.</w:t>
            </w:r>
          </w:p>
        </w:tc>
        <w:tc>
          <w:tcPr>
            <w:tcW w:type="dxa" w:w="3402"/>
          </w:tcPr>
          <w:p>
            <w:r>
              <w:t>FR-PERF-01-02</w:t>
            </w:r>
          </w:p>
        </w:tc>
      </w:tr>
    </w:tbl>
    <w:p>
      <w:pPr>
        <w:pStyle w:val="Heading1"/>
      </w:pPr>
      <w:r>
        <w:t>35. Implementation Status Update 23 (19 August 2026) — Four New Endpoint Groups</w:t>
      </w:r>
    </w:p>
    <w:p>
      <w:r>
        <w:t>Scope note: requested directly against a full HR feature list, not a numbered sprint.</w:t>
      </w:r>
    </w:p>
    <w:p>
      <w:r>
        <w:t>See mbms/README.md, "HR Module Deepening", for the full detail and verification method.</w:t>
      </w:r>
    </w:p>
    <w:p>
      <w:pPr>
        <w:pStyle w:val="Heading3"/>
      </w:pPr>
      <w:r>
        <w:t>New Endpoint Groups — Customer Storefront (19 August 2026)</w:t>
      </w:r>
    </w:p>
    <w:p>
      <w:r>
        <w:t>Two new base-path families: customer-facing (customer-jwt guard, never the staff jwt guard) and a small staff-facing addition to the existing API.</w:t>
      </w:r>
    </w:p>
    <w:tbl>
      <w:tblPr>
        <w:tblW w:type="auto" w:w="0"/>
        <w:tblLook w:firstColumn="1" w:firstRow="1" w:lastColumn="0" w:lastRow="0" w:noHBand="0" w:noVBand="1" w:val="04A0"/>
      </w:tblPr>
      <w:tblGrid>
        <w:gridCol w:w="3402"/>
        <w:gridCol w:w="3402"/>
        <w:gridCol w:w="3402"/>
      </w:tblGrid>
      <w:tr>
        <w:tc>
          <w:tcPr>
            <w:tcW w:type="dxa" w:w="3402"/>
          </w:tcPr>
          <w:p>
            <w:r>
              <w:t>Base Path</w:t>
            </w:r>
          </w:p>
        </w:tc>
        <w:tc>
          <w:tcPr>
            <w:tcW w:type="dxa" w:w="3402"/>
          </w:tcPr>
          <w:p>
            <w:r>
              <w:t>Purpose</w:t>
            </w:r>
          </w:p>
        </w:tc>
        <w:tc>
          <w:tcPr>
            <w:tcW w:type="dxa" w:w="3402"/>
          </w:tcPr>
          <w:p>
            <w:r>
              <w:t>Links</w:t>
            </w:r>
          </w:p>
        </w:tc>
      </w:tr>
      <w:tr>
        <w:tc>
          <w:tcPr>
            <w:tcW w:type="dxa" w:w="3402"/>
          </w:tcPr>
          <w:p>
            <w:r>
              <w:t>/customer-portal/auth/{login,refresh,logout}</w:t>
            </w:r>
          </w:p>
        </w:tc>
        <w:tc>
          <w:tcPr>
            <w:tcW w:type="dxa" w:w="3402"/>
          </w:tcPr>
          <w:p>
            <w:r>
              <w:t>Customer login/refresh/logout — mirrors /identity/auth exactly, against Customer + customer_refresh_tokens instead of User + refresh_tokens.</w:t>
            </w:r>
          </w:p>
        </w:tc>
        <w:tc>
          <w:tcPr>
            <w:tcW w:type="dxa" w:w="3402"/>
          </w:tcPr>
          <w:p>
            <w:r>
              <w:t>Distinct secret (JWT_CUSTOMER_ACCESS_SECRET)</w:t>
            </w:r>
          </w:p>
        </w:tc>
      </w:tr>
      <w:tr>
        <w:tc>
          <w:tcPr>
            <w:tcW w:type="dxa" w:w="3402"/>
          </w:tcPr>
          <w:p>
            <w:r>
              <w:t>/customer-portal/catalog/{products,categories}</w:t>
            </w:r>
          </w:p>
        </w:tc>
        <w:tc>
          <w:tcPr>
            <w:tcW w:type="dxa" w:w="3402"/>
          </w:tcPr>
          <w:p>
            <w:r>
              <w:t>Read-only catalog, scoped to the caller's own selling company; only priced, active products are returned.</w:t>
            </w:r>
          </w:p>
        </w:tc>
        <w:tc>
          <w:tcPr>
            <w:tcW w:type="dxa" w:w="3402"/>
          </w:tcPr>
          <w:p>
            <w:r>
              <w:t>products.unit_price/stock_quantity</w:t>
            </w:r>
          </w:p>
        </w:tc>
      </w:tr>
      <w:tr>
        <w:tc>
          <w:tcPr>
            <w:tcW w:type="dxa" w:w="3402"/>
          </w:tcPr>
          <w:p>
            <w:r>
              <w:t>/customer-portal/orders</w:t>
            </w:r>
          </w:p>
        </w:tc>
        <w:tc>
          <w:tcPr>
            <w:tcW w:type="dxa" w:w="3402"/>
          </w:tcPr>
          <w:p>
            <w:r>
              <w:t>Create/list/get/cancel the caller's own orders.</w:t>
            </w:r>
          </w:p>
        </w:tc>
        <w:tc>
          <w:tcPr>
            <w:tcW w:type="dxa" w:w="3402"/>
          </w:tcPr>
          <w:p>
            <w:r>
              <w:t>orders, order_items, invoices</w:t>
            </w:r>
          </w:p>
        </w:tc>
      </w:tr>
      <w:tr>
        <w:tc>
          <w:tcPr>
            <w:tcW w:type="dxa" w:w="3402"/>
          </w:tcPr>
          <w:p>
            <w:r>
              <w:t>/customer-portal/invoices</w:t>
            </w:r>
          </w:p>
        </w:tc>
        <w:tc>
          <w:tcPr>
            <w:tcW w:type="dxa" w:w="3402"/>
          </w:tcPr>
          <w:p>
            <w:r>
              <w:t>List/get/summary/statement (+ PDF export) for the caller's own invoices.</w:t>
            </w:r>
          </w:p>
        </w:tc>
        <w:tc>
          <w:tcPr>
            <w:tcW w:type="dxa" w:w="3402"/>
          </w:tcPr>
          <w:p>
            <w:r>
              <w:t>invoices, payments</w:t>
            </w:r>
          </w:p>
        </w:tc>
      </w:tr>
      <w:tr>
        <w:tc>
          <w:tcPr>
            <w:tcW w:type="dxa" w:w="3402"/>
          </w:tcPr>
          <w:p>
            <w:r>
              <w:t>/customer-portal/payments</w:t>
            </w:r>
          </w:p>
        </w:tc>
        <w:tc>
          <w:tcPr>
            <w:tcW w:type="dxa" w:w="3402"/>
          </w:tcPr>
          <w:p>
            <w:r>
              <w:t>Create/list payments against the caller's own invoices.</w:t>
            </w:r>
          </w:p>
        </w:tc>
        <w:tc>
          <w:tcPr>
            <w:tcW w:type="dxa" w:w="3402"/>
          </w:tcPr>
          <w:p>
            <w:r>
              <w:t>payments, payment_allocations</w:t>
            </w:r>
          </w:p>
        </w:tc>
      </w:tr>
      <w:tr>
        <w:tc>
          <w:tcPr>
            <w:tcW w:type="dxa" w:w="3402"/>
          </w:tcPr>
          <w:p>
            <w:r>
              <w:t>/customer-portal/support-tickets</w:t>
            </w:r>
          </w:p>
        </w:tc>
        <w:tc>
          <w:tcPr>
            <w:tcW w:type="dxa" w:w="3402"/>
          </w:tcPr>
          <w:p>
            <w:r>
              <w:t>Create/list/get/reply to the caller's own support tickets.</w:t>
            </w:r>
          </w:p>
        </w:tc>
        <w:tc>
          <w:tcPr>
            <w:tcW w:type="dxa" w:w="3402"/>
          </w:tcPr>
          <w:p>
            <w:r>
              <w:t>support_tickets, ticket_messages</w:t>
            </w:r>
          </w:p>
        </w:tc>
      </w:tr>
      <w:tr>
        <w:tc>
          <w:tcPr>
            <w:tcW w:type="dxa" w:w="3402"/>
          </w:tcPr>
          <w:p>
            <w:r>
              <w:t>/customer-portal/{me,dashboard-summary,delivery-addresses}</w:t>
            </w:r>
          </w:p>
        </w:tc>
        <w:tc>
          <w:tcPr>
            <w:tcW w:type="dxa" w:w="3402"/>
          </w:tcPr>
          <w:p>
            <w:r>
              <w:t>Profile, dashboard KPI summary, and delivery-address CRUD.</w:t>
            </w:r>
          </w:p>
        </w:tc>
        <w:tc>
          <w:tcPr>
            <w:tcW w:type="dxa" w:w="3402"/>
          </w:tcPr>
          <w:p>
            <w:r>
              <w:t>customers, delivery_addresses</w:t>
            </w:r>
          </w:p>
        </w:tc>
      </w:tr>
      <w:tr>
        <w:tc>
          <w:tcPr>
            <w:tcW w:type="dxa" w:w="3402"/>
          </w:tcPr>
          <w:p>
            <w:r>
              <w:t>/sales/orders (staff)</w:t>
            </w:r>
          </w:p>
        </w:tc>
        <w:tc>
          <w:tcPr>
            <w:tcW w:type="dxa" w:w="3402"/>
          </w:tcPr>
          <w:p>
            <w:r>
              <w:t>List/get/advance-status/cancel any order in the caller's staff scope.</w:t>
            </w:r>
          </w:p>
        </w:tc>
        <w:tc>
          <w:tcPr>
            <w:tcW w:type="dxa" w:w="3402"/>
          </w:tcPr>
          <w:p>
            <w:r>
              <w:t>sales.order.manage / .viewAll</w:t>
            </w:r>
          </w:p>
        </w:tc>
      </w:tr>
      <w:tr>
        <w:tc>
          <w:tcPr>
            <w:tcW w:type="dxa" w:w="3402"/>
          </w:tcPr>
          <w:p>
            <w:r>
              <w:t>/support/tickets (staff)</w:t>
            </w:r>
          </w:p>
        </w:tc>
        <w:tc>
          <w:tcPr>
            <w:tcW w:type="dxa" w:w="3402"/>
          </w:tcPr>
          <w:p>
            <w:r>
              <w:t>List/get/reply/resolve any ticket in the caller's staff scope.</w:t>
            </w:r>
          </w:p>
        </w:tc>
        <w:tc>
          <w:tcPr>
            <w:tcW w:type="dxa" w:w="3402"/>
          </w:tcPr>
          <w:p>
            <w:r>
              <w:t>support.ticket.manage / .viewAll</w:t>
            </w:r>
          </w:p>
        </w:tc>
      </w:tr>
    </w:tbl>
    <w:p>
      <w:pPr>
        <w:pStyle w:val="Heading1"/>
      </w:pPr>
      <w:r>
        <w:t>36. Implementation Status Update 24 (19 August 2026) — Customer Storefront Endpoints Added</w:t>
      </w:r>
    </w:p>
    <w:p>
      <w:r>
        <w:t>Scope note: requested directly against three related asks handled in one session — build the customer storefront, make it responsive, and add a public landing page with a disclaimer — not a numbered sprint. The responsive pass and landing page added no new endpoints — both were frontend-only.</w:t>
      </w:r>
    </w:p>
    <w:p>
      <w:r>
        <w:t>See mbms/README.md, "Sprint 16: Customer Storefront", for the full detail and verification method (a curl matrix covering credit-limit rejection, balanced-entry posting/reversal, and cross-customer scope isolation on every endpoint above).</w:t>
      </w:r>
    </w:p>
    <w:p>
      <w:pPr>
        <w:pStyle w:val="Heading3"/>
      </w:pPr>
      <w:r>
        <w:t>New Endpoint Groups — Financial Module Deepening (19 August 2026)</w:t>
      </w:r>
    </w:p>
    <w:tbl>
      <w:tblPr>
        <w:tblW w:type="auto" w:w="0"/>
        <w:tblLook w:firstColumn="1" w:firstRow="1" w:lastColumn="0" w:lastRow="0" w:noHBand="0" w:noVBand="1" w:val="04A0"/>
      </w:tblPr>
      <w:tblGrid>
        <w:gridCol w:w="3402"/>
        <w:gridCol w:w="3402"/>
        <w:gridCol w:w="3402"/>
      </w:tblGrid>
      <w:tr>
        <w:tc>
          <w:tcPr>
            <w:tcW w:type="dxa" w:w="3402"/>
          </w:tcPr>
          <w:p>
            <w:r>
              <w:t>Base Path / Endpoint</w:t>
            </w:r>
          </w:p>
        </w:tc>
        <w:tc>
          <w:tcPr>
            <w:tcW w:type="dxa" w:w="3402"/>
          </w:tcPr>
          <w:p>
            <w:r>
              <w:t>Purpose</w:t>
            </w:r>
          </w:p>
        </w:tc>
        <w:tc>
          <w:tcPr>
            <w:tcW w:type="dxa" w:w="3402"/>
          </w:tcPr>
          <w:p>
            <w:r>
              <w:t>Links</w:t>
            </w:r>
          </w:p>
        </w:tc>
      </w:tr>
      <w:tr>
        <w:tc>
          <w:tcPr>
            <w:tcW w:type="dxa" w:w="3402"/>
          </w:tcPr>
          <w:p>
            <w:r>
              <w:t>/ap/invoices, /ap/payments, /ap/credit-notes, /ap/aging, /ap/statement, /ap/payment-schedule</w:t>
            </w:r>
          </w:p>
        </w:tc>
        <w:tc>
          <w:tcPr>
            <w:tcW w:type="dxa" w:w="3402"/>
          </w:tcPr>
          <w:p>
            <w:r>
              <w:t>Accounts Payable: supplier invoice approval workflow, payments, credit notes, and reporting.</w:t>
            </w:r>
          </w:p>
        </w:tc>
        <w:tc>
          <w:tcPr>
            <w:tcW w:type="dxa" w:w="3402"/>
          </w:tcPr>
          <w:p>
            <w:r>
              <w:t>FR-AP-01-03</w:t>
            </w:r>
          </w:p>
        </w:tc>
      </w:tr>
      <w:tr>
        <w:tc>
          <w:tcPr>
            <w:tcW w:type="dxa" w:w="3402"/>
          </w:tcPr>
          <w:p>
            <w:r>
              <w:t>/ar/credit-notes, /ar/debit-notes, /ar/aging, /ar/outstanding-invoices, /ar/statement, /ar/invoices/{id}/send-reminder</w:t>
            </w:r>
          </w:p>
        </w:tc>
        <w:tc>
          <w:tcPr>
            <w:tcW w:type="dxa" w:w="3402"/>
          </w:tcPr>
          <w:p>
            <w:r>
              <w:t>Accounts Receivable: credit/debit notes and staff-facing reporting on top of the existing Customer Storefront invoice/payment system.</w:t>
            </w:r>
          </w:p>
        </w:tc>
        <w:tc>
          <w:tcPr>
            <w:tcW w:type="dxa" w:w="3402"/>
          </w:tcPr>
          <w:p>
            <w:r>
              <w:t>FR-AR-01-02</w:t>
            </w:r>
          </w:p>
        </w:tc>
      </w:tr>
      <w:tr>
        <w:tc>
          <w:tcPr>
            <w:tcW w:type="dxa" w:w="3402"/>
          </w:tcPr>
          <w:p>
            <w:r>
              <w:t>/accounting/reconciliations, /accounting/budgets</w:t>
            </w:r>
          </w:p>
        </w:tc>
        <w:tc>
          <w:tcPr>
            <w:tcW w:type="dxa" w:w="3402"/>
          </w:tcPr>
          <w:p>
            <w:r>
              <w:t>General Ledger: account reconciliation and budget management.</w:t>
            </w:r>
          </w:p>
        </w:tc>
        <w:tc>
          <w:tcPr>
            <w:tcW w:type="dxa" w:w="3402"/>
          </w:tcPr>
          <w:p>
            <w:r>
              <w:t>FR-GL-08-09, FR-FS-03</w:t>
            </w:r>
          </w:p>
        </w:tc>
      </w:tr>
      <w:tr>
        <w:tc>
          <w:tcPr>
            <w:tcW w:type="dxa" w:w="3402"/>
          </w:tcPr>
          <w:p>
            <w:r>
              <w:t>/accounting/reports/cash-flow-statement, /statement-of-changes-in-equity, /financial-ratios, /budget-vs-actual, /management-accounts</w:t>
            </w:r>
          </w:p>
        </w:tc>
        <w:tc>
          <w:tcPr>
            <w:tcW w:type="dxa" w:w="3402"/>
          </w:tcPr>
          <w:p>
            <w:r>
              <w:t>Four new financial statements plus a combined management-review bundle.</w:t>
            </w:r>
          </w:p>
        </w:tc>
        <w:tc>
          <w:tcPr>
            <w:tcW w:type="dxa" w:w="3402"/>
          </w:tcPr>
          <w:p>
            <w:r>
              <w:t>FR-FS-01-04</w:t>
            </w:r>
          </w:p>
        </w:tc>
      </w:tr>
    </w:tbl>
    <w:p>
      <w:pPr>
        <w:pStyle w:val="Heading1"/>
      </w:pPr>
      <w:r>
        <w:t>37. Implementation Status Update 25 (19 August 2026) — AP, AR and Financial Statement Endpoints Added</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See mbms/README.md, "Financial Module Deepening", for the full detail and verification method.</w:t>
      </w:r>
    </w:p>
    <w:p>
      <w:pPr>
        <w:pStyle w:val="Heading1"/>
      </w:pPr>
      <w:r>
        <w:t>38.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No new endpoints are added. For reference, the placeholder screens will require future endpoints under, e.g., /inventory, /payroll, /hr/departments, /me/attendance (clock in/out), /me/leave, /me/payslips and /me/salary-advances; these are not yet implemented and are documented here only so the navigation taxonomy and the API surface stay aligned.</w:t>
      </w:r>
    </w:p>
    <w:p>
      <w:pPr>
        <w:pStyle w:val="Heading1"/>
      </w:pPr>
      <w:r>
        <w:t>39.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API additions: a new permission code identity.user.delegate; a new endpoint GET /identity/users/{id}/delegatable-grants returning the roles/permissions the caller may grant on that user plus canDelegateToTarget; and the grant/revoke endpoints (POST/DELETE /identity/users/{id}/roles and .../permissions) now accept identity.user.manage OR identity.user.delegate and return 403 with a domain or scope message when the caller's delegation authority does not cover the request. GET/list of users also accepts identity.user.delegate.</w:t>
      </w:r>
    </w:p>
    <w:p>
      <w:pPr>
        <w:pStyle w:val="Heading1"/>
      </w:pPr>
      <w:r>
        <w:t>40.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API change: the `user` object in POST /identity/auth/login and POST /identity/auth/refresh, and the body of GET /identity/users/me, now include `permissions`: string[] — the caller's effective permission codes. No endpoint's access rules change; 403 behaviour is unchanged.</w:t>
      </w:r>
    </w:p>
    <w:p>
      <w:pPr>
        <w:pStyle w:val="Heading1"/>
      </w:pPr>
      <w:r>
        <w:t>41.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No API change. Request and response shapes are unchanged; the storefront localises only text it renders itself. (A future option, not done here, would be honouring an Accept-Language header for server-generated documents.)</w:t>
      </w:r>
    </w:p>
    <w:p>
      <w:pPr>
        <w:pStyle w:val="Heading1"/>
      </w:pPr>
      <w:r>
        <w:t>42.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No API change. Request/response shapes are unchanged; the storefront localises only text it renders itself and switches direction in the browser.</w:t>
      </w:r>
    </w:p>
    <w:p>
      <w:pPr>
        <w:pStyle w:val="Heading1"/>
      </w:pPr>
      <w:r>
        <w:t>43.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No API change. The storefront localises text it renders itself, including status / priority labels derived from enum values in existing responses; request and response shapes are untouched.</w:t>
      </w:r>
    </w:p>
    <w:p>
      <w:pPr>
        <w:pStyle w:val="Heading1"/>
      </w:pPr>
      <w:r>
        <w:t>44.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API changes: customer-portal read endpoints honour the Accept-Language header for database text; write endpoints (POST /support-tickets, POST /support-tickets/{id}/messages, POST|PATCH /delivery-addresses) use it to normalise input to English. The staff GET /support/tickets/{id} response gains sourceLanguage and *Original fields; the customer-facing ticket response omits them. No request-shape changes; no new endpoints.</w:t>
      </w:r>
    </w:p>
    <w:p>
      <w:pPr>
        <w:pStyle w:val="Heading1"/>
      </w:pPr>
      <w:r>
        <w:t>45.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No API change. Responses continue to return amounts in UGX as numbers/strings; the storefront converts and formats them for display. Write endpoints normalise submitted numerals to 0-9 as part of the existing text normalisation; request shapes are unchanged.</w:t>
      </w:r>
    </w:p>
    <w:p>
      <w:pPr>
        <w:pStyle w:val="Heading1"/>
      </w:pPr>
      <w:r>
        <w:t>46.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API additions under /organization: DELETE /companies/{id}, POST /companies/{id}/activate, POST /companies/{id}/deactivate, DELETE /branches/{id}, DELETE /departments/{id}, DELETE /policies/{id} — all requiring organization.company.manage, returning 409 with a clear message when a guard blocks deletion. No request-shape changes elsewhere.</w:t>
      </w:r>
    </w:p>
    <w:p>
      <w:pPr>
        <w:pStyle w:val="Heading1"/>
      </w:pPr>
      <w:r>
        <w:t>47.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No API change. The subsidiary was created through the existing /organization endpoints (create company, add branches / departments / policies).</w:t>
      </w:r>
    </w:p>
    <w:p>
      <w:pPr>
        <w:pStyle w:val="Heading1"/>
      </w:pPr>
      <w:r>
        <w:t>48.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API: new endpoints under /api/v1/inventory — GET /stock (levels, valuation, low/out flags, summary counts), GET /movements (ledger, newest first, filterable by company and product), POST /adjustments (receipt / issue / count; 409 on over-issue), PUT /products/{id}/reorder-point. Reads scoped per BR-01; writes require product.manage.</w:t>
      </w:r>
    </w:p>
    <w:p>
      <w:pPr>
        <w:pStyle w:val="Heading1"/>
      </w:pPr>
      <w:r>
        <w:t>49.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API: new /api/v1/marketing (discount-codes and banners CRUD + activate/deactivate), /api/v1/cms/blocks (CRUD + publish / unpublish), and customer-portal endpoints — GET /promo-banners, POST /discount-codes/validate, GET /content and /content/{slug} (published only, public). POST /customer-portal/orders accepts discountCode and returns discountCode / discountAmount; an invalid code is a 409.</w:t>
      </w:r>
    </w:p>
    <w:p>
      <w:pPr>
        <w:pStyle w:val="Heading1"/>
      </w:pPr>
      <w:r>
        <w:t>50.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API: adds DELETE /api/v1/marketing/discount-codes/{id} (requires marketing.manage). All other Marketing and CMS endpoints are unchanged; the Managing Director's token now carries marketing.manage and cms.manage.</w:t>
      </w:r>
    </w:p>
    <w:p>
      <w:pPr>
        <w:pStyle w:val="Heading1"/>
      </w:pPr>
      <w:r>
        <w:t>51.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API: GET /customer-portal/promo-banners, GET /customer-portal/content and GET /customer-portal/content/{slug} now honour Accept-Language. POST /customer-portal/discount-codes/validate returns messageKey and messageParams alongside the English message.</w:t>
      </w:r>
    </w:p>
    <w:p>
      <w:pPr>
        <w:pStyle w:val="Heading1"/>
      </w:pPr>
      <w:r>
        <w:t>52.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API: GET /api/v1/hr/dashboard (headcount, attendance, recruitment, upcoming; gated on any HR viewAll permission) and GET /api/v1/organization/departments (list across scope with companyName and employeeCount; gated on organization.company.manage / viewAll / employee.viewAll / recruitment.viewAll). Create / rename / delete department endpoints are unchanged.</w:t>
      </w:r>
    </w:p>
    <w:p>
      <w:pPr>
        <w:pStyle w:val="Heading1"/>
      </w:pPr>
      <w:r>
        <w:t>53.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API: new /api/v1/shift-scheduling (entries CRUD, publish, coverage) and /api/v1/payroll (runs list/get/create/approve/pay/cancel, salary-advances list/request/approve/reject). Shift scheduling is gated on attendance.manage / attendance.viewAll; payroll on the new payroll.manage / .approve / .viewAll. Creating a run over a period that already has one is a 409; a second roster entry for one employee on one day is a 409.</w:t>
      </w:r>
    </w:p>
    <w:p>
      <w:pPr>
        <w:pStyle w:val="Heading1"/>
      </w:pPr>
      <w:r>
        <w:t>54.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API: new GET /api/v1/my-hr/summary, /attendance, /leave, /shifts, /performance, /payslips, /salary-advances and POST /my-hr/salary-advances — all authenticated, no permission required, scoped to the caller's linked employee (404 if none). The clock, leave-apply and self-assessment actions use the existing endpoints unchanged.</w:t>
      </w:r>
    </w:p>
    <w:p>
      <w:pPr>
        <w:pStyle w:val="Heading1"/>
      </w:pPr>
      <w:r>
        <w:t>55.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API change. The linking uses the existing employee create/update endpoint's userId field; the My HR endpoints are unchanged.</w:t>
      </w:r>
    </w:p>
    <w:p>
      <w:pPr>
        <w:pStyle w:val="Heading1"/>
      </w:pPr>
      <w:r>
        <w:t>56.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API: GET /api/v1/finance/overview — returns { financials, operations, periods }. Gated on any of accounting.* / ap.* / expense.* / asset.* / project.* / supplier.* / organization.intercompany.* (manage / approve / viewAll). No other endpoint changed; DashboardModule now exports DashboardService.</w:t>
      </w:r>
    </w:p>
    <w:p>
      <w:pPr>
        <w:pStyle w:val="Heading1"/>
      </w:pPr>
      <w:r>
        <w:t>57.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API: new POST /api/v1/customer-portal/auth/register, /google, /forgot-password, /reset-password and GET /customer-portal/auth/companies. /login now matches phone in addition to email and account number. forgot-password returns the same body whether or not an account matched (the plain reset token is included only in dev).</w:t>
      </w:r>
    </w:p>
    <w:p>
      <w:pPr>
        <w:pStyle w:val="Heading1"/>
      </w:pPr>
      <w:r>
        <w:t>58.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API — GET /customer-portal/catalog/products gains companyId / branchId filters and companyName / branchName fields; new GET /customer-portal/catalog/subsidiaries; GET /customer-portal/catalog/categories spans the group; new public GET /customer-portal/auth/branches?companyId=; /me and the auth token payload gain company, home-branch and holding-company fields; POST /customer-portal/orders accepts items from any subsidiary in the group but rejects a mix (409); register accepts an optional homeBranchId.</w:t>
      </w:r>
    </w:p>
    <w:p>
      <w:pPr>
        <w:pStyle w:val="Heading1"/>
      </w:pPr>
      <w:r>
        <w:t>59.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API — no API change; GET /customer-portal/catalog/products and /subsidiaries now return Clearing &amp; Forwarding and Warehouse Management rows for a customer in the group.</w:t>
      </w:r>
    </w:p>
    <w:p>
      <w:pPr>
        <w:pStyle w:val="Heading1"/>
      </w:pPr>
      <w:r>
        <w:t>60.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API — GET /customer-portal/catalog/subsidiaries and GET /customer-portal/me now honour Accept-Language for the names they return; POST /customer-portal/auth/register and PATCH /customer-portal/me normalise customer-typed text to English and 0-9 before storing.</w:t>
      </w:r>
    </w:p>
    <w:p>
      <w:pPr>
        <w:pStyle w:val="Heading1"/>
      </w:pPr>
      <w:r>
        <w:t>61.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API — this document’s prose specification is now backed by a generated OpenAPI 3 contract: Swagger UI at /api/v1/docs, raw document at /api/v1/docs-json, snapshot at backend/openapi.json. Section 1’s note that the OpenAPI/Swagger contract was still outstanding no longer applies. No endpoint, envelope or error-code change.</w:t>
      </w:r>
    </w:p>
    <w:p>
      <w:pPr>
        <w:pStyle w:val="Heading1"/>
      </w:pPr>
      <w:r>
        <w:t>62.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API — new endpoint GET /api/v1/customer-portal/public/overview — PUBLIC, no bearer token — returning { holdingCompany, figures { subsidiaries, branches, products, categories }, subsidiaries[] { id, name, address, ownershipPercent, branchCount, productCount, branches[] } }. Honours Accept-Language. Standard { data, error } envelope. No change to any existing endpoint.</w:t>
      </w:r>
    </w:p>
    <w:p>
      <w:pPr>
        <w:pStyle w:val="Heading1"/>
      </w:pPr>
      <w:r>
        <w:t>63.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API — no impact; no endpoint, envelope or field changes. CSS only.</w:t>
      </w:r>
    </w:p>
    <w:p>
      <w:pPr>
        <w:pStyle w:val="Heading1"/>
      </w:pPr>
      <w:r>
        <w:t>64.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API — no impact. GET /api/v1/customer-portal/content and /content/:slug are unchanged (still public). No field or envelope change.</w:t>
      </w:r>
    </w:p>
    <w:p>
      <w:pPr>
        <w:pStyle w:val="Heading1"/>
      </w:pPr>
      <w:r>
        <w:t>65.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API — new endpoints. Admin (JWT + cms permissions): GET /api/v1/cms/social-links, POST /cms/social-links, PATCH /cms/social-links/{id}, DELETE /cms/social-links/{id} — body { platform, url, label?, sortOrder?, isVisible? } (url must be an absolute http(s) URL; platform from the fixed set). Public (no token): GET /api/v1/customer-portal/public/social-links → [{ platform, label, url }], visible only, admin order, Accept-Language applied to label. Standard { data, error } envelope.</w:t>
      </w:r>
    </w:p>
    <w:p>
      <w:pPr>
        <w:pStyle w:val="Heading1"/>
      </w:pPr>
      <w:r>
        <w:t>66.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API — new endpoints. Admin (JWT + cms permissions): GET/POST/PATCH/DELETE /api/v1/cms/faqs — body { question, answer, sortOrder?, isVisible? }; GET /api/v1/cms/newsletter-subscribers (→ { total, subscribed, unsubscribed, subscribers[] }), DELETE /api/v1/cms/newsletter-subscribers/{id}. Public (no token): GET /api/v1/customer-portal/public/faqs → [{ id, question, answer }] (visible, admin order, Accept-Language); POST /api/v1/customer-portal/public/newsletter { email, source? } → { subscribed: true } — 10/min/IP, idempotent, non-enumerating, HTTP 201. Standard { data, error } envelope.</w:t>
      </w:r>
    </w:p>
    <w:p>
      <w:pPr>
        <w:pStyle w:val="Heading1"/>
      </w:pPr>
      <w:r>
        <w:t>67.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API — no new endpoint. GET /api/v1/customer-portal/orders and /orders/{id} now honour Accept-Language for product names, the selling subsidiary name and the cancellation reason (customer’s own original when they cancelled in that language). POST /orders/{id}/cancel stores the reason in English with the original kept. POST /customer-portal/payments normalises the reference’s digits to 0-9. The order resource gains cancellationReasonOriginal / cancellationSourceLanguage. Envelope and status codes unchanged.</w:t>
      </w:r>
    </w:p>
    <w:p>
      <w:pPr>
        <w:pStyle w:val="Heading1"/>
      </w:pPr>
      <w:r>
        <w:t>68.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API — no new endpoint. GET /customer-portal/dashboard-summary, GET /customer-portal/invoices/statement, /invoices/statement/pdf and /invoices/{id}/pdf now honour Accept-Language (recent-order names / subsidiary; statement row typeLabel; PDF labels + transliterated digits). The statement response gains transactions[].typeLabel. POST /customer-portal/orders and POST /customer-portal/discount-codes/validate normalise the typed code’s digits to 0-9 before matching. Envelope and status codes unchanged.</w:t>
      </w:r>
    </w:p>
    <w:p>
      <w:pPr>
        <w:pStyle w:val="Heading1"/>
      </w:pPr>
      <w:r>
        <w:t>69.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API — no new endpoint. The seeded subsidiary is served by the existing organisation and public endpoints (GET /organization/companies, GET /customer-portal/public/overview — now five subsidiaries, 20 sites / branches). The CMS's own API (field-sync, stock-ledger, release-approval, lender-portal) is a future-phase item outlined in doc 21.</w:t>
      </w:r>
    </w:p>
    <w:p>
      <w:pPr>
        <w:pStyle w:val="Heading1"/>
      </w:pPr>
      <w:r>
        <w:t>70.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API — new endpoints. Admin (JWT + cms permissions): GET / POST / PATCH / DELETE /api/v1/cms/disclaimer-items — body { body, sortOrder?, isVisible? }. Public (no token): GET /api/v1/customer-portal/public/disclaimer → { holdSeconds: number, items: [{ id, body }] } (visible only, admin order, Accept-Language on body). Standard { data, error } envelope; no change to any existing endpoint.</w:t>
      </w:r>
    </w:p>
    <w:p>
      <w:pPr>
        <w:pStyle w:val="Heading1"/>
      </w:pPr>
      <w:r>
        <w:t>71.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API — no API change. GET /customer-portal/public/disclaimer (and the other /customer-portal/public/* reads) already honour Accept-Language; the disclaimer statements now have glossary entries so they are actually translated rather than passed through.</w:t>
      </w:r>
    </w:p>
    <w:p>
      <w:pPr>
        <w:pStyle w:val="Heading1"/>
      </w:pPr>
      <w:r>
        <w:t>72.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API — no new endpoint. GET /customer-portal/catalog/products (and /subsidiaries, /public/overview) now return Morise Collateral Management Ltd’s ten services; envelope and fields unchanged.</w:t>
      </w:r>
    </w:p>
    <w:p>
      <w:pPr>
        <w:pStyle w:val="Heading1"/>
      </w:pPr>
      <w:r>
        <w:t>73.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API — no API change. No new endpoint and no change to the @RequirePermission guard on any route; the Managing Director simply now satisfies every one of them. login / refresh / me still return the effective permissions[] (now the full 53 for this role).</w:t>
      </w:r>
    </w:p>
    <w:p>
      <w:pPr>
        <w:pStyle w:val="Heading1"/>
      </w:pPr>
      <w:r>
        <w:t>74.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API — no material impact — this update only adds brand SVG assets, a brand sheet and a shared Logo component, and swaps the letter-“M” placeholders in both React apps for it. No backend, permission, endpoint, schema or migration change. docs-json / OpenAPI is unchanged.</w:t>
      </w:r>
    </w:p>
    <w:p>
      <w:pPr>
        <w:pStyle w:val="Heading1"/>
      </w:pPr>
      <w:r>
        <w:t>75.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API — no material impact — this update only adds SVG banner assets under brand/banners/, layers a hero background image in two CSS rules, adds Open Graph meta tags, and curates three text-only storefront promo banners in seed data. No backend, permission, endpoint, schema or migration change. docs-json / OpenAPI is unchanged; the existing GET /customer-portal/promo-banners endpoint is unchanged and simply returns three curated rows instead of one.</w:t>
      </w:r>
    </w:p>
    <w:p>
      <w:pPr>
        <w:pStyle w:val="Heading1"/>
      </w:pPr>
      <w:r>
        <w:t>76.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API — no material impact — this update only displays the existing brand/banners/ SVGs on storefront pages that previously showed empty placeholders or a plain gradient. Storefront front-end only; no backend, permission, endpoint, schema or migration change. No endpoint added or changed; the banners are static assets under each app's public/brand/banners/.</w:t>
      </w:r>
    </w:p>
    <w:p>
      <w:pPr>
        <w:pStyle w:val="Heading1"/>
      </w:pPr>
      <w:r>
        <w:t>77.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API — new endpoints: 13 staff routes under /api/v1/delivery (deliveries list / get / create / assign / status / proof / fail / cancel, metrics, eligible-orders, driver list / create / update) and GET /api/v1/customer-portal/orders/:id/delivery for the customer. All staff routes are gated on delivery.manage / delivery.viewAll, which are not yet seeded. The generated openapi.json has not been regenerated and does not yet include these paths.</w:t>
      </w:r>
    </w:p>
    <w:p>
      <w:pPr>
        <w:pStyle w:val="Heading1"/>
      </w:pPr>
      <w:r>
        <w:t>78.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API — proposed, not built: POST /api/v1/customer-portal/orders/:id/delivery/acknowledge (customer-JWT) and a stamped variant of the invoice PDF (the existing GET /api/v1/customer-portal/invoices/:id/pdf once the invoice is issued, or a dedicated GET .../orders/:id/delivery/invoice.pdf). OpenAPI unchanged.</w:t>
      </w:r>
    </w:p>
    <w:p>
      <w:pPr>
        <w:pStyle w:val="Heading1"/>
      </w:pPr>
      <w:r>
        <w:t>79.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API — the assignment endpoints already exist: POST /api/v1/delivery (optional driverId), POST /api/v1/delivery/:id/assign, GET / POST /api/v1/delivery/drivers, PUT /api/v1/delivery/drivers/:id, and GET /api/v1/delivery/eligible-orders — all gated on delivery.manage / delivery.viewAll, not yet seeded; openapi.json not regenerated.</w:t>
      </w:r>
    </w:p>
    <w:p>
      <w:pPr>
        <w:pStyle w:val="Heading1"/>
      </w:pPr>
      <w:r>
        <w:t>80.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API — the /api/v1/delivery endpoints (13 staff routes + the customer tracking read) are now reachable for holders of delivery.manage / delivery.viewAll — they returned 403 for every caller before. openapi.json is still not regenerated, so the paths remain absent from the published contract and Swagger UI until it is.</w:t>
      </w:r>
    </w:p>
    <w:p>
      <w:pPr>
        <w:pStyle w:val="Heading1"/>
      </w:pPr>
      <w:r>
        <w:t>81.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API — no API change. The /customer-portal/catalog/* endpoint paths are unchanged; the wording change is entirely in the storefront client.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paragraph" w:styleId="Heading4">
    <w:name w:val="heading 4"/>
    <w:basedOn w:val="Heading"/>
    <w:next w:val="BodyText"/>
    <w:qFormat/>
    <w:pPr>
      <w:spacing w:before="150" w:after="45"/>
      <w:outlineLvl w:val="3"/>
    </w:pPr>
    <w:rPr>
      <w:rFonts w:ascii="Liberation Serif" w:hAnsi="Liberation Serif" w:eastAsia="Noto Serif CJK SC" w:cs="Noto Sans Devanagari"/>
      <w:b/>
      <w:bCs/>
      <w:color w:val="2E5395"/>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19"/>
      <w:szCs w:val="19"/>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API Specification</dc:title>
</cp:coreProperties>
</file>

<file path=docProps/custom.xml><?xml version="1.0" encoding="utf-8"?>
<Properties xmlns="http://schemas.openxmlformats.org/officeDocument/2006/custom-properties" xmlns:vt="http://schemas.openxmlformats.org/officeDocument/2006/docPropsVTypes"/>
</file>