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User Manual - new section 'Your staff ID card': what the card shows, that it is issued automatically, how to view it in My HR -&gt; My ID Card, and who to ask for a reissue if it is lost or damaged.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User Manual - the 'Your staff ID card' section now describes the back of the card (conditions of use, return address, emergency contact, blood group) and how to view it.</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User Manual - the 'Your staff ID card' section no longer mentions a blood group on the back of the card.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User Manual - a note that Morise Milling Ltd is the group's sixth subsidiary (grain milling); its dedicated milling system is planned (doc 23).</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User Manual - new section 'Confirming your delivery': how to confirm receipt (and get the Morise e-Stamp on your invoice) or report a problem, and where the e-Stamp appears.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User Manual - 'Confirming your delivery' updated: confirm from the Home prompt, the My Orders list link, or the dedicated confirmation page.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