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p>
      <w:pPr>
        <w:pStyle w:val="Heading1"/>
      </w:pPr>
      <w:r>
        <w:t>Implementation Status Note 46 (31 August 2026) — Customer Storefront Wording: Services Catalog / Add to Invoice / Invoice</w:t>
      </w:r>
    </w:p>
    <w:p>
      <w:pPr/>
      <w:r>
        <w:t>An administrator asked for three Customer Storefront wording changes: “product catalog” — “services catalog”, “Add to Cart” — “Add to Invoice”, and “Cart” — “Invoice”.</w:t>
      </w:r>
    </w:p>
    <w:p>
      <w:pPr/>
      <w:r>
        <w:t>Applied to the storefront string catalogue — mbms/storefront/src/locales/en.js in full plus the matching already-translated keys in eu.js (French, Spanish, Portuguese, German, Italian) and regional.js (Swahili, Luganda, Arabic in full; Runyankole and Acholi partial) — so no supported language shows the old wording. Keys touched: header.cart, common.addToCart, productDetail.added / .addFromBranch, shop.heading, shop.loadFailed, cart.crumb / .heading / .emptyLead / .browseCatalog / .discountSingleCompanyOnly / .splitNote, landing.feat.shop.title, and the landing hero / step / disclaimer prose. The header basket icon changed from 🛒 to 🧾.</w:t>
      </w:r>
    </w:p>
    <w:p>
      <w:pPr/>
      <w:r>
        <w:t>Front-end text only — no route (/cart unchanged), component (CartPage / CartProvider / lib/cart.jsx unchanged), API, permission, schema or migration change. An order still creates its Invoice at order time exactly as before. Verified with a production vite build (73 modules, no errors).</w:t>
      </w:r>
    </w:p>
    <w:p>
      <w:pPr>
        <w:pStyle w:val="Heading1"/>
      </w:pPr>
      <w:r>
        <w:t>Implementation Status Note 47 (1 September 2026) — Payroll Management Feature Specification</w:t>
      </w:r>
    </w:p>
    <w:p>
      <w:pPr/>
      <w:r>
        <w:t>An administrator asked that a Payroll Management section be recorded: one payroll system for employees across multiple subsidiaries, with the feature list below.</w:t>
      </w:r>
    </w:p>
    <w:p>
      <w:pPr/>
      <w:r>
        <w:t>Requested features: salary structures — basic salary, allowances, overtime, bonuses, commissions; deductions — loans, advances, taxes, statutory deductions, pension contributions; payroll approval; payslip generation; bank payment schedules; payroll history; payroll reports — department payroll reports, company payroll reports, consolidated group payroll reports.</w:t>
      </w:r>
    </w:p>
    <w:p>
      <w:pPr/>
      <w:r>
        <w:t>Built in MBMS today (Note 41 / Update 41): a monthly PayrollRun per subsidiary (draft → approved → paid), a Payslip per active employee with Uganda PAYE and NSSF computed from Employee.grossSalary less any salary-advance instalment and a manual other-deductions figure, a balanced GL journal entry on pay, employee notification, salary advances with request → approve → automatic recovery, group-wide visibility via payroll.viewAll, and the My Payslips self-service view. Of the requested list this covers: multi-subsidiary support, basic (gross) salary, advances, taxes, statutory deductions, pension via NSSF, payroll approval, payslip data generation, payroll history and company-level figures.</w:t>
      </w:r>
    </w:p>
    <w:p>
      <w:pPr/>
      <w:r>
        <w:t>Backlog (not built): a salary-structure / component model (basic + allowances + overtime + bonuses + commissions) instead of a single gross figure; typed deductions and a long-term loan facility distinct from the short-term advance; a voluntary / occupational pension beyond NSSF; a rendered PDF payslip; bank payment schedules / an EFT payment file; and the reporting suite — payroll reports, department payroll reports (needs a department dimension on the payslip), formal company payroll reports and consolidated group payroll reports.</w:t>
      </w:r>
    </w:p>
    <w:p>
      <w:pPr/>
      <w:r>
        <w:t>Documentation only — no code, schema, endpoint, permission or migration change; the built Payroll module is unchanged. OpenAPI unchanged.</w:t>
      </w:r>
    </w:p>
    <w:p>
      <w:pPr>
        <w:pStyle w:val="Heading1"/>
      </w:pPr>
      <w:r>
        <w:t>Implementation Status Note 48 (1 September 2026) — Payroll: Salary Structures, Allowances, Overtime &amp; Bonuses</w:t>
      </w:r>
    </w:p>
    <w:p>
      <w:pPr/>
      <w:r>
        <w:t>The first slice of the Payroll Management backlog (Note 47) is built: salary structures, allowances, overtime and bonuses.</w:t>
      </w:r>
    </w:p>
    <w:p>
      <w:pPr/>
      <w:r>
        <w:t>Model: a salary_components table holds each employee's structure — type (basic / allowance / overtime / bonus), label, amount, a recurring flag, and periodYear / periodMonth for a one-off line; a payslip_components table records the earnings breakdown on every payslip. Migration 20260901120000_salary_structures. A payroll run derives each employee's gross from the sum of their applicable components (all recurring plus one-off components tagged for that month), falling back to Employee.grossSalary when there is no structure. PAYE and NSSF are computed on the resulting gross by the unchanged Uganda statutory util; the pay-run GL posting is unchanged.</w:t>
      </w:r>
    </w:p>
    <w:p>
      <w:pPr/>
      <w:r>
        <w:t>API: GET / POST /api/v1/payroll/salary-components, PATCH / DELETE /api/v1/payroll/salary-components/:id, and GET /api/v1/payroll/salary-structure/:employeeId (assembled structure for a month with a PAYE / NSSF / net preview) — all under the existing payroll.manage / payroll.viewAll permissions; no new permission. Payslip resources (payroll runs and GET /my-hr/payslips) now carry the breakdown.</w:t>
      </w:r>
    </w:p>
    <w:p>
      <w:pPr/>
      <w:r>
        <w:t>UI: the Admin Payroll screen gains a Salary structures tab (company → employee → components, add / deactivate / delete, gross + statutory preview); each payslip row in a run expands to its component lines. Files: src/payroll/{payroll.service,payroll.controller,dto/payroll.dto}.ts, prisma/schema.prisma + migration, src/pages/Payroll.jsx, src/my-hr/my-hr.service.ts.</w:t>
      </w:r>
    </w:p>
    <w:p>
      <w:pPr/>
      <w:r>
        <w:t>Verified end to end (two demo Agro employees with a structure + a one-off item; a September 2026 run derived gross from components and showed the breakdown; structure-less employees unchanged; component CRUD + a 403 for a role without payroll.manage). nest build + admin vite build clean. The remaining Payroll Management backlog — commissions, typed deductions, a loan facility, a voluntary pension, a payslip PDF, bank payment schedules and the reporting suite — is unchanged; regenerate openapi.json.</w:t>
      </w:r>
    </w:p>
    <w:p>
      <w:pPr>
        <w:pStyle w:val="Heading1"/>
      </w:pPr>
      <w:r>
        <w:t>Implementation Status Note 49 (1 September 2026) — Accounting &amp; Finance Feature Section</w:t>
      </w:r>
    </w:p>
    <w:p>
      <w:pPr/>
      <w:r>
        <w:t>An administrator asked that a “7. Accounting and Finance” section be recorded: the financial module as one of the core components — General Ledger, Accounts Receivable, Accounts Payable and Financial Statements, with the feature list below.</w:t>
      </w:r>
    </w:p>
    <w:p>
      <w:pPr/>
      <w:r>
        <w:t>General Ledger: chart of accounts, journal entries, general ledger, trial balance, financial periods, account reconciliation, recurring journals, adjusting entries, closing entries. Accounts Receivable: customer invoices, credit notes, debit notes, customer payments, outstanding invoices, payment reminders, customer statements, aging reports, receivable reconciliation. Accounts Payable: supplier invoices, purchase invoices, supplier payments, credit notes, supplier statements, outstanding bills, aging reports, payment schedules, approval workflows. Financial Statements: Profit and Loss, Balance Sheet, Cash Flow Statement, Trial Balance, General Ledger, Statement of Changes in Equity, Budget versus actual, Financial ratios, Management accounts.</w:t>
      </w:r>
    </w:p>
    <w:p>
      <w:pPr/>
      <w:r>
        <w:t>Built in MBMS today (Sprint 10 Full Accounting + the 19 August 2026 Financial Module Deepening): the whole General Ledger (Account chart with type / sub-type; JournalEntry / JournalEntryItem, draft → posted, standard / adjusting / closing entry types; FinancialPeriod open → closed, a close posting the closing entries; RecurringJournalEntry with a generate action; AccountReconciliation); Accounts Receivable (Invoice, CustomerCreditNote / CustomerDebitNote, Payment / PaymentAllocation, and /ar endpoints for aging, outstanding invoices, statement + PDF and a payment reminder); Accounts Payable (SupplierInvoice / SupplierInvoiceItem with submit-for-approval / approve under ap.approve, SupplierPayment / SupplierPaymentApplication, SupplierCreditNote, and /ap endpoints for aging, statement and a payment schedule); and all nine financial statements at /accounting/reports/. Gated by accounting.manage / accounting.viewAll (AR reuses these) and ap.manage / ap.approve / ap.viewAll.</w:t>
      </w:r>
    </w:p>
    <w:p>
      <w:pPr/>
      <w:r>
        <w:t>Gaps against the requested list: a dedicated Accounts Receivable sub-ledger reconciliation (open customer invoices vs. the GL AR control account) — the generic account reconciliation can be pointed at that account but there is no purpose-built AR reconciliation view; and “purchase invoices” and “supplier invoices” are the same entity (SupplierInvoice).</w:t>
      </w:r>
    </w:p>
    <w:p>
      <w:pPr/>
      <w:r>
        <w:t>Documentation only — no code, schema, endpoint, permission or migration change; the built financial module is unchanged. OpenAPI unchanged.</w:t>
      </w:r>
    </w:p>
    <w:p>
      <w:pPr>
        <w:pStyle w:val="Heading1"/>
      </w:pPr>
      <w:r>
        <w:t>Implementation Status Note 50 (1 September 2026) — Cash &amp; Bank Management Feature Section</w:t>
      </w:r>
    </w:p>
    <w:p>
      <w:pPr/>
      <w:r>
        <w:t>An administrator asked that a “Cash and Bank Management” section be recorded, with the feature list below.</w:t>
      </w:r>
    </w:p>
    <w:p>
      <w:pPr/>
      <w:r>
        <w:t>Features: bank account management, cash accounts, petty cash, bank deposits, bank withdrawals, transfers, bank reconciliation, cash reconciliation, payment vouchers, receipt vouchers, cash-flow forecasting, cash position reports.</w:t>
      </w:r>
    </w:p>
    <w:p>
      <w:pPr/>
      <w:r>
        <w:t>Built / reachable today: bank and cash accounts are General Ledger Account rows carrying an accountSubType of bank or cash, created and edited through /accounting/accounts; a deposit, withdrawal or transfer is recorded as a manual balanced journal entry against those accounts. Bank reconciliation and cash reconciliation are fully built — the AccountReconciliation model and /accounting/reconciliations (+ /:id/reconcile) reconcile an account's ledger balance to an external statement balance, with a variance and an open → reconciled lifecycle. A group-wide cash position (cash / bank balances per company) is exposed by the dashboard financials and the /finance/overview endpoint.</w:t>
      </w:r>
    </w:p>
    <w:p>
      <w:pPr/>
      <w:r>
        <w:t>Net-new on the backlog: a purpose-built bank / cash account register (bank name, account number, currency, branch, opening balance); a petty cash float / imprest with top-ups and drawdowns; one-step deposit / withdrawal / transfer actions that post the journal entry; payment and receipt vouchers as printable, approved documents; cash-flow forecasting (a forward projection, distinct from the historical cash-flow statement); and a dedicated cash-position report by account and date.</w:t>
      </w:r>
    </w:p>
    <w:p>
      <w:pPr/>
      <w:r>
        <w:t>Documentation only — no code, schema, endpoint, permission or migration change; the built ledger and reconciliation are unchanged. OpenAPI unchanged.</w:t>
      </w:r>
    </w:p>
    <w:p>
      <w:pPr>
        <w:pStyle w:val="Heading1"/>
      </w:pPr>
      <w:r>
        <w:t>Implementation Status Note 51 (1 September 2026) — Budget Management Feature Section</w:t>
      </w:r>
    </w:p>
    <w:p>
      <w:pPr/>
      <w:r>
        <w:t>An administrator asked that a “Budget Management” section be recorded, with the feature list below.</w:t>
      </w:r>
    </w:p>
    <w:p>
      <w:pPr/>
      <w:r>
        <w:t>Features: annual budgets, department budgets, project budgets, company budgets, group budgets, capital expenditure budgets, operating expenditure budgets, budget approval, budget revisions, budget versus actual, budget utilization, budget alerts, variance analysis.</w:t>
      </w:r>
    </w:p>
    <w:p>
      <w:pPr/>
      <w:r>
        <w:t>Built today: the Budget model — one budgeted amount per Account per FinancialPeriod, set through /accounting/budgets (an upsert; each change is audited with the previous and new amount, giving a revision trail); GET /accounting/reports/budget-vs-actual — every budgeted account for a period with its actual posted activity, the variance and the variance percentage, also included in /accounting/reports/management-accounts; and Project.budget with a budget-vs-actual-cost variance on the project summary. So company budgets, project budgets, budget versus actual and a derived %-utilization are live per subsidiary.</w:t>
      </w:r>
    </w:p>
    <w:p>
      <w:pPr/>
      <w:r>
        <w:t>Net-new on the backlog: an annual (fiscal-year) budget as a first-class concept; a department dimension on the budget; a group budget that rolls up across the subsidiaries; an explicit capital-expenditure / operating-expenditure classification; a budget approval workflow (draft → approved) and versioned budget revisions (original vs revised, not just the audit trail); a dedicated budget-utilization report; budget alerts when spend crosses a threshold (no configurable alert-rule engine exists yet); and a deeper variance analysis (favourable / unfavourable, drill-down, commentary).</w:t>
      </w:r>
    </w:p>
    <w:p>
      <w:pPr/>
      <w:r>
        <w:t>Documentation only — no code, schema, endpoint, permission or migration change; the built Budget model and budget-vs-actual report are unchanged. OpenAPI unchanged.</w:t>
      </w:r>
    </w:p>
    <w:p>
      <w:pPr>
        <w:pStyle w:val="Heading1"/>
      </w:pPr>
      <w:r>
        <w:t>Implementation Status Note 52 (1 September 2026) — Sales Management Feature Section</w:t>
      </w:r>
    </w:p>
    <w:p>
      <w:pPr/>
      <w:r>
        <w:t>An administrator asked that a “Sales Management” section be recorded, with the feature list below (Customer Management, Sales, CRM).</w:t>
      </w:r>
    </w:p>
    <w:p>
      <w:pPr/>
      <w:r>
        <w:t>Customer Management: customer registration, customer profiles, customer contacts, customer categories, customer credit limits, customer payment terms, customer history, customer statements. Sales: quotations, sales orders, delivery notes, invoices, receipts, credit notes, sales returns, discounts, promotions, sales commissions, sales targets, sales performance. CRM: leads, opportunities, follow-ups, customer interactions, calls, emails, meetings, sales pipeline, customer complaints, customer feedback.</w:t>
      </w:r>
    </w:p>
    <w:p>
      <w:pPr/>
      <w:r>
        <w:t>Built today: the Customer model (name, category, contact email / phone, address, creditLimit, paymentTermsDays, status, accountNumber, selfRegistered, googleLinked, homeBranchId) with staff registration (/customers) and storefront self-registration; PATCH edits; category filtering; GET /customers/:id/statement plus /ar/statement and the storefront statement + PDF; and order / invoice / payment history. Sales: Order with a placed → confirmed → packed → out_for_delivery → delivered status machine (/sales/orders, sales.order.manage), an Invoice per order at order time, CustomerCreditNote (/ar/credit-notes), admin-managed discount codes and promotional banners (/marketing) consumed by the storefront, and the Delivery module. CRM: SupportTicket (categories, priority, open → resolved) is the complaint / feedback / interaction channel.</w:t>
      </w:r>
    </w:p>
    <w:p>
      <w:pPr/>
      <w:r>
        <w:t>Net-new on the backlog: quotations; a printed delivery note and a printed receipt document; a sales-return / RMA model (a return is only a credit note today); a multi-contact list per customer and a credit-limit check enforced at order time (the limit is stored, not enforced); sales commissions, sales targets and a sales-performance dashboard (deliberately deferred); and the whole CRM — leads, opportunities, follow-ups, an activity / interaction log for calls, emails and meetings, a sales pipeline, and structured customer feedback — none of which exists as a module.</w:t>
      </w:r>
    </w:p>
    <w:p>
      <w:pPr/>
      <w:r>
        <w:t>Documentation only — no code, schema, endpoint, permission or migration change. OpenAPI unchanged.</w:t>
      </w:r>
    </w:p>
    <w:p>
      <w:pPr>
        <w:pStyle w:val="Heading1"/>
      </w:pPr>
      <w:r>
        <w:t>Implementation Status Note 53 (1 September 2026) — Procurement &amp; Purchasing Feature Section</w:t>
      </w:r>
    </w:p>
    <w:p>
      <w:pPr/>
      <w:r>
        <w:t>An administrator asked that a “Procurement and Purchasing” section be recorded, with the feature list and workflow below.</w:t>
      </w:r>
    </w:p>
    <w:p>
      <w:pPr/>
      <w:r>
        <w:t>Features: purchase requisitions, purchase orders, supplier quotations, request for quotations, supplier comparison, purchase approvals, goods received notes, supplier invoices, purchase returns, procurement budgets, procurement reports. Workflow: Employee / Department Request → Department Approval → Procurement → Supplier Quotations → Evaluation → Management Approval → Purchase Order → Delivery → Inspection → Invoice → Payment.</w:t>
      </w:r>
    </w:p>
    <w:p>
      <w:pPr/>
      <w:r>
        <w:t>Built today: the supplier master (Supplier, /suppliers CRUD with blacklist / unblacklist and a supplier.view.sensitive grant) and the Accounts Payable tail — a SupplierInvoice moves draft → pending_approval → approved → paid via /ap/invoices/:id/submit-for-approval and /approve (ap.approve; approving posts the balanced journal entry), plus supplier payments, supplier credit notes, an AP aging report, a supplier statement and a payment schedule. So supplier invoices and invoice approval are built; a purchase return is recorded as a supplier credit note; a procurement budget is a Budget line on the relevant expense / asset account with budget-vs-actual. The end-to-end procurement workflow is already documented in 05_Business Process Document, Section 6.5; only its Invoice → Payment tail is implemented.</w:t>
      </w:r>
    </w:p>
    <w:p>
      <w:pPr/>
      <w:r>
        <w:t>Net-new on the backlog: a Purchase Requisition with a department-approval step; a Request for Quotation to multiple suppliers; Supplier Quotations with a side-by-side comparison and an evaluation / award step; a Purchase Order with a management-approval chain; a Goods Received Note and an inspection step at delivery (no inbound-goods / inventory model exists); a Purchase Return / debit-note flow distinct from a supplier credit note; a three-way match (PO → GRN → invoice); and procurement-specific budgets and reports (spend by supplier / category, PO and requisition status, commitment vs actual).</w:t>
      </w:r>
    </w:p>
    <w:p>
      <w:pPr/>
      <w:r>
        <w:t>Documentation only — no code, schema, endpoint, permission or migration change; the supplier master and Accounts Payable are unchanged. OpenAPI unchanged.</w:t>
      </w:r>
    </w:p>
    <w:p>
      <w:pPr>
        <w:pStyle w:val="Heading1"/>
      </w:pPr>
      <w:r>
        <w:t>Implementation Status Note 54 (1 September 2026) — Supplier Management Feature Section</w:t>
      </w:r>
    </w:p>
    <w:p>
      <w:pPr/>
      <w:r>
        <w:t>An administrator asked that a “Supplier Management” section be recorded, with the feature list below.</w:t>
      </w:r>
    </w:p>
    <w:p>
      <w:pPr/>
      <w:r>
        <w:t>Features: supplier registration, supplier profiles, supplier categories, supplier contacts, supplier contracts, supplier documents, tax information, bank details, supplier evaluation, supplier performance, supplier payment history, supplier statements, supplier blacklist / suspension.</w:t>
      </w:r>
    </w:p>
    <w:p>
      <w:pPr/>
      <w:r>
        <w:t>Built today: the Supplier model (name, category, contactEmail / contactPhone, address, taxId, contractReference + contractExpiryDate, bankName + bankAccountNumber, status active / inactive / blacklisted); POST /suppliers registration (supplier.manage, audited); PATCH /suppliers/:id; list + category filtering; POST /suppliers/:id/blacklist and /unblacklist; the bank account number masked unless the caller holds supplier.view.sensitive; and supplier payment history / statements via GET /api/v1/ap/statement (chronological invoice / payment / credit-note ledger with a running balance). So registration, profiles, categories, tax information, bank details, payment history, statements and blacklist are live.</w:t>
      </w:r>
    </w:p>
    <w:p>
      <w:pPr/>
      <w:r>
        <w:t>Net-new on the backlog: a multi-contact list per supplier (only one email / phone today); supplier contracts and supplier documents as uploaded, versioned files with a lifecycle (today only a text contract reference and expiry date — the same deferred object-storage gap carried for company logos and employee documents); a dedicated time-bound suspension distinct from blacklist and the inactive status; and supplier evaluation and supplier performance — a scorecard for on-time delivery, quality and price with a rating history — neither of which is modelled.</w:t>
      </w:r>
    </w:p>
    <w:p>
      <w:pPr/>
      <w:r>
        <w:t>Documentation only — no code, schema, endpoint, permission or migration change; the supplier master is unchanged. OpenAPI unchanged.</w:t>
      </w:r>
    </w:p>
    <w:p>
      <w:pPr>
        <w:pStyle w:val="Heading1"/>
      </w:pPr>
      <w:r>
        <w:t>Implementation Status Note 55 (1 September 2026) — Supplier Management: Contacts, Suspension &amp; Evaluation</w:t>
      </w:r>
    </w:p>
    <w:p>
      <w:pPr/>
      <w:r>
        <w:t>An administrator asked to implement the Supplier Management backlog: a multi-contact list, a time-bound suspension, and supplier evaluation and performance. Shipped as code this pass.</w:t>
      </w:r>
    </w:p>
    <w:p>
      <w:pPr/>
      <w:r>
        <w:t>Schema / migration 20260901130000_supplier_management: supplier_contacts (name, title, email, phone, is_primary - one primary enforced by the service - and note, per supplier); supplier_evaluations (period_label, five 1-5 scores: delivery, quality, price, communication, compliance; overall_score = their average; comments; evaluated_by); SupplierStatus gains 'suspended'; suppliers gains suspension_reason and suspended_until.</w:t>
      </w:r>
    </w:p>
    <w:p>
      <w:pPr/>
      <w:r>
        <w:t>Endpoints (existing supplier.manage / supplier.viewAll; no new permission): GET / POST /api/v1/suppliers/:id/contacts, PATCH / DELETE /api/v1/suppliers/:id/contacts/:contactId; POST /api/v1/suppliers/:id/suspend (reason + optional auto-lift date) and /unsuspend; GET / POST /api/v1/suppliers/:id/evaluations, DELETE /api/v1/suppliers/:id/evaluations/:evaluationId; GET /api/v1/suppliers/:id/performance (derived summary: evaluation count, overall average, rating band, trend vs previous, per-criterion averages, and the supplier's AP invoice / payment position - no backing table). Suspend refuses a blacklisted supplier (409); a past-dated suspension auto-lifts on read.</w:t>
      </w:r>
    </w:p>
    <w:p>
      <w:pPr/>
      <w:r>
        <w:t>Audit: supplier.contact.created / updated / deleted, supplier.evaluation.created / deleted, supplier.record.updated for suspend / unsuspend; bank / tax values excluded from payloads. Admin: mbms/frontend/src/pages/Suppliers.jsx gains a supplier detail dialog (Contacts / Evaluations / Performance tabs, Suspend control). Seed: three contacts + two quarterly scorecards for AgroChem Uganda Ltd.</w:t>
      </w:r>
    </w:p>
    <w:p>
      <w:pPr/>
      <w:r>
        <w:t>Still backlog: supplier contracts and supplier documents as uploaded, versioned files — the deferred object-storage gap carried for company logos and employee documents. Verified end to end; nest build and admin vite build clean. Regenerate openapi.json from the running app.</w:t>
      </w:r>
    </w:p>
    <w:p>
      <w:pPr>
        <w:pStyle w:val="Heading1"/>
      </w:pPr>
      <w:r>
        <w:t>Implementation Status Note 56 (1 September 2026) — Inventory Management: Warehouses, Transfers, Batch / Serial Tracking &amp; Reports</w:t>
      </w:r>
    </w:p>
    <w:p>
      <w:pPr/>
      <w:r>
        <w:t>An administrator asked to add and implement an “Inventory Management” section. Product registration / categories / codes / barcodes / units of measure (Product service) and the company-level Inventory section (stock-on-hand, re-order point, receipt / issue / count, movement ledger — 28 August 2026) were already built; this pass builds the rest as code.</w:t>
      </w:r>
    </w:p>
    <w:p>
      <w:pPr/>
      <w:r>
        <w:t>Schema / migration 20260901140000_inventory_management: warehouses (company_id, branch_id?, code, name, address?, is_default, is_active); stock_locations (warehouse_id, code, name, description?, is_active); stock_balances (product_id × warehouse_id on-hand, unique, summing to Product.stockQuantity); stock_batches (batch_number, expiry_date?, quantity); stock_serials (serial_number, status in_stock / issued / returned / scrapped). Product gains min_stock_level / max_stock_level / track_batches / track_serials; stock_movements gains warehouse_id / counterparty_warehouse_id / batch_number; StockMovementType gains adjustment / transfer_out / transfer_in / return; new enum SerialStatus. The MAIN-warehouse and per-warehouse balance backfill runs in prisma/seed.ts (migration stays DDL-only).</w:t>
      </w:r>
    </w:p>
    <w:p>
      <w:pPr/>
      <w:r>
        <w:t>Endpoints (existing product.manage / product.viewAll; no new permission): GET / POST /api/v1/inventory/warehouses, PATCH .../warehouses/:id, GET / POST .../warehouses/:id/locations, PATCH .../locations/:locationId; POST /api/v1/inventory/transfers (paired transfer_out / transfer_in; roll-up unchanged; 409 on over-transfer); POST /api/v1/inventory/returns; GET /api/v1/inventory/balances; PUT /api/v1/inventory/products/:id/stock-levels (re-order + min + max + batch / serial flags); GET /api/v1/inventory/batches; GET /api/v1/inventory/serials; an extended POST /api/v1/inventory/adjustments (warehouseId / batchNumber / expiryDate / serialNumbers); and GET /api/v1/inventory/reports/{stock-balance, stock-movement, movement-analysis, valuation, shortage, surplus, expiring}. openapi.json regenerated (297 paths / 376 operations).</w:t>
      </w:r>
    </w:p>
    <w:p>
      <w:pPr/>
      <w:r>
        <w:t>Audit: inventory.warehouse.created / updated, inventory.location.created / updated, inventory.stock.adjusted / transferred / returned, inventory.stock_levels.updated. Admin: mbms/frontend/src/pages/Inventory.jsx gains Warehouses and Reports tabs, a warehouse filter, min / max columns, and Transfer / Return / Levels row actions. Seed: a MAIN warehouse per stock-holding company, a second Agro warehouse (Kira Dispatch Store) with two locations, minimum / maximum levels on five products, a batch-tracked herbicide (two batches, one near expiry), a serial-tracked pallet (three units) and a demo transfer.</w:t>
      </w:r>
    </w:p>
    <w:p>
      <w:pPr/>
      <w:r>
        <w:t>Still backlog: put-away to a specific stock location, FEFO batch consumption on issue, a serial-status history, and stock reservations in order fulfilment. The multi-branch Warehouse Management System of doc 20 remains a separate, deeper build. Verified end to end; nest build, admin vite build and the OpenAPI regeneration are clean.</w:t>
      </w:r>
    </w:p>
    <w:p>
      <w:pPr>
        <w:pStyle w:val="Heading1"/>
      </w:pPr>
      <w:r>
        <w:t>Implementation Status Note 57 (1 September 2026) — Warehouse Management: Staff, Receiving, Picking / Packing / Dispatch &amp; Count Reconciliation</w:t>
      </w:r>
    </w:p>
    <w:p>
      <w:pPr/>
      <w:r>
        <w:t>An administrator asked to add and implement a “Warehouse Management” section. Multiple warehouses, warehouse locations and stock transfers were built earlier the same day (Inventory Management pass); this pass adds the operations layer as code.</w:t>
      </w:r>
    </w:p>
    <w:p>
      <w:pPr/>
      <w:r>
        <w:t>Schema / migration 20260901150000_warehouse_management: warehouse_staff (Employee × warehouse × role); goods_receipts + goods_receipt_lines (draft → received → cancelled; line = product, quantity, batch?, expiry?, bin?); pick_lists + pick_list_lines (pending → picking → picked → packed → dispatched; optional sales-order link; line = product, quantity_requested, quantity_picked); stock_counts + stock_count_lines (open → counting → reconciled; line = system_quantity snapshot, counted_quantity?, variance?). stock_locations gains kind (receiving / storage / picking / packing / dispatch / quarantine). New enums StockLocationKind / WarehouseRole / GoodsReceiptStatus / PickListStatus / StockCountStatus.</w:t>
      </w:r>
    </w:p>
    <w:p>
      <w:pPr/>
      <w:r>
        <w:t>Endpoints (existing product.manage / product.viewAll; no new permission — the Warehouse Manager role now holds product.manage): GET / POST /api/v1/inventory/warehouses/:id/staff, PATCH / DELETE .../warehouse-staff/:id; /api/v1/inventory/goods-receipts (+ /:id, /:id/receive, /:id/cancel); /api/v1/inventory/pick-lists (+ /:id, /:id/assign, /:id/pick [issues stock, 409 if short], /:id/pack, /:id/dispatch [nudges a linked order to out_for_delivery], /:id/cancel [returns picked stock]); /api/v1/inventory/stock-counts (+ /:id, /:id/lines, /:id/lines/:lineId, /:id/reconcile [posts a count adjustment per variance line], /:id/cancel); GET /api/v1/inventory/lookup?barcode=. A goods-receipt / pick-list / stock-count line may be entered by barcode. openapi.json regenerated (317 paths / 401 operations).</w:t>
      </w:r>
    </w:p>
    <w:p>
      <w:pPr/>
      <w:r>
        <w:t>Audit: inventory.warehouse_staff.added / updated / removed, inventory.goods_receipt.created / received / cancelled, inventory.pick_list.created / assigned / picked / packed / dispatched / cancelled, inventory.stock_count.created / reconciled / cancelled. Every stock effect reuses the shared per-warehouse balance / roll-up / movement path (a new applyDeltaTx helper on InventoryService). Admin: mbms/frontend/src/pages/WarehouseOps.jsx, rendered as a Warehouse ops tab in Inventory.jsx (Staff / Goods receipts / Pick lists / Stock counts). Seed: a Warehouse Manager login (William Opio, w.opio@morise-holdings.com), MAIN-warehouse staff for Morise Agro Ltd, five functional bins, a draft goods receipt against AgroChem Uganda Ltd, a pending pick list from a confirmed storefront order, an open cycle count.</w:t>
      </w:r>
    </w:p>
    <w:p>
      <w:pPr/>
      <w:r>
        <w:t>Still backlog: put-away moves to a specific bin, wave / batch picking, pack-station carton &amp; label printing, inbound-appointment (ASN) scheduling, cycle-count scheduling. The deeper multi-branch Warehouse Management System of doc 20 stays a separate build. Verified end to end; nest build, admin vite build and the OpenAPI regeneration are clean.</w:t>
      </w:r>
    </w:p>
    <w:p>
      <w:pPr>
        <w:pStyle w:val="Heading1"/>
      </w:pPr>
      <w:r>
        <w:t>Implementation Status Note 58 (2 September 2026) — Asset Management: Categories, Inspections, Insurance &amp; Asset History</w:t>
      </w:r>
    </w:p>
    <w:p>
      <w:pPr/>
      <w:r>
        <w:t>An administrator asked to add and implement an “Asset Management” section. The Sprint-11 Asset Service already covered registration, numbers, location, custodian, purchase date / cost, straight-line depreciation with GL posting, asset value, transfer (incl. cross-company), maintenance and the request → approve → dispose workflow. This pass builds the rest as code.</w:t>
      </w:r>
    </w:p>
    <w:p>
      <w:pPr/>
      <w:r>
        <w:t>Schema / migration 20260902120000_asset_management: asset_categories (company_id, code, name, default_depreciation_method, default_useful_life_years?, default_salvage_percent?, is_active; unique per company); asset_inspections (asset_id, inspection_date, inspector_employee_id?, condition AssetCondition, findings?, action_required?, next_inspection_date?); asset_insurance_policies (insurer, policy_number, coverage_amount, premium?, start_date, end_date, status InsurancePolicyStatus); asset_events (event_type AssetEventType, occurred_at, summary, detail JSONB — an append-only history row). Asset gains category_id (FK), supplier_id (FK to suppliers), purchase_reference, warranty_expiry_date. New enums AssetCondition / InsurancePolicyStatus / AssetEventType.</w:t>
      </w:r>
    </w:p>
    <w:p>
      <w:pPr/>
      <w:r>
        <w:t>Endpoints (existing asset.manage / asset.viewAll / asset.approve.disposal; no new permission): GET / POST /api/v1/assets/categories, PATCH .../categories/:id; GET / POST /api/v1/assets/:id/inspections; GET / POST /api/v1/assets/:id/insurance, PATCH /api/v1/assets/insurance/:policyId; GET /api/v1/assets/:id/history; GET /api/v1/assets/reports/{register, depreciation-schedule, insurance-expiring, inspections-due}. POST /api/v1/assets accepts categoryId / supplierId / purchaseReference / warrantyExpiryDate and an optional assetNumber (auto AST-YYYY-NNNN); a category's depreciation defaults are inherited. openapi.json regenerated (327 paths / 414 operations).</w:t>
      </w:r>
    </w:p>
    <w:p>
      <w:pPr/>
      <w:r>
        <w:t>History: every lifecycle action (registration, update, transfer, depreciation, maintenance, inspection, insurance add / update, disposal request / approve / dispose) writes an asset_events row via a logEvent() helper, so GET /assets/:id/history is one chronological read. Audit: asset.category.created / updated, asset.inspection.recorded, asset.insurance.added / updated (plus the existing asset.* events). Admin: mbms/frontend/src/pages/AssetExtras.jsx (Categories manager + per-asset detail dialog with Overview / Inspections / Insurance / History tabs), wired into Assets.jsx; the registration form gains a category picker, supplier / PO / warranty fields and an optional asset number. Seed: eight asset categories for Morise Agro Ltd with depreciation defaults, the three seeded assets linked to a category / supplier / PO with backfilled history, an inspection and a first-class insurance policy on the Toyota Hilux.</w:t>
      </w:r>
    </w:p>
    <w:p>
      <w:pPr/>
      <w:r>
        <w:t>Still backlog: an asset-documents file store (the deferred object-storage gap; document_reference stays a text field), a reducing-balance depreciation method, scheduled depreciation runs, and an asset-revaluation entry. Verified end to end; nest build, admin vite build and the OpenAPI regeneration are clean.</w:t>
      </w:r>
    </w:p>
    <w:p>
      <w:pPr>
        <w:pStyle w:val="Heading1"/>
      </w:pPr>
      <w:r>
        <w:t>Implementation Status Note 59 (2 September 2026) — Fleet &amp; Vehicle Management Module</w:t>
      </w:r>
    </w:p>
    <w:p>
      <w:pPr/>
      <w:r>
        <w:t>An administrator asked to add and implement a “Fleet and Vehicle Management” section. Shipped as a new module — a fleet register on top of (optionally linked 1:1 to) the Asset module.</w:t>
      </w:r>
    </w:p>
    <w:p>
      <w:pPr/>
      <w:r>
        <w:t>Schema / migration 20260902130000_fleet_management: vehicles (company_id logical, branch_id?, asset_id? unique FK to assets, registration_number unique per company, make, model, year?, vin?, colour?, fuel_type, ownership_type owned/leased/financed/hired, owner_name?, acquisition_date?, current_odometer, last_location_text? + last_location_at?, status active/in_service/off_road/sold/written_off); vehicle_driver_assignments (one active per vehicle — the previous is auto-ended on reassignment); vehicle_odometer_readings (mileage history, also written from fuel / service entries); fuel_logs (log_date, litres, cost, odometer?, fuel_station?, filled_to_full); service_schedules (interval_km? and/or interval_days? with computed next_due_odometer / next_due_date) + service_records (kind service|repair, optional schedule_id which a completed service advances); vehicle_renewals (renewal_type road_licence / inspection_certificate / psv_permit / insurance / road_worthiness / other, reference?, expiry_date, cost?); accident_records (severity, description, driver?, third_party_involved, estimated_cost?, claim / police references, resolved); vehicle_expenses (category, amount, odometer?, source_type / source_id — a fuel log, a service / repair record and a paid renewal auto-create a line; manual lines allowed). Eight new enums; Asset gains a `vehicle Vehicle?` back-relation.</w:t>
      </w:r>
    </w:p>
    <w:p>
      <w:pPr/>
      <w:r>
        <w:t>Permission: NEW fleet.manage / fleet.viewAll (domain operations), granted like delivery.* — manage + viewAll to Super Administrator / Managing Director / IT Administrator / Operations Manager; manage (own scope) to Branch Manager and Warehouse Manager; viewAll to Group CEO / Auditor / External Auditor / Board Member / Read-only User. Endpoints under /api/v1/fleet: GET / POST /fleet/vehicles, GET / PATCH /fleet/vehicles/:id, GET /fleet/vehicles/:id/summary, POST /fleet/vehicles/:id/location; GET / POST .../assignments + POST /fleet/assignments/:id/end; GET / POST .../odometer, .../fuel; GET / POST .../service-schedules + PATCH /fleet/service-schedules/:id, GET / POST .../service-records; GET / POST .../renewals; GET / POST .../accidents + PATCH /fleet/accidents/:id; GET / POST .../expenses; GET /fleet/reports/{fleet-register, fuel-consumption, expenses, renewals-due, service-due}. openapi.json regenerated (347 paths / 444 operations).</w:t>
      </w:r>
    </w:p>
    <w:p>
      <w:pPr/>
      <w:r>
        <w:t>Fuel economy is derived per vehicle over consecutive full-to-full fills (distance / litres → km/L, L/100km, cost/km). Audit: fleet.vehicle.registered / updated, fleet.driver.assigned, fleet.fuel.logged, fleet.odometer.logged, fleet.service.recorded / repair.recorded, fleet.renewal.recorded, fleet.accident.recorded / updated, fleet.expense.recorded. Vehicle inspection and insurance are covered by the linked asset's AssetInspection / AssetInsurancePolicy (Asset Management pass); “tracking” is the odometer history plus a manual last-known-location — live GPS telematics is out of scope. Admin: mbms/frontend/src/pages/Fleet.jsx (register + eight-tab per-vehicle detail dialog + Reports tab), new nav entry / route /fleet / capability. Seed: three Morise Agro Ltd vehicles (Toyota Hilux linked to asset AST-0001, Isuzu FRR, leased Toyota HiAce), a driver assignment, three fuel logs, a service schedule + service, a repair, three renewals (one expired), an unresolved accident, and the matching vehicle-expense lines.</w:t>
      </w:r>
    </w:p>
    <w:p>
      <w:pPr/>
      <w:r>
        <w:t>Still backlog: live GPS telematics ingestion, fuel-card import, a driver licence / medical register, tyre management, and a GL posting for fuel and service spend. Verified end to end; nest build, admin vite build and the OpenAPI regeneration are clean.</w:t>
      </w:r>
    </w:p>
    <w:p>
      <w:pPr>
        <w:pStyle w:val="Heading1"/>
      </w:pPr>
      <w:r>
        <w:t>Implementation Status Note 60 (2 September 2026) — Remaining Feature Catalogue (Sections 17-57) &amp; Notifications and Alerts</w:t>
      </w:r>
    </w:p>
    <w:p>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r>
        <w:t>Documentation for sections 17-57 plus one implementation (src/alerts). No migration; no new permission. openapi.json regenerated (349 paths / 446 operations). nest build and admin vite build clean.</w:t>
      </w:r>
    </w:p>
    <w:p>
      <w:pPr>
        <w:pStyle w:val="Heading1"/>
      </w:pPr>
      <w:r>
        <w:t>Implementation Status Note 61 (2 September 2026) — Final System Objective &amp; the Executive Answer Layer</w:t>
      </w:r>
    </w:p>
    <w:p>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r>
        <w:t>New module src/executive (GET /api/v1/executive/questions, /executive/overview). Read-only; no migration; no new permission; scoped per BR-01. openapi.json regenerated (351 paths / 448 operations). nest build and admin vite build clean. This completes the documentation pass over the master specification.</w:t>
      </w:r>
    </w:p>
    <w:p>
      <w:pPr>
        <w:pStyle w:val="Heading1"/>
      </w:pPr>
      <w:r>
        <w:t>Implementation Status Note 62 (2 September 2026) — Payroll Payslips Visible to Staff on Approval</w:t>
      </w:r>
    </w:p>
    <w:p>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r>
        <w:t>Backend: src/my-hr/my-hr.service.ts payslips() run-status filter widened to approved-or-paid + status / approvedAt surfaced; src/payroll/payroll.service.ts approveRun() notifies linked employees. Admin: src/pages/MyHr.jsx status badge + copy. Read-only; no migration; no new permission; My HR stays scoped per Employee.userId. openapi.json unchanged (351 paths / 448 operations). nest build and admin vite build clean.</w:t>
      </w:r>
    </w:p>
    <w:p>
      <w:pPr>
        <w:pStyle w:val="Heading1"/>
      </w:pPr>
      <w:r>
        <w:t>Implementation Status Note 63 (2 September 2026) — Alerts on the Admin Bell, Routed by Department</w:t>
      </w:r>
    </w:p>
    <w:p>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r>
        <w:t>Backend: src/alerts/alerts.service.ts (department routing + syncToNotifications), alerts.module.ts (exports AlertsService), src/notifications/notifications.module.ts (imports AlertsModule), notifications.controller.ts (mirror on read), src/common/notifications/notifications.service.ts (department names). Admin: src/components/Layout.jsx. Migration 20260902140000_notification_department (notifications.department_id, nullable + index). No new permission, no new endpoint. openapi.json regenerated (351 paths / 448 operations). nest build and admin vite build clean.</w:t>
      </w:r>
    </w:p>
    <w:p>
      <w:pPr>
        <w:pStyle w:val="Heading1"/>
      </w:pPr>
      <w:r>
        <w:t>Implementation Status Note 64 (2 September 2026) — Alert Notifications Made Visible on the Bell</w:t>
      </w:r>
    </w:p>
    <w:p>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r>
        <w:t>Frontend: src/components/Layout.jsx NotificationBell dropdown now sets color: var(--text) + opaque white background + textAlign left (it inherited color: #fff from .topbar); department chip → badge neutral. Backend: src/alerts/alerts.service.ts DEPT_KEYWORDS reordered most-specific-first + field/operations catch-alls; routeDepartment() now iterates keywords in order, first match wins. No schema / endpoint / permission / migration change. openapi.json unchanged. nest build and admin vite build clean; re-verified in the running app with 3 personas.</w:t>
      </w:r>
    </w:p>
    <w:p>
      <w:pPr>
        <w:pStyle w:val="Heading1"/>
      </w:pPr>
      <w:r>
        <w:t>Implementation Status Note 65 (2 September 2026) — Social Media Channels Managed From One Shared Record</w:t>
      </w:r>
    </w:p>
    <w:p>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r>
        <w:t>Backend: prisma/schema.prisma (SocialContent model) + migration 20260902150000_social_content; src/cms/dto/social-content.dto.ts (new); src/cms/social-links.service.ts (getContent / saveContent / applyContentToAll / clearAllChannels + the PLATFORM_URL template map + getPublicContent); src/cms/cms.controller.ts (GET/PUT /cms/social-content, POST /cms/social-content/apply, DELETE /cms/social-content/channels); src/customer-portal/storefront/customer-storefront.controller.ts (public GET /customer-portal/public/social-content); prisma/seed.ts (the singleton seed). Frontend: mbms/frontend/src/pages/Cms.jsx (SocialLinksPanel — shared-content form plus the Apply / Add &amp; sync / Clear one-click buttons); mbms/storefront/src/lib/corporate.js (useSocialContent hook), src/components/Layout.jsx and CorporateLayout.jsx (footer tagline), src/styles/storefront.css and corporate.css.</w:t>
      </w:r>
    </w:p>
    <w:p>
      <w:pPr>
        <w:pStyle w:val="Heading1"/>
      </w:pPr>
      <w:r>
        <w:t>Implementation Status Note 66 (2 September 2026) — Every Social Media Platform Managed From One CMS Roster</w:t>
      </w:r>
    </w:p>
    <w:p>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r>
        <w:t>Backend: prisma/schema.prisma (`SocialLink.platform` → `@unique`) + migration 20260902160000_social_link_platform_unique (de-dupe then `CREATE UNIQUE INDEX`); src/cms/dto/social-link.dto.ts (`UpsertPlatformLinkDto`); src/cms/social-links.service.ts (`listRoster`, `upsertPlatform`, duplicate-platform guard in `create`); src/cms/cms.controller.ts (`GET /cms/social-links/roster`, `PUT /cms/social-links/platform/:platform`); prisma/seed.ts (social-link upsert keyed by `platform`). Frontend: mbms/frontend/src/pages/Cms.jsx (SocialLinksPanel — the fixed nine-row roster with per-platform Add / Save / clear-to-remove, visibility toggle and order controls, replacing the free-form add form; the Update 88 shared-content panel is unchanged above it).</w:t>
      </w:r>
    </w:p>
    <w:p>
      <w:pPr>
        <w:pStyle w:val="Heading1"/>
      </w:pPr>
      <w:r>
        <w:t>Implementation Status Note 67 (3 September 2026) — Automatic Staff Identification Cards for Active Administration Staff</w:t>
      </w:r>
    </w:p>
    <w:p>
      <w:pPr/>
      <w:r>
        <w:t>An administrator asked that every actively registered administration staff member carry a system-generated staff identification card - added, updated and issued automatically rather than entered by hand per person.</w:t>
      </w:r>
    </w:p>
    <w:p>
      <w:pPr/>
      <w:r>
        <w:t>Implemented as a new module (src/staff-id-cards) with a one-to-one staff_id_cards table on employees (migration 20260903120000_staff_id_cards; enum StaffIdCardStatus active / revoked / expired; unique card_number MID-XXXXXXXX and verification_code; three-year default validity; photo is a text reference). A card is issued automatically when an Employee record is created (EmployeesService hook); POST /api/v1/staff-id-cards/generate back-fills anyone missing one and expires any card past its date; deactivating an employee revokes the card and reactivating restores it. Endpoints: list / summary / get / by-employee / verify-by-code, generate, issue, PATCH, reissue, revoke, restore, plus GET /api/v1/my-hr/id-card. Two new HR-domain permissions employee.idcard.manage / employee.idcard.viewAll, granted manage+viewAll to Super Administrator / Managing Director / IT Administrator / Human Resources Manager, manage (own scope) to Branch Manager, viewAll to the oversight roles. Every mutation audited; feed scoped per BR-01.</w:t>
      </w:r>
    </w:p>
    <w:p>
      <w:pPr/>
      <w:r>
        <w:t>The staff Admin app gains a Staff ID Cards screen under Human Resources (card-face gallery + Generate / Issue / Edit / Reissue / Revoke / Restore) and a My HR -&gt; My ID Card self-service screen. Verified end to end against the running system; nest build, admin vite build and prisma migrate deploy clean; openapi.json regenerated (367 paths / 467 operations).</w:t>
      </w:r>
    </w:p>
    <w:p>
      <w:pPr/>
      <w:r>
        <w:t>Backend: prisma/schema.prisma (StaffIdCard model + enum, Employee.idCard relation), prisma/migrations/20260903120000_staff_id_cards/migration.sql, src/staff-id-cards/{staff-id-cards.module.ts,staff-id-cards.controller.ts,staff-id-cards.service.ts,dto/staff-id-card.dto.ts}, src/app.module.ts, src/employees/{employees.module.ts,employees.service.ts}, src/my-hr/{my-hr.controller.ts,my-hr.service.ts}, prisma/seed.ts, openapi.json.</w:t>
      </w:r>
    </w:p>
    <w:p>
      <w:pPr/>
      <w:r>
        <w:t>Frontend: src/components/IdCard.jsx (new), src/pages/StaffIdCards.jsx (new), src/pages/MyHr.jsx (MyIdCardPage), src/App.jsx, src/components/Layout.jsx, src/lib/capabilities.js.</w:t>
      </w:r>
    </w:p>
    <w:p>
      <w:pPr>
        <w:pStyle w:val="Heading1"/>
      </w:pPr>
      <w:r>
        <w:t>Implementation Status Note 68 (3 September 2026) — Staff Identification Card — Front and Back</w:t>
      </w:r>
    </w:p>
    <w:p>
      <w:pPr/>
      <w:r>
        <w:t>Following Note 67 (the automatic staff identification card), an administrator asked that the card have a distinct front and a back part.</w:t>
      </w:r>
    </w:p>
    <w:p>
      <w:pPr/>
      <w:r>
        <w:t>The card resource now carries a back object. The front is unchanged. The back shows the standard conditions of use, an 'if found, return to' block built from the issuing company's registered address and contact, the holder's national id and emergency contact (read live from the Employee), an optional blood group and free-text note (held on the card in new nullable columns blood_group VARCHAR(8) / back_notes TEXT, migration 20260903140000_staff_id_card_back), a Code 128-style barcode of the card number, and holder / issuing-officer signature lines. bloodGroup and backNotes are accepted on issue and on PATCH /api/v1/staff-id-cards/:id under the existing employee.idcard.manage permission; every other back field is derived. No new endpoint or permission; openapi.json path / operation counts unchanged (367 / 467).</w:t>
      </w:r>
    </w:p>
    <w:p>
      <w:pPr/>
      <w:r>
        <w:t>The shared IdCard.jsx renders both faces - a 'Show back / front' flip on the admin Staff ID Cards gallery and front-and-back side by side on My HR -&gt; My ID Card; the Edit dialog gains Blood group and Back note fields. Verified end to end against the running system; nest build, admin vite build and prisma migrate deploy clean.</w:t>
      </w:r>
    </w:p>
    <w:p>
      <w:pPr/>
      <w:r>
        <w:t>Backend: prisma/schema.prisma (StaffIdCard.bloodGroup / backNotes), prisma/migrations/20260903140000_staff_id_card_back/migration.sql, src/staff-id-cards/{staff-id-cards.service.ts,dto/staff-id-card.dto.ts}, src/my-hr/my-hr.service.ts, prisma/seed.ts, openapi.json.</w:t>
      </w:r>
    </w:p>
    <w:p>
      <w:pPr/>
      <w:r>
        <w:t>Frontend: src/components/IdCard.jsx (front + back faces, flip, side-by-side), src/pages/StaffIdCards.jsx (Edit dialog: blood group + back note), src/pages/MyHr.jsx (My ID Card shows both faces).</w:t>
      </w:r>
    </w:p>
    <w:p>
      <w:pPr>
        <w:pStyle w:val="Heading1"/>
      </w:pPr>
      <w:r>
        <w:t>Implementation Status Note 69 (3 September 2026) — Staff Identification Card — Back Face Sized to the Front, Blood Group Removed</w:t>
      </w:r>
    </w:p>
    <w:p>
      <w:pPr/>
      <w:r>
        <w:t>Following Note 68 (the identification card's front and back), an administrator asked for the blood group section to be removed from the back and for the back to be the same size as the front.</w:t>
      </w:r>
    </w:p>
    <w:p>
      <w:pPr/>
      <w:r>
        <w:t>The blood_group column is dropped (migration 20260903160000_staff_id_card_drop_blood_group); back_notes is kept. The back object (GET /api/v1/staff-id-cards*, GET /api/v1/my-hr/id-card) no longer carries bloodGroup and POST / PATCH /api/v1/staff-id-cards/:id no longer accept it. No new endpoint or permission; openapi.json path / operation counts unchanged (367 / 467).</w:t>
      </w:r>
    </w:p>
    <w:p>
      <w:pPr/>
      <w:r>
        <w:t>IdCard.jsx renders the front and back at the same width and height (a fixed CARD_W x CARD_H box, overflow clipped), the back's barcode and signature lines anchored to the bottom edge; the admin Edit dialog drops the Blood group field. Verified end to end against the running system; nest build, admin vite build and prisma migrate deploy clean.</w:t>
      </w:r>
    </w:p>
    <w:p>
      <w:pPr/>
      <w:r>
        <w:t>Backend: prisma/schema.prisma (remove StaffIdCard.bloodGroup), prisma/migrations/20260903160000_staff_id_card_drop_blood_group/migration.sql, src/staff-id-cards/{staff-id-cards.service.ts,dto/staff-id-card.dto.ts}, src/my-hr/my-hr.service.ts, prisma/seed.ts, openapi.json.</w:t>
      </w:r>
    </w:p>
    <w:p>
      <w:pPr/>
      <w:r>
        <w:t>Frontend: src/components/IdCard.jsx (fixed CARD_H on both faces, blood group row removed), src/pages/StaffIdCards.jsx (Edit dialog: Blood group field removed).</w:t>
      </w:r>
    </w:p>
    <w:p>
      <w:pPr>
        <w:pStyle w:val="Heading1"/>
      </w:pPr>
      <w:r>
        <w:t>Implementation Status Note 70 (3 September 2026) — Morise Milling Ltd Subsidiary + Milling ERP Specification (New Doc 23)</w:t>
      </w:r>
    </w:p>
    <w:p>
      <w:pPr/>
      <w:r>
        <w:t>An administrator asked to add a sixth subsidiary under Morise Holdings Limited with a grain-milling concept, from the client attachment 'Software Development Features for a Milling Company'.</w:t>
      </w:r>
    </w:p>
    <w:p>
      <w:pPr/>
      <w:r>
        <w:t>Morise Milling Ltd is seeded in prisma/seed.ts as a wholly-owned subsidiary (company a1000000-0000-4000-8000-000000000007): six mill sites / branches (b1...0040-0045), twelve departments (d1...0060-0071, one per architecture module), six starter policies (p1...0040-0045). The department ids start at ...0060 because ...0040-0042 are already Morise Agro Ltd's. seed.ts only - no code, schema or permission change; the Managing Director's subsidiary create / update / delete / activate authority was delivered earlier.</w:t>
      </w:r>
    </w:p>
    <w:p>
      <w:pPr/>
      <w:r>
        <w:t>The milling-specific system is a specification: new doc 23 - Milling ERP &amp; Integrated Business Management System - Feature Specification - restates the attachment in the house format (twelve feature modules, non-functional requirements, architecture, integration table, fifteen roles, technology-stack table, organisation as seeded, a five-phase roadmap and a reuse-of-MBMS section). Storefront: SUBSIDIARY_META entry, a new subsidiary-milling.svg brand banner mirrored into both apps, and a News item. Group figures become 6 subsidiaries / 26 branches. Verified against the running system (organization API returns the company, 6 branches, 12 departments, 6 policies); admin and storefront builds clean.</w:t>
      </w:r>
    </w:p>
    <w:p>
      <w:pPr/>
      <w:r>
        <w:t>Backend: prisma/seed.ts (Morise Milling Ltd company + branches + departments + policies).</w:t>
      </w:r>
    </w:p>
    <w:p>
      <w:pPr/>
      <w:r>
        <w:t>Frontend: mbms/storefront/src/lib/corporate.js (SUBSIDIARY_META, SUBSIDIARY_BANNER, NEWS), brand/banners/subsidiary-milling.svg (new) mirrored into mbms/frontend/public/brand/banners/ and mbms/storefront/public/brand/banners/, brand/README.md. New document: docx/23_Milling ERP and Integrated Business Management System - Feature Specification - Morise Holdings Limited.docx.</w:t>
      </w:r>
    </w:p>
    <w:p>
      <w:pPr>
        <w:pStyle w:val="Heading1"/>
      </w:pPr>
      <w:r>
        <w:t>Implementation Status Note 71 (3 September 2026) — Automatic Morise e-Stamp on a Customer-Acknowledged Delivery</w:t>
      </w:r>
    </w:p>
    <w:p>
      <w:pPr/>
      <w:r>
        <w:t>Update 66 / Note 43 (recorded as a specification only) is now built: after a Morise delivery is `delivered`, the customer confirms receipt of the goods / services in good condition through the customer portal, and MBMS automatically e-stamps the order's invoice.</w:t>
      </w:r>
    </w:p>
    <w:p>
      <w:pPr/>
      <w:r>
        <w:t>New endpoint POST /api/v1/customer-portal/orders/:id/delivery/acknowledge (customer JWT; condition good / damaged / incomplete / not_received + optional note), allowed only once and only after delivery. `good` -&gt; one transaction stamps the order's invoice (invoices.stamped_at / unique stamp_number MOR-ESTAMP-YYYY-NNNNNN / stamp_condition; migration 20260903180000_invoice_estamp_delivery_ack), logs a delivery event and an invoice.estamp.issued audit, and notifies the selling subsidiary's order team; any other condition sets deliveries.exception_opened_at, logs the report and raises a delivery.exception_opened audit + notification, with no stamp. The delivery also stores customer_ack_condition / customer_ack_at / customer_ack_note / customer_ack_by. No new permission.</w:t>
      </w:r>
    </w:p>
    <w:p>
      <w:pPr/>
      <w:r>
        <w:t>The e-Stamp is surfaced on the customer delivery-tracking view (canAcknowledge + acknowledgement fields + eStamp), the invoice list / detail (eStamped / stampNumber), the staff DeliveryService.get, and the downloaded invoice PDF (a navy / amber Morise seal, top-right). Storefront: a 'Did everything arrive in good condition?' panel on the My Orders detail and a 'Morise e-Stamp' badge on the Invoices list. Seed: one completed delivery for a Highland Traders order, un-acknowledged, for the demo. Verified end to end against the running system; nest build, storefront vite build and prisma migrate deploy clean; openapi.json 368 paths / 468 operations.</w:t>
      </w:r>
    </w:p>
    <w:p>
      <w:pPr/>
      <w:r>
        <w:t>Backend: prisma/schema.prisma (Invoice stamp fields + Delivery customer-ack fields), prisma/migrations/20260903180000_invoice_estamp_delivery_ack/migration.sql, src/delivery/{delivery.service.ts,dto/delivery.dto.ts}, src/customer-portal/orders/customer-orders.controller.ts, src/sales/invoices.service.ts, src/common/reports/pdf.util.ts, prisma/seed.ts, openapi.json.</w:t>
      </w:r>
    </w:p>
    <w:p>
      <w:pPr/>
      <w:r>
        <w:t>Frontend: mbms/storefront/src/pages/Orders.jsx (acknowledgement panel), src/pages/Invoices.jsx (e-Stamp badge), src/locales/en.js, src/styles/storefront.css.</w:t>
      </w:r>
    </w:p>
    <w:p>
      <w:pPr>
        <w:pStyle w:val="Heading1"/>
      </w:pPr>
      <w:r>
        <w:t>Implementation Status Note 72 (3 September 2026) — A Clear "Confirm Receipt" Button / Link for the Customer e-Stamp Confirmation</w:t>
      </w:r>
    </w:p>
    <w:p>
      <w:pPr/>
      <w:r>
        <w:t>Following Note 71 (the automatic Morise e-Stamp on a customer-acknowledged delivery), an administrator asked that the customer have a clear confirmation button / link.</w:t>
      </w:r>
    </w:p>
    <w:p>
      <w:pPr/>
      <w:r>
        <w:t>New read GET /api/v1/customer-portal/orders/awaiting-confirmation (customer JWT; declared before the ':id' route) returns the caller's orders with a completed, unconfirmed delivery. GET /customer-portal/dashboard-summary gains deliveriesToConfirm / firstDeliveryToConfirmOrderId (DeliveryService injected into CustomerAccountService). No schema change, no new permission; openapi.json 369 paths / 469 operations.</w:t>
      </w:r>
    </w:p>
    <w:p>
      <w:pPr/>
      <w:r>
        <w:t>Storefront: a dedicated /orders/:id/confirm page (order + delivery summary, a prominent 'Confirm - received in good condition' button, a report-a-problem form, an e-Stamp / exception outcome + a 'Download stamped invoice' link); a 'Confirm receipt -&gt;' link on each pending row of My Orders; a Home prompt card. The Update 94 acknowledge endpoint, e-Stamp and in-detail panel are unchanged. Verified end to end against the running system (awaiting-confirmation + dashboard count 1 -&gt; 2 -&gt; 1); nest build + storefront vite build clean.</w:t>
      </w:r>
    </w:p>
    <w:p>
      <w:pPr/>
      <w:r>
        <w:t>Backend: src/delivery/delivery.service.ts (listAwaitingConfirmationForCustomer), src/customer-portal/orders/customer-orders.controller.ts (GET awaiting-confirmation), src/customer-portal/account/{customer-account.service.ts,customer-account.module.ts} (DeliveryModule import + dashboard fields), openapi.json.</w:t>
      </w:r>
    </w:p>
    <w:p>
      <w:pPr/>
      <w:r>
        <w:t>Frontend: mbms/storefront/src/pages/ConfirmDelivery.jsx (new) + route in src/App.jsx, src/pages/Orders.jsx (awaiting-confirmation link), src/pages/Home.jsx (prompt card), src/locales/en.js.</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