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SOFTWARE DEVELOPMENT FEATURES</w:t>
        <w:br/>
        <w:t>FOR A RESEARCH &amp; CONSULTANCY COMPANY</w:t>
      </w:r>
    </w:p>
    <w:p>
      <w:pPr>
        <w:jc w:val="center"/>
      </w:pPr>
      <w:r>
        <w:rPr>
          <w:i/>
        </w:rPr>
        <w:t>Research &amp; Consultancy Management Information System (RC-MIS)</w:t>
      </w:r>
    </w:p>
    <w:p>
      <w:pPr>
        <w:pStyle w:val="Heading1"/>
      </w:pPr>
      <w:r>
        <w:t>1. Client &amp; Stakeholder Management</w:t>
      </w:r>
    </w:p>
    <w:p>
      <w:pPr>
        <w:pStyle w:val="ListBullet"/>
      </w:pPr>
      <w:r>
        <w:t>Client registration and profiles</w:t>
      </w:r>
    </w:p>
    <w:p>
      <w:pPr>
        <w:pStyle w:val="ListBullet"/>
      </w:pPr>
      <w:r>
        <w:t>Government, NGO, private-sector and institutional client categories</w:t>
      </w:r>
    </w:p>
    <w:p>
      <w:pPr>
        <w:pStyle w:val="ListBullet"/>
      </w:pPr>
      <w:r>
        <w:t>Contact-person and stakeholder management</w:t>
      </w:r>
    </w:p>
    <w:p>
      <w:pPr>
        <w:pStyle w:val="ListBullet"/>
      </w:pPr>
      <w:r>
        <w:t>Client communication history</w:t>
      </w:r>
    </w:p>
    <w:p>
      <w:pPr>
        <w:pStyle w:val="ListBullet"/>
      </w:pPr>
      <w:r>
        <w:t>Client requirements</w:t>
      </w:r>
    </w:p>
    <w:p>
      <w:pPr>
        <w:pStyle w:val="ListBullet"/>
      </w:pPr>
      <w:r>
        <w:t>Meetings and appointments</w:t>
      </w:r>
    </w:p>
    <w:p>
      <w:pPr>
        <w:pStyle w:val="ListBullet"/>
      </w:pPr>
      <w:r>
        <w:t>Client requests, complaints and feedback</w:t>
      </w:r>
    </w:p>
    <w:p>
      <w:pPr>
        <w:pStyle w:val="ListBullet"/>
      </w:pPr>
      <w:r>
        <w:t>Client satisfaction tracking</w:t>
      </w:r>
    </w:p>
    <w:p>
      <w:pPr>
        <w:pStyle w:val="ListBullet"/>
      </w:pPr>
      <w:r>
        <w:t>Client portal</w:t>
      </w:r>
    </w:p>
    <w:p>
      <w:pPr>
        <w:pStyle w:val="Heading1"/>
      </w:pPr>
      <w:r>
        <w:t>2. Research Project Management</w:t>
      </w:r>
    </w:p>
    <w:p>
      <w:pPr>
        <w:pStyle w:val="ListBullet"/>
      </w:pPr>
      <w:r>
        <w:t>Research project registration and reference numbers</w:t>
      </w:r>
    </w:p>
    <w:p>
      <w:pPr>
        <w:pStyle w:val="ListBullet"/>
      </w:pPr>
      <w:r>
        <w:t>Research objectives and questions</w:t>
      </w:r>
    </w:p>
    <w:p>
      <w:pPr>
        <w:pStyle w:val="ListBullet"/>
      </w:pPr>
      <w:r>
        <w:t>Scope and methodology</w:t>
      </w:r>
    </w:p>
    <w:p>
      <w:pPr>
        <w:pStyle w:val="ListBullet"/>
      </w:pPr>
      <w:r>
        <w:t>Geographic coverage and target population</w:t>
      </w:r>
    </w:p>
    <w:p>
      <w:pPr>
        <w:pStyle w:val="ListBullet"/>
      </w:pPr>
      <w:r>
        <w:t>Principal investigator and project manager assignment</w:t>
      </w:r>
    </w:p>
    <w:p>
      <w:pPr>
        <w:pStyle w:val="ListBullet"/>
      </w:pPr>
      <w:r>
        <w:t>Research-team assignment</w:t>
      </w:r>
    </w:p>
    <w:p>
      <w:pPr>
        <w:pStyle w:val="ListBullet"/>
      </w:pPr>
      <w:r>
        <w:t>Milestones, tasks and subtasks</w:t>
      </w:r>
    </w:p>
    <w:p>
      <w:pPr>
        <w:pStyle w:val="ListBullet"/>
      </w:pPr>
      <w:r>
        <w:t>Deliverables and progress tracking</w:t>
      </w:r>
    </w:p>
    <w:p>
      <w:pPr>
        <w:pStyle w:val="ListBullet"/>
      </w:pPr>
      <w:r>
        <w:t>Project budgets, risks and issues</w:t>
      </w:r>
    </w:p>
    <w:p>
      <w:pPr>
        <w:pStyle w:val="ListBullet"/>
      </w:pPr>
      <w:r>
        <w:t>Change requests and project closure</w:t>
      </w:r>
    </w:p>
    <w:p>
      <w:pPr>
        <w:pStyle w:val="Heading1"/>
      </w:pPr>
      <w:r>
        <w:t>3. Research Design &amp; Methodology</w:t>
      </w:r>
    </w:p>
    <w:p>
      <w:pPr>
        <w:pStyle w:val="ListBullet"/>
      </w:pPr>
      <w:r>
        <w:t>Quantitative, qualitative and mixed-method research</w:t>
      </w:r>
    </w:p>
    <w:p>
      <w:pPr>
        <w:pStyle w:val="ListBullet"/>
      </w:pPr>
      <w:r>
        <w:t>Baseline, midterm and endline studies</w:t>
      </w:r>
    </w:p>
    <w:p>
      <w:pPr>
        <w:pStyle w:val="ListBullet"/>
      </w:pPr>
      <w:r>
        <w:t>Impact assessments</w:t>
      </w:r>
    </w:p>
    <w:p>
      <w:pPr>
        <w:pStyle w:val="ListBullet"/>
      </w:pPr>
      <w:r>
        <w:t>Feasibility and market research</w:t>
      </w:r>
    </w:p>
    <w:p>
      <w:pPr>
        <w:pStyle w:val="ListBullet"/>
      </w:pPr>
      <w:r>
        <w:t>Socio-economic studies</w:t>
      </w:r>
    </w:p>
    <w:p>
      <w:pPr>
        <w:pStyle w:val="ListBullet"/>
      </w:pPr>
      <w:r>
        <w:t>Monitoring &amp; evaluation</w:t>
      </w:r>
    </w:p>
    <w:p>
      <w:pPr>
        <w:pStyle w:val="ListBullet"/>
      </w:pPr>
      <w:r>
        <w:t>Needs assessments</w:t>
      </w:r>
    </w:p>
    <w:p>
      <w:pPr>
        <w:pStyle w:val="ListBullet"/>
      </w:pPr>
      <w:r>
        <w:t>Surveys, case studies, literature reviews and policy research</w:t>
      </w:r>
    </w:p>
    <w:p>
      <w:pPr>
        <w:pStyle w:val="Heading1"/>
      </w:pPr>
      <w:r>
        <w:t>4. Proposal &amp; Tender Management</w:t>
      </w:r>
    </w:p>
    <w:p>
      <w:pPr>
        <w:pStyle w:val="ListBullet"/>
      </w:pPr>
      <w:r>
        <w:t>Tender/RFP registration</w:t>
      </w:r>
    </w:p>
    <w:p>
      <w:pPr>
        <w:pStyle w:val="ListBullet"/>
      </w:pPr>
      <w:r>
        <w:t>RFP document storage</w:t>
      </w:r>
    </w:p>
    <w:p>
      <w:pPr>
        <w:pStyle w:val="ListBullet"/>
      </w:pPr>
      <w:r>
        <w:t>Technical and financial proposals</w:t>
      </w:r>
    </w:p>
    <w:p>
      <w:pPr>
        <w:pStyle w:val="ListBullet"/>
      </w:pPr>
      <w:r>
        <w:t>Concept notes and Expressions of Interest</w:t>
      </w:r>
    </w:p>
    <w:p>
      <w:pPr>
        <w:pStyle w:val="ListBullet"/>
      </w:pPr>
      <w:r>
        <w:t>Proposal costing</w:t>
      </w:r>
    </w:p>
    <w:p>
      <w:pPr>
        <w:pStyle w:val="ListBullet"/>
      </w:pPr>
      <w:r>
        <w:t>Consultant allocation</w:t>
      </w:r>
    </w:p>
    <w:p>
      <w:pPr>
        <w:pStyle w:val="ListBullet"/>
      </w:pPr>
      <w:r>
        <w:t>Approval workflow</w:t>
      </w:r>
    </w:p>
    <w:p>
      <w:pPr>
        <w:pStyle w:val="ListBullet"/>
      </w:pPr>
      <w:r>
        <w:t>Submission tracking and deadlines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Win/loss analysis</w:t>
      </w:r>
    </w:p>
    <w:p>
      <w:pPr>
        <w:pStyle w:val="Heading1"/>
      </w:pPr>
      <w:r>
        <w:t>5. Contract &amp; Grant Management</w:t>
      </w:r>
    </w:p>
    <w:p>
      <w:pPr>
        <w:pStyle w:val="ListBullet"/>
      </w:pPr>
      <w:r>
        <w:t>Consultancy and research contracts</w:t>
      </w:r>
    </w:p>
    <w:p>
      <w:pPr>
        <w:pStyle w:val="ListBullet"/>
      </w:pPr>
      <w:r>
        <w:t>Grant and subcontract management</w:t>
      </w:r>
    </w:p>
    <w:p>
      <w:pPr>
        <w:pStyle w:val="ListBullet"/>
      </w:pPr>
      <w:r>
        <w:t>Contract value and funding source</w:t>
      </w:r>
    </w:p>
    <w:p>
      <w:pPr>
        <w:pStyle w:val="ListBullet"/>
      </w:pPr>
      <w:r>
        <w:t>Payment schedules</w:t>
      </w:r>
    </w:p>
    <w:p>
      <w:pPr>
        <w:pStyle w:val="ListBullet"/>
      </w:pPr>
      <w:r>
        <w:t>Milestones and deliverables</w:t>
      </w:r>
    </w:p>
    <w:p>
      <w:pPr>
        <w:pStyle w:val="ListBullet"/>
      </w:pPr>
      <w:r>
        <w:t>Contract amendments and variations</w:t>
      </w:r>
    </w:p>
    <w:p>
      <w:pPr>
        <w:pStyle w:val="ListBullet"/>
      </w:pPr>
      <w:r>
        <w:t>Renewal and expiry alerts</w:t>
      </w:r>
    </w:p>
    <w:p>
      <w:pPr>
        <w:pStyle w:val="ListBullet"/>
      </w:pPr>
      <w:r>
        <w:t>Compliance tracking</w:t>
      </w:r>
    </w:p>
    <w:p>
      <w:pPr>
        <w:pStyle w:val="Heading1"/>
      </w:pPr>
      <w:r>
        <w:t>6. Research Team &amp; Consultant Management</w:t>
      </w:r>
    </w:p>
    <w:p>
      <w:pPr>
        <w:pStyle w:val="ListBullet"/>
      </w:pPr>
      <w:r>
        <w:t>Researcher and consultant profiles</w:t>
      </w:r>
    </w:p>
    <w:p>
      <w:pPr>
        <w:pStyle w:val="ListBullet"/>
      </w:pPr>
      <w:r>
        <w:t>Principal investigators, research assistants and enumerators</w:t>
      </w:r>
    </w:p>
    <w:p>
      <w:pPr>
        <w:pStyle w:val="ListBullet"/>
      </w:pPr>
      <w:r>
        <w:t>Data analysts, statisticians and subject-matter experts</w:t>
      </w:r>
    </w:p>
    <w:p>
      <w:pPr>
        <w:pStyle w:val="ListBullet"/>
      </w:pPr>
      <w:r>
        <w:t>CV, qualification and certification management</w:t>
      </w:r>
    </w:p>
    <w:p>
      <w:pPr>
        <w:pStyle w:val="ListBullet"/>
      </w:pPr>
      <w:r>
        <w:t>Areas of expertise, languages and geographic experience</w:t>
      </w:r>
    </w:p>
    <w:p>
      <w:pPr>
        <w:pStyle w:val="ListBullet"/>
      </w:pPr>
      <w:r>
        <w:t>Availability and project assignments</w:t>
      </w:r>
    </w:p>
    <w:p>
      <w:pPr>
        <w:pStyle w:val="ListBullet"/>
      </w:pPr>
      <w:r>
        <w:t>Performance history</w:t>
      </w:r>
    </w:p>
    <w:p>
      <w:pPr>
        <w:pStyle w:val="Heading1"/>
      </w:pPr>
      <w:r>
        <w:t>7. Research Team Allocation</w:t>
      </w:r>
    </w:p>
    <w:p>
      <w:pPr>
        <w:pStyle w:val="ListBullet"/>
      </w:pPr>
      <w:r>
        <w:t>Skills matching</w:t>
      </w:r>
    </w:p>
    <w:p>
      <w:pPr>
        <w:pStyle w:val="ListBullet"/>
      </w:pPr>
      <w:r>
        <w:t>Consultant availability</w:t>
      </w:r>
    </w:p>
    <w:p>
      <w:pPr>
        <w:pStyle w:val="ListBullet"/>
      </w:pPr>
      <w:r>
        <w:t>Resource calendar</w:t>
      </w:r>
    </w:p>
    <w:p>
      <w:pPr>
        <w:pStyle w:val="ListBullet"/>
      </w:pPr>
      <w:r>
        <w:t>Workload management</w:t>
      </w:r>
    </w:p>
    <w:p>
      <w:pPr>
        <w:pStyle w:val="ListBullet"/>
      </w:pPr>
      <w:r>
        <w:t>Researcher and enumerator allocation</w:t>
      </w:r>
    </w:p>
    <w:p>
      <w:pPr>
        <w:pStyle w:val="ListBullet"/>
      </w:pPr>
      <w:r>
        <w:t>Conflict detection</w:t>
      </w:r>
    </w:p>
    <w:p>
      <w:pPr>
        <w:pStyle w:val="ListBullet"/>
      </w:pPr>
      <w:r>
        <w:t>Geographic assignment</w:t>
      </w:r>
    </w:p>
    <w:p>
      <w:pPr>
        <w:pStyle w:val="ListBullet"/>
      </w:pPr>
      <w:r>
        <w:t>Utilization tracking</w:t>
      </w:r>
    </w:p>
    <w:p>
      <w:pPr>
        <w:pStyle w:val="ListBullet"/>
      </w:pPr>
      <w:r>
        <w:t>Capacity planning</w:t>
      </w:r>
    </w:p>
    <w:p>
      <w:pPr>
        <w:pStyle w:val="Heading1"/>
      </w:pPr>
      <w:r>
        <w:t>8. Field Data Collection Management</w:t>
      </w:r>
    </w:p>
    <w:p>
      <w:pPr>
        <w:pStyle w:val="ListBullet"/>
      </w:pPr>
      <w:r>
        <w:t>Survey and digital-form creation</w:t>
      </w:r>
    </w:p>
    <w:p>
      <w:pPr>
        <w:pStyle w:val="ListBullet"/>
      </w:pPr>
      <w:r>
        <w:t>Mobile and offline data collection</w:t>
      </w:r>
    </w:p>
    <w:p>
      <w:pPr>
        <w:pStyle w:val="ListBullet"/>
      </w:pPr>
      <w:r>
        <w:t>Enumerator and respondent management</w:t>
      </w:r>
    </w:p>
    <w:p>
      <w:pPr>
        <w:pStyle w:val="ListBullet"/>
      </w:pPr>
      <w:r>
        <w:t>Sampling and sample allocation</w:t>
      </w:r>
    </w:p>
    <w:p>
      <w:pPr>
        <w:pStyle w:val="ListBullet"/>
      </w:pPr>
      <w:r>
        <w:t>Fieldwork scheduling</w:t>
      </w:r>
    </w:p>
    <w:p>
      <w:pPr>
        <w:pStyle w:val="ListBullet"/>
      </w:pPr>
      <w:r>
        <w:t>GPS/location and timestamp capture</w:t>
      </w:r>
    </w:p>
    <w:p>
      <w:pPr>
        <w:pStyle w:val="ListBullet"/>
      </w:pPr>
      <w:r>
        <w:t>Data validation and skip logic</w:t>
      </w:r>
    </w:p>
    <w:p>
      <w:pPr>
        <w:pStyle w:val="ListBullet"/>
      </w:pPr>
      <w:r>
        <w:t>Duplicate detection</w:t>
      </w:r>
    </w:p>
    <w:p>
      <w:pPr>
        <w:pStyle w:val="ListBullet"/>
      </w:pPr>
      <w:r>
        <w:t>Supervisor review</w:t>
      </w:r>
    </w:p>
    <w:p>
      <w:pPr>
        <w:pStyle w:val="ListBullet"/>
      </w:pPr>
      <w:r>
        <w:t>Data synchronization</w:t>
      </w:r>
    </w:p>
    <w:p>
      <w:pPr>
        <w:pStyle w:val="Heading1"/>
      </w:pPr>
      <w:r>
        <w:t>9. Survey &amp; Questionnaire Management</w:t>
      </w:r>
    </w:p>
    <w:p>
      <w:pPr>
        <w:pStyle w:val="ListBullet"/>
      </w:pPr>
      <w:r>
        <w:t>Questionnaire builder</w:t>
      </w:r>
    </w:p>
    <w:p>
      <w:pPr>
        <w:pStyle w:val="ListBullet"/>
      </w:pPr>
      <w:r>
        <w:t>Multiple question types and languages</w:t>
      </w:r>
    </w:p>
    <w:p>
      <w:pPr>
        <w:pStyle w:val="ListBullet"/>
      </w:pPr>
      <w:r>
        <w:t>Conditional questions and skip patterns</w:t>
      </w:r>
    </w:p>
    <w:p>
      <w:pPr>
        <w:pStyle w:val="ListBullet"/>
      </w:pPr>
      <w:r>
        <w:t>Validation rules</w:t>
      </w:r>
    </w:p>
    <w:p>
      <w:pPr>
        <w:pStyle w:val="ListBullet"/>
      </w:pPr>
      <w:r>
        <w:t>Survey versions</w:t>
      </w:r>
    </w:p>
    <w:p>
      <w:pPr>
        <w:pStyle w:val="ListBullet"/>
      </w:pPr>
      <w:r>
        <w:t>Pilot testing</w:t>
      </w:r>
    </w:p>
    <w:p>
      <w:pPr>
        <w:pStyle w:val="ListBullet"/>
      </w:pPr>
      <w:r>
        <w:t>Questionnaire approval and publishing</w:t>
      </w:r>
    </w:p>
    <w:p>
      <w:pPr>
        <w:pStyle w:val="ListBullet"/>
      </w:pPr>
      <w:r>
        <w:t>Survey links and QR codes</w:t>
      </w:r>
    </w:p>
    <w:p>
      <w:pPr>
        <w:pStyle w:val="ListBullet"/>
      </w:pPr>
      <w:r>
        <w:t>Response tracking</w:t>
      </w:r>
    </w:p>
    <w:p>
      <w:pPr>
        <w:pStyle w:val="Heading1"/>
      </w:pPr>
      <w:r>
        <w:t>10. Sampling Management</w:t>
      </w:r>
    </w:p>
    <w:p>
      <w:pPr>
        <w:pStyle w:val="ListBullet"/>
      </w:pPr>
      <w:r>
        <w:t>Sampling framework</w:t>
      </w:r>
    </w:p>
    <w:p>
      <w:pPr>
        <w:pStyle w:val="ListBullet"/>
      </w:pPr>
      <w:r>
        <w:t>Population definition</w:t>
      </w:r>
    </w:p>
    <w:p>
      <w:pPr>
        <w:pStyle w:val="ListBullet"/>
      </w:pPr>
      <w:r>
        <w:t>Sample-size calculation</w:t>
      </w:r>
    </w:p>
    <w:p>
      <w:pPr>
        <w:pStyle w:val="ListBullet"/>
      </w:pPr>
      <w:r>
        <w:t>Random, stratified, cluster and systematic sampling</w:t>
      </w:r>
    </w:p>
    <w:p>
      <w:pPr>
        <w:pStyle w:val="ListBullet"/>
      </w:pPr>
      <w:r>
        <w:t>Purposive sampling</w:t>
      </w:r>
    </w:p>
    <w:p>
      <w:pPr>
        <w:pStyle w:val="ListBullet"/>
      </w:pPr>
      <w:r>
        <w:t>Sample tracking</w:t>
      </w:r>
    </w:p>
    <w:p>
      <w:pPr>
        <w:pStyle w:val="ListBullet"/>
      </w:pPr>
      <w:r>
        <w:t>Replacement respondents</w:t>
      </w:r>
    </w:p>
    <w:p>
      <w:pPr>
        <w:pStyle w:val="ListBullet"/>
      </w:pPr>
      <w:r>
        <w:t>Sample allocation by region/demographic group</w:t>
      </w:r>
    </w:p>
    <w:p>
      <w:pPr>
        <w:pStyle w:val="ListBullet"/>
      </w:pPr>
      <w:r>
        <w:t>Completion monitoring</w:t>
      </w:r>
    </w:p>
    <w:p>
      <w:pPr>
        <w:pStyle w:val="Heading1"/>
      </w:pPr>
      <w:r>
        <w:t>11. Enumerator Management</w:t>
      </w:r>
    </w:p>
    <w:p>
      <w:pPr>
        <w:pStyle w:val="ListBullet"/>
      </w:pPr>
      <w:r>
        <w:t>Enumerator registration and profiles</w:t>
      </w:r>
    </w:p>
    <w:p>
      <w:pPr>
        <w:pStyle w:val="ListBullet"/>
      </w:pPr>
      <w:r>
        <w:t>Recruitment</w:t>
      </w:r>
    </w:p>
    <w:p>
      <w:pPr>
        <w:pStyle w:val="ListBullet"/>
      </w:pPr>
      <w:r>
        <w:t>Training and attendance</w:t>
      </w:r>
    </w:p>
    <w:p>
      <w:pPr>
        <w:pStyle w:val="ListBullet"/>
      </w:pPr>
      <w:r>
        <w:t>Training assessments and certification</w:t>
      </w:r>
    </w:p>
    <w:p>
      <w:pPr>
        <w:pStyle w:val="ListBullet"/>
      </w:pPr>
      <w:r>
        <w:t>Study-area assignment</w:t>
      </w:r>
    </w:p>
    <w:p>
      <w:pPr>
        <w:pStyle w:val="ListBullet"/>
      </w:pPr>
      <w:r>
        <w:t>Daily targets</w:t>
      </w:r>
    </w:p>
    <w:p>
      <w:pPr>
        <w:pStyle w:val="ListBullet"/>
      </w:pPr>
      <w:r>
        <w:t>Interview tracking</w:t>
      </w:r>
    </w:p>
    <w:p>
      <w:pPr>
        <w:pStyle w:val="ListBullet"/>
      </w:pPr>
      <w:r>
        <w:t>Performance monitoring</w:t>
      </w:r>
    </w:p>
    <w:p>
      <w:pPr>
        <w:pStyle w:val="ListBullet"/>
      </w:pPr>
      <w:r>
        <w:t>Payments and field expenses</w:t>
      </w:r>
    </w:p>
    <w:p>
      <w:pPr>
        <w:pStyle w:val="ListBullet"/>
      </w:pPr>
      <w:r>
        <w:t>Supervisor feedback</w:t>
      </w:r>
    </w:p>
    <w:p>
      <w:pPr>
        <w:pStyle w:val="Heading1"/>
      </w:pPr>
      <w:r>
        <w:t>12. Data Quality Management</w:t>
      </w:r>
    </w:p>
    <w:p>
      <w:pPr>
        <w:pStyle w:val="ListBullet"/>
      </w:pPr>
      <w:r>
        <w:t>Automated validation</w:t>
      </w:r>
    </w:p>
    <w:p>
      <w:pPr>
        <w:pStyle w:val="ListBullet"/>
      </w:pPr>
      <w:r>
        <w:t>Duplicate and missing-data detection</w:t>
      </w:r>
    </w:p>
    <w:p>
      <w:pPr>
        <w:pStyle w:val="ListBullet"/>
      </w:pPr>
      <w:r>
        <w:t>Outlier detection</w:t>
      </w:r>
    </w:p>
    <w:p>
      <w:pPr>
        <w:pStyle w:val="ListBullet"/>
      </w:pPr>
      <w:r>
        <w:t>Enumerator performance monitoring</w:t>
      </w:r>
    </w:p>
    <w:p>
      <w:pPr>
        <w:pStyle w:val="ListBullet"/>
      </w:pPr>
      <w:r>
        <w:t>GPS verification</w:t>
      </w:r>
    </w:p>
    <w:p>
      <w:pPr>
        <w:pStyle w:val="ListBullet"/>
      </w:pPr>
      <w:r>
        <w:t>Interview-duration monitoring</w:t>
      </w:r>
    </w:p>
    <w:p>
      <w:pPr>
        <w:pStyle w:val="ListBullet"/>
      </w:pPr>
      <w:r>
        <w:t>Back-checks and spot checks</w:t>
      </w:r>
    </w:p>
    <w:p>
      <w:pPr>
        <w:pStyle w:val="ListBullet"/>
      </w:pPr>
      <w:r>
        <w:t>Supervisor verification</w:t>
      </w:r>
    </w:p>
    <w:p>
      <w:pPr>
        <w:pStyle w:val="ListBullet"/>
      </w:pPr>
      <w:r>
        <w:t>Data-quality dashboards</w:t>
      </w:r>
    </w:p>
    <w:p>
      <w:pPr>
        <w:pStyle w:val="ListBullet"/>
      </w:pPr>
      <w:r>
        <w:t>Data-cleaning logs</w:t>
      </w:r>
    </w:p>
    <w:p>
      <w:pPr>
        <w:pStyle w:val="Heading1"/>
      </w:pPr>
      <w:r>
        <w:t>13. Data Management &amp; Analysis</w:t>
      </w:r>
    </w:p>
    <w:p>
      <w:pPr>
        <w:pStyle w:val="ListBullet"/>
      </w:pPr>
      <w:r>
        <w:t>Data import/export</w:t>
      </w:r>
    </w:p>
    <w:p>
      <w:pPr>
        <w:pStyle w:val="ListBullet"/>
      </w:pPr>
      <w:r>
        <w:t>Data cleaning</w:t>
      </w:r>
    </w:p>
    <w:p>
      <w:pPr>
        <w:pStyle w:val="ListBullet"/>
      </w:pPr>
      <w:r>
        <w:t>Dataset versioning</w:t>
      </w:r>
    </w:p>
    <w:p>
      <w:pPr>
        <w:pStyle w:val="ListBullet"/>
      </w:pPr>
      <w:r>
        <w:t>Data dictionary and codebook</w:t>
      </w:r>
    </w:p>
    <w:p>
      <w:pPr>
        <w:pStyle w:val="ListBullet"/>
      </w:pPr>
      <w:r>
        <w:t>Variable management</w:t>
      </w:r>
    </w:p>
    <w:p>
      <w:pPr>
        <w:pStyle w:val="ListBullet"/>
      </w:pPr>
      <w:r>
        <w:t>Data transformation</w:t>
      </w:r>
    </w:p>
    <w:p>
      <w:pPr>
        <w:pStyle w:val="ListBullet"/>
      </w:pPr>
      <w:r>
        <w:t>Analysis requests and workflow</w:t>
      </w:r>
    </w:p>
    <w:p>
      <w:pPr>
        <w:pStyle w:val="ListBullet"/>
      </w:pPr>
      <w:r>
        <w:t>Statistical-output storage</w:t>
      </w:r>
    </w:p>
    <w:p>
      <w:pPr>
        <w:pStyle w:val="ListBullet"/>
      </w:pPr>
      <w:r>
        <w:t>Integration with Excel, CSV, SPSS, Stata, R, Python, Power BI and Tableau</w:t>
      </w:r>
    </w:p>
    <w:p>
      <w:pPr>
        <w:pStyle w:val="Heading1"/>
      </w:pPr>
      <w:r>
        <w:t>14. Qualitative Research Management</w:t>
      </w:r>
    </w:p>
    <w:p>
      <w:pPr>
        <w:pStyle w:val="ListBullet"/>
      </w:pPr>
      <w:r>
        <w:t>Interview and focus-group management</w:t>
      </w:r>
    </w:p>
    <w:p>
      <w:pPr>
        <w:pStyle w:val="ListBullet"/>
      </w:pPr>
      <w:r>
        <w:t>Participant management</w:t>
      </w:r>
    </w:p>
    <w:p>
      <w:pPr>
        <w:pStyle w:val="ListBullet"/>
      </w:pPr>
      <w:r>
        <w:t>Interview guides</w:t>
      </w:r>
    </w:p>
    <w:p>
      <w:pPr>
        <w:pStyle w:val="ListBullet"/>
      </w:pPr>
      <w:r>
        <w:t>Audio-recording references</w:t>
      </w:r>
    </w:p>
    <w:p>
      <w:pPr>
        <w:pStyle w:val="ListBullet"/>
      </w:pPr>
      <w:r>
        <w:t>Transcription and translation management</w:t>
      </w:r>
    </w:p>
    <w:p>
      <w:pPr>
        <w:pStyle w:val="ListBullet"/>
      </w:pPr>
      <w:r>
        <w:t>Coding</w:t>
      </w:r>
    </w:p>
    <w:p>
      <w:pPr>
        <w:pStyle w:val="ListBullet"/>
      </w:pPr>
      <w:r>
        <w:t>Themes and categories</w:t>
      </w:r>
    </w:p>
    <w:p>
      <w:pPr>
        <w:pStyle w:val="ListBullet"/>
      </w:pPr>
      <w:r>
        <w:t>Research memos</w:t>
      </w:r>
    </w:p>
    <w:p>
      <w:pPr>
        <w:pStyle w:val="ListBullet"/>
      </w:pPr>
      <w:r>
        <w:t>Evidence management</w:t>
      </w:r>
    </w:p>
    <w:p>
      <w:pPr>
        <w:pStyle w:val="Heading1"/>
      </w:pPr>
      <w:r>
        <w:t>15. Monitoring &amp; Evaluation (M&amp;E)</w:t>
      </w:r>
    </w:p>
    <w:p>
      <w:pPr>
        <w:pStyle w:val="ListBullet"/>
      </w:pPr>
      <w:r>
        <w:t>Theory of Change</w:t>
      </w:r>
    </w:p>
    <w:p>
      <w:pPr>
        <w:pStyle w:val="ListBullet"/>
      </w:pPr>
      <w:r>
        <w:t>Logical framework</w:t>
      </w:r>
    </w:p>
    <w:p>
      <w:pPr>
        <w:pStyle w:val="ListBullet"/>
      </w:pPr>
      <w:r>
        <w:t>Results framework</w:t>
      </w:r>
    </w:p>
    <w:p>
      <w:pPr>
        <w:pStyle w:val="ListBullet"/>
      </w:pPr>
      <w:r>
        <w:t>Indicators</w:t>
      </w:r>
    </w:p>
    <w:p>
      <w:pPr>
        <w:pStyle w:val="ListBullet"/>
      </w:pPr>
      <w:r>
        <w:t>Baselines and targets</w:t>
      </w:r>
    </w:p>
    <w:p>
      <w:pPr>
        <w:pStyle w:val="ListBullet"/>
      </w:pPr>
      <w:r>
        <w:t>Actual results</w:t>
      </w:r>
    </w:p>
    <w:p>
      <w:pPr>
        <w:pStyle w:val="ListBullet"/>
      </w:pPr>
      <w:r>
        <w:t>KPI management</w:t>
      </w:r>
    </w:p>
    <w:p>
      <w:pPr>
        <w:pStyle w:val="ListBullet"/>
      </w:pPr>
      <w:r>
        <w:t>Outcome/output tracking</w:t>
      </w:r>
    </w:p>
    <w:p>
      <w:pPr>
        <w:pStyle w:val="ListBullet"/>
      </w:pPr>
      <w:r>
        <w:t>Impact indicators</w:t>
      </w:r>
    </w:p>
    <w:p>
      <w:pPr>
        <w:pStyle w:val="ListBullet"/>
      </w:pPr>
      <w:r>
        <w:t>Data sources and means of verification</w:t>
      </w:r>
    </w:p>
    <w:p>
      <w:pPr>
        <w:pStyle w:val="ListBullet"/>
      </w:pPr>
      <w:r>
        <w:t>M&amp;E dashboards</w:t>
      </w:r>
    </w:p>
    <w:p>
      <w:pPr>
        <w:pStyle w:val="Heading1"/>
      </w:pPr>
      <w:r>
        <w:t>16. Report &amp; Deliverables Management</w:t>
      </w:r>
    </w:p>
    <w:p>
      <w:pPr>
        <w:pStyle w:val="ListBullet"/>
      </w:pPr>
      <w:r>
        <w:t>Inception, baseline, midterm and endline reports</w:t>
      </w:r>
    </w:p>
    <w:p>
      <w:pPr>
        <w:pStyle w:val="ListBullet"/>
      </w:pPr>
      <w:r>
        <w:t>Evaluation and feasibility reports</w:t>
      </w:r>
    </w:p>
    <w:p>
      <w:pPr>
        <w:pStyle w:val="ListBullet"/>
      </w:pPr>
      <w:r>
        <w:t>Market research reports</w:t>
      </w:r>
    </w:p>
    <w:p>
      <w:pPr>
        <w:pStyle w:val="ListBullet"/>
      </w:pPr>
      <w:r>
        <w:t>Policy briefs and research papers</w:t>
      </w:r>
    </w:p>
    <w:p>
      <w:pPr>
        <w:pStyle w:val="ListBullet"/>
      </w:pPr>
      <w:r>
        <w:t>Executive summaries</w:t>
      </w:r>
    </w:p>
    <w:p>
      <w:pPr>
        <w:pStyle w:val="ListBullet"/>
      </w:pPr>
      <w:r>
        <w:t>Presentations and infographics</w:t>
      </w:r>
    </w:p>
    <w:p>
      <w:pPr>
        <w:pStyle w:val="ListBullet"/>
      </w:pPr>
      <w:r>
        <w:t>Client deliverables</w:t>
      </w:r>
    </w:p>
    <w:p>
      <w:pPr>
        <w:pStyle w:val="ListBullet"/>
      </w:pPr>
      <w:r>
        <w:t>Review and approval workflow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Digital signatures</w:t>
      </w:r>
    </w:p>
    <w:p>
      <w:pPr>
        <w:pStyle w:val="Heading1"/>
      </w:pPr>
      <w:r>
        <w:t>17. Knowledge Management</w:t>
      </w:r>
    </w:p>
    <w:p>
      <w:pPr>
        <w:pStyle w:val="ListBullet"/>
      </w:pPr>
      <w:r>
        <w:t>Research library</w:t>
      </w:r>
    </w:p>
    <w:p>
      <w:pPr>
        <w:pStyle w:val="ListBullet"/>
      </w:pPr>
      <w:r>
        <w:t>Previous studies</w:t>
      </w:r>
    </w:p>
    <w:p>
      <w:pPr>
        <w:pStyle w:val="ListBullet"/>
      </w:pPr>
      <w:r>
        <w:t>Research papers and publications</w:t>
      </w:r>
    </w:p>
    <w:p>
      <w:pPr>
        <w:pStyle w:val="ListBullet"/>
      </w:pPr>
      <w:r>
        <w:t>Datasets</w:t>
      </w:r>
    </w:p>
    <w:p>
      <w:pPr>
        <w:pStyle w:val="ListBullet"/>
      </w:pPr>
      <w:r>
        <w:t>Methodologies</w:t>
      </w:r>
    </w:p>
    <w:p>
      <w:pPr>
        <w:pStyle w:val="ListBullet"/>
      </w:pPr>
      <w:r>
        <w:t>Questionnaires</w:t>
      </w:r>
    </w:p>
    <w:p>
      <w:pPr>
        <w:pStyle w:val="ListBullet"/>
      </w:pPr>
      <w:r>
        <w:t>Templates</w:t>
      </w:r>
    </w:p>
    <w:p>
      <w:pPr>
        <w:pStyle w:val="ListBullet"/>
      </w:pPr>
      <w:r>
        <w:t>Reports</w:t>
      </w:r>
    </w:p>
    <w:p>
      <w:pPr>
        <w:pStyle w:val="ListBullet"/>
      </w:pPr>
      <w:r>
        <w:t>Case studies</w:t>
      </w:r>
    </w:p>
    <w:p>
      <w:pPr>
        <w:pStyle w:val="ListBullet"/>
      </w:pPr>
      <w:r>
        <w:t>Lessons learned</w:t>
      </w:r>
    </w:p>
    <w:p>
      <w:pPr>
        <w:pStyle w:val="ListBullet"/>
      </w:pPr>
      <w:r>
        <w:t>Best practices</w:t>
      </w:r>
    </w:p>
    <w:p>
      <w:pPr>
        <w:pStyle w:val="ListBullet"/>
      </w:pPr>
      <w:r>
        <w:t>Policies and SOPs</w:t>
      </w:r>
    </w:p>
    <w:p>
      <w:pPr>
        <w:pStyle w:val="ListBullet"/>
      </w:pPr>
      <w:r>
        <w:t>Advanced search</w:t>
      </w:r>
    </w:p>
    <w:p>
      <w:pPr>
        <w:pStyle w:val="Heading1"/>
      </w:pPr>
      <w:r>
        <w:t>18. Document Management</w:t>
      </w:r>
    </w:p>
    <w:p>
      <w:pPr>
        <w:pStyle w:val="ListBullet"/>
      </w:pPr>
      <w:r>
        <w:t>Central document repository</w:t>
      </w:r>
    </w:p>
    <w:p>
      <w:pPr>
        <w:pStyle w:val="ListBullet"/>
      </w:pPr>
      <w:r>
        <w:t>Project and client folders</w:t>
      </w:r>
    </w:p>
    <w:p>
      <w:pPr>
        <w:pStyle w:val="ListBullet"/>
      </w:pPr>
      <w:r>
        <w:t>Contract and research documents</w:t>
      </w:r>
    </w:p>
    <w:p>
      <w:pPr>
        <w:pStyle w:val="ListBullet"/>
      </w:pPr>
      <w:r>
        <w:t>Version control</w:t>
      </w:r>
    </w:p>
    <w:p>
      <w:pPr>
        <w:pStyle w:val="ListBullet"/>
      </w:pPr>
      <w:r>
        <w:t>Document approval</w:t>
      </w:r>
    </w:p>
    <w:p>
      <w:pPr>
        <w:pStyle w:val="ListBullet"/>
      </w:pPr>
      <w:r>
        <w:t>Access permissions</w:t>
      </w:r>
    </w:p>
    <w:p>
      <w:pPr>
        <w:pStyle w:val="ListBullet"/>
      </w:pPr>
      <w:r>
        <w:t>Document sharing</w:t>
      </w:r>
    </w:p>
    <w:p>
      <w:pPr>
        <w:pStyle w:val="ListBullet"/>
      </w:pPr>
      <w:r>
        <w:t>Document expiry and retention</w:t>
      </w:r>
    </w:p>
    <w:p>
      <w:pPr>
        <w:pStyle w:val="ListBullet"/>
      </w:pPr>
      <w:r>
        <w:t>Audit trail</w:t>
      </w:r>
    </w:p>
    <w:p>
      <w:pPr>
        <w:pStyle w:val="ListBullet"/>
      </w:pPr>
      <w:r>
        <w:t>Full-text search</w:t>
      </w:r>
    </w:p>
    <w:p>
      <w:pPr>
        <w:pStyle w:val="Heading1"/>
      </w:pPr>
      <w:r>
        <w:t>19. Ethics &amp; Compliance Management</w:t>
      </w:r>
    </w:p>
    <w:p>
      <w:pPr>
        <w:pStyle w:val="ListBullet"/>
      </w:pPr>
      <w:r>
        <w:t>Research ethics applications</w:t>
      </w:r>
    </w:p>
    <w:p>
      <w:pPr>
        <w:pStyle w:val="ListBullet"/>
      </w:pPr>
      <w:r>
        <w:t>Ethics approval tracking</w:t>
      </w:r>
    </w:p>
    <w:p>
      <w:pPr>
        <w:pStyle w:val="ListBullet"/>
      </w:pPr>
      <w:r>
        <w:t>Consent-form management</w:t>
      </w:r>
    </w:p>
    <w:p>
      <w:pPr>
        <w:pStyle w:val="ListBullet"/>
      </w:pPr>
      <w:r>
        <w:t>Research protocols</w:t>
      </w:r>
    </w:p>
    <w:p>
      <w:pPr>
        <w:pStyle w:val="ListBullet"/>
      </w:pPr>
      <w:r>
        <w:t>Data protection procedures</w:t>
      </w:r>
    </w:p>
    <w:p>
      <w:pPr>
        <w:pStyle w:val="ListBullet"/>
      </w:pPr>
      <w:r>
        <w:t>Confidentiality agreements</w:t>
      </w:r>
    </w:p>
    <w:p>
      <w:pPr>
        <w:pStyle w:val="ListBullet"/>
      </w:pPr>
      <w:r>
        <w:t>Participant consent records</w:t>
      </w:r>
    </w:p>
    <w:p>
      <w:pPr>
        <w:pStyle w:val="ListBullet"/>
      </w:pPr>
      <w:r>
        <w:t>Data-retention policies</w:t>
      </w:r>
    </w:p>
    <w:p>
      <w:pPr>
        <w:pStyle w:val="ListBullet"/>
      </w:pPr>
      <w:r>
        <w:t>Compliance checklists</w:t>
      </w:r>
    </w:p>
    <w:p>
      <w:pPr>
        <w:pStyle w:val="ListBullet"/>
      </w:pPr>
      <w:r>
        <w:t>Approval and renewal reminders</w:t>
      </w:r>
    </w:p>
    <w:p>
      <w:pPr>
        <w:pStyle w:val="Heading1"/>
      </w:pPr>
      <w:r>
        <w:t>20. Project Finance &amp; Budget Management</w:t>
      </w:r>
    </w:p>
    <w:p>
      <w:pPr>
        <w:pStyle w:val="ListBullet"/>
      </w:pPr>
      <w:r>
        <w:t>Project budgets</w:t>
      </w:r>
    </w:p>
    <w:p>
      <w:pPr>
        <w:pStyle w:val="ListBullet"/>
      </w:pPr>
      <w:r>
        <w:t>Personnel and fieldwork costs</w:t>
      </w:r>
    </w:p>
    <w:p>
      <w:pPr>
        <w:pStyle w:val="ListBullet"/>
      </w:pPr>
      <w:r>
        <w:t>Transport, accommodation and per diem</w:t>
      </w:r>
    </w:p>
    <w:p>
      <w:pPr>
        <w:pStyle w:val="ListBullet"/>
      </w:pPr>
      <w:r>
        <w:t>Data-collection costs</w:t>
      </w:r>
    </w:p>
    <w:p>
      <w:pPr>
        <w:pStyle w:val="ListBullet"/>
      </w:pPr>
      <w:r>
        <w:t>Equipment and subcontractors</w:t>
      </w:r>
    </w:p>
    <w:p>
      <w:pPr>
        <w:pStyle w:val="ListBullet"/>
      </w:pPr>
      <w:r>
        <w:t>Administrative costs</w:t>
      </w:r>
    </w:p>
    <w:p>
      <w:pPr>
        <w:pStyle w:val="ListBullet"/>
      </w:pPr>
      <w:r>
        <w:t>Budget revisions</w:t>
      </w:r>
    </w:p>
    <w:p>
      <w:pPr>
        <w:pStyle w:val="ListBullet"/>
      </w:pPr>
      <w:r>
        <w:t>Budget versus actual</w:t>
      </w:r>
    </w:p>
    <w:p>
      <w:pPr>
        <w:pStyle w:val="ListBullet"/>
      </w:pPr>
      <w:r>
        <w:t>Project profitability</w:t>
      </w:r>
    </w:p>
    <w:p>
      <w:pPr>
        <w:pStyle w:val="ListBullet"/>
      </w:pPr>
      <w:r>
        <w:t>Funding tracking</w:t>
      </w:r>
    </w:p>
    <w:p>
      <w:pPr>
        <w:pStyle w:val="Heading1"/>
      </w:pPr>
      <w:r>
        <w:t>21. Timesheet Management</w:t>
      </w:r>
    </w:p>
    <w:p>
      <w:pPr>
        <w:pStyle w:val="ListBullet"/>
      </w:pPr>
      <w:r>
        <w:t>Daily and weekly timesheets</w:t>
      </w:r>
    </w:p>
    <w:p>
      <w:pPr>
        <w:pStyle w:val="ListBullet"/>
      </w:pPr>
      <w:r>
        <w:t>Project/task-based hours</w:t>
      </w:r>
    </w:p>
    <w:p>
      <w:pPr>
        <w:pStyle w:val="ListBullet"/>
      </w:pPr>
      <w:r>
        <w:t>Billable and non-billable hours</w:t>
      </w:r>
    </w:p>
    <w:p>
      <w:pPr>
        <w:pStyle w:val="ListBullet"/>
      </w:pPr>
      <w:r>
        <w:t>Consultant rates</w:t>
      </w:r>
    </w:p>
    <w:p>
      <w:pPr>
        <w:pStyle w:val="ListBullet"/>
      </w:pPr>
      <w:r>
        <w:t>Timesheet approvals</w:t>
      </w:r>
    </w:p>
    <w:p>
      <w:pPr>
        <w:pStyle w:val="ListBullet"/>
      </w:pPr>
      <w:r>
        <w:t>Client approval</w:t>
      </w:r>
    </w:p>
    <w:p>
      <w:pPr>
        <w:pStyle w:val="ListBullet"/>
      </w:pPr>
      <w:r>
        <w:t>Hours versus budget</w:t>
      </w:r>
    </w:p>
    <w:p>
      <w:pPr>
        <w:pStyle w:val="ListBullet"/>
      </w:pPr>
      <w:r>
        <w:t>Utilization reports</w:t>
      </w:r>
    </w:p>
    <w:p>
      <w:pPr>
        <w:pStyle w:val="Heading1"/>
      </w:pPr>
      <w:r>
        <w:t>22. Invoicing &amp; Payments</w:t>
      </w:r>
    </w:p>
    <w:p>
      <w:pPr>
        <w:pStyle w:val="ListBullet"/>
      </w:pPr>
      <w:r>
        <w:t>Client invoices</w:t>
      </w:r>
    </w:p>
    <w:p>
      <w:pPr>
        <w:pStyle w:val="ListBullet"/>
      </w:pPr>
      <w:r>
        <w:t>Milestone, retainer and timesheet-based invoices</w:t>
      </w:r>
    </w:p>
    <w:p>
      <w:pPr>
        <w:pStyle w:val="ListBullet"/>
      </w:pPr>
      <w:r>
        <w:t>Expense-based billing</w:t>
      </w:r>
    </w:p>
    <w:p>
      <w:pPr>
        <w:pStyle w:val="ListBullet"/>
      </w:pPr>
      <w:r>
        <w:t>Payment schedules</w:t>
      </w:r>
    </w:p>
    <w:p>
      <w:pPr>
        <w:pStyle w:val="ListBullet"/>
      </w:pPr>
      <w:r>
        <w:t>Payment tracking</w:t>
      </w:r>
    </w:p>
    <w:p>
      <w:pPr>
        <w:pStyle w:val="ListBullet"/>
      </w:pPr>
      <w:r>
        <w:t>Outstanding invoices</w:t>
      </w:r>
    </w:p>
    <w:p>
      <w:pPr>
        <w:pStyle w:val="ListBullet"/>
      </w:pPr>
      <w:r>
        <w:t>Receipts</w:t>
      </w:r>
    </w:p>
    <w:p>
      <w:pPr>
        <w:pStyle w:val="ListBullet"/>
      </w:pPr>
      <w:r>
        <w:t>Credit notes</w:t>
      </w:r>
    </w:p>
    <w:p>
      <w:pPr>
        <w:pStyle w:val="ListBullet"/>
      </w:pPr>
      <w:r>
        <w:t>Client statements</w:t>
      </w:r>
    </w:p>
    <w:p>
      <w:pPr>
        <w:pStyle w:val="ListBullet"/>
      </w:pPr>
      <w:r>
        <w:t>Accounts receivable</w:t>
      </w:r>
    </w:p>
    <w:p>
      <w:pPr>
        <w:pStyle w:val="Heading1"/>
      </w:pPr>
      <w:r>
        <w:t>23. Procurement &amp; Subcontractor Management</w:t>
      </w:r>
    </w:p>
    <w:p>
      <w:pPr>
        <w:pStyle w:val="ListBullet"/>
      </w:pPr>
      <w:r>
        <w:t>Vendor and subcontractor registration</w:t>
      </w:r>
    </w:p>
    <w:p>
      <w:pPr>
        <w:pStyle w:val="ListBullet"/>
      </w:pPr>
      <w:r>
        <w:t>RFQs</w:t>
      </w:r>
    </w:p>
    <w:p>
      <w:pPr>
        <w:pStyle w:val="ListBullet"/>
      </w:pPr>
      <w:r>
        <w:t>Purchase requisitions and orders</w:t>
      </w:r>
    </w:p>
    <w:p>
      <w:pPr>
        <w:pStyle w:val="ListBullet"/>
      </w:pPr>
      <w:r>
        <w:t>Subcontracts</w:t>
      </w:r>
    </w:p>
    <w:p>
      <w:pPr>
        <w:pStyle w:val="ListBullet"/>
      </w:pPr>
      <w:r>
        <w:t>Fieldwork and translation providers</w:t>
      </w:r>
    </w:p>
    <w:p>
      <w:pPr>
        <w:pStyle w:val="ListBullet"/>
      </w:pPr>
      <w:r>
        <w:t>Specialist consultants</w:t>
      </w:r>
    </w:p>
    <w:p>
      <w:pPr>
        <w:pStyle w:val="ListBullet"/>
      </w:pPr>
      <w:r>
        <w:t>Supplier evaluation</w:t>
      </w:r>
    </w:p>
    <w:p>
      <w:pPr>
        <w:pStyle w:val="ListBullet"/>
      </w:pPr>
      <w:r>
        <w:t>Payment tracking</w:t>
      </w:r>
    </w:p>
    <w:p>
      <w:pPr>
        <w:pStyle w:val="Heading1"/>
      </w:pPr>
      <w:r>
        <w:t>24. Risk &amp; Issue Management</w:t>
      </w:r>
    </w:p>
    <w:p>
      <w:pPr>
        <w:pStyle w:val="ListBullet"/>
      </w:pPr>
      <w:r>
        <w:t>Research, project, fieldwork, security, data, financial and compliance risks</w:t>
      </w:r>
    </w:p>
    <w:p>
      <w:pPr>
        <w:pStyle w:val="ListBullet"/>
      </w:pPr>
      <w:r>
        <w:t>Risk register</w:t>
      </w:r>
    </w:p>
    <w:p>
      <w:pPr>
        <w:pStyle w:val="ListBullet"/>
      </w:pPr>
      <w:r>
        <w:t>Risk scoring</w:t>
      </w:r>
    </w:p>
    <w:p>
      <w:pPr>
        <w:pStyle w:val="ListBullet"/>
      </w:pPr>
      <w:r>
        <w:t>Mitigation plans</w:t>
      </w:r>
    </w:p>
    <w:p>
      <w:pPr>
        <w:pStyle w:val="ListBullet"/>
      </w:pPr>
      <w:r>
        <w:t>Issue tracking</w:t>
      </w:r>
    </w:p>
    <w:p>
      <w:pPr>
        <w:pStyle w:val="ListBullet"/>
      </w:pPr>
      <w:r>
        <w:t>Escalation</w:t>
      </w:r>
    </w:p>
    <w:p>
      <w:pPr>
        <w:pStyle w:val="ListBullet"/>
      </w:pPr>
      <w:r>
        <w:t>Corrective actions</w:t>
      </w:r>
    </w:p>
    <w:p>
      <w:pPr>
        <w:pStyle w:val="Heading1"/>
      </w:pPr>
      <w:r>
        <w:t>25. Communication &amp; Collaboration</w:t>
      </w:r>
    </w:p>
    <w:p>
      <w:pPr>
        <w:pStyle w:val="ListBullet"/>
      </w:pPr>
      <w:r>
        <w:t>Internal messaging</w:t>
      </w:r>
    </w:p>
    <w:p>
      <w:pPr>
        <w:pStyle w:val="ListBullet"/>
      </w:pPr>
      <w:r>
        <w:t>Project discussions</w:t>
      </w:r>
    </w:p>
    <w:p>
      <w:pPr>
        <w:pStyle w:val="ListBullet"/>
      </w:pPr>
      <w:r>
        <w:t>Client communication</w:t>
      </w:r>
    </w:p>
    <w:p>
      <w:pPr>
        <w:pStyle w:val="ListBullet"/>
      </w:pPr>
      <w:r>
        <w:t>Email integration</w:t>
      </w:r>
    </w:p>
    <w:p>
      <w:pPr>
        <w:pStyle w:val="ListBullet"/>
      </w:pPr>
      <w:r>
        <w:t>Calendar</w:t>
      </w:r>
    </w:p>
    <w:p>
      <w:pPr>
        <w:pStyle w:val="ListBullet"/>
      </w:pPr>
      <w:r>
        <w:t>Meetings and minutes</w:t>
      </w:r>
    </w:p>
    <w:p>
      <w:pPr>
        <w:pStyle w:val="ListBullet"/>
      </w:pPr>
      <w:r>
        <w:t>Action points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Project announcements</w:t>
      </w:r>
    </w:p>
    <w:p>
      <w:pPr>
        <w:pStyle w:val="ListBullet"/>
      </w:pPr>
      <w:r>
        <w:t>Document comments</w:t>
      </w:r>
    </w:p>
    <w:p>
      <w:pPr>
        <w:pStyle w:val="ListBullet"/>
      </w:pPr>
      <w:r>
        <w:t>Client portal communication</w:t>
      </w:r>
    </w:p>
    <w:p>
      <w:pPr>
        <w:pStyle w:val="Heading1"/>
      </w:pPr>
      <w:r>
        <w:t>26. Client Portal</w:t>
      </w:r>
    </w:p>
    <w:p>
      <w:pPr>
        <w:pStyle w:val="ListBullet"/>
      </w:pPr>
      <w:r>
        <w:t>View projects and progress</w:t>
      </w:r>
    </w:p>
    <w:p>
      <w:pPr>
        <w:pStyle w:val="ListBullet"/>
      </w:pPr>
      <w:r>
        <w:t>Review and approve deliverables</w:t>
      </w:r>
    </w:p>
    <w:p>
      <w:pPr>
        <w:pStyle w:val="ListBullet"/>
      </w:pPr>
      <w:r>
        <w:t>Upload/download documents and reports</w:t>
      </w:r>
    </w:p>
    <w:p>
      <w:pPr>
        <w:pStyle w:val="ListBullet"/>
      </w:pPr>
      <w:r>
        <w:t>View contracts and invoices</w:t>
      </w:r>
    </w:p>
    <w:p>
      <w:pPr>
        <w:pStyle w:val="ListBullet"/>
      </w:pPr>
      <w:r>
        <w:t>Submit requests</w:t>
      </w:r>
    </w:p>
    <w:p>
      <w:pPr>
        <w:pStyle w:val="ListBullet"/>
      </w:pPr>
      <w:r>
        <w:t>Provide feedback</w:t>
      </w:r>
    </w:p>
    <w:p>
      <w:pPr>
        <w:pStyle w:val="ListBullet"/>
      </w:pPr>
      <w:r>
        <w:t>Communicate with the research team</w:t>
      </w:r>
    </w:p>
    <w:p>
      <w:pPr>
        <w:pStyle w:val="Heading1"/>
      </w:pPr>
      <w:r>
        <w:t>27. Analytics &amp; Management Dashboard</w:t>
      </w:r>
    </w:p>
    <w:p>
      <w:pPr>
        <w:pStyle w:val="ListBullet"/>
      </w:pPr>
      <w:r>
        <w:t>Active projects</w:t>
      </w:r>
    </w:p>
    <w:p>
      <w:pPr>
        <w:pStyle w:val="ListBullet"/>
      </w:pPr>
      <w:r>
        <w:t>Completed projects</w:t>
      </w:r>
    </w:p>
    <w:p>
      <w:pPr>
        <w:pStyle w:val="ListBullet"/>
      </w:pPr>
      <w:r>
        <w:t>Pipeline value</w:t>
      </w:r>
    </w:p>
    <w:p>
      <w:pPr>
        <w:pStyle w:val="ListBullet"/>
      </w:pPr>
      <w:r>
        <w:t>Revenue</w:t>
      </w:r>
    </w:p>
    <w:p>
      <w:pPr>
        <w:pStyle w:val="ListBullet"/>
      </w:pPr>
      <w:r>
        <w:t>Outstanding invoices</w:t>
      </w:r>
    </w:p>
    <w:p>
      <w:pPr>
        <w:pStyle w:val="ListBullet"/>
      </w:pPr>
      <w:r>
        <w:t>Consultant utilization</w:t>
      </w:r>
    </w:p>
    <w:p>
      <w:pPr>
        <w:pStyle w:val="ListBullet"/>
      </w:pPr>
      <w:r>
        <w:t>Billable hours</w:t>
      </w:r>
    </w:p>
    <w:p>
      <w:pPr>
        <w:pStyle w:val="ListBullet"/>
      </w:pPr>
      <w:r>
        <w:t>Proposal win rate</w:t>
      </w:r>
    </w:p>
    <w:p>
      <w:pPr>
        <w:pStyle w:val="ListBullet"/>
      </w:pPr>
      <w:r>
        <w:t>Projects at risk</w:t>
      </w:r>
    </w:p>
    <w:p>
      <w:pPr>
        <w:pStyle w:val="ListBullet"/>
      </w:pPr>
      <w:r>
        <w:t>Client satisfaction</w:t>
      </w:r>
    </w:p>
    <w:p>
      <w:pPr>
        <w:pStyle w:val="ListBullet"/>
      </w:pPr>
      <w:r>
        <w:t>Contract expiries</w:t>
      </w:r>
    </w:p>
    <w:p>
      <w:pPr>
        <w:pStyle w:val="Heading1"/>
      </w:pPr>
      <w:r>
        <w:t>28. Notifications &amp; Alerts</w:t>
      </w:r>
    </w:p>
    <w:p>
      <w:pPr>
        <w:pStyle w:val="ListBullet"/>
      </w:pPr>
      <w:r>
        <w:t>RFP and proposal deadlines</w:t>
      </w:r>
    </w:p>
    <w:p>
      <w:pPr>
        <w:pStyle w:val="ListBullet"/>
      </w:pPr>
      <w:r>
        <w:t>Contract expiry</w:t>
      </w:r>
    </w:p>
    <w:p>
      <w:pPr>
        <w:pStyle w:val="ListBullet"/>
      </w:pPr>
      <w:r>
        <w:t>Research milestone deadlines</w:t>
      </w:r>
    </w:p>
    <w:p>
      <w:pPr>
        <w:pStyle w:val="ListBullet"/>
      </w:pPr>
      <w:r>
        <w:t>Ethics approval expiry</w:t>
      </w:r>
    </w:p>
    <w:p>
      <w:pPr>
        <w:pStyle w:val="ListBullet"/>
      </w:pPr>
      <w:r>
        <w:t>Fieldwork delays</w:t>
      </w:r>
    </w:p>
    <w:p>
      <w:pPr>
        <w:pStyle w:val="ListBullet"/>
      </w:pPr>
      <w:r>
        <w:t>Low sample completion</w:t>
      </w:r>
    </w:p>
    <w:p>
      <w:pPr>
        <w:pStyle w:val="ListBullet"/>
      </w:pPr>
      <w:r>
        <w:t>Poor enumerator performance</w:t>
      </w:r>
    </w:p>
    <w:p>
      <w:pPr>
        <w:pStyle w:val="ListBullet"/>
      </w:pPr>
      <w:r>
        <w:t>Data-quality problems</w:t>
      </w:r>
    </w:p>
    <w:p>
      <w:pPr>
        <w:pStyle w:val="ListBullet"/>
      </w:pPr>
      <w:r>
        <w:t>Deliverables awaiting approval</w:t>
      </w:r>
    </w:p>
    <w:p>
      <w:pPr>
        <w:pStyle w:val="ListBullet"/>
      </w:pPr>
      <w:r>
        <w:t>Overdue tasks</w:t>
      </w:r>
    </w:p>
    <w:p>
      <w:pPr>
        <w:pStyle w:val="ListBullet"/>
      </w:pPr>
      <w:r>
        <w:t>Outstanding invoices</w:t>
      </w:r>
    </w:p>
    <w:p>
      <w:pPr>
        <w:pStyle w:val="ListBullet"/>
      </w:pPr>
      <w:r>
        <w:t>Budget overruns</w:t>
      </w:r>
    </w:p>
    <w:p>
      <w:pPr>
        <w:pStyle w:val="Heading1"/>
      </w:pPr>
      <w:r>
        <w:t>29. HR &amp; Administration</w:t>
      </w:r>
    </w:p>
    <w:p>
      <w:pPr>
        <w:pStyle w:val="ListBullet"/>
      </w:pPr>
      <w:r>
        <w:t>Employee and consultant database</w:t>
      </w:r>
    </w:p>
    <w:p>
      <w:pPr>
        <w:pStyle w:val="ListBullet"/>
      </w:pPr>
      <w:r>
        <w:t>Recruitment</w:t>
      </w:r>
    </w:p>
    <w:p>
      <w:pPr>
        <w:pStyle w:val="ListBullet"/>
      </w:pPr>
      <w:r>
        <w:t>Contracts</w:t>
      </w:r>
    </w:p>
    <w:p>
      <w:pPr>
        <w:pStyle w:val="ListBullet"/>
      </w:pPr>
      <w:r>
        <w:t>Attendance</w:t>
      </w:r>
    </w:p>
    <w:p>
      <w:pPr>
        <w:pStyle w:val="ListBullet"/>
      </w:pPr>
      <w:r>
        <w:t>Leave</w:t>
      </w:r>
    </w:p>
    <w:p>
      <w:pPr>
        <w:pStyle w:val="ListBullet"/>
      </w:pPr>
      <w:r>
        <w:t>Payroll integration</w:t>
      </w:r>
    </w:p>
    <w:p>
      <w:pPr>
        <w:pStyle w:val="ListBullet"/>
      </w:pPr>
      <w:r>
        <w:t>Training</w:t>
      </w:r>
    </w:p>
    <w:p>
      <w:pPr>
        <w:pStyle w:val="ListBullet"/>
      </w:pPr>
      <w:r>
        <w:t>Performance appraisal</w:t>
      </w:r>
    </w:p>
    <w:p>
      <w:pPr>
        <w:pStyle w:val="ListBullet"/>
      </w:pPr>
      <w:r>
        <w:t>Certifications</w:t>
      </w:r>
    </w:p>
    <w:p>
      <w:pPr>
        <w:pStyle w:val="ListBullet"/>
      </w:pPr>
      <w:r>
        <w:t>Staff skills</w:t>
      </w:r>
    </w:p>
    <w:p>
      <w:pPr>
        <w:pStyle w:val="ListBullet"/>
      </w:pPr>
      <w:r>
        <w:t>Asset allocation</w:t>
      </w:r>
    </w:p>
    <w:p>
      <w:pPr>
        <w:pStyle w:val="ListBullet"/>
      </w:pPr>
      <w:r>
        <w:t>Travel management</w:t>
      </w:r>
    </w:p>
    <w:p>
      <w:pPr>
        <w:pStyle w:val="ListBullet"/>
      </w:pPr>
      <w:r>
        <w:t>Employee documents</w:t>
      </w:r>
    </w:p>
    <w:p>
      <w:pPr>
        <w:pStyle w:val="Heading1"/>
      </w:pPr>
      <w:r>
        <w:t>30. Security &amp; Access Control</w:t>
      </w:r>
    </w:p>
    <w:p>
      <w:pPr>
        <w:pStyle w:val="ListBullet"/>
      </w:pPr>
      <w:r>
        <w:t>Role-Based Access Control (RBAC)</w:t>
      </w:r>
    </w:p>
    <w:p>
      <w:pPr>
        <w:pStyle w:val="ListBullet"/>
      </w:pPr>
      <w:r>
        <w:t>Multi-Factor Authentication</w:t>
      </w:r>
    </w:p>
    <w:p>
      <w:pPr>
        <w:pStyle w:val="ListBullet"/>
      </w:pPr>
      <w:r>
        <w:t>Strong password policies</w:t>
      </w:r>
    </w:p>
    <w:p>
      <w:pPr>
        <w:pStyle w:val="ListBullet"/>
      </w:pPr>
      <w:r>
        <w:t>Secure sessions</w:t>
      </w:r>
    </w:p>
    <w:p>
      <w:pPr>
        <w:pStyle w:val="ListBullet"/>
      </w:pPr>
      <w:r>
        <w:t>Encryption</w:t>
      </w:r>
    </w:p>
    <w:p>
      <w:pPr>
        <w:pStyle w:val="ListBullet"/>
      </w:pPr>
      <w:r>
        <w:t>Audit trails</w:t>
      </w:r>
    </w:p>
    <w:p>
      <w:pPr>
        <w:pStyle w:val="ListBullet"/>
      </w:pPr>
      <w:r>
        <w:t>Data access logs</w:t>
      </w:r>
    </w:p>
    <w:p>
      <w:pPr>
        <w:pStyle w:val="ListBullet"/>
      </w:pPr>
      <w:r>
        <w:t>Document-level permissions</w:t>
      </w:r>
    </w:p>
    <w:p>
      <w:pPr>
        <w:pStyle w:val="ListBullet"/>
      </w:pPr>
      <w:r>
        <w:t>API security</w:t>
      </w:r>
    </w:p>
    <w:p>
      <w:pPr>
        <w:pStyle w:val="ListBullet"/>
      </w:pPr>
      <w:r>
        <w:t>Backup and recovery</w:t>
      </w:r>
    </w:p>
    <w:p>
      <w:pPr>
        <w:pStyle w:val="ListBullet"/>
      </w:pPr>
      <w:r>
        <w:t>Disaster recovery</w:t>
      </w:r>
    </w:p>
    <w:p>
      <w:pPr>
        <w:pStyle w:val="ListBullet"/>
      </w:pPr>
      <w:r>
        <w:t>Data-retention controls</w:t>
      </w:r>
    </w:p>
    <w:p>
      <w:pPr>
        <w:pStyle w:val="ListBullet"/>
      </w:pPr>
      <w:r>
        <w:t>Segregation of duties</w:t>
      </w:r>
    </w:p>
    <w:p>
      <w:pPr>
        <w:pStyle w:val="Heading1"/>
      </w:pPr>
      <w:r>
        <w:t>31. Advanced Research Features</w:t>
      </w:r>
    </w:p>
    <w:p>
      <w:pPr>
        <w:pStyle w:val="ListBullet"/>
      </w:pPr>
      <w:r>
        <w:t>AI-assisted literature discovery</w:t>
      </w:r>
    </w:p>
    <w:p>
      <w:pPr>
        <w:pStyle w:val="ListBullet"/>
      </w:pPr>
      <w:r>
        <w:t>Document summarization</w:t>
      </w:r>
    </w:p>
    <w:p>
      <w:pPr>
        <w:pStyle w:val="ListBullet"/>
      </w:pPr>
      <w:r>
        <w:t>Research-question assistance</w:t>
      </w:r>
    </w:p>
    <w:p>
      <w:pPr>
        <w:pStyle w:val="ListBullet"/>
      </w:pPr>
      <w:r>
        <w:t>Thematic-analysis assistance</w:t>
      </w:r>
    </w:p>
    <w:p>
      <w:pPr>
        <w:pStyle w:val="ListBullet"/>
      </w:pPr>
      <w:r>
        <w:t>Report-drafting assistance</w:t>
      </w:r>
    </w:p>
    <w:p>
      <w:pPr>
        <w:pStyle w:val="ListBullet"/>
      </w:pPr>
      <w:r>
        <w:t>Data-quality anomaly detection</w:t>
      </w:r>
    </w:p>
    <w:p>
      <w:pPr>
        <w:pStyle w:val="ListBullet"/>
      </w:pPr>
      <w:r>
        <w:t>Automatic executive summaries</w:t>
      </w:r>
    </w:p>
    <w:p>
      <w:pPr>
        <w:pStyle w:val="ListBullet"/>
      </w:pPr>
      <w:r>
        <w:t>Research knowledge search</w:t>
      </w:r>
    </w:p>
    <w:p>
      <w:pPr>
        <w:pStyle w:val="ListBullet"/>
      </w:pPr>
      <w:r>
        <w:t>Similar-project discovery</w:t>
      </w:r>
    </w:p>
    <w:p>
      <w:pPr>
        <w:pStyle w:val="Heading1"/>
      </w:pPr>
      <w:r>
        <w:t>32. Recommended System Architecture</w:t>
      </w:r>
    </w:p>
    <w:p>
      <w:r>
        <w:t>Research &amp; Consultancy ERP</w:t>
        <w:br/>
        <w:t>├── CRM</w:t>
        <w:br/>
        <w:t>├── Proposals &amp; Tenders</w:t>
        <w:br/>
        <w:t>├── Contracts &amp; Grants</w:t>
        <w:br/>
        <w:t>├── Research Projects</w:t>
        <w:br/>
        <w:t>├── Field Data Collection</w:t>
        <w:br/>
        <w:t>├── Data Quality &amp; Analysis</w:t>
        <w:br/>
        <w:t>├── Monitoring &amp; Evaluation</w:t>
        <w:br/>
        <w:t>├── Reports &amp; Deliverables</w:t>
        <w:br/>
        <w:t>├── Knowledge &amp; Documents</w:t>
        <w:br/>
        <w:t>├── Consultants &amp; HR</w:t>
        <w:br/>
        <w:t>├── Finance &amp; Procurement</w:t>
        <w:br/>
        <w:t>├── Risk &amp; Compliance</w:t>
        <w:br/>
        <w:t>├── Client Portal</w:t>
        <w:br/>
        <w:t>└── Management Analytics</w:t>
      </w:r>
    </w:p>
    <w:p>
      <w:pPr>
        <w:pStyle w:val="Heading1"/>
      </w:pPr>
      <w:r>
        <w:t>33. Recommended Technology Stack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</w:tcPr>
          <w:p>
            <w:r>
              <w:t>Layer</w:t>
            </w:r>
          </w:p>
        </w:tc>
        <w:tc>
          <w:tcPr>
            <w:tcW w:type="dxa" w:w="4968"/>
          </w:tcPr>
          <w:p>
            <w:r>
              <w:t>Technology</w:t>
            </w:r>
          </w:p>
        </w:tc>
      </w:tr>
      <w:tr>
        <w:tc>
          <w:tcPr>
            <w:tcW w:type="dxa" w:w="4968"/>
          </w:tcPr>
          <w:p>
            <w:r>
              <w:t>Frontend</w:t>
            </w:r>
          </w:p>
        </w:tc>
        <w:tc>
          <w:tcPr>
            <w:tcW w:type="dxa" w:w="4968"/>
          </w:tcPr>
          <w:p>
            <w:r>
              <w:t>HTML, CSS, Bootstrap, JavaScript / TypeScript</w:t>
            </w:r>
          </w:p>
        </w:tc>
      </w:tr>
      <w:tr>
        <w:tc>
          <w:tcPr>
            <w:tcW w:type="dxa" w:w="4968"/>
          </w:tcPr>
          <w:p>
            <w:r>
              <w:t>Backend</w:t>
            </w:r>
          </w:p>
        </w:tc>
        <w:tc>
          <w:tcPr>
            <w:tcW w:type="dxa" w:w="4968"/>
          </w:tcPr>
          <w:p>
            <w:r>
              <w:t>Node.js / Express or Spring Boot</w:t>
            </w:r>
          </w:p>
        </w:tc>
      </w:tr>
      <w:tr>
        <w:tc>
          <w:tcPr>
            <w:tcW w:type="dxa" w:w="4968"/>
          </w:tcPr>
          <w:p>
            <w:r>
              <w:t>Database</w:t>
            </w:r>
          </w:p>
        </w:tc>
        <w:tc>
          <w:tcPr>
            <w:tcW w:type="dxa" w:w="4968"/>
          </w:tcPr>
          <w:p>
            <w:r>
              <w:t>PostgreSQL</w:t>
            </w:r>
          </w:p>
        </w:tc>
      </w:tr>
      <w:tr>
        <w:tc>
          <w:tcPr>
            <w:tcW w:type="dxa" w:w="4968"/>
          </w:tcPr>
          <w:p>
            <w:r>
              <w:t>API</w:t>
            </w:r>
          </w:p>
        </w:tc>
        <w:tc>
          <w:tcPr>
            <w:tcW w:type="dxa" w:w="4968"/>
          </w:tcPr>
          <w:p>
            <w:r>
              <w:t>REST API</w:t>
            </w:r>
          </w:p>
        </w:tc>
      </w:tr>
      <w:tr>
        <w:tc>
          <w:tcPr>
            <w:tcW w:type="dxa" w:w="4968"/>
          </w:tcPr>
          <w:p>
            <w:r>
              <w:t>Authentication</w:t>
            </w:r>
          </w:p>
        </w:tc>
        <w:tc>
          <w:tcPr>
            <w:tcW w:type="dxa" w:w="4968"/>
          </w:tcPr>
          <w:p>
            <w:r>
              <w:t>JWT + MFA</w:t>
            </w:r>
          </w:p>
        </w:tc>
      </w:tr>
      <w:tr>
        <w:tc>
          <w:tcPr>
            <w:tcW w:type="dxa" w:w="4968"/>
          </w:tcPr>
          <w:p>
            <w:r>
              <w:t>Mobile Data Collection</w:t>
            </w:r>
          </w:p>
        </w:tc>
        <w:tc>
          <w:tcPr>
            <w:tcW w:type="dxa" w:w="4968"/>
          </w:tcPr>
          <w:p>
            <w:r>
              <w:t>PWA / Android application</w:t>
            </w:r>
          </w:p>
        </w:tc>
      </w:tr>
      <w:tr>
        <w:tc>
          <w:tcPr>
            <w:tcW w:type="dxa" w:w="4968"/>
          </w:tcPr>
          <w:p>
            <w:r>
              <w:t>File Storage</w:t>
            </w:r>
          </w:p>
        </w:tc>
        <w:tc>
          <w:tcPr>
            <w:tcW w:type="dxa" w:w="4968"/>
          </w:tcPr>
          <w:p>
            <w:r>
              <w:t>Nextcloud / S3-compatible storage</w:t>
            </w:r>
          </w:p>
        </w:tc>
      </w:tr>
      <w:tr>
        <w:tc>
          <w:tcPr>
            <w:tcW w:type="dxa" w:w="4968"/>
          </w:tcPr>
          <w:p>
            <w:r>
              <w:t>Containers</w:t>
            </w:r>
          </w:p>
        </w:tc>
        <w:tc>
          <w:tcPr>
            <w:tcW w:type="dxa" w:w="4968"/>
          </w:tcPr>
          <w:p>
            <w:r>
              <w:t>Docker &amp; Docker Compose</w:t>
            </w:r>
          </w:p>
        </w:tc>
      </w:tr>
      <w:tr>
        <w:tc>
          <w:tcPr>
            <w:tcW w:type="dxa" w:w="4968"/>
          </w:tcPr>
          <w:p>
            <w:r>
              <w:t>Reverse Proxy</w:t>
            </w:r>
          </w:p>
        </w:tc>
        <w:tc>
          <w:tcPr>
            <w:tcW w:type="dxa" w:w="4968"/>
          </w:tcPr>
          <w:p>
            <w:r>
              <w:t>Traefik</w:t>
            </w:r>
          </w:p>
        </w:tc>
      </w:tr>
      <w:tr>
        <w:tc>
          <w:tcPr>
            <w:tcW w:type="dxa" w:w="4968"/>
          </w:tcPr>
          <w:p>
            <w:r>
              <w:t>CI/CD</w:t>
            </w:r>
          </w:p>
        </w:tc>
        <w:tc>
          <w:tcPr>
            <w:tcW w:type="dxa" w:w="4968"/>
          </w:tcPr>
          <w:p>
            <w:r>
              <w:t>GitLab + GitLab Runner</w:t>
            </w:r>
          </w:p>
        </w:tc>
      </w:tr>
      <w:tr>
        <w:tc>
          <w:tcPr>
            <w:tcW w:type="dxa" w:w="4968"/>
          </w:tcPr>
          <w:p>
            <w:r>
              <w:t>Monitoring</w:t>
            </w:r>
          </w:p>
        </w:tc>
        <w:tc>
          <w:tcPr>
            <w:tcW w:type="dxa" w:w="4968"/>
          </w:tcPr>
          <w:p>
            <w:r>
              <w:t>Prometheus + Grafana</w:t>
            </w:r>
          </w:p>
        </w:tc>
      </w:tr>
      <w:tr>
        <w:tc>
          <w:tcPr>
            <w:tcW w:type="dxa" w:w="4968"/>
          </w:tcPr>
          <w:p>
            <w:r>
              <w:t>Tracing</w:t>
            </w:r>
          </w:p>
        </w:tc>
        <w:tc>
          <w:tcPr>
            <w:tcW w:type="dxa" w:w="4968"/>
          </w:tcPr>
          <w:p>
            <w:r>
              <w:t>Jaeger</w:t>
            </w:r>
          </w:p>
        </w:tc>
      </w:tr>
      <w:tr>
        <w:tc>
          <w:tcPr>
            <w:tcW w:type="dxa" w:w="4968"/>
          </w:tcPr>
          <w:p>
            <w:r>
              <w:t>Logging</w:t>
            </w:r>
          </w:p>
        </w:tc>
        <w:tc>
          <w:tcPr>
            <w:tcW w:type="dxa" w:w="4968"/>
          </w:tcPr>
          <w:p>
            <w:r>
              <w:t>EFK / ELK</w:t>
            </w:r>
          </w:p>
        </w:tc>
      </w:tr>
      <w:tr>
        <w:tc>
          <w:tcPr>
            <w:tcW w:type="dxa" w:w="4968"/>
          </w:tcPr>
          <w:p>
            <w:r>
              <w:t>Backups</w:t>
            </w:r>
          </w:p>
        </w:tc>
        <w:tc>
          <w:tcPr>
            <w:tcW w:type="dxa" w:w="4968"/>
          </w:tcPr>
          <w:p>
            <w:r>
              <w:t>Borg + Borgmatic</w:t>
            </w:r>
          </w:p>
        </w:tc>
      </w:tr>
      <w:tr>
        <w:tc>
          <w:tcPr>
            <w:tcW w:type="dxa" w:w="4968"/>
          </w:tcPr>
          <w:p>
            <w:r>
              <w:t>Infrastructure</w:t>
            </w:r>
          </w:p>
        </w:tc>
        <w:tc>
          <w:tcPr>
            <w:tcW w:type="dxa" w:w="4968"/>
          </w:tcPr>
          <w:p>
            <w:r>
              <w:t>Ansible + LXC</w:t>
            </w:r>
          </w:p>
        </w:tc>
      </w:tr>
      <w:tr>
        <w:tc>
          <w:tcPr>
            <w:tcW w:type="dxa" w:w="4968"/>
          </w:tcPr>
          <w:p>
            <w:r>
              <w:t>Secure Network</w:t>
            </w:r>
          </w:p>
        </w:tc>
        <w:tc>
          <w:tcPr>
            <w:tcW w:type="dxa" w:w="4968"/>
          </w:tcPr>
          <w:p>
            <w:r>
              <w:t>WireGuard</w:t>
            </w:r>
          </w:p>
        </w:tc>
      </w:tr>
      <w:tr>
        <w:tc>
          <w:tcPr>
            <w:tcW w:type="dxa" w:w="4968"/>
          </w:tcPr>
          <w:p>
            <w:r>
              <w:t>Analytics</w:t>
            </w:r>
          </w:p>
        </w:tc>
        <w:tc>
          <w:tcPr>
            <w:tcW w:type="dxa" w:w="4968"/>
          </w:tcPr>
          <w:p>
            <w:r>
              <w:t>Power BI / Metabase</w:t>
            </w:r>
          </w:p>
        </w:tc>
      </w:tr>
      <w:tr>
        <w:tc>
          <w:tcPr>
            <w:tcW w:type="dxa" w:w="4968"/>
          </w:tcPr>
          <w:p>
            <w:r>
              <w:t>Statistical Analysis</w:t>
            </w:r>
          </w:p>
        </w:tc>
        <w:tc>
          <w:tcPr>
            <w:tcW w:type="dxa" w:w="4968"/>
          </w:tcPr>
          <w:p>
            <w:r>
              <w:t>R / Python / SPSS / Stata integration</w:t>
            </w:r>
          </w:p>
        </w:tc>
      </w:tr>
    </w:tbl>
    <w:p>
      <w:pPr>
        <w:pStyle w:val="Heading1"/>
      </w:pPr>
      <w:r>
        <w:t>34. Recommended Overall Solution</w:t>
      </w:r>
    </w:p>
    <w:p>
      <w:r>
        <w:t>The recommended platform is a Research &amp; Consultancy Management Information System (RC-MIS) combining CRM, Proposals/Tenders, Contracts, Research Projects, Field Data Collection, Data Quality, Data Analysis, M&amp;E, Reports &amp; Deliverables, Knowledge Management, Consultants/HR, Finance, Procurement, Risk &amp; Compliance, Client Portal and Management Analytics. It supports the complete lifecycle from opportunity identification through research design, fieldwork, analysis, reporting, invoicing and project closure.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Research &amp; Consultancy Management Information System (RC-MIS)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