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Process — assign warehouse staff by role → receive inbound goods against a document → put away to a bin → raise a pick list from an order → pick (stock issued) → pack → dispatch (order → out_for_delivery) → count and reconcile. All steps run in the system now.</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Process — register by category (depreciation defaults inherited) → record the supplier and PO → depreciate → inspect periodically → insure and renew → transfer / maintain → request → approve → dispose → read the full history and the register / depreciation-schedule / insurance-expiring / inspections-due reports. All steps run in the system now.</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Process — register a vehicle (optionally against its asset) → assign a driver → log fuel and odometer → run scheduled services and repairs → keep the road licence / inspection certificate / PSV permit current → record any accident and its claim → review cost per km and the fuel-consumption / expenses / renewals-due / service-due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Process — the named workflows (sales lead→payment, requisition→payment, application→exit, expense→accounting, contract draft→renewal) exist as coded state machines; a configuration-free designer (section 49) is the gap. The alert feed adds a standing “what needs attention today” step across every process.</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Process — management asks one of the seventeen questions — the system answers it immediately from the current data, at the group level or narrowed to the manager's own companies, with a drill-down to the per-company figures.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Process — payroll is approved for a company → each member with a login is notified and can open My HR → My Payslips to view their payslip, marked “Approved · awaiting payment”; when the run is paid the same payslip flips to “Paid” with the payment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Process — an alert becomes true in a module → on the next bell poll it is written to the bell of each in-scope staff member whose department owns it (and of everyone in scope for a company-wide alert) → when the underlying condition clears, the notification is removed on the next poll.</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Process — unchanged from Update 86; the alert now shows up readably on the recipient's bell instead of being present but invisible.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Process — the site-content process gains an “edit once, apply to every channel” step in place of editing each channel by hand.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Process — editing social channels is now a single roster: fill in or clear a platform's URL and save; no separate “add channel” step.</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Process - the 'register an employee' process gains an automatic 'issue identification card' step and 'deactivate / reactivate an employee' now revokes / restores the card; a new administrator sub-process covers manual issue, reissue (lost / damaged), revoke and the periodic bulk generation and expiry sweep.</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Process - 'issue / maintain a staff ID card' now also captures an optional blood group and a back note; nothing else in the process changes.</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Process - 'issue / maintain a staff ID card' no longer captures a blood group; nothing else in the process changes.</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Process - the group gains a milling operating company; its end-to-end process (Supplier -&gt; Grain Lot -&gt; Receiving -&gt; Warehouse / Silo -&gt; Milling Batch -&gt; Production Line -&gt; QC -&gt; Packaging Batch -&gt; Finished Goods -&gt; Customer -&gt; Delivery) is documented in doc 23 as the target; nothing in the running system changes.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Process - the order-to-cash / delivery process gains a customer step: confirm receipt -&gt; automatic e-Stamp, or report a problem -&gt; delivery exception (no stamp). Nothing upstream changes.</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Process - the 'confirm receipt' step is now prompted: the customer is shown outstanding confirmations on the Home dashboard and on each order row, and confirms from a focused page.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Process - the order-fulfilment process ends: admin marks delivered -&gt; the customer is prompted to confirm receipt -&gt; a good confirmation auto-issues the Morise e-Stamp, a problem opens a dispute.</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Process - a new 'publish to social' process: compose one master post -&gt; select channels + optional per-channel caption -&gt; publish now or schedule -&gt; the engine fans out and records per-channel success / failure -&gt; retry the failed channels.</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Process - the product-registration process now includes choosing the producing branch/site as a normal step in the New Product form, and gains a first-class edit step, instead of branch attribution being a seed-only, follow-up step.</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Process - a seventh subsidiary now exists for MD-led subsidiary-lifecycle processes (create, update, activate/deactivate, delete) to operate against; the RC-MIS's own research and fieldwork processes are documented in docx/25 but not yet built.</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Process - the standard services-catalogue seeding process (categories, then priced service lines, then branch attribution) is applied to a seventh subsidiary.</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Process - the standing local-development process (Section on Running it) gains a dockerized alternative that starts all five services with one command instead of four separate terminals.</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Process — no process change: the same client-side language-selection flow, now offering a shorter, fully-translated menu.</w:t>
      </w:r>
    </w:p>
    <w:p>
      <w:pPr>
        <w:pStyle w:val="Heading1"/>
      </w:pPr>
      <w:r>
        <w:t>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Process — no process change: the same t() catalogue lookup, now with no key gaps to fall back to English for any of the 9 official languages.</w:t>
      </w:r>
    </w:p>
    <w:p>
      <w:pPr>
        <w:pStyle w:val="Heading1"/>
      </w:pPr>
      <w:r>
        <w:t>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Process — the standing local-development / Docker process (see mbms/README.md) gains a third, static-hosting alternative for the two front-end apps only.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