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Deployment - a plain re-seed; no migration, no new endpoint, no permission change.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Deployment - a plain re-seed; no migration, no new endpoint, no permission change.</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Deployment - this is the deployment change: backend/Dockerfile, frontend/Dockerfile and storefront/Dockerfile plus three docker-compose.yml service blocks. See this document's own Sections on environments and the standing deployment process for how this fits the group's broader (still-aspirational, cloud) deployment plan — this update covers local/on-prem containerization, not the AWS/ECS pipeline described elsewhere in this document.</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Deployment — front-end-only release; no migration.</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Deployment — front-end-only release; the dockerized storefront image was rebuilt and redeployed to serve the updated bundle.</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Deployment — this is the deployment change: two new Netlify sites, one netlify.toml per front-end app, an initial manual production deploy of each; continuous deployment from GitHub is a follow-up requiring the repository owner's one-time authorisation in Netlify's UI.</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