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p>
      <w:pPr>
        <w:pStyle w:val="Heading2"/>
      </w:pPr>
      <w:r>
        <w:t>Addendum (3 September 2026) — A Clear "Confirm Receipt" Button / Link for the Customer e-Stamp Confirmation</w:t>
      </w:r>
    </w:p>
    <w:p>
      <w:pPr>
        <w:pStyle w:val="BodyText"/>
      </w:pPr>
      <w:r>
        <w:t>A Clear "Confirm Receipt" Button / Link for the Customer e-Stamp Confirmation (3 September 2026): the Update 94 acknowledgement is now surfaced as a first-class call to action - a new read GET /api/v1/customer-portal/orders/awaiting-confirmation, deliveriesToConfirm / firstDeliveryToConfirmOrderId on the dashboard summary, a dedicated storefront confirmation page at /orders/:id/confirm, a 'Confirm receipt -&gt;' link on each pending order row, and a Home prompt card. The acknowledge endpoint, the automatic Morise e-Stamp and the schema are unchanged. No new permission.</w:t>
      </w:r>
    </w:p>
    <w:p>
      <w:pPr>
        <w:pStyle w:val="Heading2"/>
      </w:pPr>
      <w:r>
        <w:t>Addendum (3 September 2026) — Confirm-Receipt Button Driven by the Order's Delivered Status</w:t>
      </w:r>
    </w:p>
    <w:p>
      <w:pPr>
        <w:pStyle w:val="BodyText"/>
      </w:pPr>
      <w:r>
        <w:t>Confirm-Receipt Button Driven by the Order's Delivered Status (3 September 2026): the customer confirmation that generates the automatic Morise e-Stamp is now tied to the order's status, not a Morise Logistics delivery record. The Order gains delivered_at + customer_receipt_confirmed_at / _condition / _note (migration 20260903200000_order_customer_receipt); once an administrator advances the order to `delivered` (or a delivery completes), the storefront shows the Confirm-receipt button. POST /customer-portal/orders/:id/delivery/acknowledge is order-gated and works with or without a delivery record; a `good` confirmation stamps the order's invoice and is mirrored onto the delivery record when one exists. awaiting-confirmation + the dashboard count are order-driven. Audited as invoice.estamp.issued / order.receipt.disputed; no new endpoint or permission.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