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Process - the 'register an employee' process gains an automatic 'issue identification card' step and 'deactivate / reactivate an employee' now revokes / restores the card; a new administrator sub-process covers manual issue, reissue (lost / damaged), revoke and the periodic bulk generation and expiry sweep.</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Process - 'issue / maintain a staff ID card' now also captures an optional blood group and a back note; nothing else in the process changes.</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Process - 'issue / maintain a staff ID card' no longer captures a blood group; nothing else in the process changes.</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Process - the group gains a milling operating company; its end-to-end process (Supplier -&gt; Grain Lot -&gt; Receiving -&gt; Warehouse / Silo -&gt; Milling Batch -&gt; Production Line -&gt; QC -&gt; Packaging Batch -&gt; Finished Goods -&gt; Customer -&gt; Delivery) is documented in doc 23 as the target; nothing in the running system changes.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Process - the order-to-cash / delivery process gains a customer step: confirm receipt -&gt; automatic e-Stamp, or report a problem -&gt; delivery exception (no stamp). Nothing upstream changes.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Process - the 'confirm receipt' step is now prompted: the customer is shown outstanding confirmations on the Home dashboard and on each order row, and confirms from a focused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Process - the order-fulfilment process ends: admin marks delivered -&gt; the customer is prompted to confirm receipt -&gt; a good confirmation auto-issues the Morise e-Stamp, a problem opens a dispute.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Process - a new 'publish to social' process: compose one master post -&gt; select channels + optional per-channel caption -&gt; publish now or schedule -&gt; the engine fans out and records per-channel success / failure -&gt; retry the failed channels.</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Process - the product-registration process now includes choosing the producing branch/site as a normal step in the New Product form, and gains a first-class edit step, instead of branch attribution being a seed-only, follow-up step.</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Process - a seventh subsidiary now exists for MD-led subsidiary-lifecycle processes (create, update, activate/deactivate, delete) to operate against; the RC-MIS's own research and fieldwork processes are documented in docx/25 but not yet built.</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Process - the standard services-catalogue seeding process (categories, then priced service lines, then branch attribution) is applied to a seventh subsidiary.</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Process - the standing local-development process (Section on Running it) gains a dockerized alternative that starts all five services with one command instead of four separate terminals.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Process — no process change: the same client-side language-selection flow, now offering a shorter, fully-translated menu.</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