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p>
      <w:pPr>
        <w:pStyle w:val="Heading1"/>
      </w:pPr>
      <w:r>
        <w:t>Implementation Status Note 55 (1 September 2026) — Supplier Management: Contacts, Suspension &amp; Evaluation</w:t>
      </w:r>
    </w:p>
    <w:p>
      <w:pPr/>
      <w:r>
        <w:t>An administrator asked to implement the Supplier Management backlog: a multi-contact list, a time-bound suspension, and supplier evaluation and performance. Shipped as code this pass.</w:t>
      </w:r>
    </w:p>
    <w:p>
      <w:pPr/>
      <w:r>
        <w:t>Schema / migration 20260901130000_supplier_management: supplier_contacts (name, title, email, phone, is_primary - one primary enforced by the service - and note, per supplier); supplier_evaluations (period_label, five 1-5 scores: delivery, quality, price, communication, compliance; overall_score = their average; comments; evaluated_by); SupplierStatus gains 'suspended'; suppliers gains suspension_reason and suspended_until.</w:t>
      </w:r>
    </w:p>
    <w:p>
      <w:pPr/>
      <w:r>
        <w:t>Endpoints (existing supplier.manage / supplier.viewAll; no new permission): GET / POST /api/v1/suppliers/:id/contacts, PATCH / DELETE /api/v1/suppliers/:id/contacts/:contactId; POST /api/v1/suppliers/:id/suspend (reason + optional auto-lift date) and /unsuspend; GET / POST /api/v1/suppliers/:id/evaluations, DELETE /api/v1/suppliers/:id/evaluations/:evaluationId; GET /api/v1/suppliers/:id/performance (derived summary: evaluation count, overall average, rating band, trend vs previous, per-criterion averages, and the supplier's AP invoice / payment position - no backing table). Suspend refuses a blacklisted supplier (409); a past-dated suspension auto-lifts on read.</w:t>
      </w:r>
    </w:p>
    <w:p>
      <w:pPr/>
      <w:r>
        <w:t>Audit: supplier.contact.created / updated / deleted, supplier.evaluation.created / deleted, supplier.record.updated for suspend / unsuspend; bank / tax values excluded from payloads. Admin: mbms/frontend/src/pages/Suppliers.jsx gains a supplier detail dialog (Contacts / Evaluations / Performance tabs, Suspend control). Seed: three contacts + two quarterly scorecards for AgroChem Uganda Ltd.</w:t>
      </w:r>
    </w:p>
    <w:p>
      <w:pPr/>
      <w:r>
        <w:t>Still backlog: supplier contracts and supplier documents as uploaded, versioned files — the deferred object-storage gap carried for company logos and employee documents. Verified end to end; nest build and admin vite build clean. Regenerate openapi.json from the running app.</w:t>
      </w:r>
    </w:p>
    <w:p>
      <w:pPr>
        <w:pStyle w:val="Heading1"/>
      </w:pPr>
      <w:r>
        <w:t>Implementation Status Note 56 (1 September 2026) — Inventory Management: Warehouses, Transfers, Batch / Serial Tracking &amp; Reports</w:t>
      </w:r>
    </w:p>
    <w:p>
      <w:pPr/>
      <w:r>
        <w:t>An administrator asked to add and implement an “Inventory Management” section. Product registration / categories / codes / barcodes / units of measure (Product service) and the company-level Inventory section (stock-on-hand, re-order point, receipt / issue / count, movement ledger — 28 August 2026) were already built; this pass builds the rest as code.</w:t>
      </w:r>
    </w:p>
    <w:p>
      <w:pPr/>
      <w:r>
        <w:t>Schema / migration 20260901140000_inventory_management: warehouses (company_id, branch_id?, code, name, address?, is_default, is_active); stock_locations (warehouse_id, code, name, description?, is_active); stock_balances (product_id × warehouse_id on-hand, unique, summing to Product.stockQuantity); stock_batches (batch_number, expiry_date?, quantity); stock_serials (serial_number, status in_stock / issued / returned / scrapped). Product gains min_stock_level / max_stock_level / track_batches / track_serials; stock_movements gains warehouse_id / counterparty_warehouse_id / batch_number; StockMovementType gains adjustment / transfer_out / transfer_in / return; new enum SerialStatus. The MAIN-warehouse and per-warehouse balance backfill runs in prisma/seed.ts (migration stays DDL-only).</w:t>
      </w:r>
    </w:p>
    <w:p>
      <w:pPr/>
      <w:r>
        <w:t>Endpoints (existing product.manage / product.viewAll; no new permission): GET / POST /api/v1/inventory/warehouses, PATCH .../warehouses/:id, GET / POST .../warehouses/:id/locations, PATCH .../locations/:locationId; POST /api/v1/inventory/transfers (paired transfer_out / transfer_in; roll-up unchanged; 409 on over-transfer); POST /api/v1/inventory/returns; GET /api/v1/inventory/balances; PUT /api/v1/inventory/products/:id/stock-levels (re-order + min + max + batch / serial flags); GET /api/v1/inventory/batches; GET /api/v1/inventory/serials; an extended POST /api/v1/inventory/adjustments (warehouseId / batchNumber / expiryDate / serialNumbers); and GET /api/v1/inventory/reports/{stock-balance, stock-movement, movement-analysis, valuation, shortage, surplus, expiring}. openapi.json regenerated (297 paths / 376 operations).</w:t>
      </w:r>
    </w:p>
    <w:p>
      <w:pPr/>
      <w:r>
        <w:t>Audit: inventory.warehouse.created / updated, inventory.location.created / updated, inventory.stock.adjusted / transferred / returned, inventory.stock_levels.updated. Admin: mbms/frontend/src/pages/Inventory.jsx gains Warehouses and Reports tabs, a warehouse filter, min / max columns, and Transfer / Return / Levels row actions. Seed: a MAIN warehouse per stock-holding company, a second Agro warehouse (Kira Dispatch Store) with two locations, minimum / maximum levels on five products, a batch-tracked herbicide (two batches, one near expiry), a serial-tracked pallet (three units) and a demo transfer.</w:t>
      </w:r>
    </w:p>
    <w:p>
      <w:pPr/>
      <w:r>
        <w:t>Still backlog: put-away to a specific stock location, FEFO batch consumption on issue, a serial-status history, and stock reservations in order fulfilment. The multi-branch Warehouse Management System of doc 20 remains a separate, deeper build. Verified end to end; nest build, admin vite build and the OpenAPI regeneration are clean.</w:t>
      </w:r>
    </w:p>
    <w:p>
      <w:pPr>
        <w:pStyle w:val="Heading1"/>
      </w:pPr>
      <w:r>
        <w:t>Implementation Status Note 57 (1 September 2026) — Warehouse Management: Staff, Receiving, Picking / Packing / Dispatch &amp; Count Reconciliation</w:t>
      </w:r>
    </w:p>
    <w:p>
      <w:pPr/>
      <w:r>
        <w:t>An administrator asked to add and implement a “Warehouse Management” section. Multiple warehouses, warehouse locations and stock transfers were built earlier the same day (Inventory Management pass); this pass adds the operations layer as code.</w:t>
      </w:r>
    </w:p>
    <w:p>
      <w:pPr/>
      <w:r>
        <w:t>Schema / migration 20260901150000_warehouse_management: warehouse_staff (Employee × warehouse × role); goods_receipts + goods_receipt_lines (draft → received → cancelled; line = product, quantity, batch?, expiry?, bin?); pick_lists + pick_list_lines (pending → picking → picked → packed → dispatched; optional sales-order link; line = product, quantity_requested, quantity_picked); stock_counts + stock_count_lines (open → counting → reconciled; line = system_quantity snapshot, counted_quantity?, variance?). stock_locations gains kind (receiving / storage / picking / packing / dispatch / quarantine). New enums StockLocationKind / WarehouseRole / GoodsReceiptStatus / PickListStatus / StockCountStatus.</w:t>
      </w:r>
    </w:p>
    <w:p>
      <w:pPr/>
      <w:r>
        <w:t>Endpoints (existing product.manage / product.viewAll; no new permission — the Warehouse Manager role now holds product.manage): GET / POST /api/v1/inventory/warehouses/:id/staff, PATCH / DELETE .../warehouse-staff/:id; /api/v1/inventory/goods-receipts (+ /:id, /:id/receive, /:id/cancel); /api/v1/inventory/pick-lists (+ /:id, /:id/assign, /:id/pick [issues stock, 409 if short], /:id/pack, /:id/dispatch [nudges a linked order to out_for_delivery], /:id/cancel [returns picked stock]); /api/v1/inventory/stock-counts (+ /:id, /:id/lines, /:id/lines/:lineId, /:id/reconcile [posts a count adjustment per variance line], /:id/cancel); GET /api/v1/inventory/lookup?barcode=. A goods-receipt / pick-list / stock-count line may be entered by barcode. openapi.json regenerated (317 paths / 401 operations).</w:t>
      </w:r>
    </w:p>
    <w:p>
      <w:pPr/>
      <w:r>
        <w:t>Audit: inventory.warehouse_staff.added / updated / removed, inventory.goods_receipt.created / received / cancelled, inventory.pick_list.created / assigned / picked / packed / dispatched / cancelled, inventory.stock_count.created / reconciled / cancelled. Every stock effect reuses the shared per-warehouse balance / roll-up / movement path (a new applyDeltaTx helper on InventoryService). Admin: mbms/frontend/src/pages/WarehouseOps.jsx, rendered as a Warehouse ops tab in Inventory.jsx (Staff / Goods receipts / Pick lists / Stock counts). Seed: a Warehouse Manager login (William Opio, w.opio@morise-holdings.com), MAIN-warehouse staff for Morise Agro Ltd, five functional bins, a draft goods receipt against AgroChem Uganda Ltd, a pending pick list from a confirmed storefront order, an open cycle count.</w:t>
      </w:r>
    </w:p>
    <w:p>
      <w:pPr/>
      <w:r>
        <w:t>Still backlog: put-away moves to a specific bin, wave / batch picking, pack-station carton &amp; label printing, inbound-appointment (ASN) scheduling, cycle-count scheduling. The deeper multi-branch Warehouse Management System of doc 20 stays a separate build. Verified end to end; nest build, admin vite build and the OpenAPI regeneration are clean.</w:t>
      </w:r>
    </w:p>
    <w:p>
      <w:pPr>
        <w:pStyle w:val="Heading1"/>
      </w:pPr>
      <w:r>
        <w:t>Implementation Status Note 58 (2 September 2026) — Asset Management: Categories, Inspections, Insurance &amp; Asset History</w:t>
      </w:r>
    </w:p>
    <w:p>
      <w:pPr/>
      <w:r>
        <w:t>An administrator asked to add and implement an “Asset Management” section. The Sprint-11 Asset Service already covered registration, numbers, location, custodian, purchase date / cost, straight-line depreciation with GL posting, asset value, transfer (incl. cross-company), maintenance and the request → approve → dispose workflow. This pass builds the rest as code.</w:t>
      </w:r>
    </w:p>
    <w:p>
      <w:pPr/>
      <w:r>
        <w:t>Schema / migration 20260902120000_asset_management: asset_categories (company_id, code, name, default_depreciation_method, default_useful_life_years?, default_salvage_percent?, is_active; unique per company); asset_inspections (asset_id, inspection_date, inspector_employee_id?, condition AssetCondition, findings?, action_required?, next_inspection_date?); asset_insurance_policies (insurer, policy_number, coverage_amount, premium?, start_date, end_date, status InsurancePolicyStatus); asset_events (event_type AssetEventType, occurred_at, summary, detail JSONB — an append-only history row). Asset gains category_id (FK), supplier_id (FK to suppliers), purchase_reference, warranty_expiry_date. New enums AssetCondition / InsurancePolicyStatus / AssetEventType.</w:t>
      </w:r>
    </w:p>
    <w:p>
      <w:pPr/>
      <w:r>
        <w:t>Endpoints (existing asset.manage / asset.viewAll / asset.approve.disposal; no new permission): GET / POST /api/v1/assets/categories, PATCH .../categories/:id; GET / POST /api/v1/assets/:id/inspections; GET / POST /api/v1/assets/:id/insurance, PATCH /api/v1/assets/insurance/:policyId; GET /api/v1/assets/:id/history; GET /api/v1/assets/reports/{register, depreciation-schedule, insurance-expiring, inspections-due}. POST /api/v1/assets accepts categoryId / supplierId / purchaseReference / warrantyExpiryDate and an optional assetNumber (auto AST-YYYY-NNNN); a category's depreciation defaults are inherited. openapi.json regenerated (327 paths / 414 operations).</w:t>
      </w:r>
    </w:p>
    <w:p>
      <w:pPr/>
      <w:r>
        <w:t>History: every lifecycle action (registration, update, transfer, depreciation, maintenance, inspection, insurance add / update, disposal request / approve / dispose) writes an asset_events row via a logEvent() helper, so GET /assets/:id/history is one chronological read. Audit: asset.category.created / updated, asset.inspection.recorded, asset.insurance.added / updated (plus the existing asset.* events). Admin: mbms/frontend/src/pages/AssetExtras.jsx (Categories manager + per-asset detail dialog with Overview / Inspections / Insurance / History tabs), wired into Assets.jsx; the registration form gains a category picker, supplier / PO / warranty fields and an optional asset number. Seed: eight asset categories for Morise Agro Ltd with depreciation defaults, the three seeded assets linked to a category / supplier / PO with backfilled history, an inspection and a first-class insurance policy on the Toyota Hilux.</w:t>
      </w:r>
    </w:p>
    <w:p>
      <w:pPr/>
      <w:r>
        <w:t>Still backlog: an asset-documents file store (the deferred object-storage gap; document_reference stays a text field), a reducing-balance depreciation method, scheduled depreciation runs, and an asset-revaluation entry. Verified end to end; nest build, admin vite build and the OpenAPI regeneration are clean.</w:t>
      </w:r>
    </w:p>
    <w:p>
      <w:pPr>
        <w:pStyle w:val="Heading1"/>
      </w:pPr>
      <w:r>
        <w:t>Implementation Status Note 59 (2 September 2026) — Fleet &amp; Vehicle Management Module</w:t>
      </w:r>
    </w:p>
    <w:p>
      <w:pPr/>
      <w:r>
        <w:t>An administrator asked to add and implement a “Fleet and Vehicle Management” section. Shipped as a new module — a fleet register on top of (optionally linked 1:1 to) the Asset module.</w:t>
      </w:r>
    </w:p>
    <w:p>
      <w:pPr/>
      <w:r>
        <w:t>Schema / migration 20260902130000_fleet_management: vehicles (company_id logical, branch_id?, asset_id? unique FK to assets, registration_number unique per company, make, model, year?, vin?, colour?, fuel_type, ownership_type owned/leased/financed/hired, owner_name?, acquisition_date?, current_odometer, last_location_text? + last_location_at?, status active/in_service/off_road/sold/written_off); vehicle_driver_assignments (one active per vehicle — the previous is auto-ended on reassignment); vehicle_odometer_readings (mileage history, also written from fuel / service entries); fuel_logs (log_date, litres, cost, odometer?, fuel_station?, filled_to_full); service_schedules (interval_km? and/or interval_days? with computed next_due_odometer / next_due_date) + service_records (kind service|repair, optional schedule_id which a completed service advances); vehicle_renewals (renewal_type road_licence / inspection_certificate / psv_permit / insurance / road_worthiness / other, reference?, expiry_date, cost?); accident_records (severity, description, driver?, third_party_involved, estimated_cost?, claim / police references, resolved); vehicle_expenses (category, amount, odometer?, source_type / source_id — a fuel log, a service / repair record and a paid renewal auto-create a line; manual lines allowed). Eight new enums; Asset gains a `vehicle Vehicle?` back-relation.</w:t>
      </w:r>
    </w:p>
    <w:p>
      <w:pPr/>
      <w:r>
        <w:t>Permission: NEW fleet.manage / fleet.viewAll (domain operations), granted like delivery.* — manage + viewAll to Super Administrator / Managing Director / IT Administrator / Operations Manager; manage (own scope) to Branch Manager and Warehouse Manager; viewAll to Group CEO / Auditor / External Auditor / Board Member / Read-only User. Endpoints under /api/v1/fleet: GET / POST /fleet/vehicles, GET / PATCH /fleet/vehicles/:id, GET /fleet/vehicles/:id/summary, POST /fleet/vehicles/:id/location; GET / POST .../assignments + POST /fleet/assignments/:id/end; GET / POST .../odometer, .../fuel; GET / POST .../service-schedules + PATCH /fleet/service-schedules/:id, GET / POST .../service-records; GET / POST .../renewals; GET / POST .../accidents + PATCH /fleet/accidents/:id; GET / POST .../expenses; GET /fleet/reports/{fleet-register, fuel-consumption, expenses, renewals-due, service-due}. openapi.json regenerated (347 paths / 444 operations).</w:t>
      </w:r>
    </w:p>
    <w:p>
      <w:pPr/>
      <w:r>
        <w:t>Fuel economy is derived per vehicle over consecutive full-to-full fills (distance / litres → km/L, L/100km, cost/km). Audit: fleet.vehicle.registered / updated, fleet.driver.assigned, fleet.fuel.logged, fleet.odometer.logged, fleet.service.recorded / repair.recorded, fleet.renewal.recorded, fleet.accident.recorded / updated, fleet.expense.recorded. Vehicle inspection and insurance are covered by the linked asset's AssetInspection / AssetInsurancePolicy (Asset Management pass); “tracking” is the odometer history plus a manual last-known-location — live GPS telematics is out of scope. Admin: mbms/frontend/src/pages/Fleet.jsx (register + eight-tab per-vehicle detail dialog + Reports tab), new nav entry / route /fleet / capability. Seed: three Morise Agro Ltd vehicles (Toyota Hilux linked to asset AST-0001, Isuzu FRR, leased Toyota HiAce), a driver assignment, three fuel logs, a service schedule + service, a repair, three renewals (one expired), an unresolved accident, and the matching vehicle-expense lines.</w:t>
      </w:r>
    </w:p>
    <w:p>
      <w:pPr/>
      <w:r>
        <w:t>Still backlog: live GPS telematics ingestion, fuel-card import, a driver licence / medical register, tyre management, and a GL posting for fuel and service spend. Verified end to end; nest build, admin vite build and the OpenAPI regeneration are clean.</w:t>
      </w:r>
    </w:p>
    <w:p>
      <w:pPr>
        <w:pStyle w:val="Heading1"/>
      </w:pPr>
      <w:r>
        <w:t>Implementation Status Note 60 (2 September 2026) — Remaining Feature Catalogue (Sections 17-57) &amp; Notifications and Alerts</w:t>
      </w:r>
    </w:p>
    <w:p>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r>
        <w:t>Documentation for sections 17-57 plus one implementation (src/alerts). No migration; no new permission. openapi.json regenerated (349 paths / 446 operations). nest build and admin vite build clean.</w:t>
      </w:r>
    </w:p>
    <w:p>
      <w:pPr>
        <w:pStyle w:val="Heading1"/>
      </w:pPr>
      <w:r>
        <w:t>Implementation Status Note 61 (2 September 2026) — Final System Objective &amp; the Executive Answer Layer</w:t>
      </w:r>
    </w:p>
    <w:p>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r>
        <w:t>New module src/executive (GET /api/v1/executive/questions, /executive/overview). Read-only; no migration; no new permission; scoped per BR-01. openapi.json regenerated (351 paths / 448 operations). nest build and admin vite build clean. This completes the documentation pass over the master specification.</w:t>
      </w:r>
    </w:p>
    <w:p>
      <w:pPr>
        <w:pStyle w:val="Heading1"/>
      </w:pPr>
      <w:r>
        <w:t>Implementation Status Note 62 (2 September 2026) — Payroll Payslips Visible to Staff on Approval</w:t>
      </w:r>
    </w:p>
    <w:p>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r>
        <w:t>Backend: src/my-hr/my-hr.service.ts payslips() run-status filter widened to approved-or-paid + status / approvedAt surfaced; src/payroll/payroll.service.ts approveRun() notifies linked employees. Admin: src/pages/MyHr.jsx status badge + copy. Read-only; no migration; no new permission; My HR stays scoped per Employee.userId. openapi.json unchanged (351 paths / 448 operations). nest build and admin vite build clean.</w:t>
      </w:r>
    </w:p>
    <w:p>
      <w:pPr>
        <w:pStyle w:val="Heading1"/>
      </w:pPr>
      <w:r>
        <w:t>Implementation Status Note 63 (2 September 2026) — Alerts on the Admin Bell, Routed by Department</w:t>
      </w:r>
    </w:p>
    <w:p>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r>
        <w:t>Backend: src/alerts/alerts.service.ts (department routing + syncToNotifications), alerts.module.ts (exports AlertsService), src/notifications/notifications.module.ts (imports AlertsModule), notifications.controller.ts (mirror on read), src/common/notifications/notifications.service.ts (department names). Admin: src/components/Layout.jsx. Migration 20260902140000_notification_department (notifications.department_id, nullable + index). No new permission, no new endpoint. openapi.json regenerated (351 paths / 448 operations). nest build and admin vite build clean.</w:t>
      </w:r>
    </w:p>
    <w:p>
      <w:pPr>
        <w:pStyle w:val="Heading1"/>
      </w:pPr>
      <w:r>
        <w:t>Implementation Status Note 64 (2 September 2026) — Alert Notifications Made Visible on the Bell</w:t>
      </w:r>
    </w:p>
    <w:p>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r>
        <w:t>Frontend: src/components/Layout.jsx NotificationBell dropdown now sets color: var(--text) + opaque white background + textAlign left (it inherited color: #fff from .topbar); department chip → badge neutral. Backend: src/alerts/alerts.service.ts DEPT_KEYWORDS reordered most-specific-first + field/operations catch-alls; routeDepartment() now iterates keywords in order, first match wins. No schema / endpoint / permission / migration change. openapi.json unchanged. nest build and admin vite build clean; re-verified in the running app with 3 personas.</w:t>
      </w:r>
    </w:p>
    <w:p>
      <w:pPr>
        <w:pStyle w:val="Heading1"/>
      </w:pPr>
      <w:r>
        <w:t>Implementation Status Note 65 (2 September 2026) — Social Media Channels Managed From One Shared Record</w:t>
      </w:r>
    </w:p>
    <w:p>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r>
        <w:t>Backend: prisma/schema.prisma (SocialContent model) + migration 20260902150000_social_content; src/cms/dto/social-content.dto.ts (new); src/cms/social-links.service.ts (getContent / saveContent / applyContentToAll / clearAllChannels + the PLATFORM_URL template map + getPublicContent); src/cms/cms.controller.ts (GET/PUT /cms/social-content, POST /cms/social-content/apply, DELETE /cms/social-content/channels); src/customer-portal/storefront/customer-storefront.controller.ts (public GET /customer-portal/public/social-content); prisma/seed.ts (the singleton seed). Frontend: mbms/frontend/src/pages/Cms.jsx (SocialLinksPanel — shared-content form plus the Apply / Add &amp; sync / Clear one-click buttons); mbms/storefront/src/lib/corporate.js (useSocialContent hook), src/components/Layout.jsx and CorporateLayout.jsx (footer tagline), src/styles/storefront.css and corporate.css.</w:t>
      </w:r>
    </w:p>
    <w:p>
      <w:pPr>
        <w:pStyle w:val="Heading1"/>
      </w:pPr>
      <w:r>
        <w:t>Implementation Status Note 66 (2 September 2026) — Every Social Media Platform Managed From One CMS Roster</w:t>
      </w:r>
    </w:p>
    <w:p>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r>
        <w:t>Backend: prisma/schema.prisma (`SocialLink.platform` → `@unique`) + migration 20260902160000_social_link_platform_unique (de-dupe then `CREATE UNIQUE INDEX`); src/cms/dto/social-link.dto.ts (`UpsertPlatformLinkDto`); src/cms/social-links.service.ts (`listRoster`, `upsertPlatform`, duplicate-platform guard in `create`); src/cms/cms.controller.ts (`GET /cms/social-links/roster`, `PUT /cms/social-links/platform/:platform`); prisma/seed.ts (social-link upsert keyed by `platform`). Frontend: mbms/frontend/src/pages/Cms.jsx (SocialLinksPanel — the fixed nine-row roster with per-platform Add / Save / clear-to-remove, visibility toggle and order controls, replacing the free-form add form; the Update 88 shared-content panel is unchanged above it).</w:t>
      </w:r>
    </w:p>
    <w:p>
      <w:pPr>
        <w:pStyle w:val="Heading1"/>
      </w:pPr>
      <w:r>
        <w:t>Implementation Status Note 67 (3 September 2026) — Automatic Staff Identification Cards for Active Administration Staff</w:t>
      </w:r>
    </w:p>
    <w:p>
      <w:pPr/>
      <w:r>
        <w:t>An administrator asked that every actively registered administration staff member carry a system-generated staff identification card - added, updated and issued automatically rather than entered by hand per person.</w:t>
      </w:r>
    </w:p>
    <w:p>
      <w:pPr/>
      <w:r>
        <w:t>Implemented as a new module (src/staff-id-cards) with a one-to-one staff_id_cards table on employees (migration 20260903120000_staff_id_cards; enum StaffIdCardStatus active / revoked / expired; unique card_number MID-XXXXXXXX and verification_code; three-year default validity; photo is a text reference). A card is issued automatically when an Employee record is created (EmployeesService hook); POST /api/v1/staff-id-cards/generate back-fills anyone missing one and expires any card past its date; deactivating an employee revokes the card and reactivating restores it. Endpoints: list / summary / get / by-employee / verify-by-code, generate, issue, PATCH, reissue, revoke, restore, plus GET /api/v1/my-hr/id-card. Two new HR-domain permissions employee.idcard.manage / employee.idcard.viewAll, granted manage+viewAll to Super Administrator / Managing Director / IT Administrator / Human Resources Manager, manage (own scope) to Branch Manager, viewAll to the oversight roles. Every mutation audited; feed scoped per BR-01.</w:t>
      </w:r>
    </w:p>
    <w:p>
      <w:pPr/>
      <w:r>
        <w:t>The staff Admin app gains a Staff ID Cards screen under Human Resources (card-face gallery + Generate / Issue / Edit / Reissue / Revoke / Restore) and a My HR -&gt; My ID Card self-service screen. Verified end to end against the running system; nest build, admin vite build and prisma migrate deploy clean; openapi.json regenerated (367 paths / 467 operations).</w:t>
      </w:r>
    </w:p>
    <w:p>
      <w:pPr/>
      <w:r>
        <w:t>Backend: prisma/schema.prisma (StaffIdCard model + enum, Employee.idCard relation), prisma/migrations/20260903120000_staff_id_cards/migration.sql, src/staff-id-cards/{staff-id-cards.module.ts,staff-id-cards.controller.ts,staff-id-cards.service.ts,dto/staff-id-card.dto.ts}, src/app.module.ts, src/employees/{employees.module.ts,employees.service.ts}, src/my-hr/{my-hr.controller.ts,my-hr.service.ts}, prisma/seed.ts, openapi.json.</w:t>
      </w:r>
    </w:p>
    <w:p>
      <w:pPr/>
      <w:r>
        <w:t>Frontend: src/components/IdCard.jsx (new), src/pages/StaffIdCards.jsx (new), src/pages/MyHr.jsx (MyIdCardPage), src/App.jsx, src/components/Layout.jsx, src/lib/capabilities.js.</w:t>
      </w:r>
    </w:p>
    <w:p>
      <w:pPr>
        <w:pStyle w:val="Heading1"/>
      </w:pPr>
      <w:r>
        <w:t>Implementation Status Note 68 (3 September 2026) — Staff Identification Card — Front and Back</w:t>
      </w:r>
    </w:p>
    <w:p>
      <w:pPr/>
      <w:r>
        <w:t>Following Note 67 (the automatic staff identification card), an administrator asked that the card have a distinct front and a back part.</w:t>
      </w:r>
    </w:p>
    <w:p>
      <w:pPr/>
      <w:r>
        <w:t>The card resource now carries a back object. The front is unchanged. The back shows the standard conditions of use, an 'if found, return to' block built from the issuing company's registered address and contact, the holder's national id and emergency contact (read live from the Employee), an optional blood group and free-text note (held on the card in new nullable columns blood_group VARCHAR(8) / back_notes TEXT, migration 20260903140000_staff_id_card_back), a Code 128-style barcode of the card number, and holder / issuing-officer signature lines. bloodGroup and backNotes are accepted on issue and on PATCH /api/v1/staff-id-cards/:id under the existing employee.idcard.manage permission; every other back field is derived. No new endpoint or permission; openapi.json path / operation counts unchanged (367 / 467).</w:t>
      </w:r>
    </w:p>
    <w:p>
      <w:pPr/>
      <w:r>
        <w:t>The shared IdCard.jsx renders both faces - a 'Show back / front' flip on the admin Staff ID Cards gallery and front-and-back side by side on My HR -&gt; My ID Card; the Edit dialog gains Blood group and Back note fields. Verified end to end against the running system; nest build, admin vite build and prisma migrate deploy clean.</w:t>
      </w:r>
    </w:p>
    <w:p>
      <w:pPr/>
      <w:r>
        <w:t>Backend: prisma/schema.prisma (StaffIdCard.bloodGroup / backNotes), prisma/migrations/20260903140000_staff_id_card_back/migration.sql, src/staff-id-cards/{staff-id-cards.service.ts,dto/staff-id-card.dto.ts}, src/my-hr/my-hr.service.ts, prisma/seed.ts, openapi.json.</w:t>
      </w:r>
    </w:p>
    <w:p>
      <w:pPr/>
      <w:r>
        <w:t>Frontend: src/components/IdCard.jsx (front + back faces, flip, side-by-side), src/pages/StaffIdCards.jsx (Edit dialog: blood group + back note), src/pages/MyHr.jsx (My ID Card shows both faces).</w:t>
      </w:r>
    </w:p>
    <w:p>
      <w:pPr>
        <w:pStyle w:val="Heading1"/>
      </w:pPr>
      <w:r>
        <w:t>Implementation Status Note 69 (3 September 2026) — Staff Identification Card — Back Face Sized to the Front, Blood Group Removed</w:t>
      </w:r>
    </w:p>
    <w:p>
      <w:pPr/>
      <w:r>
        <w:t>Following Note 68 (the identification card's front and back), an administrator asked for the blood group section to be removed from the back and for the back to be the same size as the front.</w:t>
      </w:r>
    </w:p>
    <w:p>
      <w:pPr/>
      <w:r>
        <w:t>The blood_group column is dropped (migration 20260903160000_staff_id_card_drop_blood_group); back_notes is kept. The back object (GET /api/v1/staff-id-cards*, GET /api/v1/my-hr/id-card) no longer carries bloodGroup and POST / PATCH /api/v1/staff-id-cards/:id no longer accept it. No new endpoint or permission; openapi.json path / operation counts unchanged (367 / 467).</w:t>
      </w:r>
    </w:p>
    <w:p>
      <w:pPr/>
      <w:r>
        <w:t>IdCard.jsx renders the front and back at the same width and height (a fixed CARD_W x CARD_H box, overflow clipped), the back's barcode and signature lines anchored to the bottom edge; the admin Edit dialog drops the Blood group field. Verified end to end against the running system; nest build, admin vite build and prisma migrate deploy clean.</w:t>
      </w:r>
    </w:p>
    <w:p>
      <w:pPr/>
      <w:r>
        <w:t>Backend: prisma/schema.prisma (remove StaffIdCard.bloodGroup), prisma/migrations/20260903160000_staff_id_card_drop_blood_group/migration.sql, src/staff-id-cards/{staff-id-cards.service.ts,dto/staff-id-card.dto.ts}, src/my-hr/my-hr.service.ts, prisma/seed.ts, openapi.json.</w:t>
      </w:r>
    </w:p>
    <w:p>
      <w:pPr/>
      <w:r>
        <w:t>Frontend: src/components/IdCard.jsx (fixed CARD_H on both faces, blood group row removed), src/pages/StaffIdCards.jsx (Edit dialog: Blood group field removed).</w:t>
      </w:r>
    </w:p>
    <w:p>
      <w:pPr>
        <w:pStyle w:val="Heading1"/>
      </w:pPr>
      <w:r>
        <w:t>Implementation Status Note 70 (3 September 2026) — Morise Milling Ltd Subsidiary + Milling ERP Specification (New Doc 23)</w:t>
      </w:r>
    </w:p>
    <w:p>
      <w:pPr/>
      <w:r>
        <w:t>An administrator asked to add a sixth subsidiary under Morise Holdings Limited with a grain-milling concept, from the client attachment 'Software Development Features for a Milling Company'.</w:t>
      </w:r>
    </w:p>
    <w:p>
      <w:pPr/>
      <w:r>
        <w:t>Morise Milling Ltd is seeded in prisma/seed.ts as a wholly-owned subsidiary (company a1000000-0000-4000-8000-000000000007): six mill sites / branches (b1...0040-0045), twelve departments (d1...0060-0071, one per architecture module), six starter policies (p1...0040-0045). The department ids start at ...0060 because ...0040-0042 are already Morise Agro Ltd's. seed.ts only - no code, schema or permission change; the Managing Director's subsidiary create / update / delete / activate authority was delivered earlier.</w:t>
      </w:r>
    </w:p>
    <w:p>
      <w:pPr/>
      <w:r>
        <w:t>The milling-specific system is a specification: new doc 23 - Milling ERP &amp; Integrated Business Management System - Feature Specification - restates the attachment in the house format (twelve feature modules, non-functional requirements, architecture, integration table, fifteen roles, technology-stack table, organisation as seeded, a five-phase roadmap and a reuse-of-MBMS section). Storefront: SUBSIDIARY_META entry, a new subsidiary-milling.svg brand banner mirrored into both apps, and a News item. Group figures become 6 subsidiaries / 26 branches. Verified against the running system (organization API returns the company, 6 branches, 12 departments, 6 policies); admin and storefront builds clean.</w:t>
      </w:r>
    </w:p>
    <w:p>
      <w:pPr/>
      <w:r>
        <w:t>Backend: prisma/seed.ts (Morise Milling Ltd company + branches + departments + policies).</w:t>
      </w:r>
    </w:p>
    <w:p>
      <w:pPr/>
      <w:r>
        <w:t>Frontend: mbms/storefront/src/lib/corporate.js (SUBSIDIARY_META, SUBSIDIARY_BANNER, NEWS), brand/banners/subsidiary-milling.svg (new) mirrored into mbms/frontend/public/brand/banners/ and mbms/storefront/public/brand/banners/, brand/README.md. New document: docx/23_Milling ERP and Integrated Business Management System - Feature Specification - Morise Holdings Limited.docx.</w:t>
      </w:r>
    </w:p>
    <w:p>
      <w:pPr>
        <w:pStyle w:val="Heading1"/>
      </w:pPr>
      <w:r>
        <w:t>Implementation Status Note 71 (3 September 2026) — Automatic Morise e-Stamp on a Customer-Acknowledged Delivery</w:t>
      </w:r>
    </w:p>
    <w:p>
      <w:pPr/>
      <w:r>
        <w:t>Update 66 / Note 43 (recorded as a specification only) is now built: after a Morise delivery is `delivered`, the customer confirms receipt of the goods / services in good condition through the customer portal, and MBMS automatically e-stamps the order's invoice.</w:t>
      </w:r>
    </w:p>
    <w:p>
      <w:pPr/>
      <w:r>
        <w:t>New endpoint POST /api/v1/customer-portal/orders/:id/delivery/acknowledge (customer JWT; condition good / damaged / incomplete / not_received + optional note), allowed only once and only after delivery. `good` -&gt; one transaction stamps the order's invoice (invoices.stamped_at / unique stamp_number MOR-ESTAMP-YYYY-NNNNNN / stamp_condition; migration 20260903180000_invoice_estamp_delivery_ack), logs a delivery event and an invoice.estamp.issued audit, and notifies the selling subsidiary's order team; any other condition sets deliveries.exception_opened_at, logs the report and raises a delivery.exception_opened audit + notification, with no stamp. The delivery also stores customer_ack_condition / customer_ack_at / customer_ack_note / customer_ack_by. No new permission.</w:t>
      </w:r>
    </w:p>
    <w:p>
      <w:pPr/>
      <w:r>
        <w:t>The e-Stamp is surfaced on the customer delivery-tracking view (canAcknowledge + acknowledgement fields + eStamp), the invoice list / detail (eStamped / stampNumber), the staff DeliveryService.get, and the downloaded invoice PDF (a navy / amber Morise seal, top-right). Storefront: a 'Did everything arrive in good condition?' panel on the My Orders detail and a 'Morise e-Stamp' badge on the Invoices list. Seed: one completed delivery for a Highland Traders order, un-acknowledged, for the demo. Verified end to end against the running system; nest build, storefront vite build and prisma migrate deploy clean; openapi.json 368 paths / 468 operations.</w:t>
      </w:r>
    </w:p>
    <w:p>
      <w:pPr/>
      <w:r>
        <w:t>Backend: prisma/schema.prisma (Invoice stamp fields + Delivery customer-ack fields), prisma/migrations/20260903180000_invoice_estamp_delivery_ack/migration.sql, src/delivery/{delivery.service.ts,dto/delivery.dto.ts}, src/customer-portal/orders/customer-orders.controller.ts, src/sales/invoices.service.ts, src/common/reports/pdf.util.ts, prisma/seed.ts, openapi.json.</w:t>
      </w:r>
    </w:p>
    <w:p>
      <w:pPr/>
      <w:r>
        <w:t>Frontend: mbms/storefront/src/pages/Orders.jsx (acknowledgement panel), src/pages/Invoices.jsx (e-Stamp badge), src/locales/en.js, src/styles/storefront.css.</w:t>
      </w:r>
    </w:p>
    <w:p>
      <w:pPr>
        <w:pStyle w:val="Heading1"/>
      </w:pPr>
      <w:r>
        <w:t>Implementation Status Note 72 (3 September 2026) — A Clear "Confirm Receipt" Button / Link for the Customer e-Stamp Confirmation</w:t>
      </w:r>
    </w:p>
    <w:p>
      <w:pPr/>
      <w:r>
        <w:t>Following Note 71 (the automatic Morise e-Stamp on a customer-acknowledged delivery), an administrator asked that the customer have a clear confirmation button / link.</w:t>
      </w:r>
    </w:p>
    <w:p>
      <w:pPr/>
      <w:r>
        <w:t>New read GET /api/v1/customer-portal/orders/awaiting-confirmation (customer JWT; declared before the ':id' route) returns the caller's orders with a completed, unconfirmed delivery. GET /customer-portal/dashboard-summary gains deliveriesToConfirm / firstDeliveryToConfirmOrderId (DeliveryService injected into CustomerAccountService). No schema change, no new permission; openapi.json 369 paths / 469 operations.</w:t>
      </w:r>
    </w:p>
    <w:p>
      <w:pPr/>
      <w:r>
        <w:t>Storefront: a dedicated /orders/:id/confirm page (order + delivery summary, a prominent 'Confirm - received in good condition' button, a report-a-problem form, an e-Stamp / exception outcome + a 'Download stamped invoice' link); a 'Confirm receipt -&gt;' link on each pending row of My Orders; a Home prompt card. The Update 94 acknowledge endpoint, e-Stamp and in-detail panel are unchanged. Verified end to end against the running system (awaiting-confirmation + dashboard count 1 -&gt; 2 -&gt; 1); nest build + storefront vite build clean.</w:t>
      </w:r>
    </w:p>
    <w:p>
      <w:pPr/>
      <w:r>
        <w:t>Backend: src/delivery/delivery.service.ts (listAwaitingConfirmationForCustomer), src/customer-portal/orders/customer-orders.controller.ts (GET awaiting-confirmation), src/customer-portal/account/{customer-account.service.ts,customer-account.module.ts} (DeliveryModule import + dashboard fields), openapi.json.</w:t>
      </w:r>
    </w:p>
    <w:p>
      <w:pPr/>
      <w:r>
        <w:t>Frontend: mbms/storefront/src/pages/ConfirmDelivery.jsx (new) + route in src/App.jsx, src/pages/Orders.jsx (awaiting-confirmation link), src/pages/Home.jsx (prompt card), src/locales/en.js.</w:t>
      </w:r>
    </w:p>
    <w:p>
      <w:pPr>
        <w:pStyle w:val="Heading1"/>
      </w:pPr>
      <w:r>
        <w:t>Implementation Status Note 73 (3 September 2026) — Confirm-Receipt Button Driven by the Order's Delivered Status</w:t>
      </w:r>
    </w:p>
    <w:p>
      <w:pPr/>
      <w:r>
        <w:t>Following Note 72 (a clear 'Confirm receipt' button / link), an administrator asked that the button be driven by the order's status: once admin staff mark the order `delivered`, the button appears in My Orders and the customer clicks it to attest good condition, generating the Morise e-Stamp. A Morise Logistics delivery record is no longer required.</w:t>
      </w:r>
    </w:p>
    <w:p>
      <w:pPr/>
      <w:r>
        <w:t>The Order gains delivered_at + customer_receipt_confirmed_at / customer_receipt_condition / customer_receipt_note (migration 20260903200000_order_customer_receipt, back-fills delivered_at). advanceStatus and DeliveryService.captureProof stamp delivered_at when the order reaches `delivered`. DeliveryService.acknowledgeByCustomer is order-gated (order `delivered`, only once, no delivery record required); `good` records the receipt on the order + auto-stamps the invoice, else records a dispute; when a delivery record exists the confirmation is mirrored onto it. Audit invoice.estamp.issued / order.receipt.disputed; notification to sales.order.manage holders. listAwaitingConfirmationForCustomer + the dashboard deliveriesToConfirm count are order-driven. openapi.json 369 paths / 469 operations (unchanged).</w:t>
      </w:r>
    </w:p>
    <w:p>
      <w:pPr/>
      <w:r>
        <w:t>Storefront: the My Orders panel, the /orders/:id/confirm page and the row link all key off the order's canConfirmReceipt / customerReceipt* instead of the delivery record. Seed: delivered_at on every delivered order; the settled ones pre-confirmed + e-stamped, leaving ORD-2026-0001 awaiting confirmation. Verified end to end against the running system (staff advance to delivered; customer confirm 'damaged' -&gt; dispute no stamp; 'good' -&gt; e-Stamp + delivery mirror; guards 409). nest build + storefront vite build + prisma migrate deploy clean.</w:t>
      </w:r>
    </w:p>
    <w:p>
      <w:pPr/>
      <w:r>
        <w:t>Backend: prisma/schema.prisma (Order.deliveredAt + customerReceipt* fields), prisma/migrations/20260903200000_order_customer_receipt/migration.sql, src/sales/orders.service.ts (toOrderResource + advanceStatus), src/delivery/delivery.service.ts (captureProof, listAwaitingConfirmationForCustomer, acknowledgeByCustomer), prisma/seed.ts, openapi.json.</w:t>
      </w:r>
    </w:p>
    <w:p>
      <w:pPr/>
      <w:r>
        <w:t>Frontend: mbms/storefront/src/pages/Orders.jsx (order-driven panel), src/pages/ConfirmDelivery.jsx (order-driven), src/locales/en.js.</w:t>
      </w:r>
    </w:p>
    <w:p>
      <w:pPr>
        <w:pStyle w:val="Heading1"/>
      </w:pPr>
      <w:r>
        <w:t>Implementation Status Note 74 (3 September 2026) — Social Media Publishing — Composer, Publishing Engine &amp; Status Dashboard (New Doc 24)</w:t>
      </w:r>
    </w:p>
    <w:p>
      <w:pPr/>
      <w:r>
        <w:t>An administrator asked for a mini Buffer / Hootsuite inside MBMS: one master post fanned out to many social media channels in one click, per-platform caption overrides, publish-now or schedule, and a per-platform success / failure dashboard. The architecture plan supplied is restated in the house format as the new doc 24.</w:t>
      </w:r>
    </w:p>
    <w:p>
      <w:pPr/>
      <w:r>
        <w:t>New module src/social-publishing at /api/v1/social. Migration 20260903220000_social_publishing adds social_connections (simulated OAuth connection per platform - status / account label / ~60-day token expiry / placeholder token ref), social_posts (master body, media type + text-ref url, link, status, scheduledFor) and social_post_targets (one row per platform per post - caption override, status, external id + permalink, error, attempts). Three governance permissions social.post.manage / publish / viewAll (drafts vs publish split), granted manage+publish+viewAll to Super Administrator / Managing Director / IT Administrator, manage+viewAll to Sales Manager, viewAll to the oversight roles. Endpoints: platforms list + connect / disconnect; posts CRUD with a per-platform preview; publish (fan-out) / retry (failed only) / run-scheduled (cron stand-in); dashboard. Every mutation audited.</w:t>
      </w:r>
    </w:p>
    <w:p>
      <w:pPr/>
      <w:r>
        <w:t>The publish is SIMULATED - SocialPublishingService.dispatchOne() enforces each platform's rules (character limit, media requirement, connection state) and mints a fake permalink on success; no real OAuth handshake, platform API call or job queue exists (the same deferred external integration recorded for Kafka / object storage / email-SMS). publishPost() runs the fan-out inline; in the approved architecture it enqueues a BullMQ job per target. Admin gains a Social Publishing screen (route /social, four tabs). Seed connects four channels + a published / draft / scheduled post. Verified end to end against the running system (partial failure -&gt; retry -&gt; published; disconnect -&gt; target fails; run-scheduled fires a due post; drafts-vs-publish split holds); nest build + admin vite build + prisma migrate deploy clean; openapi.json 378 paths / 481 operations.</w:t>
      </w:r>
    </w:p>
    <w:p>
      <w:pPr/>
      <w:r>
        <w:t>Backend: prisma/schema.prisma (SocialConnection / SocialPost / SocialPostTarget + 3 enums), prisma/migrations/20260903220000_social_publishing/migration.sql, src/social-publishing/{social-publishing.module.ts,social-publishing.controller.ts,social-publishing.service.ts,dto/social-publishing.dto.ts}, src/app.module.ts, prisma/seed.ts, openapi.json. New document: docx/24.</w:t>
      </w:r>
    </w:p>
    <w:p>
      <w:pPr/>
      <w:r>
        <w:t>Frontend: mbms/frontend/src/pages/SocialPublishing.jsx (new), src/App.jsx, src/components/Layout.jsx, src/lib/capabilities.js.</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