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UAT — a UAT scenario can now assert the picker shows exactly 9 fully-translated languages, grouped as the administrator specified.</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UAT — a UAT scenario can now assert every storefront screen, in every official language, shows translated text with no residual English strings outside proper nouns.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UAT — an administrator can now browse the Admin app and Customer Storefront at their Netlify URLs; both will show working navigation but failing API calls until the backend has a public URL — an expected, documented limitation.</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UAT — a UAT scenario can now assert every home-page banner reads correctly in every official language, not just English.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