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Process — editing social channels is now a single roster: fill in or clear a platform's URL and save; no separate “add channel” step.</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Process - the 'register an employee' process gains an automatic 'issue identification card' step and 'deactivate / reactivate an employee' now revokes / restores the card; a new administrator sub-process covers manual issue, reissue (lost / damaged), revoke and the periodic bulk generation and expiry sweep.</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