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855499">
        <w:rPr>
          <w:rFonts w:ascii="Tahoma" w:hAnsi="Tahoma" w:cs="Tahoma"/>
          <w:b/>
          <w:bCs/>
          <w:color w:val="000000"/>
          <w:sz w:val="20"/>
          <w:szCs w:val="20"/>
        </w:rPr>
        <w:t>105</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855499">
        <w:rPr>
          <w:rFonts w:ascii="Tahoma" w:hAnsi="Tahoma" w:cs="Tahoma"/>
          <w:b/>
          <w:bCs/>
          <w:color w:val="000000"/>
          <w:sz w:val="20"/>
          <w:szCs w:val="20"/>
        </w:rPr>
        <w:t>Contemporary Math</w:t>
      </w:r>
      <w:r>
        <w:rPr>
          <w:rFonts w:ascii="Tahoma" w:hAnsi="Tahoma" w:cs="Tahoma"/>
          <w:b/>
          <w:bCs/>
          <w:color w:val="000000"/>
          <w:sz w:val="20"/>
          <w:szCs w:val="20"/>
        </w:rPr>
        <w:t>                                                                     </w:t>
      </w:r>
      <w:r w:rsidR="00855499">
        <w:rPr>
          <w:rFonts w:ascii="Tahoma" w:hAnsi="Tahoma" w:cs="Tahoma"/>
          <w:b/>
          <w:bCs/>
          <w:color w:val="000000"/>
          <w:sz w:val="20"/>
          <w:szCs w:val="20"/>
        </w:rPr>
        <w:t>Spring</w:t>
      </w:r>
      <w:r w:rsidR="008B61B2">
        <w:rPr>
          <w:rFonts w:ascii="Tahoma" w:hAnsi="Tahoma" w:cs="Tahoma"/>
          <w:b/>
          <w:bCs/>
          <w:color w:val="000000"/>
          <w:sz w:val="20"/>
          <w:szCs w:val="20"/>
        </w:rPr>
        <w:t>/</w:t>
      </w:r>
      <w:r w:rsidR="00855499">
        <w:rPr>
          <w:rFonts w:ascii="Tahoma" w:hAnsi="Tahoma" w:cs="Tahoma"/>
          <w:b/>
          <w:bCs/>
          <w:color w:val="000000"/>
          <w:sz w:val="20"/>
          <w:szCs w:val="20"/>
        </w:rPr>
        <w:t>2018</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855499">
        <w:rPr>
          <w:rFonts w:ascii="Tahoma" w:hAnsi="Tahoma" w:cs="Tahoma"/>
          <w:color w:val="000000"/>
          <w:sz w:val="20"/>
          <w:szCs w:val="20"/>
        </w:rPr>
        <w:t>Wednesday, 3:00 – 3</w:t>
      </w:r>
      <w:r>
        <w:rPr>
          <w:rFonts w:ascii="Tahoma" w:hAnsi="Tahoma" w:cs="Tahoma"/>
          <w:color w:val="000000"/>
          <w:sz w:val="20"/>
          <w:szCs w:val="20"/>
        </w:rPr>
        <w:t>:50pm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xml:space="preserve">                       NS </w:t>
      </w:r>
      <w:r w:rsidR="00855499">
        <w:rPr>
          <w:rFonts w:ascii="Tahoma" w:hAnsi="Tahoma" w:cs="Tahoma"/>
          <w:color w:val="000000"/>
          <w:sz w:val="20"/>
          <w:szCs w:val="20"/>
        </w:rPr>
        <w:t>110</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855499">
        <w:rPr>
          <w:rFonts w:ascii="Tahoma" w:hAnsi="Tahoma" w:cs="Tahoma"/>
          <w:color w:val="000000"/>
          <w:sz w:val="20"/>
          <w:szCs w:val="20"/>
        </w:rPr>
        <w:t>stown02@</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855499" w:rsidRDefault="001640B0" w:rsidP="00855499">
      <w:pPr>
        <w:pStyle w:val="xmsonormal"/>
        <w:spacing w:before="0" w:beforeAutospacing="0" w:after="0" w:afterAutospacing="0"/>
        <w:ind w:left="1440" w:hanging="1440"/>
        <w:jc w:val="both"/>
        <w:rPr>
          <w:rFonts w:ascii="Tahoma" w:hAnsi="Tahoma" w:cs="Tahoma"/>
          <w:color w:val="000000"/>
          <w:sz w:val="20"/>
          <w:szCs w:val="2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sidR="00855499">
        <w:rPr>
          <w:rFonts w:ascii="Tahoma" w:hAnsi="Tahoma" w:cs="Tahoma"/>
          <w:color w:val="000000"/>
          <w:sz w:val="20"/>
          <w:szCs w:val="20"/>
        </w:rPr>
        <w:t>Wednesday 12:00pm – 2:3</w:t>
      </w:r>
      <w:r>
        <w:rPr>
          <w:rFonts w:ascii="Tahoma" w:hAnsi="Tahoma" w:cs="Tahoma"/>
          <w:color w:val="000000"/>
          <w:sz w:val="20"/>
          <w:szCs w:val="20"/>
        </w:rPr>
        <w:t>0</w:t>
      </w:r>
      <w:r w:rsidR="00A305D3">
        <w:rPr>
          <w:rFonts w:ascii="Tahoma" w:hAnsi="Tahoma" w:cs="Tahoma"/>
          <w:color w:val="000000"/>
          <w:sz w:val="20"/>
          <w:szCs w:val="20"/>
        </w:rPr>
        <w:t>pm</w:t>
      </w:r>
      <w:r w:rsidR="00855499">
        <w:rPr>
          <w:rFonts w:ascii="Tahoma" w:hAnsi="Tahoma" w:cs="Tahoma"/>
          <w:color w:val="000000"/>
          <w:sz w:val="20"/>
          <w:szCs w:val="20"/>
        </w:rPr>
        <w:t xml:space="preserve">; </w:t>
      </w:r>
      <w:bookmarkStart w:id="0" w:name="_GoBack"/>
      <w:r w:rsidR="00855499">
        <w:rPr>
          <w:rFonts w:ascii="Tahoma" w:hAnsi="Tahoma" w:cs="Tahoma"/>
          <w:color w:val="000000"/>
          <w:sz w:val="20"/>
          <w:szCs w:val="20"/>
        </w:rPr>
        <w:t xml:space="preserve">Thursday </w:t>
      </w:r>
      <w:r w:rsidR="0085609F">
        <w:rPr>
          <w:rFonts w:ascii="Tahoma" w:hAnsi="Tahoma" w:cs="Tahoma"/>
          <w:color w:val="000000"/>
          <w:sz w:val="20"/>
          <w:szCs w:val="20"/>
        </w:rPr>
        <w:t>11AM – 1PM</w:t>
      </w:r>
    </w:p>
    <w:p w:rsidR="0085609F" w:rsidRPr="0085609F" w:rsidRDefault="0085609F" w:rsidP="00855499">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 xml:space="preserve">Lab Hours       </w:t>
      </w:r>
      <w:r>
        <w:rPr>
          <w:rFonts w:ascii="Tahoma" w:hAnsi="Tahoma" w:cs="Tahoma"/>
          <w:bCs/>
          <w:color w:val="000000"/>
          <w:sz w:val="20"/>
          <w:szCs w:val="20"/>
        </w:rPr>
        <w:t>Thursday 10AM – 11AM (computer lab of Natural Sciences Building)</w:t>
      </w:r>
    </w:p>
    <w:bookmarkEnd w:id="0"/>
    <w:p w:rsidR="001640B0" w:rsidRDefault="001640B0" w:rsidP="00855499">
      <w:pPr>
        <w:pStyle w:val="xmsonormal"/>
        <w:spacing w:before="0" w:beforeAutospacing="0" w:after="0" w:afterAutospacing="0"/>
        <w:ind w:left="1440" w:hanging="144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he lecture syllabus for MATH 105</w:t>
      </w:r>
      <w:r>
        <w:rPr>
          <w:rFonts w:ascii="Tahoma" w:hAnsi="Tahoma" w:cs="Tahoma"/>
          <w:i/>
          <w:iCs/>
          <w:color w:val="000000"/>
          <w:sz w:val="20"/>
          <w:szCs w:val="20"/>
        </w:rPr>
        <w:t xml:space="preserve">, taught by Dr. </w:t>
      </w:r>
      <w:proofErr w:type="spellStart"/>
      <w:r w:rsidR="00855499">
        <w:rPr>
          <w:rFonts w:ascii="Tahoma" w:hAnsi="Tahoma" w:cs="Tahoma"/>
          <w:i/>
          <w:iCs/>
          <w:color w:val="000000"/>
          <w:sz w:val="20"/>
          <w:szCs w:val="20"/>
        </w:rPr>
        <w:t>Kubicki</w:t>
      </w:r>
      <w:proofErr w:type="spellEnd"/>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In recitation, you will have the opportunity to enhance your understanding of the material covered in lecture. We will be able to use our time in recitation to help you understand the material that you are not proficient in. Additionally, all quizzes and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C33BC"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Topics in Contemporary Mathematics, 6</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r w:rsidR="001640B0">
        <w:rPr>
          <w:rFonts w:ascii="Tahoma" w:hAnsi="Tahoma" w:cs="Tahoma"/>
          <w:color w:val="000000"/>
          <w:sz w:val="20"/>
          <w:szCs w:val="20"/>
        </w:rPr>
        <w:t xml:space="preserve">ed. By </w:t>
      </w:r>
      <w:r>
        <w:rPr>
          <w:rFonts w:ascii="Tahoma" w:hAnsi="Tahoma" w:cs="Tahoma"/>
          <w:color w:val="000000"/>
          <w:sz w:val="20"/>
          <w:szCs w:val="20"/>
        </w:rPr>
        <w:t>Wiley Williams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General Education Requirement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course satisfies the general education requirement in the content area of Mathematics.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proofErr w:type="spellStart"/>
      <w:r w:rsidR="00855499">
        <w:rPr>
          <w:rFonts w:ascii="Tahoma" w:hAnsi="Tahoma" w:cs="Tahoma"/>
          <w:color w:val="000000"/>
          <w:sz w:val="20"/>
          <w:szCs w:val="20"/>
        </w:rPr>
        <w:t>Kubicki</w:t>
      </w:r>
      <w:r>
        <w:rPr>
          <w:rFonts w:ascii="Tahoma" w:hAnsi="Tahoma" w:cs="Tahoma"/>
          <w:color w:val="000000"/>
          <w:sz w:val="20"/>
          <w:szCs w:val="20"/>
        </w:rPr>
        <w:t>’s</w:t>
      </w:r>
      <w:proofErr w:type="spellEnd"/>
      <w:r>
        <w:rPr>
          <w:rFonts w:ascii="Tahoma" w:hAnsi="Tahoma" w:cs="Tahoma"/>
          <w:color w:val="000000"/>
          <w:sz w:val="20"/>
          <w:szCs w:val="20"/>
        </w:rPr>
        <w:t xml:space="preserve">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Sexual misconduct (including sexual harassment, sexual assault, and any other nonconsensual behavior of a sexual nature) and sex discrimination violate University policies. Students experiencing such behavior 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 xml:space="preserve">support from the PEACC Program (852-2663), Counseling Center (852-6585), and </w:t>
      </w:r>
      <w:r>
        <w:rPr>
          <w:rFonts w:ascii="Tahoma" w:hAnsi="Tahoma" w:cs="Tahoma"/>
          <w:color w:val="000000"/>
          <w:sz w:val="20"/>
          <w:szCs w:val="20"/>
        </w:rPr>
        <w:lastRenderedPageBreak/>
        <w:t>Campus Health Services (852-6479). To report sexual misconduct or sex discrimination, contact the Dean 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85609F"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85609F"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85609F"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5C33BC"/>
    <w:rsid w:val="007510AF"/>
    <w:rsid w:val="00855499"/>
    <w:rsid w:val="0085609F"/>
    <w:rsid w:val="008B61B2"/>
    <w:rsid w:val="0090471C"/>
    <w:rsid w:val="00A305D3"/>
    <w:rsid w:val="00CF27B0"/>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D3F9"/>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3</cp:revision>
  <dcterms:created xsi:type="dcterms:W3CDTF">2018-01-09T21:07:00Z</dcterms:created>
  <dcterms:modified xsi:type="dcterms:W3CDTF">2018-01-24T19:26:00Z</dcterms:modified>
</cp:coreProperties>
</file>