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 xml:space="preserve">MATH </w:t>
      </w:r>
      <w:r w:rsidR="00855499">
        <w:rPr>
          <w:rFonts w:ascii="Tahoma" w:hAnsi="Tahoma" w:cs="Tahoma"/>
          <w:b/>
          <w:bCs/>
          <w:color w:val="000000"/>
          <w:sz w:val="20"/>
          <w:szCs w:val="20"/>
        </w:rPr>
        <w:t>105</w:t>
      </w:r>
      <w:r>
        <w:rPr>
          <w:rFonts w:ascii="Tahoma" w:hAnsi="Tahoma" w:cs="Tahoma"/>
          <w:b/>
          <w:bCs/>
          <w:color w:val="000000"/>
          <w:sz w:val="20"/>
          <w:szCs w:val="20"/>
        </w:rPr>
        <w:t>:</w:t>
      </w:r>
      <w:r w:rsidR="00CF27B0">
        <w:rPr>
          <w:rFonts w:ascii="Tahoma" w:hAnsi="Tahoma" w:cs="Tahoma"/>
          <w:b/>
          <w:bCs/>
          <w:color w:val="000000"/>
          <w:sz w:val="20"/>
          <w:szCs w:val="20"/>
        </w:rPr>
        <w:t xml:space="preserve"> </w:t>
      </w:r>
      <w:r w:rsidR="00855499">
        <w:rPr>
          <w:rFonts w:ascii="Tahoma" w:hAnsi="Tahoma" w:cs="Tahoma"/>
          <w:b/>
          <w:bCs/>
          <w:color w:val="000000"/>
          <w:sz w:val="20"/>
          <w:szCs w:val="20"/>
        </w:rPr>
        <w:t>Contemporary Math</w:t>
      </w:r>
      <w:r>
        <w:rPr>
          <w:rFonts w:ascii="Tahoma" w:hAnsi="Tahoma" w:cs="Tahoma"/>
          <w:b/>
          <w:bCs/>
          <w:color w:val="000000"/>
          <w:sz w:val="20"/>
          <w:szCs w:val="20"/>
        </w:rPr>
        <w:t>                                                                     </w:t>
      </w:r>
      <w:r w:rsidR="00855499">
        <w:rPr>
          <w:rFonts w:ascii="Tahoma" w:hAnsi="Tahoma" w:cs="Tahoma"/>
          <w:b/>
          <w:bCs/>
          <w:color w:val="000000"/>
          <w:sz w:val="20"/>
          <w:szCs w:val="20"/>
        </w:rPr>
        <w:t>Spring</w:t>
      </w:r>
      <w:r w:rsidR="008B61B2">
        <w:rPr>
          <w:rFonts w:ascii="Tahoma" w:hAnsi="Tahoma" w:cs="Tahoma"/>
          <w:b/>
          <w:bCs/>
          <w:color w:val="000000"/>
          <w:sz w:val="20"/>
          <w:szCs w:val="20"/>
        </w:rPr>
        <w:t>/</w:t>
      </w:r>
      <w:r w:rsidR="00855499">
        <w:rPr>
          <w:rFonts w:ascii="Tahoma" w:hAnsi="Tahoma" w:cs="Tahoma"/>
          <w:b/>
          <w:bCs/>
          <w:color w:val="000000"/>
          <w:sz w:val="20"/>
          <w:szCs w:val="20"/>
        </w:rPr>
        <w:t>2018</w:t>
      </w:r>
    </w:p>
    <w:p w:rsidR="001640B0" w:rsidRDefault="001640B0" w:rsidP="001640B0">
      <w:pPr>
        <w:pStyle w:val="xmsonormal"/>
        <w:spacing w:before="0" w:beforeAutospacing="0" w:after="0" w:afterAutospacing="0"/>
        <w:jc w:val="center"/>
        <w:rPr>
          <w:rFonts w:ascii="Calibri" w:hAnsi="Calibri"/>
          <w:color w:val="000000"/>
        </w:rPr>
      </w:pPr>
      <w:r>
        <w:rPr>
          <w:rFonts w:ascii="Tahoma" w:hAnsi="Tahoma" w:cs="Tahoma"/>
          <w:b/>
          <w:bCs/>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Recitation</w:t>
      </w:r>
      <w:r>
        <w:rPr>
          <w:rStyle w:val="apple-converted-space"/>
          <w:rFonts w:ascii="Tahoma" w:hAnsi="Tahoma" w:cs="Tahoma"/>
          <w:color w:val="000000"/>
          <w:sz w:val="20"/>
          <w:szCs w:val="20"/>
        </w:rPr>
        <w:t> </w:t>
      </w:r>
      <w:r>
        <w:rPr>
          <w:rFonts w:ascii="Tahoma" w:hAnsi="Tahoma" w:cs="Tahoma"/>
          <w:color w:val="000000"/>
          <w:sz w:val="20"/>
          <w:szCs w:val="20"/>
        </w:rPr>
        <w:t xml:space="preserve">      </w:t>
      </w:r>
      <w:r w:rsidR="00AB6334">
        <w:rPr>
          <w:rFonts w:ascii="Tahoma" w:hAnsi="Tahoma" w:cs="Tahoma"/>
          <w:color w:val="000000"/>
          <w:sz w:val="20"/>
          <w:szCs w:val="20"/>
        </w:rPr>
        <w:t>Wednesday, 4:00 – 4</w:t>
      </w:r>
      <w:bookmarkStart w:id="0" w:name="_GoBack"/>
      <w:bookmarkEnd w:id="0"/>
      <w:r>
        <w:rPr>
          <w:rFonts w:ascii="Tahoma" w:hAnsi="Tahoma" w:cs="Tahoma"/>
          <w:color w:val="000000"/>
          <w:sz w:val="20"/>
          <w:szCs w:val="20"/>
        </w:rPr>
        <w:t>:50pm</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 xml:space="preserve">                       NS </w:t>
      </w:r>
      <w:r w:rsidR="00855499">
        <w:rPr>
          <w:rFonts w:ascii="Tahoma" w:hAnsi="Tahoma" w:cs="Tahoma"/>
          <w:color w:val="000000"/>
          <w:sz w:val="20"/>
          <w:szCs w:val="20"/>
        </w:rPr>
        <w:t>110</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Instructor      </w:t>
      </w:r>
      <w:r>
        <w:rPr>
          <w:rStyle w:val="apple-converted-space"/>
          <w:rFonts w:ascii="Tahoma" w:hAnsi="Tahoma" w:cs="Tahoma"/>
          <w:b/>
          <w:bCs/>
          <w:color w:val="000000"/>
          <w:sz w:val="20"/>
          <w:szCs w:val="20"/>
        </w:rPr>
        <w:t> </w:t>
      </w:r>
      <w:r w:rsidR="00A305D3">
        <w:rPr>
          <w:rFonts w:ascii="Tahoma" w:hAnsi="Tahoma" w:cs="Tahoma"/>
          <w:color w:val="000000"/>
          <w:sz w:val="20"/>
          <w:szCs w:val="20"/>
        </w:rPr>
        <w:t>Jacob Townson</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E-mail </w:t>
      </w:r>
      <w:r>
        <w:rPr>
          <w:rStyle w:val="apple-converted-space"/>
          <w:rFonts w:ascii="Tahoma" w:hAnsi="Tahoma" w:cs="Tahoma"/>
          <w:b/>
          <w:bCs/>
          <w:color w:val="000000"/>
          <w:sz w:val="20"/>
          <w:szCs w:val="20"/>
        </w:rPr>
        <w:t> </w:t>
      </w:r>
      <w:r>
        <w:rPr>
          <w:rFonts w:ascii="Tahoma" w:hAnsi="Tahoma" w:cs="Tahoma"/>
          <w:color w:val="000000"/>
          <w:sz w:val="20"/>
          <w:szCs w:val="20"/>
        </w:rPr>
        <w:t>           </w:t>
      </w:r>
      <w:r w:rsidR="0090471C">
        <w:rPr>
          <w:rFonts w:ascii="Tahoma" w:hAnsi="Tahoma" w:cs="Tahoma"/>
          <w:color w:val="000000"/>
          <w:sz w:val="20"/>
          <w:szCs w:val="20"/>
        </w:rPr>
        <w:t>j</w:t>
      </w:r>
      <w:r w:rsidR="00855499">
        <w:rPr>
          <w:rFonts w:ascii="Tahoma" w:hAnsi="Tahoma" w:cs="Tahoma"/>
          <w:color w:val="000000"/>
          <w:sz w:val="20"/>
          <w:szCs w:val="20"/>
        </w:rPr>
        <w:t>stown02@</w:t>
      </w:r>
      <w:r>
        <w:rPr>
          <w:rFonts w:ascii="Tahoma" w:hAnsi="Tahoma" w:cs="Tahoma"/>
          <w:color w:val="000000"/>
          <w:sz w:val="20"/>
          <w:szCs w:val="20"/>
        </w:rPr>
        <w:t>louisville.edu</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Office</w:t>
      </w:r>
      <w:r>
        <w:rPr>
          <w:rFonts w:ascii="Tahoma" w:hAnsi="Tahoma" w:cs="Tahoma"/>
          <w:color w:val="000000"/>
          <w:sz w:val="20"/>
          <w:szCs w:val="20"/>
        </w:rPr>
        <w:t>              Natural Sciences Building, Room 213</w:t>
      </w:r>
    </w:p>
    <w:p w:rsidR="00855499" w:rsidRDefault="001640B0" w:rsidP="00855499">
      <w:pPr>
        <w:pStyle w:val="xmsonormal"/>
        <w:spacing w:before="0" w:beforeAutospacing="0" w:after="0" w:afterAutospacing="0"/>
        <w:ind w:left="1440" w:hanging="1440"/>
        <w:jc w:val="both"/>
        <w:rPr>
          <w:rFonts w:ascii="Calibri" w:hAnsi="Calibri"/>
          <w:color w:val="000000"/>
        </w:rPr>
      </w:pPr>
      <w:r>
        <w:rPr>
          <w:rFonts w:ascii="Tahoma" w:hAnsi="Tahoma" w:cs="Tahoma"/>
          <w:b/>
          <w:bCs/>
          <w:color w:val="000000"/>
          <w:sz w:val="20"/>
          <w:szCs w:val="20"/>
        </w:rPr>
        <w:t>Office Hours  </w:t>
      </w:r>
      <w:r>
        <w:rPr>
          <w:rStyle w:val="apple-converted-space"/>
          <w:rFonts w:ascii="Tahoma" w:hAnsi="Tahoma" w:cs="Tahoma"/>
          <w:b/>
          <w:bCs/>
          <w:color w:val="000000"/>
          <w:sz w:val="20"/>
          <w:szCs w:val="20"/>
        </w:rPr>
        <w:t> </w:t>
      </w:r>
      <w:r w:rsidR="00855499">
        <w:rPr>
          <w:rFonts w:ascii="Tahoma" w:hAnsi="Tahoma" w:cs="Tahoma"/>
          <w:color w:val="000000"/>
          <w:sz w:val="20"/>
          <w:szCs w:val="20"/>
        </w:rPr>
        <w:t>Wednesday 12:00pm – 2:3</w:t>
      </w:r>
      <w:r>
        <w:rPr>
          <w:rFonts w:ascii="Tahoma" w:hAnsi="Tahoma" w:cs="Tahoma"/>
          <w:color w:val="000000"/>
          <w:sz w:val="20"/>
          <w:szCs w:val="20"/>
        </w:rPr>
        <w:t>0</w:t>
      </w:r>
      <w:r w:rsidR="00A305D3">
        <w:rPr>
          <w:rFonts w:ascii="Tahoma" w:hAnsi="Tahoma" w:cs="Tahoma"/>
          <w:color w:val="000000"/>
          <w:sz w:val="20"/>
          <w:szCs w:val="20"/>
        </w:rPr>
        <w:t>pm</w:t>
      </w:r>
      <w:r w:rsidR="00855499">
        <w:rPr>
          <w:rFonts w:ascii="Tahoma" w:hAnsi="Tahoma" w:cs="Tahoma"/>
          <w:color w:val="000000"/>
          <w:sz w:val="20"/>
          <w:szCs w:val="20"/>
        </w:rPr>
        <w:t>; Thursday by Appointment before 1pm or after 4pm</w:t>
      </w:r>
    </w:p>
    <w:p w:rsidR="001640B0" w:rsidRDefault="001640B0" w:rsidP="00855499">
      <w:pPr>
        <w:pStyle w:val="xmsonormal"/>
        <w:spacing w:before="0" w:beforeAutospacing="0" w:after="0" w:afterAutospacing="0"/>
        <w:ind w:left="1440" w:hanging="144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i/>
          <w:iCs/>
          <w:color w:val="000000"/>
          <w:sz w:val="20"/>
          <w:szCs w:val="20"/>
        </w:rPr>
        <w:t>This recitation syllabus is an addendum to t</w:t>
      </w:r>
      <w:r w:rsidR="00A305D3">
        <w:rPr>
          <w:rFonts w:ascii="Tahoma" w:hAnsi="Tahoma" w:cs="Tahoma"/>
          <w:i/>
          <w:iCs/>
          <w:color w:val="000000"/>
          <w:sz w:val="20"/>
          <w:szCs w:val="20"/>
        </w:rPr>
        <w:t>he lecture syllabus for MATH 105</w:t>
      </w:r>
      <w:r>
        <w:rPr>
          <w:rFonts w:ascii="Tahoma" w:hAnsi="Tahoma" w:cs="Tahoma"/>
          <w:i/>
          <w:iCs/>
          <w:color w:val="000000"/>
          <w:sz w:val="20"/>
          <w:szCs w:val="20"/>
        </w:rPr>
        <w:t xml:space="preserve">, taught by Dr. </w:t>
      </w:r>
      <w:proofErr w:type="spellStart"/>
      <w:r w:rsidR="00855499">
        <w:rPr>
          <w:rFonts w:ascii="Tahoma" w:hAnsi="Tahoma" w:cs="Tahoma"/>
          <w:i/>
          <w:iCs/>
          <w:color w:val="000000"/>
          <w:sz w:val="20"/>
          <w:szCs w:val="20"/>
        </w:rPr>
        <w:t>Kubicki</w:t>
      </w:r>
      <w:proofErr w:type="spellEnd"/>
      <w:r>
        <w:rPr>
          <w:rFonts w:ascii="Tahoma" w:hAnsi="Tahoma" w:cs="Tahoma"/>
          <w:i/>
          <w:iCs/>
          <w:color w:val="000000"/>
          <w:sz w:val="20"/>
          <w:szCs w:val="20"/>
        </w:rPr>
        <w:t>. Please refer to that syllabus for complete course details.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b/>
          <w:bCs/>
          <w:color w:val="000000"/>
          <w:sz w:val="20"/>
          <w:szCs w:val="20"/>
        </w:rPr>
        <w:t>RECITATION INTRODUCTION</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xml:space="preserve">In recitation, you will have the opportunity to enhance your understanding of the material covered in lecture. We will be able to use our time in recitation to help you understand the material that you are not proficient in. Additionally, all quizzes and tests will be taken during this time. Quizzes and Tests will </w:t>
      </w:r>
      <w:r w:rsidR="00A305D3">
        <w:rPr>
          <w:rFonts w:ascii="Tahoma" w:hAnsi="Tahoma" w:cs="Tahoma"/>
          <w:color w:val="000000"/>
          <w:sz w:val="20"/>
          <w:szCs w:val="20"/>
        </w:rPr>
        <w:t>have an allotted time depending on the assignment,</w:t>
      </w:r>
      <w:r>
        <w:rPr>
          <w:rFonts w:ascii="Tahoma" w:hAnsi="Tahoma" w:cs="Tahoma"/>
          <w:color w:val="000000"/>
          <w:sz w:val="20"/>
          <w:szCs w:val="20"/>
        </w:rPr>
        <w:t xml:space="preserve"> and no extra time will be given.</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b/>
          <w:bCs/>
          <w:color w:val="000000"/>
          <w:sz w:val="20"/>
          <w:szCs w:val="20"/>
        </w:rPr>
        <w:t>Textbooks</w:t>
      </w:r>
    </w:p>
    <w:p w:rsidR="001640B0" w:rsidRDefault="005C33BC" w:rsidP="001640B0">
      <w:pPr>
        <w:pStyle w:val="xmsonormal"/>
        <w:spacing w:before="0" w:beforeAutospacing="0" w:after="0" w:afterAutospacing="0"/>
        <w:jc w:val="both"/>
        <w:rPr>
          <w:rFonts w:ascii="Calibri" w:hAnsi="Calibri"/>
          <w:color w:val="000000"/>
        </w:rPr>
      </w:pPr>
      <w:r>
        <w:rPr>
          <w:rFonts w:ascii="Tahoma" w:hAnsi="Tahoma" w:cs="Tahoma"/>
          <w:i/>
          <w:iCs/>
          <w:color w:val="000000"/>
          <w:sz w:val="20"/>
          <w:szCs w:val="20"/>
        </w:rPr>
        <w:t>Topics in Contemporary Mathematics, 6</w:t>
      </w:r>
      <w:r w:rsidR="001640B0">
        <w:rPr>
          <w:rFonts w:ascii="Tahoma" w:hAnsi="Tahoma" w:cs="Tahoma"/>
          <w:i/>
          <w:iCs/>
          <w:color w:val="000000"/>
          <w:sz w:val="20"/>
          <w:szCs w:val="20"/>
          <w:vertAlign w:val="superscript"/>
        </w:rPr>
        <w:t>th</w:t>
      </w:r>
      <w:r w:rsidR="001640B0">
        <w:rPr>
          <w:rStyle w:val="apple-converted-space"/>
          <w:rFonts w:ascii="Tahoma" w:hAnsi="Tahoma" w:cs="Tahoma"/>
          <w:color w:val="000000"/>
          <w:sz w:val="20"/>
          <w:szCs w:val="20"/>
        </w:rPr>
        <w:t> </w:t>
      </w:r>
      <w:r w:rsidR="001640B0">
        <w:rPr>
          <w:rFonts w:ascii="Tahoma" w:hAnsi="Tahoma" w:cs="Tahoma"/>
          <w:color w:val="000000"/>
          <w:sz w:val="20"/>
          <w:szCs w:val="20"/>
        </w:rPr>
        <w:t xml:space="preserve">ed. By </w:t>
      </w:r>
      <w:r>
        <w:rPr>
          <w:rFonts w:ascii="Tahoma" w:hAnsi="Tahoma" w:cs="Tahoma"/>
          <w:color w:val="000000"/>
          <w:sz w:val="20"/>
          <w:szCs w:val="20"/>
        </w:rPr>
        <w:t>Wiley Williams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b/>
          <w:bCs/>
          <w:color w:val="000000"/>
          <w:sz w:val="20"/>
          <w:szCs w:val="20"/>
        </w:rPr>
        <w:t>General Education Requirement</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This course satisfies the general education requirement in the content area of Mathematics.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b/>
          <w:bCs/>
          <w:color w:val="000000"/>
          <w:sz w:val="20"/>
          <w:szCs w:val="20"/>
        </w:rPr>
        <w:t>Grading</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xml:space="preserve">Refer to Dr. </w:t>
      </w:r>
      <w:proofErr w:type="spellStart"/>
      <w:r w:rsidR="00855499">
        <w:rPr>
          <w:rFonts w:ascii="Tahoma" w:hAnsi="Tahoma" w:cs="Tahoma"/>
          <w:color w:val="000000"/>
          <w:sz w:val="20"/>
          <w:szCs w:val="20"/>
        </w:rPr>
        <w:t>Kubicki</w:t>
      </w:r>
      <w:r>
        <w:rPr>
          <w:rFonts w:ascii="Tahoma" w:hAnsi="Tahoma" w:cs="Tahoma"/>
          <w:color w:val="000000"/>
          <w:sz w:val="20"/>
          <w:szCs w:val="20"/>
        </w:rPr>
        <w:t>’s</w:t>
      </w:r>
      <w:proofErr w:type="spellEnd"/>
      <w:r>
        <w:rPr>
          <w:rFonts w:ascii="Tahoma" w:hAnsi="Tahoma" w:cs="Tahoma"/>
          <w:color w:val="000000"/>
          <w:sz w:val="20"/>
          <w:szCs w:val="20"/>
        </w:rPr>
        <w:t xml:space="preserve"> syllabus</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STATEMENT FOR STUDENTS WITH DISABILITIES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The University of Louisville is committed to providing access to programs and services for qualified students with disabilities. If you are a student with a disability and require accommodation to participate in and complete requirements for a class, contact the Disability Resource Center (Robbins Hall, 852-6938) for verification of eligibility and determination of specific accommodations.</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Disability Resource Center</w:t>
      </w:r>
      <w:r>
        <w:rPr>
          <w:rFonts w:ascii="Tahoma" w:hAnsi="Tahoma" w:cs="Tahoma"/>
          <w:b/>
          <w:bCs/>
          <w:color w:val="000000"/>
          <w:sz w:val="20"/>
          <w:szCs w:val="20"/>
        </w:rPr>
        <w:br/>
      </w:r>
      <w:r>
        <w:rPr>
          <w:rFonts w:ascii="Tahoma" w:hAnsi="Tahoma" w:cs="Tahoma"/>
          <w:color w:val="000000"/>
          <w:sz w:val="20"/>
          <w:szCs w:val="20"/>
        </w:rPr>
        <w:t>Phone 852-6938, Stevenson Hall, Room 119, Mon-Fri 8:00AM-5:00PM</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Students with disabilities are responsible for requesting accommodations by identifying themselves to the Disability Resource Center, presenting appropriate documentation of disability, completing a service request each semester, and requesting accommodation letters for faculty outlining specific accommodation needs.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Academic Dishonesty Policy</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All students must read the Section on Academic Policies and Procedures of the University of Louisville as published in the most current Undergraduate Catalog. You must adhere to the Code of Student Conduct and to the Code of Student Rights and Responsibilities.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Title IX/</w:t>
      </w:r>
      <w:proofErr w:type="spellStart"/>
      <w:r>
        <w:rPr>
          <w:rFonts w:ascii="Tahoma" w:hAnsi="Tahoma" w:cs="Tahoma"/>
          <w:b/>
          <w:bCs/>
          <w:color w:val="000000"/>
          <w:sz w:val="20"/>
          <w:szCs w:val="20"/>
        </w:rPr>
        <w:t>Clery</w:t>
      </w:r>
      <w:proofErr w:type="spellEnd"/>
      <w:r>
        <w:rPr>
          <w:rFonts w:ascii="Tahoma" w:hAnsi="Tahoma" w:cs="Tahoma"/>
          <w:b/>
          <w:bCs/>
          <w:color w:val="000000"/>
          <w:sz w:val="20"/>
          <w:szCs w:val="20"/>
        </w:rPr>
        <w:t xml:space="preserve"> Act Notification</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Sexual misconduct (including sexual harassment, sexual assault, and any other nonconsensual behavior of a sexual nature) and sex discrimination violate University policies. Students experiencing such behavior may obtain</w:t>
      </w:r>
      <w:r>
        <w:rPr>
          <w:rStyle w:val="apple-converted-space"/>
          <w:rFonts w:ascii="Tahoma" w:hAnsi="Tahoma" w:cs="Tahoma"/>
          <w:color w:val="000000"/>
          <w:sz w:val="20"/>
          <w:szCs w:val="20"/>
        </w:rPr>
        <w:t> </w:t>
      </w:r>
      <w:r>
        <w:rPr>
          <w:rFonts w:ascii="Tahoma" w:hAnsi="Tahoma" w:cs="Tahoma"/>
          <w:color w:val="000000"/>
          <w:sz w:val="20"/>
          <w:szCs w:val="20"/>
          <w:u w:val="single"/>
        </w:rPr>
        <w:t>confidential</w:t>
      </w:r>
      <w:r>
        <w:rPr>
          <w:rStyle w:val="apple-converted-space"/>
          <w:rFonts w:ascii="Tahoma" w:hAnsi="Tahoma" w:cs="Tahoma"/>
          <w:color w:val="000000"/>
          <w:sz w:val="20"/>
          <w:szCs w:val="20"/>
        </w:rPr>
        <w:t> </w:t>
      </w:r>
      <w:r>
        <w:rPr>
          <w:rFonts w:ascii="Tahoma" w:hAnsi="Tahoma" w:cs="Tahoma"/>
          <w:color w:val="000000"/>
          <w:sz w:val="20"/>
          <w:szCs w:val="20"/>
        </w:rPr>
        <w:t xml:space="preserve">support from the PEACC Program (852-2663), Counseling Center (852-6585), and Campus Health Services (852-6479). To report sexual misconduct or sex discrimination, contact the Dean </w:t>
      </w:r>
      <w:r>
        <w:rPr>
          <w:rFonts w:ascii="Tahoma" w:hAnsi="Tahoma" w:cs="Tahoma"/>
          <w:color w:val="000000"/>
          <w:sz w:val="20"/>
          <w:szCs w:val="20"/>
        </w:rPr>
        <w:lastRenderedPageBreak/>
        <w:t>of Students (852-5787) or University of Louisville Police (852-6111).</w:t>
      </w:r>
      <w:r>
        <w:rPr>
          <w:rStyle w:val="apple-converted-space"/>
          <w:rFonts w:ascii="Tahoma" w:hAnsi="Tahoma" w:cs="Tahoma"/>
          <w:color w:val="000000"/>
          <w:sz w:val="20"/>
          <w:szCs w:val="20"/>
        </w:rPr>
        <w:t> </w:t>
      </w:r>
      <w:r>
        <w:rPr>
          <w:rFonts w:ascii="Tahoma" w:hAnsi="Tahoma" w:cs="Tahoma"/>
          <w:color w:val="000000"/>
          <w:sz w:val="20"/>
          <w:szCs w:val="20"/>
          <w:u w:val="single"/>
        </w:rPr>
        <w:t>Disclosure to University faculty or instructors</w:t>
      </w:r>
      <w:r>
        <w:rPr>
          <w:rStyle w:val="apple-converted-space"/>
          <w:rFonts w:ascii="Tahoma" w:hAnsi="Tahoma" w:cs="Tahoma"/>
          <w:color w:val="000000"/>
          <w:sz w:val="20"/>
          <w:szCs w:val="20"/>
        </w:rPr>
        <w:t> </w:t>
      </w:r>
      <w:r>
        <w:rPr>
          <w:rFonts w:ascii="Tahoma" w:hAnsi="Tahoma" w:cs="Tahoma"/>
          <w:color w:val="000000"/>
          <w:sz w:val="20"/>
          <w:szCs w:val="20"/>
        </w:rPr>
        <w:t>of sexual misconduct, domestic violence, dating violence, or sex discrimination occurring on campus, in a University-sponsored program, or involving a campus visitor or University student or employee (whether current or former)</w:t>
      </w:r>
      <w:r>
        <w:rPr>
          <w:rStyle w:val="apple-converted-space"/>
          <w:rFonts w:ascii="Tahoma" w:hAnsi="Tahoma" w:cs="Tahoma"/>
          <w:color w:val="000000"/>
          <w:sz w:val="20"/>
          <w:szCs w:val="20"/>
        </w:rPr>
        <w:t> </w:t>
      </w:r>
      <w:r>
        <w:rPr>
          <w:rFonts w:ascii="Tahoma" w:hAnsi="Tahoma" w:cs="Tahoma"/>
          <w:color w:val="000000"/>
          <w:sz w:val="20"/>
          <w:szCs w:val="20"/>
          <w:u w:val="single"/>
        </w:rPr>
        <w:t>is not confidential</w:t>
      </w:r>
      <w:r>
        <w:rPr>
          <w:rStyle w:val="apple-converted-space"/>
          <w:rFonts w:ascii="Tahoma" w:hAnsi="Tahoma" w:cs="Tahoma"/>
          <w:color w:val="000000"/>
          <w:sz w:val="20"/>
          <w:szCs w:val="20"/>
        </w:rPr>
        <w:t> </w:t>
      </w:r>
      <w:r>
        <w:rPr>
          <w:rFonts w:ascii="Tahoma" w:hAnsi="Tahoma" w:cs="Tahoma"/>
          <w:color w:val="000000"/>
          <w:sz w:val="20"/>
          <w:szCs w:val="20"/>
        </w:rPr>
        <w:t>under Title IX. Faculty and instructors must forward such reports, including names and circumstances, to the University's Title IX officer.</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For more information, see the Sexual Misconduct Resource Guide:</w:t>
      </w:r>
    </w:p>
    <w:p w:rsidR="001640B0" w:rsidRDefault="00AB6334" w:rsidP="001640B0">
      <w:pPr>
        <w:pStyle w:val="xmsonormal"/>
        <w:spacing w:before="0" w:beforeAutospacing="0" w:after="0" w:afterAutospacing="0"/>
        <w:rPr>
          <w:rFonts w:ascii="Calibri" w:hAnsi="Calibri"/>
          <w:color w:val="000000"/>
        </w:rPr>
      </w:pPr>
      <w:hyperlink r:id="rId4" w:tgtFrame="_blank" w:history="1">
        <w:r w:rsidR="001640B0">
          <w:rPr>
            <w:rStyle w:val="Hyperlink"/>
            <w:rFonts w:ascii="Tahoma" w:hAnsi="Tahoma" w:cs="Tahoma"/>
            <w:i/>
            <w:iCs/>
            <w:sz w:val="20"/>
            <w:szCs w:val="20"/>
          </w:rPr>
          <w:t>http://louisville.edu/hr/employeerelations/sexual-misconduct-brochure</w:t>
        </w:r>
      </w:hyperlink>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Classroom Etiquette</w:t>
      </w:r>
      <w:r>
        <w:rPr>
          <w:rFonts w:ascii="Tahoma" w:hAnsi="Tahoma" w:cs="Tahoma"/>
          <w:color w:val="000000"/>
          <w:sz w:val="20"/>
          <w:szCs w:val="20"/>
        </w:rPr>
        <w:t>:</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This is an academic atmosphere. Arrive on time and stay for the entire class; if you know in advance that you must leave in the middle of class, inform the instructor prior to the start of class. Silence cell phones; if you are expecting an emergency call, inform the instructor prior to the start of class. Come prepared for class. No laptops, tablets, etc. No food or beverages without lids (beverages with lids are okay). If it is necessary for you to miss class, you should obtain notes, assignments, etc. from another student, and you should communicate clearly with the instructor</w:t>
      </w:r>
      <w:r>
        <w:rPr>
          <w:rStyle w:val="apple-converted-space"/>
          <w:rFonts w:ascii="Tahoma" w:hAnsi="Tahoma" w:cs="Tahoma"/>
          <w:color w:val="000000"/>
          <w:sz w:val="20"/>
          <w:szCs w:val="20"/>
        </w:rPr>
        <w:t> </w:t>
      </w:r>
      <w:r>
        <w:rPr>
          <w:rFonts w:ascii="Tahoma" w:hAnsi="Tahoma" w:cs="Tahoma"/>
          <w:i/>
          <w:iCs/>
          <w:color w:val="000000"/>
          <w:sz w:val="20"/>
          <w:szCs w:val="20"/>
        </w:rPr>
        <w:t>before</w:t>
      </w:r>
      <w:r>
        <w:rPr>
          <w:rStyle w:val="apple-converted-space"/>
          <w:rFonts w:ascii="Tahoma" w:hAnsi="Tahoma" w:cs="Tahoma"/>
          <w:color w:val="000000"/>
          <w:sz w:val="20"/>
          <w:szCs w:val="20"/>
        </w:rPr>
        <w:t> </w:t>
      </w:r>
      <w:r>
        <w:rPr>
          <w:rFonts w:ascii="Tahoma" w:hAnsi="Tahoma" w:cs="Tahoma"/>
          <w:color w:val="000000"/>
          <w:sz w:val="20"/>
          <w:szCs w:val="20"/>
        </w:rPr>
        <w:t>class concerning your documented excuse if a make-up will be necessary. Students are expected to adhere to the policies outlined in the Code of Student Conduct and the Code of Student Rights and Responsibilities found in the Student Handbook.</w:t>
      </w:r>
    </w:p>
    <w:p w:rsidR="001640B0" w:rsidRDefault="001640B0" w:rsidP="001640B0">
      <w:pPr>
        <w:pStyle w:val="xmsonormal"/>
        <w:spacing w:before="0" w:beforeAutospacing="0" w:after="0" w:afterAutospacing="0"/>
        <w:rPr>
          <w:rFonts w:ascii="Calibri" w:hAnsi="Calibri"/>
          <w:color w:val="000000"/>
        </w:rPr>
      </w:pPr>
      <w:r>
        <w:rPr>
          <w:rFonts w:ascii="Tahoma" w:hAnsi="Tahoma" w:cs="Tahoma"/>
          <w:i/>
          <w:iCs/>
          <w:color w:val="000000"/>
          <w:sz w:val="20"/>
          <w:szCs w:val="20"/>
        </w:rPr>
        <w:t>For more information:</w:t>
      </w:r>
    </w:p>
    <w:p w:rsidR="001640B0" w:rsidRDefault="00AB6334" w:rsidP="001640B0">
      <w:pPr>
        <w:pStyle w:val="xmsonormal"/>
        <w:spacing w:before="0" w:beforeAutospacing="0" w:after="0" w:afterAutospacing="0"/>
        <w:rPr>
          <w:rFonts w:ascii="Calibri" w:hAnsi="Calibri"/>
          <w:color w:val="000000"/>
        </w:rPr>
      </w:pPr>
      <w:hyperlink r:id="rId5" w:tgtFrame="_blank" w:history="1">
        <w:r w:rsidR="001640B0">
          <w:rPr>
            <w:rStyle w:val="Hyperlink"/>
            <w:rFonts w:ascii="Tahoma" w:hAnsi="Tahoma" w:cs="Tahoma"/>
            <w:i/>
            <w:iCs/>
            <w:sz w:val="20"/>
            <w:szCs w:val="20"/>
          </w:rPr>
          <w:t>http://louisville.edu/dos/students/codeofconduct</w:t>
        </w:r>
      </w:hyperlink>
    </w:p>
    <w:p w:rsidR="001640B0" w:rsidRDefault="00AB6334" w:rsidP="001640B0">
      <w:pPr>
        <w:pStyle w:val="xmsonormal"/>
        <w:spacing w:before="0" w:beforeAutospacing="0" w:after="0" w:afterAutospacing="0"/>
        <w:rPr>
          <w:rFonts w:ascii="Calibri" w:hAnsi="Calibri"/>
          <w:color w:val="000000"/>
        </w:rPr>
      </w:pPr>
      <w:hyperlink r:id="rId6" w:tgtFrame="_blank" w:history="1">
        <w:r w:rsidR="001640B0">
          <w:rPr>
            <w:rStyle w:val="Hyperlink"/>
            <w:rFonts w:ascii="Tahoma" w:hAnsi="Tahoma" w:cs="Tahoma"/>
            <w:i/>
            <w:iCs/>
            <w:sz w:val="20"/>
            <w:szCs w:val="20"/>
          </w:rPr>
          <w:t>http://louisville.edu/dos/students/studentrightsandresponsibilities</w:t>
        </w:r>
      </w:hyperlink>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b/>
          <w:bCs/>
          <w:color w:val="000000"/>
          <w:sz w:val="20"/>
          <w:szCs w:val="20"/>
        </w:rPr>
        <w:t>DISCLAIMER</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The instructor reserves the right to make changes in the syllabus when necessary to meet learning objectives, to compensate for missed classes, or for similar</w:t>
      </w:r>
      <w:r>
        <w:rPr>
          <w:rStyle w:val="apple-converted-space"/>
          <w:rFonts w:ascii="Tahoma" w:hAnsi="Tahoma" w:cs="Tahoma"/>
          <w:color w:val="000000"/>
          <w:sz w:val="20"/>
          <w:szCs w:val="20"/>
        </w:rPr>
        <w:t> </w:t>
      </w:r>
      <w:r>
        <w:rPr>
          <w:rFonts w:ascii="Tahoma" w:hAnsi="Tahoma" w:cs="Tahoma"/>
          <w:color w:val="000000"/>
          <w:sz w:val="20"/>
          <w:szCs w:val="20"/>
        </w:rPr>
        <w:t>reasons.</w:t>
      </w:r>
    </w:p>
    <w:p w:rsidR="007510AF" w:rsidRDefault="007510AF"/>
    <w:sectPr w:rsidR="0075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0B0"/>
    <w:rsid w:val="001640B0"/>
    <w:rsid w:val="001A0AA4"/>
    <w:rsid w:val="005C33BC"/>
    <w:rsid w:val="007510AF"/>
    <w:rsid w:val="00855499"/>
    <w:rsid w:val="008B61B2"/>
    <w:rsid w:val="0090471C"/>
    <w:rsid w:val="00A305D3"/>
    <w:rsid w:val="00AB6334"/>
    <w:rsid w:val="00CF27B0"/>
    <w:rsid w:val="00F34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3310"/>
  <w15:chartTrackingRefBased/>
  <w15:docId w15:val="{C3675E07-59FA-46D6-A482-CBFA22133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1640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40B0"/>
  </w:style>
  <w:style w:type="character" w:styleId="Hyperlink">
    <w:name w:val="Hyperlink"/>
    <w:basedOn w:val="DefaultParagraphFont"/>
    <w:uiPriority w:val="99"/>
    <w:semiHidden/>
    <w:unhideWhenUsed/>
    <w:rsid w:val="001640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476822">
      <w:bodyDiv w:val="1"/>
      <w:marLeft w:val="0"/>
      <w:marRight w:val="0"/>
      <w:marTop w:val="0"/>
      <w:marBottom w:val="0"/>
      <w:divBdr>
        <w:top w:val="none" w:sz="0" w:space="0" w:color="auto"/>
        <w:left w:val="none" w:sz="0" w:space="0" w:color="auto"/>
        <w:bottom w:val="none" w:sz="0" w:space="0" w:color="auto"/>
        <w:right w:val="none" w:sz="0" w:space="0" w:color="auto"/>
      </w:divBdr>
      <w:divsChild>
        <w:div w:id="2107649089">
          <w:marLeft w:val="0"/>
          <w:marRight w:val="0"/>
          <w:marTop w:val="0"/>
          <w:marBottom w:val="0"/>
          <w:divBdr>
            <w:top w:val="single" w:sz="8" w:space="1" w:color="auto"/>
            <w:left w:val="single" w:sz="8" w:space="4" w:color="auto"/>
            <w:bottom w:val="single" w:sz="8" w:space="1" w:color="auto"/>
            <w:right w:val="single" w:sz="8" w:space="4" w:color="auto"/>
          </w:divBdr>
        </w:div>
        <w:div w:id="1516263136">
          <w:marLeft w:val="0"/>
          <w:marRight w:val="0"/>
          <w:marTop w:val="0"/>
          <w:marBottom w:val="0"/>
          <w:divBdr>
            <w:top w:val="none" w:sz="0" w:space="0" w:color="auto"/>
            <w:left w:val="none" w:sz="0" w:space="0" w:color="auto"/>
            <w:bottom w:val="single" w:sz="8"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uisville.edu/dos/students/studentrightsandresponsibilities" TargetMode="External"/><Relationship Id="rId5" Type="http://schemas.openxmlformats.org/officeDocument/2006/relationships/hyperlink" Target="http://louisville.edu/dos/students/codeofconduct" TargetMode="External"/><Relationship Id="rId4" Type="http://schemas.openxmlformats.org/officeDocument/2006/relationships/hyperlink" Target="http://louisville.edu/hr/employeerelations/sexual-misconduct-broch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Townson,Jacob Steven</cp:lastModifiedBy>
  <cp:revision>2</cp:revision>
  <dcterms:created xsi:type="dcterms:W3CDTF">2018-01-09T21:08:00Z</dcterms:created>
  <dcterms:modified xsi:type="dcterms:W3CDTF">2018-01-09T21:08:00Z</dcterms:modified>
</cp:coreProperties>
</file>