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ТЗ на контрольную работу № 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дизайн-макет: cw-2.jpg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Верстка должна быть адаптивная, страница должна корректно отображаться на всех устройствах без появления горизонтального скролла. </w:t>
        <w:br w:type="textWrapping"/>
        <w:br w:type="textWrapping"/>
        <w:t xml:space="preserve">Возможности адаптивности необходимо  реализовать применяя css-фреймворк Bootstrap или с помощью собственноручно написанных медиа-запросов, главное, чтобы все блоки выстраивались и отображались адекватно.</w:t>
        <w:br w:type="textWrapping"/>
        <w:br w:type="textWrapping"/>
        <w:t xml:space="preserve">Идеальное соответствие дизайну не требуется, но нужно стремиться, чтобы страница в браузере была, как можно более похожа на дизайн-макет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Фон в отдельных блоках (в шапке, в футере, в блоках с серым фоном тянется на всю ширину окна браузера). 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Для слайдов в слайдере можно использовать одну и ту же картинку (slider-pic.jpg)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По клику на кнопку login, </w:t>
      </w:r>
      <w:r w:rsidDel="00000000" w:rsidR="00000000" w:rsidRPr="00000000">
        <w:rPr>
          <w:rtl w:val="0"/>
        </w:rPr>
        <w:t xml:space="preserve">должно открываться модальное окно с формой для авторизации, форма должна содержать поле для ввода логина и поле для ввода пароля, а также кнопку для отправки данных на сервер, текст на кнопке:  Enter 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Дизайн формы произвольный, но внешнее оформление формы  должно сочетаться с дизайном страницы.  Для модального окна можно использовать соответствующий компонент бутстрапа, или написать  свой скрипт -  на ваше усмотрение.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Шрифт используемый  в макете: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font-family: 'Raleway', sans-serif; - это шрифт из коллекции Google Fonts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Пояснения к дизайну:</w:t>
        <w:br w:type="textWrapping"/>
      </w:r>
      <w:r w:rsidDel="00000000" w:rsidR="00000000" w:rsidRPr="00000000">
        <w:rPr>
          <w:rtl w:val="0"/>
        </w:rPr>
        <w:t xml:space="preserve">Данный элемент является списком   </w:t>
      </w:r>
      <w:r w:rsidDel="00000000" w:rsidR="00000000" w:rsidRPr="00000000">
        <w:rPr/>
        <w:drawing>
          <wp:inline distB="114300" distT="114300" distL="114300" distR="114300">
            <wp:extent cx="1762125" cy="4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(стрелочки вместо стандартных маркеров, которые можно реализовать с помощью псевдоэлементов)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Картинки относящиеся к контенту </w:t>
      </w:r>
      <w:r w:rsidDel="00000000" w:rsidR="00000000" w:rsidRPr="00000000">
        <w:rPr>
          <w:rtl w:val="0"/>
        </w:rPr>
        <w:t xml:space="preserve">, в частности картинки в блоке Recent Work Done on JOB BOARD </w:t>
      </w:r>
      <w:r w:rsidDel="00000000" w:rsidR="00000000" w:rsidRPr="00000000">
        <w:rPr>
          <w:b w:val="1"/>
          <w:rtl w:val="0"/>
        </w:rPr>
        <w:t xml:space="preserve">обязательно</w:t>
      </w:r>
      <w:r w:rsidDel="00000000" w:rsidR="00000000" w:rsidRPr="00000000">
        <w:rPr>
          <w:rtl w:val="0"/>
        </w:rPr>
        <w:t xml:space="preserve"> должны быть размещены через тег &lt;img&gt;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Картинки в блоках Find the perfect match fast и Great work starts with great talent </w:t>
      </w:r>
      <w:r w:rsidDel="00000000" w:rsidR="00000000" w:rsidRPr="00000000">
        <w:rPr>
          <w:rtl w:val="0"/>
        </w:rPr>
        <w:t xml:space="preserve"> можно размещать как через css, так и через тег &lt;img&gt; - на ваше усмотрение</w:t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В блоке Recent Work Done on JOB BOARD</w:t>
      </w:r>
      <w:r w:rsidDel="00000000" w:rsidR="00000000" w:rsidRPr="00000000">
        <w:rPr>
          <w:rtl w:val="0"/>
        </w:rPr>
        <w:t xml:space="preserve"> - кнопки “Graphics” -  должны быть ссылками, предполагается что по клику на данный элемент впоследствии будет происходить  переход на соответствующую страницу портфолио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Размеры отступов (и другую информацию, которой нет в данном ТЗ) можно брать приблизительно, стараясь, чтобы сверстанная страница была максимально похожа на дизайн-макет. 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Мелкий текст - можно генерировать при помощи</w:t>
      </w:r>
      <w:r w:rsidDel="00000000" w:rsidR="00000000" w:rsidRPr="00000000">
        <w:rPr>
          <w:b w:val="1"/>
          <w:rtl w:val="0"/>
        </w:rPr>
        <w:t xml:space="preserve"> lorem</w:t>
      </w:r>
      <w:r w:rsidDel="00000000" w:rsidR="00000000" w:rsidRPr="00000000">
        <w:rPr>
          <w:rtl w:val="0"/>
        </w:rPr>
        <w:t xml:space="preserve">, стараясь подбирать похожее количество слов в строках - так чтобы это было по возможности ближе к макету. 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Все необходимые  картинки находятся в папке img, для иконок в блоке под слайдером - нужно  использовать иконочный шрифт FontAwesome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Цвета фона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Шапка: </w:t>
      </w:r>
      <w:r w:rsidDel="00000000" w:rsidR="00000000" w:rsidRPr="00000000">
        <w:rPr>
          <w:rtl w:val="0"/>
        </w:rPr>
        <w:t xml:space="preserve">#5bbc2e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Футер: </w:t>
      </w:r>
      <w:r w:rsidDel="00000000" w:rsidR="00000000" w:rsidRPr="00000000">
        <w:rPr>
          <w:rtl w:val="0"/>
        </w:rPr>
        <w:t xml:space="preserve">#141414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Cерый фон секций: </w:t>
      </w:r>
      <w:r w:rsidDel="00000000" w:rsidR="00000000" w:rsidRPr="00000000">
        <w:rPr>
          <w:rtl w:val="0"/>
        </w:rPr>
        <w:t xml:space="preserve">#f5f5f5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Текст: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В блоке навигации в шапке:</w:t>
      </w:r>
      <w:r w:rsidDel="00000000" w:rsidR="00000000" w:rsidRPr="00000000">
        <w:rPr>
          <w:rtl w:val="0"/>
        </w:rPr>
        <w:t xml:space="preserve"> 13px, цвет белый, вес шрифта  600 (semibold)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Employers           Portfolio           About Us           Team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  <w:t xml:space="preserve">Кнопка login - 14px, цвет белый, вес шрифта 700 (bold)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Текст в слайдере:</w:t>
        <w:br w:type="textWrapping"/>
      </w:r>
      <w:r w:rsidDel="00000000" w:rsidR="00000000" w:rsidRPr="00000000">
        <w:rPr>
          <w:rtl w:val="0"/>
        </w:rPr>
        <w:t xml:space="preserve">Where will great work take you? 48px, цвет черный и #5bbc2e, вес шрифта  800 (extrabold)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Блок под слайдером:</w:t>
        <w:br w:type="textWrapping"/>
      </w:r>
      <w:r w:rsidDel="00000000" w:rsidR="00000000" w:rsidRPr="00000000">
        <w:rPr>
          <w:rtl w:val="0"/>
        </w:rPr>
        <w:t xml:space="preserve">Заголовок: We give best Services 48px, цвет черный и #5bbc2e, вес шрифта  800 (extrabold)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 xml:space="preserve">Мелкий текст: 12px, цвет #515151, вес шрифта 400 (normal)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  <w:t xml:space="preserve">Заголовки айтемов:  14px, цвет #5bbc2e, вес шрифта 600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New Way of Vision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  <w:t xml:space="preserve">Fresh Ideas</w:t>
        <w:br w:type="textWrapping"/>
        <w:t xml:space="preserve">Strong Foundations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  <w:t xml:space="preserve">Great Support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Заголовки  секций ниже: </w:t>
      </w:r>
      <w:r w:rsidDel="00000000" w:rsidR="00000000" w:rsidRPr="00000000">
        <w:rPr>
          <w:rtl w:val="0"/>
        </w:rPr>
        <w:t xml:space="preserve">30px, цвета #8d8d8d и  #5bbc2e, вес шрифта  800 (extrabold)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  <w:t xml:space="preserve">Find the perfect match fast 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Great work starts with great talent 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  <w:t xml:space="preserve">Recent Work Done on JOB BOARD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В блоках Find the perfect match fast и Great work starts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  <w:t xml:space="preserve">мелкий текст 14px, #767575, вес шрифта 400</w:t>
      </w:r>
    </w:p>
    <w:p w:rsidR="00000000" w:rsidDel="00000000" w:rsidP="00000000" w:rsidRDefault="00000000" w:rsidRPr="00000000" w14:paraId="0000003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Текст в блоке с работами: </w:t>
      </w:r>
      <w:r w:rsidDel="00000000" w:rsidR="00000000" w:rsidRPr="00000000">
        <w:rPr>
          <w:rtl w:val="0"/>
        </w:rPr>
        <w:t xml:space="preserve">12px, цвет 4b4b4b, вес шрифта  800 (extrabold)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  <w:t xml:space="preserve">Round Icons Design</w:t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  <w:t xml:space="preserve">Stationary Design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  <w:t xml:space="preserve">Logo Design</w:t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  <w:t xml:space="preserve">Branding</w:t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  <w:t xml:space="preserve">Visiting Card Design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  <w:t xml:space="preserve">Brochure Design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  <w:t xml:space="preserve">Branding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  <w:t xml:space="preserve">Stationary Design</w:t>
        <w:br w:type="textWrapping"/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  <w:t xml:space="preserve">Текст на цветных кнопках: Graphics 12px, цвет белый, вес шрифта  800 (extrabold)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  <w:t xml:space="preserve">Цвета фона кнопок: </w:t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  <w:t xml:space="preserve">голубой #2ca7e0  зеленый #5bbc2e  желтый #dac00e розовый #c42fc9</w:t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Текст в футере: </w:t>
      </w:r>
      <w:r w:rsidDel="00000000" w:rsidR="00000000" w:rsidRPr="00000000">
        <w:rPr>
          <w:rtl w:val="0"/>
        </w:rPr>
        <w:t xml:space="preserve">12px цвет #e0e0e0,  вес шрифта  600 (semibold)</w:t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  <w:t xml:space="preserve">© 2015 JOB BOARD Landing Page By Mike Taylor</w:t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Бонусное задание</w:t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  <w:t xml:space="preserve">Можно получить небольшой бонусный балл, если </w:t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  <w:t xml:space="preserve">в форме авторизации, сделать возможным показать/скрыть пароль (меняя тип поля c password на text и наоборот) по клику на иконку глазика и валидацию пароля на длину. </w:t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