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E47D" w14:textId="77777777" w:rsidR="00B93538" w:rsidRPr="00B93538" w:rsidRDefault="00B93538" w:rsidP="00B93538">
      <w:pPr>
        <w:rPr>
          <w:b/>
          <w:bCs/>
        </w:rPr>
      </w:pPr>
      <w:r w:rsidRPr="00B93538">
        <w:rPr>
          <w:b/>
          <w:bCs/>
        </w:rPr>
        <w:t xml:space="preserve">Guía del Usuario (Operadores del </w:t>
      </w:r>
      <w:proofErr w:type="spellStart"/>
      <w:r w:rsidRPr="00B93538">
        <w:rPr>
          <w:b/>
          <w:bCs/>
        </w:rPr>
        <w:t>Databank</w:t>
      </w:r>
      <w:proofErr w:type="spellEnd"/>
      <w:r w:rsidRPr="00B93538">
        <w:rPr>
          <w:b/>
          <w:bCs/>
        </w:rPr>
        <w:t>)</w:t>
      </w:r>
    </w:p>
    <w:p w14:paraId="57C76EA5" w14:textId="77777777" w:rsidR="00B93538" w:rsidRPr="00B93538" w:rsidRDefault="00B93538" w:rsidP="00B93538">
      <w:r w:rsidRPr="00B93538">
        <w:t>Bienvenido al sistema central de mando del Batallón 212. Esta guía te enseñará a gestionar a tus tropas sin causar un error en el núcleo de datos.</w:t>
      </w:r>
    </w:p>
    <w:p w14:paraId="18EC849D" w14:textId="77777777" w:rsidR="00B93538" w:rsidRPr="00B93538" w:rsidRDefault="00B93538" w:rsidP="00B93538">
      <w:pPr>
        <w:rPr>
          <w:b/>
          <w:bCs/>
        </w:rPr>
      </w:pPr>
      <w:r w:rsidRPr="00B93538">
        <w:rPr>
          <w:b/>
          <w:bCs/>
        </w:rPr>
        <w:t>1. Navegación Principal</w:t>
      </w:r>
    </w:p>
    <w:p w14:paraId="44A83840" w14:textId="77777777" w:rsidR="00B93538" w:rsidRPr="00B93538" w:rsidRDefault="00B93538" w:rsidP="00B93538">
      <w:r w:rsidRPr="00B93538">
        <w:t>Desde el menú de inicio (index.html), tienes acceso a todos los sectores. Cada botón te redirigirá a una tabla específica (Sargentos, Cabos, Élites, etc.).</w:t>
      </w:r>
    </w:p>
    <w:p w14:paraId="0482D874" w14:textId="77777777" w:rsidR="00B93538" w:rsidRPr="00B93538" w:rsidRDefault="00B93538" w:rsidP="00B93538">
      <w:r w:rsidRPr="00B93538">
        <w:rPr>
          <w:b/>
          <w:bCs/>
        </w:rPr>
        <w:t>Nota:</w:t>
      </w:r>
      <w:r w:rsidRPr="00B93538">
        <w:t xml:space="preserve"> El sistema utiliza </w:t>
      </w:r>
      <w:r w:rsidRPr="00B93538">
        <w:rPr>
          <w:b/>
          <w:bCs/>
        </w:rPr>
        <w:t>Cookies</w:t>
      </w:r>
      <w:r w:rsidRPr="00B93538">
        <w:t xml:space="preserve"> para validar tu sesión. Si el sistema te expulsa al menú, asegúrate de haber entrado correctamente.</w:t>
      </w:r>
    </w:p>
    <w:p w14:paraId="2AB68E84" w14:textId="77777777" w:rsidR="00B93538" w:rsidRPr="00B93538" w:rsidRDefault="00B93538" w:rsidP="00B93538">
      <w:pPr>
        <w:rPr>
          <w:b/>
          <w:bCs/>
        </w:rPr>
      </w:pPr>
      <w:r w:rsidRPr="00B93538">
        <w:rPr>
          <w:b/>
          <w:bCs/>
        </w:rPr>
        <w:t>2. Gestión de Datos en Tabla</w:t>
      </w:r>
    </w:p>
    <w:p w14:paraId="38863685" w14:textId="77777777" w:rsidR="00B93538" w:rsidRPr="00B93538" w:rsidRDefault="00B93538" w:rsidP="00B93538">
      <w:pPr>
        <w:numPr>
          <w:ilvl w:val="0"/>
          <w:numId w:val="1"/>
        </w:numPr>
      </w:pPr>
      <w:r w:rsidRPr="00B93538">
        <w:rPr>
          <w:b/>
          <w:bCs/>
        </w:rPr>
        <w:t>Edición Directa:</w:t>
      </w:r>
      <w:r w:rsidRPr="00B93538">
        <w:t xml:space="preserve"> Puedes cambiar nombres, </w:t>
      </w:r>
      <w:proofErr w:type="spellStart"/>
      <w:r w:rsidRPr="00B93538">
        <w:t>IDs</w:t>
      </w:r>
      <w:proofErr w:type="spellEnd"/>
      <w:r w:rsidRPr="00B93538">
        <w:t xml:space="preserve"> de </w:t>
      </w:r>
      <w:proofErr w:type="spellStart"/>
      <w:r w:rsidRPr="00B93538">
        <w:t>Discord</w:t>
      </w:r>
      <w:proofErr w:type="spellEnd"/>
      <w:r w:rsidRPr="00B93538">
        <w:t xml:space="preserve"> o estadísticas directamente en las celdas blancas.</w:t>
      </w:r>
    </w:p>
    <w:p w14:paraId="0FE65A9F" w14:textId="77777777" w:rsidR="00B93538" w:rsidRPr="00B93538" w:rsidRDefault="00B93538" w:rsidP="00B93538">
      <w:pPr>
        <w:numPr>
          <w:ilvl w:val="0"/>
          <w:numId w:val="1"/>
        </w:numPr>
      </w:pPr>
      <w:r w:rsidRPr="00B93538">
        <w:rPr>
          <w:b/>
          <w:bCs/>
        </w:rPr>
        <w:t>Selectores de Color:</w:t>
      </w:r>
      <w:r w:rsidRPr="00B93538">
        <w:t xml:space="preserve"> En las columnas de "Resumen", verás desplegables. Al elegir una opción (</w:t>
      </w:r>
      <w:proofErr w:type="spellStart"/>
      <w:r w:rsidRPr="00B93538">
        <w:t>ej</w:t>
      </w:r>
      <w:proofErr w:type="spellEnd"/>
      <w:r w:rsidRPr="00B93538">
        <w:t>: "Bien" o "Inactivo"), la celda cambiará de color automáticamente para darte una referencia visual rápida.</w:t>
      </w:r>
    </w:p>
    <w:p w14:paraId="132F321F" w14:textId="77777777" w:rsidR="00B93538" w:rsidRPr="00B93538" w:rsidRDefault="00B93538" w:rsidP="00B93538">
      <w:pPr>
        <w:numPr>
          <w:ilvl w:val="0"/>
          <w:numId w:val="1"/>
        </w:numPr>
      </w:pPr>
      <w:r w:rsidRPr="00B93538">
        <w:rPr>
          <w:b/>
          <w:bCs/>
        </w:rPr>
        <w:t>Sincronización:</w:t>
      </w:r>
      <w:r w:rsidRPr="00B93538">
        <w:t xml:space="preserve"> ¡Crucial! Ningún cambio se guardará de forma permanente hasta que pulses el botón naranja </w:t>
      </w:r>
      <w:r w:rsidRPr="00B93538">
        <w:rPr>
          <w:b/>
          <w:bCs/>
        </w:rPr>
        <w:t>"GUARDAR CAMBIOS DATABANK"</w:t>
      </w:r>
      <w:r w:rsidRPr="00B93538">
        <w:t>.</w:t>
      </w:r>
    </w:p>
    <w:p w14:paraId="14A2971F" w14:textId="77777777" w:rsidR="00B93538" w:rsidRPr="00B93538" w:rsidRDefault="00B93538" w:rsidP="00B93538">
      <w:pPr>
        <w:rPr>
          <w:b/>
          <w:bCs/>
        </w:rPr>
      </w:pPr>
      <w:r w:rsidRPr="00B93538">
        <w:rPr>
          <w:b/>
          <w:bCs/>
        </w:rPr>
        <w:t>3. El Menú de Expedientes (Solo Cabos/Sargentos)</w:t>
      </w:r>
    </w:p>
    <w:p w14:paraId="3C8C3B28" w14:textId="77777777" w:rsidR="00B93538" w:rsidRPr="00B93538" w:rsidRDefault="00B93538" w:rsidP="00B93538">
      <w:r w:rsidRPr="00B93538">
        <w:t xml:space="preserve">En algunos sectores verás un botón llamado </w:t>
      </w:r>
      <w:r w:rsidRPr="00B93538">
        <w:rPr>
          <w:b/>
          <w:bCs/>
        </w:rPr>
        <w:t>"VER / EDITAR"</w:t>
      </w:r>
      <w:r w:rsidRPr="00B93538">
        <w:t>.</w:t>
      </w:r>
    </w:p>
    <w:p w14:paraId="6AC63E87" w14:textId="77777777" w:rsidR="00B93538" w:rsidRPr="00B93538" w:rsidRDefault="00B93538" w:rsidP="00B93538">
      <w:pPr>
        <w:numPr>
          <w:ilvl w:val="0"/>
          <w:numId w:val="2"/>
        </w:numPr>
      </w:pPr>
      <w:r w:rsidRPr="00B93538">
        <w:t xml:space="preserve">Haz clic para abrir el </w:t>
      </w:r>
      <w:proofErr w:type="spellStart"/>
      <w:r w:rsidRPr="00B93538">
        <w:t>mini-menú</w:t>
      </w:r>
      <w:proofErr w:type="spellEnd"/>
      <w:r w:rsidRPr="00B93538">
        <w:t xml:space="preserve"> táctico.</w:t>
      </w:r>
    </w:p>
    <w:p w14:paraId="5259A871" w14:textId="77777777" w:rsidR="00B93538" w:rsidRPr="00B93538" w:rsidRDefault="00B93538" w:rsidP="00B93538">
      <w:pPr>
        <w:numPr>
          <w:ilvl w:val="0"/>
          <w:numId w:val="2"/>
        </w:numPr>
      </w:pPr>
      <w:r w:rsidRPr="00B93538">
        <w:t>Escribe el informe detallado del soldado.</w:t>
      </w:r>
    </w:p>
    <w:p w14:paraId="549FEA5D" w14:textId="77777777" w:rsidR="00B93538" w:rsidRPr="00B93538" w:rsidRDefault="00B93538" w:rsidP="00B93538">
      <w:pPr>
        <w:numPr>
          <w:ilvl w:val="0"/>
          <w:numId w:val="2"/>
        </w:numPr>
      </w:pPr>
      <w:r w:rsidRPr="00B93538">
        <w:t xml:space="preserve">Haz clic en </w:t>
      </w:r>
      <w:r w:rsidRPr="00B93538">
        <w:rPr>
          <w:b/>
          <w:bCs/>
        </w:rPr>
        <w:t>"Aplicar al Registro"</w:t>
      </w:r>
      <w:r w:rsidRPr="00B93538">
        <w:t>. El botón cambiará a color amarillo indicando que hay cambios pendientes.</w:t>
      </w:r>
    </w:p>
    <w:p w14:paraId="15EEE088" w14:textId="77777777" w:rsidR="00B93538" w:rsidRPr="00B93538" w:rsidRDefault="00B93538" w:rsidP="00B93538">
      <w:pPr>
        <w:numPr>
          <w:ilvl w:val="0"/>
          <w:numId w:val="2"/>
        </w:numPr>
      </w:pPr>
      <w:r w:rsidRPr="00B93538">
        <w:rPr>
          <w:b/>
          <w:bCs/>
        </w:rPr>
        <w:t>No olvides darle al botón naranja de sincronizar al final.</w:t>
      </w:r>
    </w:p>
    <w:p w14:paraId="082886B8" w14:textId="77777777" w:rsidR="00B93538" w:rsidRPr="00B93538" w:rsidRDefault="00B93538" w:rsidP="00B93538">
      <w:pPr>
        <w:rPr>
          <w:b/>
          <w:bCs/>
        </w:rPr>
      </w:pPr>
      <w:r w:rsidRPr="00B93538">
        <w:rPr>
          <w:b/>
          <w:bCs/>
        </w:rPr>
        <w:t>4. Altas y Bajas</w:t>
      </w:r>
    </w:p>
    <w:p w14:paraId="15C4F4FF" w14:textId="77777777" w:rsidR="00B93538" w:rsidRPr="00B93538" w:rsidRDefault="00B93538" w:rsidP="00B93538">
      <w:pPr>
        <w:numPr>
          <w:ilvl w:val="0"/>
          <w:numId w:val="3"/>
        </w:numPr>
      </w:pPr>
      <w:r w:rsidRPr="00B93538">
        <w:rPr>
          <w:b/>
          <w:bCs/>
        </w:rPr>
        <w:t>Incorporar Personal:</w:t>
      </w:r>
      <w:r w:rsidRPr="00B93538">
        <w:t xml:space="preserve"> Usa el panel verde a la izquierda. Rellena los datos y pulsa "Incorporar". La página se refrescará con el nuevo soldado al final (o según su jerarquía).</w:t>
      </w:r>
    </w:p>
    <w:p w14:paraId="3FF79E4C" w14:textId="77777777" w:rsidR="00B93538" w:rsidRPr="00B93538" w:rsidRDefault="00B93538" w:rsidP="00B93538">
      <w:pPr>
        <w:numPr>
          <w:ilvl w:val="0"/>
          <w:numId w:val="3"/>
        </w:numPr>
      </w:pPr>
      <w:r w:rsidRPr="00B93538">
        <w:rPr>
          <w:b/>
          <w:bCs/>
        </w:rPr>
        <w:t>Licenciamiento (Baja):</w:t>
      </w:r>
      <w:r w:rsidRPr="00B93538">
        <w:t xml:space="preserve"> Usa el panel rojo a la derecha. Selecciona el nombre del soldado y confirma la acción. </w:t>
      </w:r>
      <w:r w:rsidRPr="00B93538">
        <w:rPr>
          <w:b/>
          <w:bCs/>
        </w:rPr>
        <w:t>Atención:</w:t>
      </w:r>
      <w:r w:rsidRPr="00B93538">
        <w:t xml:space="preserve"> Esta acción es irreversible y borra el registro de la base de datos.</w:t>
      </w:r>
    </w:p>
    <w:p w14:paraId="5B447F19" w14:textId="77777777" w:rsidR="00C319E1" w:rsidRDefault="00C319E1"/>
    <w:sectPr w:rsidR="00C31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5B4"/>
    <w:multiLevelType w:val="multilevel"/>
    <w:tmpl w:val="DABE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A505C"/>
    <w:multiLevelType w:val="multilevel"/>
    <w:tmpl w:val="60C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F0FBD"/>
    <w:multiLevelType w:val="multilevel"/>
    <w:tmpl w:val="13D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791912">
    <w:abstractNumId w:val="2"/>
  </w:num>
  <w:num w:numId="2" w16cid:durableId="541482228">
    <w:abstractNumId w:val="0"/>
  </w:num>
  <w:num w:numId="3" w16cid:durableId="689525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79"/>
    <w:rsid w:val="0069766B"/>
    <w:rsid w:val="00A14D88"/>
    <w:rsid w:val="00B93538"/>
    <w:rsid w:val="00BA7925"/>
    <w:rsid w:val="00C319E1"/>
    <w:rsid w:val="00CB6379"/>
    <w:rsid w:val="00EF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AF608-E6CA-4B15-8440-6ACEB5FD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3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3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3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3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3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3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3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3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3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3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Corcoles</dc:creator>
  <cp:keywords/>
  <dc:description/>
  <cp:lastModifiedBy>Alberto Corcoles</cp:lastModifiedBy>
  <cp:revision>3</cp:revision>
  <dcterms:created xsi:type="dcterms:W3CDTF">2026-03-27T11:41:00Z</dcterms:created>
  <dcterms:modified xsi:type="dcterms:W3CDTF">2026-03-27T11:41:00Z</dcterms:modified>
</cp:coreProperties>
</file>