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FA98D" w14:textId="77777777" w:rsidR="005C033C" w:rsidRPr="00CB63AC" w:rsidRDefault="005C033C" w:rsidP="00CB63AC">
      <w:pPr>
        <w:jc w:val="center"/>
        <w:rPr>
          <w:rFonts w:cstheme="minorHAnsi"/>
          <w:b/>
          <w:sz w:val="24"/>
          <w:szCs w:val="24"/>
          <w:u w:val="single"/>
        </w:rPr>
      </w:pPr>
      <w:r w:rsidRPr="00CB63AC">
        <w:rPr>
          <w:rFonts w:cstheme="minorHAnsi"/>
          <w:b/>
          <w:sz w:val="24"/>
          <w:szCs w:val="24"/>
          <w:u w:val="single"/>
        </w:rPr>
        <w:t>LETTER OF INTENT</w:t>
      </w:r>
    </w:p>
    <w:p w14:paraId="06088455" w14:textId="77777777" w:rsidR="005C033C" w:rsidRPr="005C033C" w:rsidRDefault="005C033C" w:rsidP="005C033C">
      <w:pPr>
        <w:rPr>
          <w:rFonts w:cstheme="minorHAnsi"/>
          <w:b/>
          <w:i/>
          <w:sz w:val="24"/>
          <w:szCs w:val="24"/>
        </w:rPr>
      </w:pPr>
    </w:p>
    <w:p w14:paraId="0FC958F8" w14:textId="4D997D4D" w:rsidR="005C033C" w:rsidRPr="005C033C" w:rsidRDefault="005C033C" w:rsidP="005C033C">
      <w:pPr>
        <w:rPr>
          <w:rFonts w:cstheme="minorHAnsi"/>
          <w:b/>
          <w:bCs/>
          <w:i/>
          <w:sz w:val="24"/>
          <w:szCs w:val="24"/>
        </w:rPr>
      </w:pPr>
      <w:r w:rsidRPr="005C033C">
        <w:rPr>
          <w:rFonts w:cstheme="minorHAnsi"/>
          <w:b/>
          <w:i/>
          <w:sz w:val="24"/>
          <w:szCs w:val="24"/>
        </w:rPr>
        <w:t>Sent via e-mail to:</w:t>
      </w:r>
      <w:r w:rsidRPr="005C033C">
        <w:rPr>
          <w:rFonts w:cstheme="minorHAnsi"/>
          <w:b/>
          <w:i/>
          <w:sz w:val="24"/>
          <w:szCs w:val="24"/>
        </w:rPr>
        <w:tab/>
      </w:r>
      <w:r w:rsidR="00450DCF">
        <w:rPr>
          <w:rFonts w:cstheme="minorHAnsi"/>
          <w:b/>
          <w:i/>
          <w:sz w:val="24"/>
          <w:szCs w:val="24"/>
        </w:rPr>
        <w:t>XXXXXXX@XXXX.com</w:t>
      </w:r>
      <w:r w:rsidR="00450DCF">
        <w:rPr>
          <w:rFonts w:cstheme="minorHAnsi"/>
          <w:b/>
          <w:i/>
          <w:sz w:val="24"/>
          <w:szCs w:val="24"/>
        </w:rPr>
        <w:tab/>
      </w:r>
      <w:r w:rsidR="00CB63AC">
        <w:rPr>
          <w:rFonts w:cstheme="minorHAnsi"/>
          <w:b/>
          <w:i/>
          <w:sz w:val="24"/>
          <w:szCs w:val="24"/>
        </w:rPr>
        <w:tab/>
      </w:r>
      <w:r w:rsidRPr="005C033C">
        <w:rPr>
          <w:rFonts w:cstheme="minorHAnsi"/>
          <w:b/>
          <w:bCs/>
          <w:i/>
          <w:sz w:val="24"/>
          <w:szCs w:val="24"/>
        </w:rPr>
        <w:tab/>
      </w:r>
      <w:r w:rsidRPr="005C033C">
        <w:rPr>
          <w:rFonts w:cstheme="minorHAnsi"/>
          <w:b/>
          <w:bCs/>
          <w:i/>
          <w:sz w:val="24"/>
          <w:szCs w:val="24"/>
        </w:rPr>
        <w:tab/>
      </w:r>
      <w:r w:rsidRPr="005C033C">
        <w:rPr>
          <w:rFonts w:cstheme="minorHAnsi"/>
          <w:b/>
          <w:bCs/>
          <w:i/>
          <w:sz w:val="24"/>
          <w:szCs w:val="24"/>
        </w:rPr>
        <w:tab/>
      </w:r>
      <w:r w:rsidRPr="005C033C">
        <w:rPr>
          <w:rFonts w:cstheme="minorHAnsi"/>
          <w:b/>
          <w:bCs/>
          <w:sz w:val="24"/>
          <w:szCs w:val="24"/>
        </w:rPr>
        <w:t>Date:</w:t>
      </w:r>
      <w:r w:rsidR="007C10E3" w:rsidRPr="007C10E3">
        <w:rPr>
          <w:rFonts w:cstheme="minorHAnsi"/>
          <w:sz w:val="24"/>
          <w:szCs w:val="24"/>
        </w:rPr>
        <w:t xml:space="preserve"> </w:t>
      </w:r>
      <w:r w:rsidR="00CB63AC" w:rsidRPr="007C10E3">
        <w:rPr>
          <w:rFonts w:cstheme="minorHAnsi"/>
          <w:sz w:val="24"/>
          <w:szCs w:val="24"/>
        </w:rPr>
        <w:t>January 1</w:t>
      </w:r>
      <w:r w:rsidR="00CB63AC" w:rsidRPr="007C10E3">
        <w:rPr>
          <w:rFonts w:cstheme="minorHAnsi"/>
          <w:sz w:val="24"/>
          <w:szCs w:val="24"/>
          <w:vertAlign w:val="superscript"/>
        </w:rPr>
        <w:t>st</w:t>
      </w:r>
      <w:r w:rsidR="00CB63AC" w:rsidRPr="007C10E3">
        <w:rPr>
          <w:rFonts w:cstheme="minorHAnsi"/>
          <w:sz w:val="24"/>
          <w:szCs w:val="24"/>
        </w:rPr>
        <w:t>, 20xx</w:t>
      </w:r>
    </w:p>
    <w:p w14:paraId="3A66DC63" w14:textId="77777777" w:rsidR="005C033C" w:rsidRPr="005C033C" w:rsidRDefault="005C033C" w:rsidP="005C033C">
      <w:pPr>
        <w:rPr>
          <w:rFonts w:cstheme="minorHAnsi"/>
          <w:bCs/>
          <w:sz w:val="24"/>
          <w:szCs w:val="24"/>
        </w:rPr>
      </w:pPr>
    </w:p>
    <w:p w14:paraId="1721A7F2" w14:textId="2BBD31CA" w:rsidR="005C033C" w:rsidRPr="005C033C" w:rsidRDefault="00981AFB" w:rsidP="005C033C">
      <w:pPr>
        <w:rPr>
          <w:rFonts w:cstheme="minorHAnsi"/>
          <w:bCs/>
          <w:sz w:val="24"/>
          <w:szCs w:val="24"/>
        </w:rPr>
      </w:pPr>
      <w:r>
        <w:rPr>
          <w:rFonts w:cstheme="minorHAnsi"/>
          <w:bCs/>
          <w:sz w:val="24"/>
          <w:szCs w:val="24"/>
        </w:rPr>
        <w:t>Seller</w:t>
      </w:r>
    </w:p>
    <w:p w14:paraId="0134AA90" w14:textId="02A1A303" w:rsidR="005C033C" w:rsidRPr="005C033C" w:rsidRDefault="00981AFB" w:rsidP="005C033C">
      <w:pPr>
        <w:rPr>
          <w:rFonts w:cstheme="minorHAnsi"/>
          <w:bCs/>
          <w:sz w:val="24"/>
          <w:szCs w:val="24"/>
        </w:rPr>
      </w:pPr>
      <w:r>
        <w:rPr>
          <w:rFonts w:cstheme="minorHAnsi"/>
          <w:bCs/>
          <w:sz w:val="24"/>
          <w:szCs w:val="24"/>
        </w:rPr>
        <w:t xml:space="preserve">Oak Street </w:t>
      </w:r>
      <w:r w:rsidR="005C033C" w:rsidRPr="005C033C">
        <w:rPr>
          <w:rFonts w:cstheme="minorHAnsi"/>
          <w:bCs/>
          <w:sz w:val="24"/>
          <w:szCs w:val="24"/>
        </w:rPr>
        <w:t xml:space="preserve">Apartments </w:t>
      </w:r>
    </w:p>
    <w:p w14:paraId="5C7FF9E7" w14:textId="20AAAFB1" w:rsidR="005C033C" w:rsidRPr="005C033C" w:rsidRDefault="00981AFB" w:rsidP="005C033C">
      <w:pPr>
        <w:rPr>
          <w:rFonts w:cstheme="minorHAnsi"/>
          <w:bCs/>
          <w:sz w:val="24"/>
          <w:szCs w:val="24"/>
        </w:rPr>
      </w:pPr>
      <w:r>
        <w:rPr>
          <w:rFonts w:cstheme="minorHAnsi"/>
          <w:bCs/>
          <w:sz w:val="24"/>
          <w:szCs w:val="24"/>
        </w:rPr>
        <w:t>XXXX XXXXXX XXX</w:t>
      </w:r>
    </w:p>
    <w:p w14:paraId="34A2F779" w14:textId="3E59AC54" w:rsidR="005C033C" w:rsidRPr="005C033C" w:rsidRDefault="00981AFB" w:rsidP="005C033C">
      <w:pPr>
        <w:rPr>
          <w:rFonts w:cstheme="minorHAnsi"/>
          <w:bCs/>
          <w:sz w:val="24"/>
          <w:szCs w:val="24"/>
        </w:rPr>
      </w:pPr>
      <w:r>
        <w:rPr>
          <w:rFonts w:cstheme="minorHAnsi"/>
          <w:bCs/>
          <w:sz w:val="24"/>
          <w:szCs w:val="24"/>
        </w:rPr>
        <w:t>XXXXXX</w:t>
      </w:r>
      <w:r w:rsidR="005C033C" w:rsidRPr="005C033C">
        <w:rPr>
          <w:rFonts w:cstheme="minorHAnsi"/>
          <w:bCs/>
          <w:sz w:val="24"/>
          <w:szCs w:val="24"/>
        </w:rPr>
        <w:t xml:space="preserve">, </w:t>
      </w:r>
      <w:r>
        <w:rPr>
          <w:rFonts w:cstheme="minorHAnsi"/>
          <w:bCs/>
          <w:sz w:val="24"/>
          <w:szCs w:val="24"/>
        </w:rPr>
        <w:t>XX</w:t>
      </w:r>
      <w:r w:rsidR="005C033C" w:rsidRPr="005C033C">
        <w:rPr>
          <w:rFonts w:cstheme="minorHAnsi"/>
          <w:bCs/>
          <w:sz w:val="24"/>
          <w:szCs w:val="24"/>
        </w:rPr>
        <w:t xml:space="preserve">  </w:t>
      </w:r>
      <w:r>
        <w:rPr>
          <w:rFonts w:cstheme="minorHAnsi"/>
          <w:bCs/>
          <w:sz w:val="24"/>
          <w:szCs w:val="24"/>
        </w:rPr>
        <w:t>XXXXX</w:t>
      </w:r>
    </w:p>
    <w:p w14:paraId="6AFCB91E" w14:textId="77777777" w:rsidR="005C033C" w:rsidRPr="005C033C" w:rsidRDefault="005C033C" w:rsidP="005C033C">
      <w:pPr>
        <w:rPr>
          <w:rFonts w:cstheme="minorHAnsi"/>
          <w:bCs/>
          <w:sz w:val="24"/>
          <w:szCs w:val="24"/>
        </w:rPr>
      </w:pPr>
    </w:p>
    <w:p w14:paraId="7C569DC5" w14:textId="00AD5B79" w:rsidR="005C033C" w:rsidRPr="005C033C" w:rsidRDefault="005C033C" w:rsidP="005C033C">
      <w:pPr>
        <w:ind w:left="2160" w:hanging="720"/>
        <w:rPr>
          <w:rFonts w:cstheme="minorHAnsi"/>
          <w:bCs/>
          <w:sz w:val="24"/>
          <w:szCs w:val="24"/>
        </w:rPr>
      </w:pPr>
      <w:r w:rsidRPr="005C033C">
        <w:rPr>
          <w:rFonts w:cstheme="minorHAnsi"/>
          <w:bCs/>
          <w:sz w:val="24"/>
          <w:szCs w:val="24"/>
        </w:rPr>
        <w:t>Re:</w:t>
      </w:r>
      <w:r w:rsidRPr="005C033C">
        <w:rPr>
          <w:rFonts w:cstheme="minorHAnsi"/>
          <w:bCs/>
          <w:sz w:val="24"/>
          <w:szCs w:val="24"/>
        </w:rPr>
        <w:tab/>
        <w:t xml:space="preserve">Letter of Intent for the property located at </w:t>
      </w:r>
      <w:r w:rsidR="00981AFB">
        <w:rPr>
          <w:rFonts w:cstheme="minorHAnsi"/>
          <w:bCs/>
          <w:sz w:val="24"/>
          <w:szCs w:val="24"/>
        </w:rPr>
        <w:t>123 Oak</w:t>
      </w:r>
      <w:r w:rsidRPr="005C033C">
        <w:rPr>
          <w:rFonts w:cstheme="minorHAnsi"/>
          <w:bCs/>
          <w:sz w:val="24"/>
          <w:szCs w:val="24"/>
        </w:rPr>
        <w:t xml:space="preserve"> Street, (the “Property”)</w:t>
      </w:r>
    </w:p>
    <w:p w14:paraId="4C83ADE8" w14:textId="77777777" w:rsidR="00510825" w:rsidRDefault="00510825" w:rsidP="005C033C">
      <w:pPr>
        <w:spacing w:line="240" w:lineRule="auto"/>
        <w:jc w:val="both"/>
        <w:rPr>
          <w:rFonts w:cstheme="minorHAnsi"/>
          <w:sz w:val="24"/>
          <w:szCs w:val="24"/>
        </w:rPr>
      </w:pPr>
    </w:p>
    <w:p w14:paraId="21EF81BC" w14:textId="21A4DB74" w:rsidR="005C033C" w:rsidRPr="005C033C" w:rsidRDefault="005C033C" w:rsidP="005C033C">
      <w:pPr>
        <w:spacing w:line="240" w:lineRule="auto"/>
        <w:jc w:val="both"/>
        <w:rPr>
          <w:rFonts w:cstheme="minorHAnsi"/>
          <w:sz w:val="24"/>
          <w:szCs w:val="24"/>
        </w:rPr>
      </w:pPr>
      <w:r w:rsidRPr="005C033C">
        <w:rPr>
          <w:rFonts w:cstheme="minorHAnsi"/>
          <w:sz w:val="24"/>
          <w:szCs w:val="24"/>
        </w:rPr>
        <w:t xml:space="preserve">Dear Mr. </w:t>
      </w:r>
      <w:r w:rsidR="00981AFB">
        <w:rPr>
          <w:rFonts w:cstheme="minorHAnsi"/>
          <w:sz w:val="24"/>
          <w:szCs w:val="24"/>
        </w:rPr>
        <w:t>Seller</w:t>
      </w:r>
      <w:r w:rsidRPr="005C033C">
        <w:rPr>
          <w:rFonts w:cstheme="minorHAnsi"/>
          <w:sz w:val="24"/>
          <w:szCs w:val="24"/>
        </w:rPr>
        <w:t>:</w:t>
      </w:r>
    </w:p>
    <w:p w14:paraId="7C50C3D0" w14:textId="77777777" w:rsidR="005C033C" w:rsidRPr="005C033C" w:rsidRDefault="005C033C" w:rsidP="005C033C">
      <w:pPr>
        <w:spacing w:line="240" w:lineRule="auto"/>
        <w:jc w:val="both"/>
        <w:rPr>
          <w:rFonts w:cstheme="minorHAnsi"/>
          <w:sz w:val="24"/>
          <w:szCs w:val="24"/>
        </w:rPr>
      </w:pPr>
    </w:p>
    <w:p w14:paraId="4174FD72" w14:textId="77777777" w:rsidR="005C033C" w:rsidRPr="005C033C" w:rsidRDefault="005C033C" w:rsidP="005C033C">
      <w:pPr>
        <w:spacing w:line="240" w:lineRule="auto"/>
        <w:ind w:firstLine="720"/>
        <w:jc w:val="both"/>
        <w:rPr>
          <w:rFonts w:cstheme="minorHAnsi"/>
          <w:sz w:val="24"/>
          <w:szCs w:val="24"/>
        </w:rPr>
      </w:pPr>
      <w:r w:rsidRPr="005C033C">
        <w:rPr>
          <w:rFonts w:cstheme="minorHAnsi"/>
          <w:sz w:val="24"/>
          <w:szCs w:val="24"/>
        </w:rPr>
        <w:t>This letter follows up on our recent discussions regarding the Property (defined above).  This is a letter of intent only and, except as provided otherwise herein, neither party will be bound until a mutually agreeable purchase and sale agreement (the “Purchase Agreement”) has been executed by both parties.  Subject to the foregoing, Buyer (defined below) would be willing to enter into a Purchase Agreement with Seller (defined below) that includes the following terms and conditions:</w:t>
      </w:r>
    </w:p>
    <w:p w14:paraId="402BD40F" w14:textId="77777777" w:rsidR="005C033C" w:rsidRPr="005C033C" w:rsidRDefault="005C033C" w:rsidP="005C033C">
      <w:pPr>
        <w:spacing w:line="240" w:lineRule="auto"/>
        <w:jc w:val="both"/>
        <w:rPr>
          <w:rFonts w:cstheme="minorHAnsi"/>
          <w:sz w:val="24"/>
          <w:szCs w:val="24"/>
        </w:rPr>
      </w:pPr>
    </w:p>
    <w:p w14:paraId="6C730E86" w14:textId="48867D4A" w:rsidR="005C033C" w:rsidRPr="005C033C" w:rsidRDefault="005C033C" w:rsidP="005C033C">
      <w:pPr>
        <w:pStyle w:val="ListParagraph"/>
        <w:numPr>
          <w:ilvl w:val="0"/>
          <w:numId w:val="1"/>
        </w:numPr>
        <w:tabs>
          <w:tab w:val="clear" w:pos="1080"/>
          <w:tab w:val="num" w:pos="1440"/>
        </w:tabs>
        <w:spacing w:line="240" w:lineRule="auto"/>
        <w:jc w:val="both"/>
        <w:rPr>
          <w:rFonts w:cstheme="minorHAnsi"/>
          <w:sz w:val="24"/>
          <w:szCs w:val="24"/>
        </w:rPr>
      </w:pPr>
      <w:r w:rsidRPr="005C033C">
        <w:rPr>
          <w:rFonts w:cstheme="minorHAnsi"/>
          <w:sz w:val="24"/>
          <w:szCs w:val="24"/>
          <w:u w:val="single"/>
        </w:rPr>
        <w:t>Buyer</w:t>
      </w:r>
      <w:r w:rsidRPr="005C033C">
        <w:rPr>
          <w:rFonts w:cstheme="minorHAnsi"/>
          <w:sz w:val="24"/>
          <w:szCs w:val="24"/>
        </w:rPr>
        <w:t xml:space="preserve">:  </w:t>
      </w:r>
      <w:r w:rsidR="00612867">
        <w:rPr>
          <w:rFonts w:cstheme="minorHAnsi"/>
          <w:sz w:val="24"/>
          <w:szCs w:val="24"/>
        </w:rPr>
        <w:t>Buyer</w:t>
      </w:r>
      <w:r w:rsidRPr="005C033C">
        <w:rPr>
          <w:rFonts w:cstheme="minorHAnsi"/>
          <w:sz w:val="24"/>
          <w:szCs w:val="24"/>
        </w:rPr>
        <w:t xml:space="preserve"> Group, and/or assigns (“Buyer”).</w:t>
      </w:r>
    </w:p>
    <w:p w14:paraId="15012B09" w14:textId="77777777" w:rsidR="005C033C" w:rsidRPr="005C033C" w:rsidRDefault="005C033C" w:rsidP="005C033C">
      <w:pPr>
        <w:pStyle w:val="ListParagraph"/>
        <w:spacing w:line="240" w:lineRule="auto"/>
        <w:jc w:val="both"/>
        <w:rPr>
          <w:rFonts w:cstheme="minorHAnsi"/>
          <w:sz w:val="24"/>
          <w:szCs w:val="24"/>
        </w:rPr>
      </w:pPr>
    </w:p>
    <w:p w14:paraId="68DCB196" w14:textId="166562AB" w:rsidR="005C033C" w:rsidRPr="005C033C" w:rsidRDefault="005C033C" w:rsidP="005C033C">
      <w:pPr>
        <w:pStyle w:val="ListParagraph"/>
        <w:numPr>
          <w:ilvl w:val="0"/>
          <w:numId w:val="1"/>
        </w:numPr>
        <w:tabs>
          <w:tab w:val="clear" w:pos="1080"/>
          <w:tab w:val="num" w:pos="1440"/>
        </w:tabs>
        <w:spacing w:line="240" w:lineRule="auto"/>
        <w:jc w:val="both"/>
        <w:rPr>
          <w:rFonts w:cstheme="minorHAnsi"/>
          <w:sz w:val="24"/>
          <w:szCs w:val="24"/>
        </w:rPr>
      </w:pPr>
      <w:r w:rsidRPr="005C033C">
        <w:rPr>
          <w:rFonts w:cstheme="minorHAnsi"/>
          <w:sz w:val="24"/>
          <w:szCs w:val="24"/>
          <w:u w:val="single"/>
        </w:rPr>
        <w:t>Seller</w:t>
      </w:r>
      <w:r w:rsidRPr="005C033C">
        <w:rPr>
          <w:rFonts w:cstheme="minorHAnsi"/>
          <w:sz w:val="24"/>
          <w:szCs w:val="24"/>
        </w:rPr>
        <w:t xml:space="preserve">:  </w:t>
      </w:r>
      <w:r w:rsidR="00510825">
        <w:rPr>
          <w:rFonts w:cstheme="minorHAnsi"/>
          <w:sz w:val="24"/>
          <w:szCs w:val="24"/>
        </w:rPr>
        <w:t>Oak Street</w:t>
      </w:r>
      <w:r w:rsidRPr="005C033C">
        <w:rPr>
          <w:rFonts w:cstheme="minorHAnsi"/>
          <w:sz w:val="24"/>
          <w:szCs w:val="24"/>
        </w:rPr>
        <w:t xml:space="preserve"> LLC, a </w:t>
      </w:r>
      <w:r w:rsidR="00510825">
        <w:rPr>
          <w:rFonts w:cstheme="minorHAnsi"/>
          <w:sz w:val="24"/>
          <w:szCs w:val="24"/>
        </w:rPr>
        <w:t>XXXXXX</w:t>
      </w:r>
      <w:r w:rsidRPr="005C033C">
        <w:rPr>
          <w:rFonts w:cstheme="minorHAnsi"/>
          <w:sz w:val="24"/>
          <w:szCs w:val="24"/>
        </w:rPr>
        <w:t xml:space="preserve"> Corporation </w:t>
      </w:r>
      <w:r w:rsidRPr="005C033C">
        <w:rPr>
          <w:rFonts w:cstheme="minorHAnsi"/>
          <w:sz w:val="24"/>
          <w:szCs w:val="24"/>
        </w:rPr>
        <w:tab/>
      </w:r>
      <w:r w:rsidRPr="005C033C">
        <w:rPr>
          <w:rFonts w:cstheme="minorHAnsi"/>
          <w:sz w:val="24"/>
          <w:szCs w:val="24"/>
        </w:rPr>
        <w:tab/>
        <w:t>(“Seller”).</w:t>
      </w:r>
    </w:p>
    <w:p w14:paraId="7595C5F8" w14:textId="77777777" w:rsidR="005C033C" w:rsidRPr="005C033C" w:rsidRDefault="005C033C" w:rsidP="005C033C">
      <w:pPr>
        <w:spacing w:line="240" w:lineRule="auto"/>
        <w:ind w:left="720"/>
        <w:jc w:val="both"/>
        <w:rPr>
          <w:rFonts w:cstheme="minorHAnsi"/>
          <w:sz w:val="24"/>
          <w:szCs w:val="24"/>
        </w:rPr>
      </w:pPr>
    </w:p>
    <w:p w14:paraId="0DD8AC50" w14:textId="77777777" w:rsidR="005C033C" w:rsidRPr="005C033C" w:rsidRDefault="005C033C" w:rsidP="005C033C">
      <w:pPr>
        <w:numPr>
          <w:ilvl w:val="0"/>
          <w:numId w:val="1"/>
        </w:numPr>
        <w:tabs>
          <w:tab w:val="clear" w:pos="1080"/>
          <w:tab w:val="num" w:pos="1440"/>
        </w:tabs>
        <w:spacing w:line="240" w:lineRule="auto"/>
        <w:jc w:val="both"/>
        <w:rPr>
          <w:rFonts w:cstheme="minorHAnsi"/>
          <w:sz w:val="24"/>
          <w:szCs w:val="24"/>
        </w:rPr>
      </w:pPr>
      <w:r w:rsidRPr="005C033C">
        <w:rPr>
          <w:rFonts w:cstheme="minorHAnsi"/>
          <w:sz w:val="24"/>
          <w:szCs w:val="24"/>
          <w:u w:val="single"/>
        </w:rPr>
        <w:t>Price</w:t>
      </w:r>
      <w:r w:rsidRPr="005C033C">
        <w:rPr>
          <w:rFonts w:cstheme="minorHAnsi"/>
          <w:sz w:val="24"/>
          <w:szCs w:val="24"/>
        </w:rPr>
        <w:t xml:space="preserve">: </w:t>
      </w:r>
      <w:r w:rsidRPr="005C033C">
        <w:rPr>
          <w:rFonts w:cstheme="minorHAnsi"/>
          <w:sz w:val="24"/>
          <w:szCs w:val="24"/>
        </w:rPr>
        <w:tab/>
        <w:t>$950,000</w:t>
      </w:r>
    </w:p>
    <w:p w14:paraId="4C573E39" w14:textId="77777777" w:rsidR="005C033C" w:rsidRPr="005C033C" w:rsidRDefault="005C033C" w:rsidP="005C033C">
      <w:pPr>
        <w:spacing w:line="240" w:lineRule="auto"/>
        <w:ind w:left="720"/>
        <w:jc w:val="both"/>
        <w:rPr>
          <w:rFonts w:cstheme="minorHAnsi"/>
          <w:sz w:val="24"/>
          <w:szCs w:val="24"/>
        </w:rPr>
      </w:pPr>
    </w:p>
    <w:p w14:paraId="49FADD49" w14:textId="77777777" w:rsidR="005C033C" w:rsidRPr="005C033C" w:rsidRDefault="005C033C" w:rsidP="005C033C">
      <w:pPr>
        <w:numPr>
          <w:ilvl w:val="0"/>
          <w:numId w:val="1"/>
        </w:numPr>
        <w:tabs>
          <w:tab w:val="clear" w:pos="1080"/>
          <w:tab w:val="num" w:pos="1440"/>
        </w:tabs>
        <w:spacing w:line="240" w:lineRule="auto"/>
        <w:jc w:val="both"/>
        <w:rPr>
          <w:rFonts w:cstheme="minorHAnsi"/>
          <w:sz w:val="24"/>
          <w:szCs w:val="24"/>
          <w:u w:val="single"/>
        </w:rPr>
      </w:pPr>
      <w:r w:rsidRPr="005C033C">
        <w:rPr>
          <w:rFonts w:cstheme="minorHAnsi"/>
          <w:sz w:val="24"/>
          <w:szCs w:val="24"/>
          <w:u w:val="single"/>
        </w:rPr>
        <w:t>Down Payment:</w:t>
      </w:r>
      <w:r w:rsidRPr="005C033C">
        <w:rPr>
          <w:rFonts w:cstheme="minorHAnsi"/>
          <w:sz w:val="24"/>
          <w:szCs w:val="24"/>
        </w:rPr>
        <w:t xml:space="preserve"> $100,000</w:t>
      </w:r>
    </w:p>
    <w:p w14:paraId="3808056C" w14:textId="77777777" w:rsidR="005C033C" w:rsidRPr="005C033C" w:rsidRDefault="005C033C" w:rsidP="005C033C">
      <w:pPr>
        <w:spacing w:line="240" w:lineRule="auto"/>
        <w:jc w:val="both"/>
        <w:rPr>
          <w:rFonts w:cstheme="minorHAnsi"/>
          <w:sz w:val="24"/>
          <w:szCs w:val="24"/>
        </w:rPr>
      </w:pPr>
    </w:p>
    <w:p w14:paraId="26C4DA26" w14:textId="77777777"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Payment Terms</w:t>
      </w:r>
      <w:r w:rsidRPr="005C033C">
        <w:rPr>
          <w:rFonts w:cstheme="minorHAnsi"/>
          <w:sz w:val="24"/>
          <w:szCs w:val="24"/>
        </w:rPr>
        <w:t xml:space="preserve">:  Financed amount to be $850,000, but amount of payments shall be </w:t>
      </w:r>
      <w:r w:rsidRPr="005C033C">
        <w:rPr>
          <w:rFonts w:cstheme="minorHAnsi"/>
          <w:sz w:val="24"/>
          <w:szCs w:val="24"/>
        </w:rPr>
        <w:tab/>
      </w:r>
      <w:r w:rsidRPr="005C033C">
        <w:rPr>
          <w:rFonts w:cstheme="minorHAnsi"/>
          <w:sz w:val="24"/>
          <w:szCs w:val="24"/>
        </w:rPr>
        <w:tab/>
        <w:t xml:space="preserve">based on $650,000, with the remainder $200,000 not amortized or interest </w:t>
      </w:r>
      <w:r w:rsidRPr="005C033C">
        <w:rPr>
          <w:rFonts w:cstheme="minorHAnsi"/>
          <w:sz w:val="24"/>
          <w:szCs w:val="24"/>
        </w:rPr>
        <w:tab/>
      </w:r>
      <w:r w:rsidRPr="005C033C">
        <w:rPr>
          <w:rFonts w:cstheme="minorHAnsi"/>
          <w:sz w:val="24"/>
          <w:szCs w:val="24"/>
        </w:rPr>
        <w:tab/>
      </w:r>
      <w:r w:rsidRPr="005C033C">
        <w:rPr>
          <w:rFonts w:cstheme="minorHAnsi"/>
          <w:sz w:val="24"/>
          <w:szCs w:val="24"/>
        </w:rPr>
        <w:tab/>
      </w:r>
      <w:r w:rsidRPr="005C033C">
        <w:rPr>
          <w:rFonts w:cstheme="minorHAnsi"/>
          <w:sz w:val="24"/>
          <w:szCs w:val="24"/>
        </w:rPr>
        <w:tab/>
        <w:t xml:space="preserve">accrual. Full amount will be due when balloon is due. 30 year amortization, 5% </w:t>
      </w:r>
      <w:r w:rsidRPr="005C033C">
        <w:rPr>
          <w:rFonts w:cstheme="minorHAnsi"/>
          <w:sz w:val="24"/>
          <w:szCs w:val="24"/>
        </w:rPr>
        <w:tab/>
      </w:r>
      <w:r w:rsidRPr="005C033C">
        <w:rPr>
          <w:rFonts w:cstheme="minorHAnsi"/>
          <w:sz w:val="24"/>
          <w:szCs w:val="24"/>
        </w:rPr>
        <w:tab/>
      </w:r>
      <w:r w:rsidRPr="005C033C">
        <w:rPr>
          <w:rFonts w:cstheme="minorHAnsi"/>
          <w:sz w:val="24"/>
          <w:szCs w:val="24"/>
        </w:rPr>
        <w:tab/>
        <w:t xml:space="preserve">interest, 5 year balloon with (2) 2 year balloon extensions. 4 months of deferred </w:t>
      </w:r>
      <w:r w:rsidRPr="005C033C">
        <w:rPr>
          <w:rFonts w:cstheme="minorHAnsi"/>
          <w:sz w:val="24"/>
          <w:szCs w:val="24"/>
        </w:rPr>
        <w:tab/>
      </w:r>
      <w:r w:rsidRPr="005C033C">
        <w:rPr>
          <w:rFonts w:cstheme="minorHAnsi"/>
          <w:sz w:val="24"/>
          <w:szCs w:val="24"/>
        </w:rPr>
        <w:tab/>
      </w:r>
      <w:r w:rsidRPr="005C033C">
        <w:rPr>
          <w:rFonts w:cstheme="minorHAnsi"/>
          <w:sz w:val="24"/>
          <w:szCs w:val="24"/>
        </w:rPr>
        <w:tab/>
        <w:t>payments starting from closing date.</w:t>
      </w:r>
    </w:p>
    <w:p w14:paraId="68F1BC71" w14:textId="77777777" w:rsidR="005C033C" w:rsidRPr="005C033C" w:rsidRDefault="005C033C" w:rsidP="005C033C">
      <w:pPr>
        <w:spacing w:line="240" w:lineRule="auto"/>
        <w:jc w:val="both"/>
        <w:rPr>
          <w:rFonts w:cstheme="minorHAnsi"/>
          <w:sz w:val="24"/>
          <w:szCs w:val="24"/>
        </w:rPr>
      </w:pPr>
    </w:p>
    <w:p w14:paraId="1CD736AF" w14:textId="48F3ECFC"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Escrow</w:t>
      </w:r>
      <w:r w:rsidRPr="005C033C">
        <w:rPr>
          <w:rFonts w:cstheme="minorHAnsi"/>
          <w:sz w:val="24"/>
          <w:szCs w:val="24"/>
        </w:rPr>
        <w:t xml:space="preserve">:  Escrow to be opened at </w:t>
      </w:r>
      <w:r w:rsidR="00936846">
        <w:rPr>
          <w:rFonts w:cstheme="minorHAnsi"/>
          <w:sz w:val="24"/>
          <w:szCs w:val="24"/>
        </w:rPr>
        <w:t xml:space="preserve">XXXXXX </w:t>
      </w:r>
      <w:proofErr w:type="spellStart"/>
      <w:r w:rsidR="00936846">
        <w:rPr>
          <w:rFonts w:cstheme="minorHAnsi"/>
          <w:sz w:val="24"/>
          <w:szCs w:val="24"/>
        </w:rPr>
        <w:t>XXXXXX</w:t>
      </w:r>
      <w:proofErr w:type="spellEnd"/>
      <w:r w:rsidRPr="005C033C">
        <w:rPr>
          <w:rFonts w:cstheme="minorHAnsi"/>
          <w:sz w:val="24"/>
          <w:szCs w:val="24"/>
        </w:rPr>
        <w:t xml:space="preserve"> Esq., </w:t>
      </w:r>
      <w:r w:rsidR="00936846">
        <w:rPr>
          <w:rFonts w:cstheme="minorHAnsi"/>
          <w:sz w:val="24"/>
          <w:szCs w:val="24"/>
        </w:rPr>
        <w:t>XXXX</w:t>
      </w:r>
      <w:r w:rsidRPr="005C033C">
        <w:rPr>
          <w:rFonts w:cstheme="minorHAnsi"/>
          <w:sz w:val="24"/>
          <w:szCs w:val="24"/>
        </w:rPr>
        <w:t xml:space="preserve"> </w:t>
      </w:r>
      <w:proofErr w:type="spellStart"/>
      <w:r w:rsidR="00936846">
        <w:rPr>
          <w:rFonts w:cstheme="minorHAnsi"/>
          <w:sz w:val="24"/>
          <w:szCs w:val="24"/>
        </w:rPr>
        <w:t>XXXX</w:t>
      </w:r>
      <w:proofErr w:type="spellEnd"/>
      <w:r w:rsidRPr="005C033C">
        <w:rPr>
          <w:rFonts w:cstheme="minorHAnsi"/>
          <w:sz w:val="24"/>
          <w:szCs w:val="24"/>
        </w:rPr>
        <w:t xml:space="preserve"> Street, Suite </w:t>
      </w:r>
      <w:r w:rsidR="00936846">
        <w:rPr>
          <w:rFonts w:cstheme="minorHAnsi"/>
          <w:sz w:val="24"/>
          <w:szCs w:val="24"/>
        </w:rPr>
        <w:t>XXXX</w:t>
      </w:r>
      <w:r w:rsidRPr="005C033C">
        <w:rPr>
          <w:rFonts w:cstheme="minorHAnsi"/>
          <w:sz w:val="24"/>
          <w:szCs w:val="24"/>
        </w:rPr>
        <w:t xml:space="preserve">, </w:t>
      </w:r>
      <w:r w:rsidR="00936846">
        <w:rPr>
          <w:rFonts w:cstheme="minorHAnsi"/>
          <w:sz w:val="24"/>
          <w:szCs w:val="24"/>
        </w:rPr>
        <w:t>XXXXXX</w:t>
      </w:r>
      <w:r w:rsidRPr="005C033C">
        <w:rPr>
          <w:rFonts w:cstheme="minorHAnsi"/>
          <w:sz w:val="24"/>
          <w:szCs w:val="24"/>
        </w:rPr>
        <w:t xml:space="preserve">, </w:t>
      </w:r>
      <w:r w:rsidR="00936846">
        <w:rPr>
          <w:rFonts w:cstheme="minorHAnsi"/>
          <w:sz w:val="24"/>
          <w:szCs w:val="24"/>
        </w:rPr>
        <w:t>XXXX</w:t>
      </w:r>
      <w:r w:rsidRPr="005C033C">
        <w:rPr>
          <w:rFonts w:cstheme="minorHAnsi"/>
          <w:sz w:val="24"/>
          <w:szCs w:val="24"/>
        </w:rPr>
        <w:t xml:space="preserve">  </w:t>
      </w:r>
      <w:r w:rsidR="00936846">
        <w:rPr>
          <w:rFonts w:cstheme="minorHAnsi"/>
          <w:sz w:val="24"/>
          <w:szCs w:val="24"/>
        </w:rPr>
        <w:t>XXXXX</w:t>
      </w:r>
      <w:r w:rsidRPr="005C033C">
        <w:rPr>
          <w:rFonts w:cstheme="minorHAnsi"/>
          <w:sz w:val="24"/>
          <w:szCs w:val="24"/>
        </w:rPr>
        <w:t>, ATTN:  </w:t>
      </w:r>
      <w:r w:rsidR="00936846">
        <w:rPr>
          <w:rFonts w:cstheme="minorHAnsi"/>
          <w:sz w:val="24"/>
          <w:szCs w:val="24"/>
        </w:rPr>
        <w:t xml:space="preserve">XXXXX </w:t>
      </w:r>
      <w:proofErr w:type="spellStart"/>
      <w:r w:rsidR="00936846">
        <w:rPr>
          <w:rFonts w:cstheme="minorHAnsi"/>
          <w:sz w:val="24"/>
          <w:szCs w:val="24"/>
        </w:rPr>
        <w:t>XXXXX</w:t>
      </w:r>
      <w:proofErr w:type="spellEnd"/>
      <w:r w:rsidRPr="005C033C">
        <w:rPr>
          <w:rFonts w:cstheme="minorHAnsi"/>
          <w:sz w:val="24"/>
          <w:szCs w:val="24"/>
        </w:rPr>
        <w:t>, upon both parties’ execution (“Mutual Execution”) of a Purchase Agreement.</w:t>
      </w:r>
    </w:p>
    <w:p w14:paraId="0759A62E" w14:textId="77777777" w:rsidR="005C033C" w:rsidRPr="005C033C" w:rsidRDefault="005C033C" w:rsidP="005C033C">
      <w:pPr>
        <w:spacing w:line="240" w:lineRule="auto"/>
        <w:jc w:val="both"/>
        <w:rPr>
          <w:rFonts w:cstheme="minorHAnsi"/>
          <w:sz w:val="24"/>
          <w:szCs w:val="24"/>
        </w:rPr>
      </w:pPr>
    </w:p>
    <w:p w14:paraId="1548D495" w14:textId="77777777"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Closing</w:t>
      </w:r>
      <w:r w:rsidRPr="005C033C">
        <w:rPr>
          <w:rFonts w:cstheme="minorHAnsi"/>
          <w:sz w:val="24"/>
          <w:szCs w:val="24"/>
        </w:rPr>
        <w:t xml:space="preserve">:  The transaction will close at the Title Company within fifteen days (15) days after the end of the Contingency Period (as defined below), unless the transaction is terminated prior to such time.  The Property will be conveyed by statutory warranty deed, subject to exceptions agreed upon by Buyer and Seller (the “Permitted Exceptions”) prior to the end of the Contingency </w:t>
      </w:r>
      <w:r w:rsidRPr="005C033C">
        <w:rPr>
          <w:rFonts w:cstheme="minorHAnsi"/>
          <w:sz w:val="24"/>
          <w:szCs w:val="24"/>
        </w:rPr>
        <w:lastRenderedPageBreak/>
        <w:t>Period.  At closing, Seller will assign and Buyer will assume all leases and contracts approved by Buyer related to the Property.</w:t>
      </w:r>
    </w:p>
    <w:p w14:paraId="26100F81" w14:textId="77777777" w:rsidR="005C033C" w:rsidRPr="005C033C" w:rsidRDefault="005C033C" w:rsidP="005C033C">
      <w:pPr>
        <w:spacing w:line="240" w:lineRule="auto"/>
        <w:jc w:val="both"/>
        <w:rPr>
          <w:rFonts w:cstheme="minorHAnsi"/>
          <w:sz w:val="24"/>
          <w:szCs w:val="24"/>
        </w:rPr>
      </w:pPr>
    </w:p>
    <w:p w14:paraId="512F8441" w14:textId="5E607EBF"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Conditions for the Benefit of Buyer/Contingency Period</w:t>
      </w:r>
      <w:r w:rsidRPr="005C033C">
        <w:rPr>
          <w:rFonts w:cstheme="minorHAnsi"/>
          <w:sz w:val="24"/>
          <w:szCs w:val="24"/>
        </w:rPr>
        <w:t>:  Closing will be conditioned on Buyer’s approval, in Buyer’s sole discretion, of title, inspection of the physical condition of the Property, Seller’s documents related to the Property (including, among other things, all leases, rent rolls, service contracts, income operating history for 20</w:t>
      </w:r>
      <w:r w:rsidR="005F2F02">
        <w:rPr>
          <w:rFonts w:cstheme="minorHAnsi"/>
          <w:sz w:val="24"/>
          <w:szCs w:val="24"/>
        </w:rPr>
        <w:t>XX</w:t>
      </w:r>
      <w:r w:rsidRPr="005C033C">
        <w:rPr>
          <w:rFonts w:cstheme="minorHAnsi"/>
          <w:sz w:val="24"/>
          <w:szCs w:val="24"/>
        </w:rPr>
        <w:t>, 20</w:t>
      </w:r>
      <w:r w:rsidR="005F2F02">
        <w:rPr>
          <w:rFonts w:cstheme="minorHAnsi"/>
          <w:sz w:val="24"/>
          <w:szCs w:val="24"/>
        </w:rPr>
        <w:t>XX</w:t>
      </w:r>
      <w:r w:rsidRPr="005C033C">
        <w:rPr>
          <w:rFonts w:cstheme="minorHAnsi"/>
          <w:sz w:val="24"/>
          <w:szCs w:val="24"/>
        </w:rPr>
        <w:t>, 20</w:t>
      </w:r>
      <w:r w:rsidR="005F2F02">
        <w:rPr>
          <w:rFonts w:cstheme="minorHAnsi"/>
          <w:sz w:val="24"/>
          <w:szCs w:val="24"/>
        </w:rPr>
        <w:t>XX</w:t>
      </w:r>
      <w:r w:rsidRPr="005C033C">
        <w:rPr>
          <w:rFonts w:cstheme="minorHAnsi"/>
          <w:sz w:val="24"/>
          <w:szCs w:val="24"/>
        </w:rPr>
        <w:t xml:space="preserve">, and year to date (as available), surveys, building plans, permits, environmental and geotechnical reports, appraisals, and other documents in Seller’s possession or control related to the Property), and Buyer’s obtainment of financing.  Buyer shall have up to sixty (60) days from delivery of Seller’s documents to complete all due diligence (the “Contingency Period”).  Seller will provide the documents and information to Buyer necessary to begin Buyer’s due diligence within five (5) days after Mutual Execution of the Purchase Agreement.  </w:t>
      </w:r>
    </w:p>
    <w:p w14:paraId="26F19AE4" w14:textId="77777777" w:rsidR="005C033C" w:rsidRPr="005C033C" w:rsidRDefault="005C033C" w:rsidP="005C033C">
      <w:pPr>
        <w:spacing w:line="240" w:lineRule="auto"/>
        <w:jc w:val="both"/>
        <w:rPr>
          <w:rFonts w:cstheme="minorHAnsi"/>
          <w:sz w:val="24"/>
          <w:szCs w:val="24"/>
        </w:rPr>
      </w:pPr>
    </w:p>
    <w:p w14:paraId="1DCFD82C" w14:textId="3A39FA52"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Earnest Money</w:t>
      </w:r>
      <w:r w:rsidRPr="005C033C">
        <w:rPr>
          <w:rFonts w:cstheme="minorHAnsi"/>
          <w:sz w:val="24"/>
          <w:szCs w:val="24"/>
        </w:rPr>
        <w:t>:  Within three (3) business days after Mutual Execution of the Purchase Agreement, Buyer shall deposit with the Title Company $</w:t>
      </w:r>
      <w:r w:rsidR="005F2F02">
        <w:rPr>
          <w:rFonts w:cstheme="minorHAnsi"/>
          <w:sz w:val="24"/>
          <w:szCs w:val="24"/>
        </w:rPr>
        <w:t>XX</w:t>
      </w:r>
      <w:r w:rsidRPr="005C033C">
        <w:rPr>
          <w:rFonts w:cstheme="minorHAnsi"/>
          <w:sz w:val="24"/>
          <w:szCs w:val="24"/>
        </w:rPr>
        <w:t>,</w:t>
      </w:r>
      <w:r w:rsidR="005F2F02">
        <w:rPr>
          <w:rFonts w:cstheme="minorHAnsi"/>
          <w:sz w:val="24"/>
          <w:szCs w:val="24"/>
        </w:rPr>
        <w:t>XXX</w:t>
      </w:r>
      <w:r w:rsidRPr="005C033C">
        <w:rPr>
          <w:rFonts w:cstheme="minorHAnsi"/>
          <w:sz w:val="24"/>
          <w:szCs w:val="24"/>
        </w:rPr>
        <w:t xml:space="preserve"> (the “Earnest Money”), At closing, the Earnest Money and all interest shall be applied to the purchase price.  If this transaction does not close and all conditions for the benefit of Buyer have been waived or satisfied, then the Earnest Money and all interest accruing thereon shall be paid to Seller, unless the transaction fails to close as a result of a condemnation, casualty, or default by Seller under the Purchase Agreement, in which case the Earnest Money shall be paid to Buyer.  If Buyer timely terminates the transaction as a result of the failure of any condition, then the Earnest Money and any interest accruing will be paid to Buyer.</w:t>
      </w:r>
    </w:p>
    <w:p w14:paraId="49A4E46E" w14:textId="77777777" w:rsidR="005C033C" w:rsidRPr="005C033C" w:rsidRDefault="005C033C" w:rsidP="005C033C">
      <w:pPr>
        <w:spacing w:line="240" w:lineRule="auto"/>
        <w:jc w:val="both"/>
        <w:rPr>
          <w:rFonts w:cstheme="minorHAnsi"/>
          <w:sz w:val="24"/>
          <w:szCs w:val="24"/>
        </w:rPr>
      </w:pPr>
    </w:p>
    <w:p w14:paraId="55DC1EA2" w14:textId="77777777"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Costs and Expenses</w:t>
      </w:r>
      <w:r w:rsidRPr="005C033C">
        <w:rPr>
          <w:rFonts w:cstheme="minorHAnsi"/>
          <w:sz w:val="24"/>
          <w:szCs w:val="24"/>
        </w:rPr>
        <w:t>:  At closing, Seller will pay for an ALTA standard policy of title insurance for the benefit of Buyer in the amount of the purchase price.  Buyer shall pay for any additional title insurance coverage it elects to obtain.  All closing costs and escrow fees will be shared equally between Buyer and Seller.  Property taxes, utilities, assessments, and all rents will be prorated as of the closing date.  Seller shall pay all transfer taxes, and any deferred property taxes necessary to remove the Property from any applicable property tax deferral.</w:t>
      </w:r>
    </w:p>
    <w:p w14:paraId="78902269" w14:textId="77777777" w:rsidR="005C033C" w:rsidRPr="005C033C" w:rsidRDefault="005C033C" w:rsidP="005C033C">
      <w:pPr>
        <w:spacing w:line="240" w:lineRule="auto"/>
        <w:jc w:val="both"/>
        <w:rPr>
          <w:rFonts w:cstheme="minorHAnsi"/>
          <w:sz w:val="24"/>
          <w:szCs w:val="24"/>
        </w:rPr>
      </w:pPr>
    </w:p>
    <w:p w14:paraId="4C85161F" w14:textId="77777777"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Assignment</w:t>
      </w:r>
      <w:r w:rsidRPr="005C033C">
        <w:rPr>
          <w:rFonts w:cstheme="minorHAnsi"/>
          <w:sz w:val="24"/>
          <w:szCs w:val="24"/>
        </w:rPr>
        <w:t>:  Buyer may assign its rights under the Purchase Agreement in Buyer’s sole discretion to an entity controlled by Buyer without Seller's consent.  Any other assignment will require Seller’s consent, which shall not be unreasonably withheld.</w:t>
      </w:r>
    </w:p>
    <w:p w14:paraId="28AE8665" w14:textId="77777777" w:rsidR="005C033C" w:rsidRPr="005C033C" w:rsidRDefault="005C033C" w:rsidP="005C033C">
      <w:pPr>
        <w:spacing w:line="240" w:lineRule="auto"/>
        <w:jc w:val="both"/>
        <w:rPr>
          <w:rFonts w:cstheme="minorHAnsi"/>
          <w:sz w:val="24"/>
          <w:szCs w:val="24"/>
        </w:rPr>
      </w:pPr>
    </w:p>
    <w:p w14:paraId="4A669015" w14:textId="77777777" w:rsidR="005C033C" w:rsidRPr="005C033C" w:rsidRDefault="005C033C" w:rsidP="005C033C">
      <w:pPr>
        <w:numPr>
          <w:ilvl w:val="0"/>
          <w:numId w:val="1"/>
        </w:numPr>
        <w:tabs>
          <w:tab w:val="clear" w:pos="1080"/>
        </w:tabs>
        <w:spacing w:line="240" w:lineRule="auto"/>
        <w:jc w:val="both"/>
        <w:rPr>
          <w:rFonts w:cstheme="minorHAnsi"/>
          <w:sz w:val="24"/>
          <w:szCs w:val="24"/>
        </w:rPr>
      </w:pPr>
      <w:r w:rsidRPr="005C033C">
        <w:rPr>
          <w:rFonts w:cstheme="minorHAnsi"/>
          <w:sz w:val="24"/>
          <w:szCs w:val="24"/>
          <w:u w:val="single"/>
        </w:rPr>
        <w:t>Personal Property</w:t>
      </w:r>
      <w:r w:rsidRPr="005C033C">
        <w:rPr>
          <w:rFonts w:cstheme="minorHAnsi"/>
          <w:sz w:val="24"/>
          <w:szCs w:val="24"/>
        </w:rPr>
        <w:t>:  The Property will include all personal property, owned by Seller, located on the Property, and used in connection with the operation of the Property.</w:t>
      </w:r>
    </w:p>
    <w:p w14:paraId="5BB242BB" w14:textId="77777777" w:rsidR="005C033C" w:rsidRPr="005C033C" w:rsidRDefault="005C033C" w:rsidP="005C033C">
      <w:pPr>
        <w:spacing w:line="240" w:lineRule="auto"/>
        <w:jc w:val="both"/>
        <w:rPr>
          <w:rFonts w:cstheme="minorHAnsi"/>
          <w:sz w:val="24"/>
          <w:szCs w:val="24"/>
        </w:rPr>
      </w:pPr>
    </w:p>
    <w:p w14:paraId="60B6D640" w14:textId="77777777" w:rsidR="005C033C" w:rsidRPr="005C033C" w:rsidRDefault="005C033C" w:rsidP="005C033C">
      <w:pPr>
        <w:pStyle w:val="BriefNumbering"/>
        <w:numPr>
          <w:ilvl w:val="0"/>
          <w:numId w:val="1"/>
        </w:numPr>
        <w:tabs>
          <w:tab w:val="clear" w:pos="1080"/>
        </w:tabs>
        <w:rPr>
          <w:rFonts w:asciiTheme="minorHAnsi" w:hAnsiTheme="minorHAnsi" w:cstheme="minorHAnsi"/>
          <w:szCs w:val="24"/>
        </w:rPr>
      </w:pPr>
      <w:r w:rsidRPr="005C033C">
        <w:rPr>
          <w:rFonts w:asciiTheme="minorHAnsi" w:hAnsiTheme="minorHAnsi" w:cstheme="minorHAnsi"/>
          <w:szCs w:val="24"/>
          <w:u w:val="single"/>
        </w:rPr>
        <w:t>Commission</w:t>
      </w:r>
      <w:r w:rsidRPr="005C033C">
        <w:rPr>
          <w:rFonts w:asciiTheme="minorHAnsi" w:hAnsiTheme="minorHAnsi" w:cstheme="minorHAnsi"/>
          <w:szCs w:val="24"/>
        </w:rPr>
        <w:t>:  None</w:t>
      </w:r>
    </w:p>
    <w:p w14:paraId="614638AE" w14:textId="77777777" w:rsidR="005C033C" w:rsidRPr="005C033C" w:rsidRDefault="005C033C" w:rsidP="005C033C">
      <w:pPr>
        <w:rPr>
          <w:rFonts w:cstheme="minorHAnsi"/>
          <w:sz w:val="24"/>
          <w:szCs w:val="24"/>
        </w:rPr>
      </w:pPr>
    </w:p>
    <w:p w14:paraId="5DF94679" w14:textId="3BF9E73F" w:rsidR="005C033C" w:rsidRPr="005C033C" w:rsidRDefault="005C033C" w:rsidP="005C033C">
      <w:pPr>
        <w:numPr>
          <w:ilvl w:val="0"/>
          <w:numId w:val="1"/>
        </w:numPr>
        <w:tabs>
          <w:tab w:val="clear" w:pos="1080"/>
        </w:tabs>
        <w:spacing w:line="240" w:lineRule="auto"/>
        <w:jc w:val="both"/>
        <w:rPr>
          <w:rFonts w:cstheme="minorHAnsi"/>
          <w:sz w:val="24"/>
          <w:szCs w:val="24"/>
        </w:rPr>
      </w:pPr>
      <w:bookmarkStart w:id="0" w:name="_Ref107987080"/>
      <w:r w:rsidRPr="005C033C">
        <w:rPr>
          <w:rFonts w:cstheme="minorHAnsi"/>
          <w:sz w:val="24"/>
          <w:szCs w:val="24"/>
          <w:u w:val="single"/>
        </w:rPr>
        <w:t>Confidentiality</w:t>
      </w:r>
      <w:r w:rsidRPr="005C033C">
        <w:rPr>
          <w:rFonts w:cstheme="minorHAnsi"/>
          <w:sz w:val="24"/>
          <w:szCs w:val="24"/>
        </w:rPr>
        <w:t>:  The parties agree to keep this transaction absolutely confidential and disclosure shall occur only as required by applicable law or as reasonably necessary in connection with the contemplated transaction.</w:t>
      </w:r>
      <w:bookmarkEnd w:id="0"/>
    </w:p>
    <w:p w14:paraId="3F1172F0" w14:textId="77777777" w:rsidR="005C033C" w:rsidRPr="005C033C" w:rsidRDefault="005C033C" w:rsidP="005C033C">
      <w:pPr>
        <w:pStyle w:val="ListParagraph"/>
        <w:rPr>
          <w:rFonts w:cstheme="minorHAnsi"/>
          <w:sz w:val="24"/>
          <w:szCs w:val="24"/>
        </w:rPr>
      </w:pPr>
    </w:p>
    <w:p w14:paraId="1B733902" w14:textId="64B21DED" w:rsidR="005C033C" w:rsidRPr="005C033C" w:rsidRDefault="005C033C" w:rsidP="005C033C">
      <w:pPr>
        <w:pStyle w:val="BriefNumbering"/>
        <w:numPr>
          <w:ilvl w:val="0"/>
          <w:numId w:val="1"/>
        </w:numPr>
        <w:tabs>
          <w:tab w:val="clear" w:pos="1080"/>
        </w:tabs>
        <w:rPr>
          <w:rFonts w:asciiTheme="minorHAnsi" w:hAnsiTheme="minorHAnsi" w:cstheme="minorHAnsi"/>
          <w:szCs w:val="24"/>
        </w:rPr>
      </w:pPr>
      <w:bookmarkStart w:id="1" w:name="_Ref281927281"/>
      <w:r w:rsidRPr="005C033C">
        <w:rPr>
          <w:rFonts w:asciiTheme="minorHAnsi" w:hAnsiTheme="minorHAnsi" w:cstheme="minorHAnsi"/>
          <w:szCs w:val="24"/>
          <w:u w:val="single"/>
        </w:rPr>
        <w:lastRenderedPageBreak/>
        <w:t>Non</w:t>
      </w:r>
      <w:r w:rsidRPr="005C033C">
        <w:rPr>
          <w:rFonts w:asciiTheme="minorHAnsi" w:hAnsiTheme="minorHAnsi" w:cstheme="minorHAnsi"/>
          <w:szCs w:val="24"/>
          <w:u w:val="single"/>
        </w:rPr>
        <w:noBreakHyphen/>
        <w:t>Shop/</w:t>
      </w:r>
      <w:proofErr w:type="spellStart"/>
      <w:r w:rsidRPr="005C033C">
        <w:rPr>
          <w:rFonts w:asciiTheme="minorHAnsi" w:hAnsiTheme="minorHAnsi" w:cstheme="minorHAnsi"/>
          <w:szCs w:val="24"/>
          <w:u w:val="single"/>
        </w:rPr>
        <w:t>Nonsolicitation</w:t>
      </w:r>
      <w:proofErr w:type="spellEnd"/>
      <w:r w:rsidRPr="005C033C">
        <w:rPr>
          <w:rFonts w:asciiTheme="minorHAnsi" w:hAnsiTheme="minorHAnsi" w:cstheme="minorHAnsi"/>
          <w:szCs w:val="24"/>
        </w:rPr>
        <w:t>.  Upon the execution of this letter of intent and until the transaction is closed or sooner terminated, neither Seller nor its agents shall seek or solicit any offers for the Property, nor shall they discuss or negotiate a possible sale of the Property with any person or entity other than Buyer.</w:t>
      </w:r>
      <w:bookmarkEnd w:id="1"/>
    </w:p>
    <w:p w14:paraId="2E5EB0B5" w14:textId="77777777" w:rsidR="005C033C" w:rsidRPr="005C033C" w:rsidRDefault="005C033C" w:rsidP="005C033C">
      <w:pPr>
        <w:rPr>
          <w:rFonts w:cstheme="minorHAnsi"/>
          <w:sz w:val="24"/>
          <w:szCs w:val="24"/>
        </w:rPr>
      </w:pPr>
    </w:p>
    <w:p w14:paraId="07436544" w14:textId="45051A34" w:rsidR="005C033C" w:rsidRPr="005C033C" w:rsidRDefault="005C033C" w:rsidP="005C033C">
      <w:pPr>
        <w:spacing w:line="240" w:lineRule="auto"/>
        <w:jc w:val="both"/>
        <w:rPr>
          <w:rFonts w:cstheme="minorHAnsi"/>
          <w:sz w:val="24"/>
          <w:szCs w:val="24"/>
        </w:rPr>
      </w:pPr>
      <w:r w:rsidRPr="005C033C">
        <w:rPr>
          <w:rFonts w:cstheme="minorHAnsi"/>
          <w:sz w:val="24"/>
          <w:szCs w:val="24"/>
        </w:rPr>
        <w:tab/>
        <w:t xml:space="preserve">If you find the above terms acceptable, please arrange to have a copy of this letter signed by Seller and return it to me.  Except for paragraphs 14 and </w:t>
      </w:r>
      <w:r w:rsidRPr="005C033C">
        <w:rPr>
          <w:rFonts w:cstheme="minorHAnsi"/>
          <w:sz w:val="24"/>
          <w:szCs w:val="24"/>
        </w:rPr>
        <w:fldChar w:fldCharType="begin"/>
      </w:r>
      <w:r w:rsidRPr="005C033C">
        <w:rPr>
          <w:rFonts w:cstheme="minorHAnsi"/>
          <w:sz w:val="24"/>
          <w:szCs w:val="24"/>
        </w:rPr>
        <w:instrText xml:space="preserve"> REF _Ref281927281 \r \p \h  \* MERGEFORMAT </w:instrText>
      </w:r>
      <w:r w:rsidRPr="005C033C">
        <w:rPr>
          <w:rFonts w:cstheme="minorHAnsi"/>
          <w:sz w:val="24"/>
          <w:szCs w:val="24"/>
        </w:rPr>
      </w:r>
      <w:r w:rsidRPr="005C033C">
        <w:rPr>
          <w:rFonts w:cstheme="minorHAnsi"/>
          <w:sz w:val="24"/>
          <w:szCs w:val="24"/>
        </w:rPr>
        <w:fldChar w:fldCharType="separate"/>
      </w:r>
      <w:r w:rsidRPr="005C033C">
        <w:rPr>
          <w:rFonts w:cstheme="minorHAnsi"/>
          <w:sz w:val="24"/>
          <w:szCs w:val="24"/>
        </w:rPr>
        <w:t>15 above</w:t>
      </w:r>
      <w:r w:rsidRPr="005C033C">
        <w:rPr>
          <w:rFonts w:cstheme="minorHAnsi"/>
          <w:sz w:val="24"/>
          <w:szCs w:val="24"/>
        </w:rPr>
        <w:fldChar w:fldCharType="end"/>
      </w:r>
      <w:r w:rsidRPr="005C033C">
        <w:rPr>
          <w:rFonts w:cstheme="minorHAnsi"/>
          <w:sz w:val="24"/>
          <w:szCs w:val="24"/>
        </w:rPr>
        <w:t xml:space="preserve"> (non-shop and confidentiality), which shall be binding on Buyer and Seller upon Mutual Execution of this letter of intent, neither party will be bound by any other term or provision of this letter of intent, unless or until a Purchase Agreement is signed by both parties.  </w:t>
      </w:r>
    </w:p>
    <w:p w14:paraId="3F909974" w14:textId="77777777" w:rsidR="005C033C" w:rsidRPr="005C033C" w:rsidRDefault="005C033C" w:rsidP="005C033C">
      <w:pPr>
        <w:spacing w:line="240" w:lineRule="auto"/>
        <w:jc w:val="both"/>
        <w:rPr>
          <w:rFonts w:cstheme="minorHAnsi"/>
          <w:sz w:val="24"/>
          <w:szCs w:val="24"/>
        </w:rPr>
      </w:pPr>
    </w:p>
    <w:p w14:paraId="295BC702" w14:textId="77777777" w:rsidR="005C033C" w:rsidRPr="005C033C" w:rsidRDefault="005C033C" w:rsidP="005C033C">
      <w:pPr>
        <w:spacing w:line="240" w:lineRule="auto"/>
        <w:ind w:firstLine="720"/>
        <w:jc w:val="both"/>
        <w:rPr>
          <w:rFonts w:cstheme="minorHAnsi"/>
          <w:sz w:val="24"/>
          <w:szCs w:val="24"/>
        </w:rPr>
      </w:pPr>
      <w:r w:rsidRPr="005C033C">
        <w:rPr>
          <w:rFonts w:cstheme="minorHAnsi"/>
          <w:sz w:val="24"/>
          <w:szCs w:val="24"/>
        </w:rPr>
        <w:t xml:space="preserve">This offer to purchase is valid for five (5) business days after the date of this letter or until title issue is resolved with the Price Family Estate.  By signing below, Buyer and seller acknowledges receipt of a copy hereof. </w:t>
      </w:r>
    </w:p>
    <w:p w14:paraId="40EE540B" w14:textId="77777777" w:rsidR="005C033C" w:rsidRPr="005C033C" w:rsidRDefault="005C033C" w:rsidP="005C033C">
      <w:pPr>
        <w:spacing w:line="240" w:lineRule="auto"/>
        <w:ind w:firstLine="720"/>
        <w:jc w:val="both"/>
        <w:rPr>
          <w:rFonts w:cstheme="minorHAnsi"/>
          <w:sz w:val="24"/>
          <w:szCs w:val="24"/>
        </w:rPr>
      </w:pPr>
    </w:p>
    <w:p w14:paraId="121B0C4E" w14:textId="77777777" w:rsidR="005C033C" w:rsidRPr="005C033C" w:rsidRDefault="005C033C" w:rsidP="005C033C">
      <w:pPr>
        <w:spacing w:line="240" w:lineRule="auto"/>
        <w:jc w:val="both"/>
        <w:rPr>
          <w:rFonts w:cstheme="minorHAnsi"/>
          <w:sz w:val="24"/>
          <w:szCs w:val="24"/>
        </w:rPr>
      </w:pPr>
    </w:p>
    <w:p w14:paraId="71C4E5B1" w14:textId="77777777" w:rsidR="005C033C" w:rsidRPr="005C033C" w:rsidRDefault="005C033C" w:rsidP="005C033C">
      <w:pPr>
        <w:spacing w:line="240" w:lineRule="auto"/>
        <w:rPr>
          <w:rFonts w:cstheme="minorHAnsi"/>
          <w:sz w:val="24"/>
          <w:szCs w:val="24"/>
        </w:rPr>
      </w:pPr>
      <w:r w:rsidRPr="005C033C">
        <w:rPr>
          <w:rFonts w:cstheme="minorHAnsi"/>
          <w:sz w:val="24"/>
          <w:szCs w:val="24"/>
        </w:rPr>
        <w:t>APPROVED AND ACCEPTED:</w:t>
      </w:r>
    </w:p>
    <w:p w14:paraId="29AC9B1B" w14:textId="77777777" w:rsidR="005C033C" w:rsidRPr="005C033C" w:rsidRDefault="005C033C" w:rsidP="005C033C">
      <w:pPr>
        <w:spacing w:line="240" w:lineRule="auto"/>
        <w:rPr>
          <w:rFonts w:cstheme="minorHAnsi"/>
          <w:sz w:val="24"/>
          <w:szCs w:val="24"/>
        </w:rPr>
      </w:pPr>
    </w:p>
    <w:p w14:paraId="5DC7328C" w14:textId="77777777" w:rsidR="005C033C" w:rsidRPr="005C033C" w:rsidRDefault="005C033C" w:rsidP="005C033C">
      <w:pPr>
        <w:spacing w:line="240" w:lineRule="auto"/>
        <w:rPr>
          <w:rFonts w:cstheme="minorHAnsi"/>
          <w:b/>
          <w:sz w:val="24"/>
          <w:szCs w:val="24"/>
        </w:rPr>
      </w:pPr>
      <w:r w:rsidRPr="005C033C">
        <w:rPr>
          <w:rFonts w:cstheme="minorHAnsi"/>
          <w:b/>
          <w:sz w:val="24"/>
          <w:szCs w:val="24"/>
        </w:rPr>
        <w:t>SELLER:</w:t>
      </w:r>
      <w:r w:rsidRPr="005C033C">
        <w:rPr>
          <w:rFonts w:cstheme="minorHAnsi"/>
          <w:b/>
          <w:sz w:val="24"/>
          <w:szCs w:val="24"/>
        </w:rPr>
        <w:tab/>
      </w:r>
      <w:r w:rsidRPr="005C033C">
        <w:rPr>
          <w:rFonts w:cstheme="minorHAnsi"/>
          <w:b/>
          <w:sz w:val="24"/>
          <w:szCs w:val="24"/>
        </w:rPr>
        <w:tab/>
      </w:r>
      <w:r w:rsidRPr="005C033C">
        <w:rPr>
          <w:rFonts w:cstheme="minorHAnsi"/>
          <w:b/>
          <w:sz w:val="24"/>
          <w:szCs w:val="24"/>
        </w:rPr>
        <w:tab/>
      </w:r>
      <w:r w:rsidRPr="005C033C">
        <w:rPr>
          <w:rFonts w:cstheme="minorHAnsi"/>
          <w:b/>
          <w:sz w:val="24"/>
          <w:szCs w:val="24"/>
        </w:rPr>
        <w:tab/>
      </w:r>
      <w:r w:rsidRPr="005C033C">
        <w:rPr>
          <w:rFonts w:cstheme="minorHAnsi"/>
          <w:b/>
          <w:sz w:val="24"/>
          <w:szCs w:val="24"/>
        </w:rPr>
        <w:tab/>
      </w:r>
      <w:r w:rsidRPr="005C033C">
        <w:rPr>
          <w:rFonts w:cstheme="minorHAnsi"/>
          <w:b/>
          <w:sz w:val="24"/>
          <w:szCs w:val="24"/>
        </w:rPr>
        <w:tab/>
        <w:t>BUYER:</w:t>
      </w:r>
    </w:p>
    <w:p w14:paraId="3DEB1999" w14:textId="77777777" w:rsidR="005C033C" w:rsidRPr="005C033C" w:rsidRDefault="005C033C" w:rsidP="005C033C">
      <w:pPr>
        <w:spacing w:line="240" w:lineRule="auto"/>
        <w:rPr>
          <w:rFonts w:cstheme="minorHAnsi"/>
          <w:b/>
          <w:sz w:val="24"/>
          <w:szCs w:val="24"/>
        </w:rPr>
      </w:pPr>
    </w:p>
    <w:p w14:paraId="7F41DC45" w14:textId="2C0A1C29" w:rsidR="005C033C" w:rsidRPr="005C033C" w:rsidRDefault="002A3666" w:rsidP="005C033C">
      <w:pPr>
        <w:spacing w:line="240" w:lineRule="auto"/>
        <w:rPr>
          <w:rFonts w:cstheme="minorHAnsi"/>
          <w:b/>
          <w:sz w:val="24"/>
          <w:szCs w:val="24"/>
        </w:rPr>
      </w:pPr>
      <w:r>
        <w:rPr>
          <w:rFonts w:cstheme="minorHAnsi"/>
          <w:b/>
          <w:sz w:val="24"/>
          <w:szCs w:val="24"/>
        </w:rPr>
        <w:t>Oak Street</w:t>
      </w:r>
      <w:r w:rsidR="005C033C" w:rsidRPr="005C033C">
        <w:rPr>
          <w:rFonts w:cstheme="minorHAnsi"/>
          <w:b/>
          <w:sz w:val="24"/>
          <w:szCs w:val="24"/>
        </w:rPr>
        <w:t xml:space="preserve"> Apartments LLC.</w:t>
      </w:r>
      <w:r w:rsidR="005C033C" w:rsidRPr="005C033C">
        <w:rPr>
          <w:rFonts w:cstheme="minorHAnsi"/>
          <w:b/>
          <w:sz w:val="24"/>
          <w:szCs w:val="24"/>
        </w:rPr>
        <w:tab/>
      </w:r>
      <w:r w:rsidR="005C033C" w:rsidRPr="005C033C">
        <w:rPr>
          <w:rFonts w:cstheme="minorHAnsi"/>
          <w:b/>
          <w:sz w:val="24"/>
          <w:szCs w:val="24"/>
        </w:rPr>
        <w:tab/>
      </w:r>
      <w:r w:rsidR="005C033C" w:rsidRPr="005C033C">
        <w:rPr>
          <w:rFonts w:cstheme="minorHAnsi"/>
          <w:b/>
          <w:sz w:val="24"/>
          <w:szCs w:val="24"/>
        </w:rPr>
        <w:tab/>
      </w:r>
      <w:r>
        <w:rPr>
          <w:rFonts w:cstheme="minorHAnsi"/>
          <w:b/>
          <w:sz w:val="24"/>
          <w:szCs w:val="24"/>
        </w:rPr>
        <w:tab/>
        <w:t>Buyer</w:t>
      </w:r>
      <w:r w:rsidR="005C033C" w:rsidRPr="005C033C">
        <w:rPr>
          <w:rFonts w:cstheme="minorHAnsi"/>
          <w:b/>
          <w:sz w:val="24"/>
          <w:szCs w:val="24"/>
        </w:rPr>
        <w:t xml:space="preserve"> Group LLC</w:t>
      </w:r>
    </w:p>
    <w:p w14:paraId="1CAC2D2B" w14:textId="4BB202EE" w:rsidR="005C033C" w:rsidRPr="005C033C" w:rsidRDefault="005C033C" w:rsidP="005C033C">
      <w:pPr>
        <w:spacing w:line="240" w:lineRule="auto"/>
        <w:rPr>
          <w:rFonts w:cstheme="minorHAnsi"/>
          <w:sz w:val="24"/>
          <w:szCs w:val="24"/>
        </w:rPr>
      </w:pPr>
      <w:r w:rsidRPr="005C033C">
        <w:rPr>
          <w:rFonts w:cstheme="minorHAnsi"/>
          <w:sz w:val="24"/>
          <w:szCs w:val="24"/>
        </w:rPr>
        <w:t xml:space="preserve">A </w:t>
      </w:r>
      <w:r w:rsidR="002A3666">
        <w:rPr>
          <w:rFonts w:cstheme="minorHAnsi"/>
          <w:sz w:val="24"/>
          <w:szCs w:val="24"/>
        </w:rPr>
        <w:t>XXXXX XXXXXX</w:t>
      </w:r>
      <w:r w:rsidRPr="005C033C">
        <w:rPr>
          <w:rFonts w:cstheme="minorHAnsi"/>
          <w:sz w:val="24"/>
          <w:szCs w:val="24"/>
        </w:rPr>
        <w:t xml:space="preserve"> Corporation</w:t>
      </w:r>
    </w:p>
    <w:p w14:paraId="144D85E4" w14:textId="77777777" w:rsidR="005C033C" w:rsidRPr="005C033C" w:rsidRDefault="005C033C" w:rsidP="005C033C">
      <w:pPr>
        <w:spacing w:line="240" w:lineRule="auto"/>
        <w:rPr>
          <w:rFonts w:cstheme="minorHAnsi"/>
          <w:sz w:val="24"/>
          <w:szCs w:val="24"/>
        </w:rPr>
      </w:pPr>
    </w:p>
    <w:p w14:paraId="7D16494D" w14:textId="77777777" w:rsidR="005C033C" w:rsidRPr="005C033C" w:rsidRDefault="005C033C" w:rsidP="005C033C">
      <w:pPr>
        <w:spacing w:line="240" w:lineRule="auto"/>
        <w:rPr>
          <w:rFonts w:cstheme="minorHAnsi"/>
          <w:b/>
          <w:sz w:val="24"/>
          <w:szCs w:val="24"/>
        </w:rPr>
      </w:pPr>
    </w:p>
    <w:p w14:paraId="5B070821" w14:textId="77777777" w:rsidR="005C033C" w:rsidRPr="005C033C" w:rsidRDefault="005C033C" w:rsidP="005C033C">
      <w:pPr>
        <w:spacing w:line="240" w:lineRule="auto"/>
        <w:rPr>
          <w:rFonts w:cstheme="minorHAnsi"/>
          <w:sz w:val="24"/>
          <w:szCs w:val="24"/>
        </w:rPr>
      </w:pPr>
      <w:r w:rsidRPr="005C033C">
        <w:rPr>
          <w:rFonts w:cstheme="minorHAnsi"/>
          <w:sz w:val="24"/>
          <w:szCs w:val="24"/>
        </w:rPr>
        <w:t>By:</w:t>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rPr>
        <w:tab/>
      </w:r>
      <w:r w:rsidRPr="005C033C">
        <w:rPr>
          <w:rFonts w:cstheme="minorHAnsi"/>
          <w:sz w:val="24"/>
          <w:szCs w:val="24"/>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p>
    <w:p w14:paraId="37CFCF40" w14:textId="4F15D048" w:rsidR="005C033C" w:rsidRPr="005C033C" w:rsidRDefault="005C033C" w:rsidP="005C033C">
      <w:pPr>
        <w:spacing w:line="240" w:lineRule="auto"/>
        <w:rPr>
          <w:rFonts w:cstheme="minorHAnsi"/>
          <w:sz w:val="24"/>
          <w:szCs w:val="24"/>
        </w:rPr>
      </w:pPr>
      <w:r w:rsidRPr="005C033C">
        <w:rPr>
          <w:rFonts w:cstheme="minorHAnsi"/>
          <w:sz w:val="24"/>
          <w:szCs w:val="24"/>
        </w:rPr>
        <w:t>Printed Name:</w:t>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rPr>
        <w:tab/>
      </w:r>
      <w:r w:rsidRPr="005C033C">
        <w:rPr>
          <w:rFonts w:cstheme="minorHAnsi"/>
          <w:sz w:val="24"/>
          <w:szCs w:val="24"/>
        </w:rPr>
        <w:tab/>
      </w:r>
      <w:r w:rsidR="002A3666">
        <w:rPr>
          <w:rFonts w:cstheme="minorHAnsi"/>
          <w:sz w:val="24"/>
          <w:szCs w:val="24"/>
        </w:rPr>
        <w:t xml:space="preserve">XXXXX </w:t>
      </w:r>
      <w:proofErr w:type="spellStart"/>
      <w:r w:rsidR="002A3666">
        <w:rPr>
          <w:rFonts w:cstheme="minorHAnsi"/>
          <w:sz w:val="24"/>
          <w:szCs w:val="24"/>
        </w:rPr>
        <w:t>XXXXX</w:t>
      </w:r>
      <w:proofErr w:type="spellEnd"/>
      <w:r w:rsidRPr="005C033C">
        <w:rPr>
          <w:rFonts w:cstheme="minorHAnsi"/>
          <w:sz w:val="24"/>
          <w:szCs w:val="24"/>
        </w:rPr>
        <w:t xml:space="preserve"> as Manager</w:t>
      </w:r>
    </w:p>
    <w:p w14:paraId="3A4EAE5B" w14:textId="77777777" w:rsidR="005C033C" w:rsidRPr="005C033C" w:rsidRDefault="005C033C" w:rsidP="005C033C">
      <w:pPr>
        <w:spacing w:line="240" w:lineRule="auto"/>
        <w:rPr>
          <w:rFonts w:cstheme="minorHAnsi"/>
          <w:sz w:val="24"/>
          <w:szCs w:val="24"/>
        </w:rPr>
      </w:pPr>
      <w:r w:rsidRPr="005C033C">
        <w:rPr>
          <w:rFonts w:cstheme="minorHAnsi"/>
          <w:sz w:val="24"/>
          <w:szCs w:val="24"/>
        </w:rPr>
        <w:t>Title:</w:t>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rPr>
        <w:tab/>
      </w:r>
      <w:r w:rsidRPr="005C033C">
        <w:rPr>
          <w:rFonts w:cstheme="minorHAnsi"/>
          <w:sz w:val="24"/>
          <w:szCs w:val="24"/>
        </w:rPr>
        <w:tab/>
        <w:t>Date:</w:t>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p>
    <w:p w14:paraId="7783A64E" w14:textId="77777777" w:rsidR="005C033C" w:rsidRPr="005C033C" w:rsidRDefault="005C033C" w:rsidP="005C033C">
      <w:pPr>
        <w:spacing w:line="240" w:lineRule="auto"/>
        <w:rPr>
          <w:rFonts w:cstheme="minorHAnsi"/>
          <w:sz w:val="24"/>
          <w:szCs w:val="24"/>
        </w:rPr>
      </w:pPr>
      <w:r w:rsidRPr="005C033C">
        <w:rPr>
          <w:rFonts w:cstheme="minorHAnsi"/>
          <w:sz w:val="24"/>
          <w:szCs w:val="24"/>
        </w:rPr>
        <w:t>Date:</w:t>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u w:val="single"/>
        </w:rPr>
        <w:tab/>
      </w:r>
      <w:r w:rsidRPr="005C033C">
        <w:rPr>
          <w:rFonts w:cstheme="minorHAnsi"/>
          <w:sz w:val="24"/>
          <w:szCs w:val="24"/>
        </w:rPr>
        <w:tab/>
      </w:r>
    </w:p>
    <w:p w14:paraId="46550363" w14:textId="77777777" w:rsidR="006F49BC" w:rsidRPr="005C033C" w:rsidRDefault="006F49BC">
      <w:pPr>
        <w:rPr>
          <w:rFonts w:cstheme="minorHAnsi"/>
          <w:sz w:val="24"/>
          <w:szCs w:val="24"/>
        </w:rPr>
      </w:pPr>
    </w:p>
    <w:sectPr w:rsidR="006F49BC" w:rsidRPr="005C033C" w:rsidSect="001F34FE">
      <w:headerReference w:type="default" r:id="rId7"/>
      <w:footerReference w:type="default" r:id="rId8"/>
      <w:pgSz w:w="12240" w:h="15840"/>
      <w:pgMar w:top="1440" w:right="1296" w:bottom="1440" w:left="1296" w:header="720" w:footer="720" w:gutter="0"/>
      <w:paperSrc w:first="261" w:other="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CCB05C" w14:textId="77777777" w:rsidR="00021119" w:rsidRDefault="00021119">
      <w:pPr>
        <w:spacing w:line="240" w:lineRule="auto"/>
      </w:pPr>
      <w:r>
        <w:separator/>
      </w:r>
    </w:p>
  </w:endnote>
  <w:endnote w:type="continuationSeparator" w:id="0">
    <w:p w14:paraId="3639826D" w14:textId="77777777" w:rsidR="00021119" w:rsidRDefault="00021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936444" w14:textId="45B8F996" w:rsidR="00D81FC9" w:rsidRDefault="00021119" w:rsidP="00BC3C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C61728" w14:textId="77777777" w:rsidR="00021119" w:rsidRDefault="00021119">
      <w:pPr>
        <w:spacing w:line="240" w:lineRule="auto"/>
      </w:pPr>
      <w:r>
        <w:separator/>
      </w:r>
    </w:p>
  </w:footnote>
  <w:footnote w:type="continuationSeparator" w:id="0">
    <w:p w14:paraId="5E86EC34" w14:textId="77777777" w:rsidR="00021119" w:rsidRDefault="000211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C82F5" w14:textId="4879AD21" w:rsidR="00CB63AC" w:rsidRPr="00CB63AC" w:rsidRDefault="00CB63AC" w:rsidP="00CB63AC">
    <w:pPr>
      <w:pStyle w:val="Header"/>
      <w:rPr>
        <w:color w:val="FF0000"/>
        <w:sz w:val="24"/>
        <w:szCs w:val="24"/>
      </w:rPr>
    </w:pPr>
    <w:r w:rsidRPr="00CB63AC">
      <w:rPr>
        <w:color w:val="FF0000"/>
        <w:sz w:val="24"/>
        <w:szCs w:val="24"/>
      </w:rPr>
      <w:t>Please consult an appropriate; tax, legal, real estate, financial or business professional for individualized advice before using this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D3110DB"/>
    <w:multiLevelType w:val="singleLevel"/>
    <w:tmpl w:val="C80042A2"/>
    <w:lvl w:ilvl="0">
      <w:start w:val="1"/>
      <w:numFmt w:val="decimal"/>
      <w:lvlText w:val="%1."/>
      <w:lvlJc w:val="left"/>
      <w:pPr>
        <w:tabs>
          <w:tab w:val="num" w:pos="1080"/>
        </w:tabs>
        <w:ind w:left="0" w:firstLine="720"/>
      </w:pPr>
      <w:rPr>
        <w:rFonts w:ascii="Times New Roman" w:hAnsi="Times New Roman" w:hint="default"/>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BC"/>
    <w:rsid w:val="00006652"/>
    <w:rsid w:val="00021119"/>
    <w:rsid w:val="002A3666"/>
    <w:rsid w:val="003B3E6F"/>
    <w:rsid w:val="00450DCF"/>
    <w:rsid w:val="00510825"/>
    <w:rsid w:val="00545406"/>
    <w:rsid w:val="005C033C"/>
    <w:rsid w:val="005F2F02"/>
    <w:rsid w:val="00612867"/>
    <w:rsid w:val="006223A0"/>
    <w:rsid w:val="006F49BC"/>
    <w:rsid w:val="007C10E3"/>
    <w:rsid w:val="008214A6"/>
    <w:rsid w:val="0091015D"/>
    <w:rsid w:val="00936846"/>
    <w:rsid w:val="00981AFB"/>
    <w:rsid w:val="00CB63AC"/>
    <w:rsid w:val="00E4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A50A"/>
  <w15:chartTrackingRefBased/>
  <w15:docId w15:val="{35868F12-A70B-4459-A47E-41D6AB7B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33C"/>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C033C"/>
    <w:pPr>
      <w:tabs>
        <w:tab w:val="center" w:pos="4680"/>
        <w:tab w:val="right" w:pos="9360"/>
      </w:tabs>
      <w:spacing w:line="240" w:lineRule="auto"/>
    </w:pPr>
  </w:style>
  <w:style w:type="character" w:customStyle="1" w:styleId="FooterChar">
    <w:name w:val="Footer Char"/>
    <w:basedOn w:val="DefaultParagraphFont"/>
    <w:link w:val="Footer"/>
    <w:uiPriority w:val="99"/>
    <w:rsid w:val="005C033C"/>
  </w:style>
  <w:style w:type="paragraph" w:styleId="ListParagraph">
    <w:name w:val="List Paragraph"/>
    <w:basedOn w:val="Normal"/>
    <w:uiPriority w:val="34"/>
    <w:qFormat/>
    <w:rsid w:val="005C033C"/>
    <w:pPr>
      <w:ind w:left="720"/>
      <w:contextualSpacing/>
    </w:pPr>
  </w:style>
  <w:style w:type="paragraph" w:customStyle="1" w:styleId="BriefNumbering">
    <w:name w:val="Brief Numbering"/>
    <w:basedOn w:val="Normal"/>
    <w:next w:val="Normal"/>
    <w:rsid w:val="005C033C"/>
    <w:pPr>
      <w:tabs>
        <w:tab w:val="num" w:pos="1080"/>
      </w:tabs>
      <w:spacing w:line="240" w:lineRule="auto"/>
      <w:ind w:firstLine="720"/>
      <w:jc w:val="both"/>
    </w:pPr>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CB63AC"/>
    <w:pPr>
      <w:tabs>
        <w:tab w:val="center" w:pos="4680"/>
        <w:tab w:val="right" w:pos="9360"/>
      </w:tabs>
      <w:spacing w:line="240" w:lineRule="auto"/>
    </w:pPr>
  </w:style>
  <w:style w:type="character" w:customStyle="1" w:styleId="HeaderChar">
    <w:name w:val="Header Char"/>
    <w:basedOn w:val="DefaultParagraphFont"/>
    <w:link w:val="Header"/>
    <w:uiPriority w:val="99"/>
    <w:rsid w:val="00CB63AC"/>
  </w:style>
  <w:style w:type="character" w:styleId="Hyperlink">
    <w:name w:val="Hyperlink"/>
    <w:basedOn w:val="DefaultParagraphFont"/>
    <w:uiPriority w:val="99"/>
    <w:unhideWhenUsed/>
    <w:rsid w:val="00450DCF"/>
    <w:rPr>
      <w:color w:val="0563C1" w:themeColor="hyperlink"/>
      <w:u w:val="single"/>
    </w:rPr>
  </w:style>
  <w:style w:type="character" w:styleId="UnresolvedMention">
    <w:name w:val="Unresolved Mention"/>
    <w:basedOn w:val="DefaultParagraphFont"/>
    <w:uiPriority w:val="99"/>
    <w:semiHidden/>
    <w:unhideWhenUsed/>
    <w:rsid w:val="00450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c:creator>
  <cp:keywords/>
  <dc:description/>
  <cp:lastModifiedBy>PO</cp:lastModifiedBy>
  <cp:revision>18</cp:revision>
  <dcterms:created xsi:type="dcterms:W3CDTF">2021-03-27T00:31:00Z</dcterms:created>
  <dcterms:modified xsi:type="dcterms:W3CDTF">2021-03-27T01:41:00Z</dcterms:modified>
</cp:coreProperties>
</file>