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A13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ERC-20 standartidagi tokenni ishlab chiqish va sinovdan o‘tkazish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A12 da talaba mapping, event va modifier'ni alohida mashqlarda yozdi. Bu mashg'ulotda ular bitta standartga birlashadi: ERC-20 — Ethereum'dagi barcha almashtiriladigan (fungible) tokenlar uchun umumiy interfeys. USDT, USDC, LINK va minglab boshqa tokenlar aynan shu oltita funksiya va ikkita event orqali ishlaydi.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Talaba ProfiCoin (PRC) tokenini avval noldan yozilgan Token.sol bilan, keyin OpenZeppelin kutubxonasi asosidagi TokenOZ.sol bilan yaratadi, Sepolia'ga joylaydi, MetaMask'ga qo'shadi va guruhdoshi bilan o'tkazma qiladi. A6 da tahlil qilingan approve → transferFrom zanjiri endi o'z kontraktida jonli ko'rinadi.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TN11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ERC-20 standartining funksiya va event'larini tushuntira olish, tokenni yozib, test tarmog'iga joylay olish va verify qilish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TN6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standartlari, decimals va totalSupply tushunchalarini amaliy misolda izohlash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TN12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mantig'ini avtomatik testlar va invariant orqali tekshira olish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remix.ethereum.org, MetaMask (Sepolia, kamida 0,01 test ETH) va sepolia.etherscan.io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A13 mavzusining kodlari: </w:t>
      </w:r>
      <w:r>
        <w:rPr>
          <w:rFonts w:ascii="Courier New" w:cs="Courier New" w:eastAsia="Courier New" w:hAnsi="Courier New"/>
          <w:sz w:val="24"/>
          <w:szCs w:val="24"/>
        </w:rPr>
        <w:t xml:space="preserve">Token.sol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TokenOZ.sol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test_token.py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(test_token.py uchun, ixtiyoriy)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Guruhdosh: o'tkazma va ruxsat berish uchun juftlikda ishlanadi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Standart nima beradi?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Hamyon, birja yoki DEX sizning tokeningiz kodini oldindan ko'rmagan. Lekin u </w:t>
            </w:r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balanceOf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transfer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approve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transferFrom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mavjudligini biladi. Standartga rioya qilish — tokenni butun ekotizimga “ulash” degani.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Qisqa nazariya: ERC-20 interfeysi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Element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Vazifasi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totalSupply()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Muomaladagi jami token (eng kichik birlikda)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balanceOf(a)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manzilning balansi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transfer(to, v)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Chaqiruvchidan to ga v token o'tkazadi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approve(s, v)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 ga sizning nomingizdan v tokengacha sarflash huquqini beradi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allowance(o, s)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 egasi s ga bergan qolgan ruxsat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transferFrom(f, t, v)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Ruxsat olgan s f ning tokenini t ga o'tkazadi (DEX, to'lov xizmatlari)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Transfer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Approval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Majburiy event'lar: explorer va hamyonlar balansni shular orqali kuzatadi</w:t>
            </w:r>
          </w:p>
        </w:tc>
      </w:tr>
    </w:tbl>
    <w:p>
      <w:pPr>
        <w:spacing w:after="60"/>
      </w:pPr>
    </w:p>
    <w:p>
      <w:pPr>
        <w:spacing w:after="120" w:before="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decimals = 18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bo'lsa, 1 PRC kontrakt ichida 1 000 000 000 000 000 000 (10¹⁸) sifatida saqlanadi. Blokcheynda kasr son yo'q — hamyon faqat ko'rsatishda vergul qo'yadi.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13.1 — Token.sol ni o'qish va Remix VM'da sinash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constructor(uint256 boshlangich)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egasi = msg.sender;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_mint(msg.sender, boshlangich * 10 ** decimals);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function transferFrom(address from, address to, uint256 value)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external returns (bool)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uint256 ruxsat = allowance[from][msg.sender];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require(ruxsat &gt;= value, "Ruxsat yetarli emas");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if (ruxsat != type(uint256).max)          // cheksiz ruxsat kamaymaydi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allowance[from][msg.sender] = ruxsat - value;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_transfer(from, to, value);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return true;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Token.sol ni Remix'ga yuklang va 0.8.20+ versiyada kompilyatsiya qiling. ABI'da nechta funksiya va event bor? Ulardan qaysilari ERC-20 talabi, qaysilari qo'shimcha (mint, burn, egasi)?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 VM'da </w:t>
      </w:r>
      <w:r>
        <w:rPr>
          <w:rFonts w:ascii="Courier New" w:cs="Courier New" w:eastAsia="Courier New" w:hAnsi="Courier New"/>
          <w:sz w:val="24"/>
          <w:szCs w:val="24"/>
        </w:rPr>
        <w:t xml:space="preserve">boshlangich = 1000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deploy qiling. </w:t>
      </w:r>
      <w:r>
        <w:rPr>
          <w:rFonts w:ascii="Courier New" w:cs="Courier New" w:eastAsia="Courier New" w:hAnsi="Courier New"/>
          <w:sz w:val="24"/>
          <w:szCs w:val="24"/>
        </w:rPr>
        <w:t xml:space="preserve">totalSupply()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va </w:t>
      </w:r>
      <w:r>
        <w:rPr>
          <w:rFonts w:ascii="Courier New" w:cs="Courier New" w:eastAsia="Courier New" w:hAnsi="Courier New"/>
          <w:sz w:val="24"/>
          <w:szCs w:val="24"/>
        </w:rPr>
        <w:t xml:space="preserve">balanceOf(egasi)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qiymatini yozing. Nima uchun ular 1000 emas, 1000 000…000 (21 belgi)?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Account 2 ga </w:t>
      </w:r>
      <w:r>
        <w:rPr>
          <w:rFonts w:ascii="Courier New" w:cs="Courier New" w:eastAsia="Courier New" w:hAnsi="Courier New"/>
          <w:sz w:val="24"/>
          <w:szCs w:val="24"/>
        </w:rPr>
        <w:t xml:space="preserve">transfer(account2, 25000000000000000000)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yuboring. Konsoldagi logs'da Transfer event'ining from, to, value maydonlarini toping.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Account 2 dan 26 PRC yuborishga urinib ko'ring. Xato matni qanday? Account 2 dan </w:t>
      </w:r>
      <w:r>
        <w:rPr>
          <w:rFonts w:ascii="Courier New" w:cs="Courier New" w:eastAsia="Courier New" w:hAnsi="Courier New"/>
          <w:sz w:val="24"/>
          <w:szCs w:val="24"/>
        </w:rPr>
        <w:t xml:space="preserve">mint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chaqirib ko'ring.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Deploy tranzaksiyasi logs'ida ham Transfer event bor. Uning </w:t>
      </w:r>
      <w:r>
        <w:rPr>
          <w:rFonts w:ascii="Courier New" w:cs="Courier New" w:eastAsia="Courier New" w:hAnsi="Courier New"/>
          <w:sz w:val="24"/>
          <w:szCs w:val="24"/>
        </w:rPr>
        <w:t xml:space="preserve">from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maydoni nima va nima uchun?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13.2 — approve va transferFrom (A6 ning davomi)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Account 2 dan Account 3 ga </w:t>
      </w:r>
      <w:r>
        <w:rPr>
          <w:rFonts w:ascii="Courier New" w:cs="Courier New" w:eastAsia="Courier New" w:hAnsi="Courier New"/>
          <w:sz w:val="24"/>
          <w:szCs w:val="24"/>
        </w:rPr>
        <w:t xml:space="preserve">approve(account3, 10 PRC)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bering. </w:t>
      </w:r>
      <w:r>
        <w:rPr>
          <w:rFonts w:ascii="Courier New" w:cs="Courier New" w:eastAsia="Courier New" w:hAnsi="Courier New"/>
          <w:sz w:val="24"/>
          <w:szCs w:val="24"/>
        </w:rPr>
        <w:t xml:space="preserve">allowance(account2, account3)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o'qing.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Account 3 ga o'ting va </w:t>
      </w:r>
      <w:r>
        <w:rPr>
          <w:rFonts w:ascii="Courier New" w:cs="Courier New" w:eastAsia="Courier New" w:hAnsi="Courier New"/>
          <w:sz w:val="24"/>
          <w:szCs w:val="24"/>
        </w:rPr>
        <w:t xml:space="preserve">transferFrom(account2, account4, 4 PRC)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chaqiring. Kimning balansi kamaydi va kim gaz to'ladi?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Qolgan ruxsatni o'qing. Endi Account 3 dan 7 PRC o'tkazishga urining — natija?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Egasi nomidan Account 3 ga </w:t>
      </w:r>
      <w:r>
        <w:rPr>
          <w:rFonts w:ascii="Courier New" w:cs="Courier New" w:eastAsia="Courier New" w:hAnsi="Courier New"/>
          <w:sz w:val="24"/>
          <w:szCs w:val="24"/>
        </w:rPr>
        <w:t xml:space="preserve">approve(account3, 2²⁵⁶−1)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bering (Remix'ga </w:t>
      </w:r>
      <w:r>
        <w:rPr>
          <w:rFonts w:ascii="Courier New" w:cs="Courier New" w:eastAsia="Courier New" w:hAnsi="Courier New"/>
          <w:sz w:val="24"/>
          <w:szCs w:val="24"/>
        </w:rPr>
        <w:t xml:space="preserve">115792089237316195423570985008687907853269984665640564039457584007913129639935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kiriting) va 1 PRC transferFrom qiling. Allowance kamaydimi? Bu A6 dagi “cheksiz ruxsat” xavfi bilan qanday bog'liq?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13.3 — Sepolia'ga deploy, verify va MetaMask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Remix'da “Injected Provider — MetaMask” ni tanlang va Token'ni o'z ismingiz bilan deploy qiling: kodda </w:t>
      </w:r>
      <w:r>
        <w:rPr>
          <w:rFonts w:ascii="Courier New" w:cs="Courier New" w:eastAsia="Courier New" w:hAnsi="Courier New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va </w:t>
      </w:r>
      <w:r>
        <w:rPr>
          <w:rFonts w:ascii="Courier New" w:cs="Courier New" w:eastAsia="Courier New" w:hAnsi="Courier New"/>
          <w:sz w:val="24"/>
          <w:szCs w:val="24"/>
        </w:rPr>
        <w:t xml:space="preserve">symbol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o'zgartiring (masalan, "AliCoin", "ALI").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Etherscan'da A11 dagi kabi verify qiling. “Token Tracker” sahifasi paydo bo'ldimi? Holders va Transfers yorliqlarini ko'ring.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MetaMask'da “Import tokens” → kontrakt manzili. Symbol va decimals avtomatik to'ldi — MetaMask ularni qayerdan oldi?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Guruhdoshingizga 50 token yuboring. U MetaMask'ida tokeningizni import qilib, balansni ko'rsin. Etherscan'da tranzaksiyaning “ERC-20 Tokens Transferred” qatorini toping.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Guruhdoshingizga 10 token approve bering, u esa sizning nomingizdan uchinchi talabaga 5 token transferFrom qilsin. Uchala tranzaksiya hash'ini hisobotga yozing.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13.4 — OpenZeppelin bilan solishtirish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Real loyihalarda ERC-20 qayta yozilmaydi: sinovdan va auditdan o'tgan OpenZeppelin kutubxonasi ishlatiladi. TokenOZ.sol 15 qatorda xuddi shu tokenni yaratadi.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import {ERC20} from "@openzeppelin/contracts/token/ERC20/ERC20.sol";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import {Ownable} from "@openzeppelin/contracts/access/Ownable.sol";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contract TokenOZ is ERC20, Ownable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constructor(uint256 b) ERC20("ProfiCoin OZ", "PRCZ") Ownable(msg.sender)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_mint(msg.sender, b * 10 ** decimals());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TokenOZ.sol ni Remix'da kompilyatsiya qiling — Remix importlarni o'zi yuklaydi. “Contract” ro'yxatida nechta kontrakt paydo bo'ldi?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 VM'da deploy qilib, ikkala tokenning deploy va transfer gazini solishtiring.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TokenOZ'da balansdan ko'p transfer qiling. Xato endi matn emas, </w:t>
      </w:r>
      <w:r>
        <w:rPr>
          <w:rFonts w:ascii="Courier New" w:cs="Courier New" w:eastAsia="Courier New" w:hAnsi="Courier New"/>
          <w:sz w:val="24"/>
          <w:szCs w:val="24"/>
        </w:rPr>
        <w:t xml:space="preserve">ERC20InsufficientBalance(...)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ko'rinishida. Custom error'ning afzalligi nimada (A12, 12.5)?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Token.sol'dagi </w:t>
      </w:r>
      <w:r>
        <w:rPr>
          <w:rFonts w:ascii="Courier New" w:cs="Courier New" w:eastAsia="Courier New" w:hAnsi="Courier New"/>
          <w:sz w:val="24"/>
          <w:szCs w:val="24"/>
        </w:rPr>
        <w:t xml:space="preserve">mint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markazlashuv nuqtasi. Egasi buni suiiste'mol qilishi mumkinmi? Qanday cheklov qo'shardingiz (maksimal emissiya, multisig — A22)?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13.5 — Avtomatik test va invariant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test_token.py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ishga tushiring. Natija 12/12 bo'lishi kerak. Chop etilgan transfer va approve gazini yozing — ular A15 da kerak bo'ladi.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12-tekshiruv invariantni tekshiradi: barcha balanslar yig'indisi = totalSupply. Qaysi funksiyada xato bo'lsa, bu invariant buziladi?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Tajriba: Token.sol'dagi </w:t>
      </w:r>
      <w:r>
        <w:rPr>
          <w:rFonts w:ascii="Courier New" w:cs="Courier New" w:eastAsia="Courier New" w:hAnsi="Courier New"/>
          <w:sz w:val="24"/>
          <w:szCs w:val="24"/>
        </w:rPr>
        <w:t xml:space="preserve">burn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ichidan </w:t>
      </w:r>
      <w:r>
        <w:rPr>
          <w:rFonts w:ascii="Courier New" w:cs="Courier New" w:eastAsia="Courier New" w:hAnsi="Courier New"/>
          <w:sz w:val="24"/>
          <w:szCs w:val="24"/>
        </w:rPr>
        <w:t xml:space="preserve">totalSupply -= value;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qatorini o'chiring va testni qayta ishga tushiring. Qaysi tekshiruvlar ✗ bo'ldi? Keyin kodni qaytaring.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Ixtiyoriy: </w:t>
      </w:r>
      <w:r>
        <w:rPr>
          <w:rFonts w:ascii="Courier New" w:cs="Courier New" w:eastAsia="Courier New" w:hAnsi="Courier New"/>
          <w:sz w:val="24"/>
          <w:szCs w:val="24"/>
        </w:rPr>
        <w:t xml:space="preserve">node_modules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papkangiz bo'lsa (</w:t>
      </w:r>
      <w:r>
        <w:rPr>
          <w:rFonts w:ascii="Courier New" w:cs="Courier New" w:eastAsia="Courier New" w:hAnsi="Courier New"/>
          <w:sz w:val="24"/>
          <w:szCs w:val="24"/>
        </w:rPr>
        <w:t xml:space="preserve">npm i @openzeppelin/contracts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), </w:t>
      </w:r>
      <w:r>
        <w:rPr>
          <w:rFonts w:ascii="Courier New" w:cs="Courier New" w:eastAsia="Courier New" w:hAnsi="Courier New"/>
          <w:sz w:val="24"/>
          <w:szCs w:val="24"/>
        </w:rPr>
        <w:t xml:space="preserve">python test_token.py Token.sol --oz node_modules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OpenZeppelin versiyasining gazini ham oling.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ERC-20 standarti qaysi funksiya va event'larni majburiy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decimals nima uchun kerak va u kontrakt ichidagi hisobni o'zgartiradimi?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approve + transferFrom mexanizmi nima uchun kerak — oddiy transfer yetmaydimi?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Mint va burn'da Transfer event'i qanday ko'rinadi?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 balansi qayerda saqlanadi: foydalanuvchi hamyonidami yoki kontraktda?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Noldan yozilgan token bilan OpenZeppelin tokenining xavfsizlik nuqtai nazaridan farqi nima?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13.1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Remix VM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totalSupply: ________ · Transfer event: ✓ / ✗ · Xato matni: “______”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13.2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approve → transferFrom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Qolgan ruxsat: ____ · Cheksiz ruxsat kamaydimi: ha / yo'q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13.3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Sepolia tokeni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Kontrakt: 0x______________ · Verify □ · MetaMask □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13.3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Guruhdosh bilan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transfer: 0x____ · approve: 0x____ · transferFrom: 0x____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13.4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OZ qiyosi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Deploy gazi: ______ / ______ · transfer gazi: ______ / ______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13.5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Avtomatik test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NATIJA: ___ / 12 · burn tajribasida ✗: __________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Fan dasturiga muvofiq har bir amaliy ish 0–2 ball bilan baholanadi.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A'lo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Sepolia'da deploy va verify qilingan, MetaMask'da ko'rinadi, guruhdosh bilan transfer va approve → transferFrom bajarilgan, test_token.py 12/12, nazorat savollariga to'liq javob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Qoniqarli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deploy qilingan va kamida bitta transfer bajarilgan, lekin approve/transferFrom yoki testlar qisman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Qoniqarsiz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deploy qilinmagan yoki hisobot topshirilmagan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O'qituvchi uchun: javoblar kaliti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i/>
          <w:iCs/>
          <w:color w:val="5F5A7A"/>
          <w:sz w:val="26"/>
          <w:szCs w:val="26"/>
        </w:rPr>
        <w:t xml:space="preserve">Bu bo'limni talabalarga tarqatiladigan nusxadan olib tashlang.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Nazorat savollariga javoblar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totalSupply, balanceOf, transfer, approve, allowance, transferFrom va Transfer, Approval event'lari. name, symbol, decimals — ixtiyoriy (OPTIONAL), lekin amalda hamma joyda bor.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Faqat ko'rsatish uchun: kontrakt butun sonlar bilan ishlaydi, hamyon va explorer qiymatni 10^decimals ga bo'lib ko'rsatadi.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Kontrakt (DEX, obuna xizmati) foydalanuvchi tokenini o'zi “tortib olishi” kerak. Oddiy transfer kontraktga to'lov kelganini bildirmaydi; approve + transferFrom esa kontraktga o'z mantig'i ichida ko'chirish imkonini beradi.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Mint: from = 0x000…000; burn: to = 0x000…000. Explorer shundan emissiya va yoqishni ajratadi.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Kontraktning balanceOf mapping'ida. Hamyon faqat kalitni saqlaydi va kontraktdan balansni o'qiydi.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OpenZeppelin kodi ko'p marta audit qilingan, chekka holatlar (0x0 manzil, custom error'lar, kengaytmalar) hisobga olingan. O'zimiz yozgan kodda xato ehtimoli yuqori — u faqat o'rganish uchun.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Kutilgan natija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13.1 ABI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ERC-20: 6 funksiya + 2 event; qo'shimcha: name, symbol, decimals, egasi, mint, burn va constructor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13.1 totalSupply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1000 × 10¹⁸ = 1000000000000000000000; deploy logs'ida Transfer(from = 0x0) — mint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13.1 Xatolar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“Balans yetarli emas”, “Faqat egasi”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13.2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Account 2 balansi kamayadi, gazni Account 3 to'laydi; qolgan ruxsat 6 PRC; 7 PRC → “Ruxsat yetarli emas”; cheksiz ruxsat kamaymaydi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13.4 Gaz (namuna, optimizatsiyasiz)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Token.sol: deploy ≈ 1 207 900, transfer ≈ 52 500; TokenOZ: deploy ≈ 1 157 000, transfer ≈ 52 200</w:t>
            </w:r>
          </w:p>
        </w:tc>
      </w:tr>
      <w:tr>
        <w:tc>
          <w:tcPr>
            <w:tcW w:type="dxa" w:w="2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13.5 Test</w:t>
            </w:r>
          </w:p>
        </w:tc>
        <w:tc>
          <w:tcPr>
            <w:tcW w:type="dxa" w:w="68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12/12; transfer ≈ 52 483, approve ≈ 46 732 gaz. totalSupply qatori o'chirilsa 11 va 12-tekshiruv ✗</w:t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Tashkiliy maslahatlar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13.3 da har bir talaba o'z nomi bilan token chiqarsin — Etherscan'da tokenlar bir-biridan ajralib turadi, MetaMask'da import qilish qiziqarli bo'ladi.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Remix'da 18 kasrli sonlarni kiritish noqulay: Remix'ning “Ether” birligi kalkulyatoridan yoki </w:t>
      </w:r>
      <w:r>
        <w:rPr>
          <w:rFonts w:ascii="Courier New" w:cs="Courier New" w:eastAsia="Courier New" w:hAnsi="Courier New"/>
          <w:sz w:val="24"/>
          <w:szCs w:val="24"/>
        </w:rPr>
        <w:t xml:space="preserve">25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</w:t>
      </w:r>
      <w:r>
        <w:rPr>
          <w:rFonts w:ascii="Courier New" w:cs="Courier New" w:eastAsia="Courier New" w:hAnsi="Courier New"/>
          <w:sz w:val="24"/>
          <w:szCs w:val="24"/>
        </w:rPr>
        <w:t xml:space="preserve">25000000000000000000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ga aylantirishdan foydalaning.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13.2 ning 4-bandini A6 dagi revoke mavzusi bilan bog'lang: talaba endi revoke = </w:t>
      </w:r>
      <w:r>
        <w:rPr>
          <w:rFonts w:ascii="Courier New" w:cs="Courier New" w:eastAsia="Courier New" w:hAnsi="Courier New"/>
          <w:sz w:val="24"/>
          <w:szCs w:val="24"/>
        </w:rPr>
        <w:t xml:space="preserve">approve(spender, 0)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ekanini o'z kontraktida ko'radi.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A14 da shu Token.sol Hardhat'da avtomatik testlanadi, A15 da uning gazi L1 va L2 da solishtiriladi — kontrakt manzillarini saqlab qo'yishni so'rang.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A13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A13 — ERC-20 standartidagi tokenni ishlab chiqish va sinovdan o‘tkazish</dc:title>
  <dc:creator>Bozorov Obidjon Norqobilovich</dc:creator>
  <cp:lastModifiedBy>Un-named</cp:lastModifiedBy>
  <cp:revision>1</cp:revision>
  <dcterms:created xsi:type="dcterms:W3CDTF">2026-10-29T17:52:53.000Z</dcterms:created>
  <dcterms:modified xsi:type="dcterms:W3CDTF">2026-10-29T17:52:53.000Z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