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D63DB" w14:textId="72556C77" w:rsidR="00285DA8" w:rsidRDefault="00285DA8" w:rsidP="00817D1B">
      <w:pPr>
        <w:pStyle w:val="Title"/>
      </w:pPr>
      <w:r w:rsidRPr="00285DA8">
        <w:t>The Hidden Cipher - Odd Perfect Numbers and Cryptographic Integrity</w:t>
      </w:r>
      <w:r w:rsidRPr="00285DA8">
        <w:br/>
      </w:r>
      <w:r w:rsidR="00817D1B">
        <w:rPr>
          <w:rStyle w:val="SubtitleChar"/>
        </w:rPr>
        <w:t xml:space="preserve">By </w:t>
      </w:r>
      <w:r w:rsidRPr="00817D1B">
        <w:rPr>
          <w:rStyle w:val="SubtitleChar"/>
        </w:rPr>
        <w:t>Nnamdi Michael Okpala</w:t>
      </w:r>
      <w:r w:rsidR="00FC67EE">
        <w:rPr>
          <w:rStyle w:val="SubtitleChar"/>
        </w:rPr>
        <w:br/>
      </w:r>
    </w:p>
    <w:p w14:paraId="3BEF23D1" w14:textId="522F0AEA" w:rsidR="00817D1B" w:rsidRPr="00817D1B" w:rsidRDefault="00FC67EE" w:rsidP="00817D1B">
      <w:r>
        <w:rPr>
          <w:noProof/>
        </w:rPr>
        <w:drawing>
          <wp:anchor distT="0" distB="0" distL="114300" distR="114300" simplePos="0" relativeHeight="251656704" behindDoc="1" locked="0" layoutInCell="1" allowOverlap="1" wp14:anchorId="5C34620E" wp14:editId="3643EBBD">
            <wp:simplePos x="0" y="0"/>
            <wp:positionH relativeFrom="margin">
              <wp:align>center</wp:align>
            </wp:positionH>
            <wp:positionV relativeFrom="paragraph">
              <wp:posOffset>12700</wp:posOffset>
            </wp:positionV>
            <wp:extent cx="1647825" cy="1647825"/>
            <wp:effectExtent l="0" t="0" r="9525" b="9525"/>
            <wp:wrapTight wrapText="bothSides">
              <wp:wrapPolygon edited="0">
                <wp:start x="0" y="0"/>
                <wp:lineTo x="0" y="21475"/>
                <wp:lineTo x="21475" y="21475"/>
                <wp:lineTo x="21475" y="0"/>
                <wp:lineTo x="0" y="0"/>
              </wp:wrapPolygon>
            </wp:wrapTight>
            <wp:docPr id="192818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8297" name="Picture 192818297"/>
                    <pic:cNvPicPr/>
                  </pic:nvPicPr>
                  <pic:blipFill>
                    <a:blip r:embed="rId7">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p>
    <w:p w14:paraId="4F8B338A" w14:textId="77777777" w:rsidR="00FC67EE" w:rsidRDefault="00FC67EE" w:rsidP="00285DA8">
      <w:pPr>
        <w:rPr>
          <w:rStyle w:val="IntenseQuoteChar"/>
          <w:sz w:val="32"/>
          <w:szCs w:val="32"/>
          <w:u w:val="single"/>
        </w:rPr>
      </w:pPr>
    </w:p>
    <w:p w14:paraId="3581C1F5" w14:textId="77777777" w:rsidR="00FC67EE" w:rsidRDefault="00FC67EE" w:rsidP="00285DA8">
      <w:pPr>
        <w:rPr>
          <w:rStyle w:val="IntenseQuoteChar"/>
          <w:sz w:val="32"/>
          <w:szCs w:val="32"/>
          <w:u w:val="single"/>
        </w:rPr>
      </w:pPr>
    </w:p>
    <w:p w14:paraId="25CC3F0E" w14:textId="77777777" w:rsidR="00FC67EE" w:rsidRDefault="00FC67EE" w:rsidP="00285DA8">
      <w:pPr>
        <w:rPr>
          <w:rStyle w:val="IntenseQuoteChar"/>
          <w:sz w:val="32"/>
          <w:szCs w:val="32"/>
          <w:u w:val="single"/>
        </w:rPr>
      </w:pPr>
    </w:p>
    <w:p w14:paraId="1E2BD0A3" w14:textId="77777777" w:rsidR="00FC67EE" w:rsidRDefault="00FC67EE" w:rsidP="00285DA8">
      <w:pPr>
        <w:rPr>
          <w:rStyle w:val="IntenseQuoteChar"/>
          <w:sz w:val="32"/>
          <w:szCs w:val="32"/>
          <w:u w:val="single"/>
        </w:rPr>
      </w:pPr>
    </w:p>
    <w:p w14:paraId="08CC9896" w14:textId="279BC6F1" w:rsidR="00285DA8" w:rsidRPr="00285DA8" w:rsidRDefault="00285DA8" w:rsidP="00285DA8">
      <w:r w:rsidRPr="00285DA8">
        <w:rPr>
          <w:rStyle w:val="IntenseQuoteChar"/>
          <w:sz w:val="32"/>
          <w:szCs w:val="32"/>
          <w:u w:val="single"/>
        </w:rPr>
        <w:t>Introduction</w:t>
      </w:r>
      <w:r w:rsidRPr="00285DA8">
        <w:br/>
        <w:t>For over two millennia, mathematicians have pondered the existence of odd perfect numbers — positive integers that are equal to the sum of their proper divisors. While even perfect numbers are well-known and documented, no odd perfect number has ever been found. This unsolved problem in number theory has intrigued and baffled great minds. A novel way to approach this mystery might lie in the principles of cryptography.</w:t>
      </w:r>
    </w:p>
    <w:p w14:paraId="2C0665AB" w14:textId="77777777" w:rsidR="00285DA8" w:rsidRPr="00285DA8" w:rsidRDefault="00285DA8" w:rsidP="00285DA8">
      <w:r w:rsidRPr="00285DA8">
        <w:rPr>
          <w:rStyle w:val="IntenseQuoteChar"/>
          <w:sz w:val="32"/>
          <w:szCs w:val="32"/>
          <w:u w:val="single"/>
        </w:rPr>
        <w:t>What Is a Perfect Number?</w:t>
      </w:r>
      <w:r w:rsidRPr="00285DA8">
        <w:rPr>
          <w:sz w:val="32"/>
          <w:szCs w:val="32"/>
          <w:u w:val="single"/>
        </w:rPr>
        <w:br/>
      </w:r>
      <w:r w:rsidRPr="00285DA8">
        <w:t>A perfect number is a number that equals the sum of its proper divisors (excluding itself). For example, 6 is perfect because its proper divisors are 1, 2, and 3, and:</w:t>
      </w:r>
    </w:p>
    <w:p w14:paraId="0C772D49" w14:textId="77777777" w:rsidR="00285DA8" w:rsidRPr="00285DA8" w:rsidRDefault="00285DA8" w:rsidP="00285DA8">
      <w:r w:rsidRPr="00285DA8">
        <w:t>1 + 2 + 3 = 6</w:t>
      </w:r>
      <w:r w:rsidRPr="00285DA8">
        <w:br/>
        <w:t>All known perfect numbers are even. The smallest ones are 6, 28, 496, and 8128. Despite extensive research and computational checks, no odd perfect number has ever been discovered. The question remains: do they exist at all?</w:t>
      </w:r>
    </w:p>
    <w:p w14:paraId="53110D07" w14:textId="77777777" w:rsidR="00285DA8" w:rsidRPr="00285DA8" w:rsidRDefault="00285DA8" w:rsidP="00285DA8">
      <w:r w:rsidRPr="00285DA8">
        <w:rPr>
          <w:rStyle w:val="IntenseQuoteChar"/>
          <w:sz w:val="32"/>
          <w:szCs w:val="32"/>
          <w:u w:val="single"/>
        </w:rPr>
        <w:t>The Cryptographic Analogy</w:t>
      </w:r>
      <w:r w:rsidRPr="00285DA8">
        <w:br/>
        <w:t>In cryptography, systems depend on the precise relationship between paired keys. A public and private key pair, for example, must align perfectly for secure communication. The strength of the encryption lies in the mathematical integrity of these keys.</w:t>
      </w:r>
    </w:p>
    <w:p w14:paraId="502DB8A2" w14:textId="77777777" w:rsidR="00285DA8" w:rsidRPr="00285DA8" w:rsidRDefault="00285DA8" w:rsidP="00285DA8">
      <w:r w:rsidRPr="00285DA8">
        <w:t xml:space="preserve">Likewise, an odd perfect number could be viewed as the result of a “key pair” of mathematical properties aligning perfectly. The prime factorization of the number must </w:t>
      </w:r>
      <w:r w:rsidRPr="00285DA8">
        <w:lastRenderedPageBreak/>
        <w:t>interact in such a way that the sum of its proper divisors equals the number itself. If any factor is off, the “encryption” breaks.</w:t>
      </w:r>
    </w:p>
    <w:p w14:paraId="0510F8B2" w14:textId="77777777" w:rsidR="00285DA8" w:rsidRPr="00285DA8" w:rsidRDefault="00285DA8" w:rsidP="00285DA8">
      <w:r w:rsidRPr="00285DA8">
        <w:t>Combination and Permutation in This Context</w:t>
      </w:r>
      <w:r w:rsidRPr="00285DA8">
        <w:br/>
        <w:t>In cryptography, combination and permutation are more than mathematical terms; they are foundational operations that ensure order, security, and structural integrity.</w:t>
      </w:r>
    </w:p>
    <w:p w14:paraId="77216FF8" w14:textId="77777777" w:rsidR="00285DA8" w:rsidRPr="00285DA8" w:rsidRDefault="00285DA8" w:rsidP="00285DA8">
      <w:r w:rsidRPr="00285DA8">
        <w:t>Combination selects elements irrespective of order.</w:t>
      </w:r>
      <w:r w:rsidRPr="00285DA8">
        <w:br/>
        <w:t>Permutation arranges elements in a specific order.</w:t>
      </w:r>
      <w:r w:rsidRPr="00285DA8">
        <w:br/>
        <w:t>For a number to be perfect, the specific arrangement (permutation) and selection (combination) of its divisors must result in a perfect balance. This mirrors how encryption relies on strict ordering and pairing of data. In other words, there’s a form of mathematical “checksum” that validates its integrity.</w:t>
      </w:r>
    </w:p>
    <w:p w14:paraId="58D17CD8" w14:textId="77777777" w:rsidR="00285DA8" w:rsidRPr="00285DA8" w:rsidRDefault="00285DA8" w:rsidP="00285DA8">
      <w:r w:rsidRPr="00285DA8">
        <w:t>A Structural Analogy Using 6</w:t>
      </w:r>
      <w:r w:rsidRPr="00285DA8">
        <w:br/>
        <w:t>Take the number 6. Its proper divisors are 1, 2, and 3:</w:t>
      </w:r>
    </w:p>
    <w:p w14:paraId="77AF5F21" w14:textId="77777777" w:rsidR="00285DA8" w:rsidRPr="00285DA8" w:rsidRDefault="00285DA8" w:rsidP="00285DA8">
      <w:r w:rsidRPr="00285DA8">
        <w:t>GCD(6, 1) = 1</w:t>
      </w:r>
      <w:r w:rsidRPr="00285DA8">
        <w:br/>
        <w:t>GCD(6, 2) = 2</w:t>
      </w:r>
      <w:r w:rsidRPr="00285DA8">
        <w:br/>
        <w:t>GCD(6, 3) = 3</w:t>
      </w:r>
      <w:r w:rsidRPr="00285DA8">
        <w:br/>
        <w:t>LCM(6, 1) = 6</w:t>
      </w:r>
      <w:r w:rsidRPr="00285DA8">
        <w:br/>
        <w:t>LCM(6, 2) = 6</w:t>
      </w:r>
      <w:r w:rsidRPr="00285DA8">
        <w:br/>
        <w:t>LCM(6, 3) = 6</w:t>
      </w:r>
      <w:r w:rsidRPr="00285DA8">
        <w:br/>
        <w:t>Each of these divisors, when paired with 6, returns itself through the GCD operation. And when tested through the LCM operation, they all return 6 — the original number. This reveals a deep structural harmony — the number “preserves” its components under transformation. In cryptographic terms, this is similar to how valid keys preserve the integrity of a message.</w:t>
      </w:r>
    </w:p>
    <w:p w14:paraId="1DE16E13" w14:textId="77777777" w:rsidR="00285DA8" w:rsidRPr="00285DA8" w:rsidRDefault="00285DA8" w:rsidP="00285DA8">
      <w:r w:rsidRPr="00285DA8">
        <w:t>Now let us test 8:</w:t>
      </w:r>
    </w:p>
    <w:p w14:paraId="6C4896C2" w14:textId="77777777" w:rsidR="00285DA8" w:rsidRPr="00285DA8" w:rsidRDefault="00285DA8" w:rsidP="00285DA8">
      <w:r w:rsidRPr="00285DA8">
        <w:t>Proper divisors: 1, 2, 4</w:t>
      </w:r>
      <w:r w:rsidRPr="00285DA8">
        <w:br/>
        <w:t>Sum: 1 + 2 + 4 = 7 (not perfect)</w:t>
      </w:r>
      <w:r w:rsidRPr="00285DA8">
        <w:br/>
        <w:t>GCD(8, 1) = 1</w:t>
      </w:r>
      <w:r w:rsidRPr="00285DA8">
        <w:br/>
        <w:t>GCD(8, 2) = 2</w:t>
      </w:r>
      <w:r w:rsidRPr="00285DA8">
        <w:br/>
        <w:t>GCD(8, 4) = 4</w:t>
      </w:r>
      <w:r w:rsidRPr="00285DA8">
        <w:br/>
        <w:t>LCM(8, 1) = 8</w:t>
      </w:r>
      <w:r w:rsidRPr="00285DA8">
        <w:br/>
        <w:t>LCM(8, 2) = 8</w:t>
      </w:r>
      <w:r w:rsidRPr="00285DA8">
        <w:br/>
        <w:t>LCM(8, 4) = 8</w:t>
      </w:r>
      <w:r w:rsidRPr="00285DA8">
        <w:br/>
        <w:t>Despite having GCD and LCM symmetry, the structure fails in the summation dimension. Thus, LCM-preservation is also necessary but not sufficient for perfection.</w:t>
      </w:r>
    </w:p>
    <w:p w14:paraId="37CC71BC" w14:textId="77777777" w:rsidR="00285DA8" w:rsidRPr="00285DA8" w:rsidRDefault="00285DA8" w:rsidP="00285DA8">
      <w:r w:rsidRPr="00285DA8">
        <w:rPr>
          <w:rStyle w:val="IntenseQuoteChar"/>
          <w:sz w:val="36"/>
          <w:szCs w:val="36"/>
        </w:rPr>
        <w:lastRenderedPageBreak/>
        <w:t>Permutation As Key Guessing</w:t>
      </w:r>
      <w:r w:rsidRPr="00285DA8">
        <w:br/>
        <w:t>We may now think of permutation operations as the equivalent of trying all public key guesses to uncover the private key structure of a number. If these permutations always yield the same lowest common multiple (LCM), then we may infer a kind of cryptographic stability. However, if summation (as in the perfect number test) breaks, then the encryption fails.</w:t>
      </w:r>
    </w:p>
    <w:p w14:paraId="39340A72" w14:textId="77777777" w:rsidR="00285DA8" w:rsidRPr="00285DA8" w:rsidRDefault="00285DA8" w:rsidP="00285DA8">
      <w:r w:rsidRPr="00285DA8">
        <w:t>This leads us to refine the Divisor Echo Hypothesis:</w:t>
      </w:r>
    </w:p>
    <w:p w14:paraId="1C818664" w14:textId="77777777" w:rsidR="00285DA8" w:rsidRPr="00285DA8" w:rsidRDefault="00285DA8" w:rsidP="00285DA8">
      <w:r w:rsidRPr="00285DA8">
        <w:t>If for a number n, both GCD(n, d) = d and LCM(n, d) = n for all proper divisors d, and ∑d = n, then n is structurally perfect and cryptographically sound.</w:t>
      </w:r>
    </w:p>
    <w:p w14:paraId="300D6F0A" w14:textId="77777777" w:rsidR="00285DA8" w:rsidRPr="00285DA8" w:rsidRDefault="00285DA8" w:rsidP="00285DA8">
      <w:r w:rsidRPr="00285DA8">
        <w:rPr>
          <w:rStyle w:val="IntenseReference"/>
          <w:sz w:val="32"/>
          <w:szCs w:val="32"/>
        </w:rPr>
        <w:t>A</w:t>
      </w:r>
      <w:r w:rsidRPr="00285DA8">
        <w:rPr>
          <w:rStyle w:val="IntenseQuoteChar"/>
          <w:sz w:val="32"/>
          <w:szCs w:val="32"/>
        </w:rPr>
        <w:t xml:space="preserve"> New Method of Exploration</w:t>
      </w:r>
      <w:r w:rsidRPr="00285DA8">
        <w:br/>
        <w:t>Traditionally, the search for perfect numbers has relied heavily on brute-force algorithms that iterate through massive ranges of integers. However, inspired by cryptographic thinking, we propose a new systematic method to navigate the search space intelligently.</w:t>
      </w:r>
    </w:p>
    <w:p w14:paraId="0E699BC4" w14:textId="77777777" w:rsidR="00285DA8" w:rsidRPr="00285DA8" w:rsidRDefault="00285DA8" w:rsidP="00285DA8">
      <w:r w:rsidRPr="00285DA8">
        <w:t>Instead of blindly scanning, we use permutation theory, GCD/LCM alignment, and summation criteria as filters to shrink the problem space. This is akin to a divide-and-conquer strategy where invalid candidates are eliminated early through structural inference rather than computation alone.</w:t>
      </w:r>
    </w:p>
    <w:p w14:paraId="04896C79" w14:textId="77777777" w:rsidR="00285DA8" w:rsidRPr="00285DA8" w:rsidRDefault="00285DA8" w:rsidP="00285DA8">
      <w:r w:rsidRPr="00285DA8">
        <w:t>This strategy allows us to prioritize paths of exploration where the combination of divisors displays high structural preservation, similar to how cryptographic keys are verified and narrowed down. It provides a higher-level framework for dissecting and testing number integrity efficiently.</w:t>
      </w:r>
    </w:p>
    <w:p w14:paraId="27130F43" w14:textId="77777777" w:rsidR="00285DA8" w:rsidRPr="00285DA8" w:rsidRDefault="00285DA8" w:rsidP="00285DA8">
      <w:r w:rsidRPr="00285DA8">
        <w:rPr>
          <w:rStyle w:val="IntenseQuoteChar"/>
          <w:sz w:val="32"/>
          <w:szCs w:val="32"/>
          <w:u w:val="single"/>
        </w:rPr>
        <w:t>Completing the Distribution of Entropy Among Search Spaces</w:t>
      </w:r>
      <w:r w:rsidRPr="00285DA8">
        <w:br/>
        <w:t>In the context of our simulation, entropy serves as a heuristic for measuring unpredictability within a subset of the integer space. Each candidate number can be viewed as residing within a local entropy field — a zone characterized by the irregularity of its divisor structure, GCD/LCM behaviour, and summation outcomes. The more unpredictable the interactions between a number and its proper divisors, the higher the entropy of that candidate node.</w:t>
      </w:r>
    </w:p>
    <w:p w14:paraId="213D44C0" w14:textId="77777777" w:rsidR="00285DA8" w:rsidRPr="00285DA8" w:rsidRDefault="00285DA8" w:rsidP="00285DA8">
      <w:r w:rsidRPr="00285DA8">
        <w:t>When we map the search space, we observe that some regions display high structural redundancy — numerous numbers with predictable, non-perfect divisor patterns. These are low-entropy zones, where structural rules fail early, and candidates can be eliminated efficiently. In contrast, high-entropy zones consist of numbers whose divisor behaviours are more complex and harder to predict using conventional filters.</w:t>
      </w:r>
    </w:p>
    <w:p w14:paraId="46833132" w14:textId="77777777" w:rsidR="00285DA8" w:rsidRPr="00285DA8" w:rsidRDefault="00285DA8" w:rsidP="00285DA8">
      <w:r w:rsidRPr="00285DA8">
        <w:t xml:space="preserve">By distributing entropy across the search space, we can prioritize exploration in areas where traditional brute-force approaches would be computationally wasteful. These entropy values </w:t>
      </w:r>
      <w:r w:rsidRPr="00285DA8">
        <w:lastRenderedPageBreak/>
        <w:t>essentially serve as filters or weights, ranking regions by their informational complexity. As a result, this method transforms the search into an information-guided walk, where zones rich in structural ambiguity are examined more deeply, while uniform or predictable clusters are bypassed.</w:t>
      </w:r>
    </w:p>
    <w:p w14:paraId="320334E4" w14:textId="77777777" w:rsidR="00285DA8" w:rsidRPr="00285DA8" w:rsidRDefault="00285DA8" w:rsidP="00285DA8">
      <w:r w:rsidRPr="00285DA8">
        <w:t>In cryptographic terms, this mirrors the strategy of entropy-based key generation, where systems avoid low-entropy keys due to their vulnerability. Here, too, we aim to avoid structurally “weak” numbers that betray their non-perfection early, in favour of richer zones that might conceal a solution.</w:t>
      </w:r>
    </w:p>
    <w:p w14:paraId="4010CD9E" w14:textId="77777777" w:rsidR="00285DA8" w:rsidRPr="00285DA8" w:rsidRDefault="00285DA8" w:rsidP="00285DA8">
      <w:r w:rsidRPr="00285DA8">
        <w:t>This entropy-aware modelling provides a clearer lens through which to evaluate candidate numbers, allowing for more strategic pruning and focus. Instead of swimming blindly in the ocean of integers, we are now tracking the turbulence.</w:t>
      </w:r>
    </w:p>
    <w:p w14:paraId="5FAD087A" w14:textId="77777777" w:rsidR="00285DA8" w:rsidRPr="00285DA8" w:rsidRDefault="00285DA8" w:rsidP="00285DA8">
      <w:r w:rsidRPr="00285DA8">
        <w:t>Future Development: One-Way Functions and Perfect Hash Integration</w:t>
      </w:r>
      <w:r w:rsidRPr="00285DA8">
        <w:br/>
        <w:t>As this method evolves, it leads us to a crucial application: the construction of a one-way function grounded in number-theoretic structure. If each permutation-composition state within our entropy-mapped system can be encoded into a hash-like value, we begin to approach the design of a structurally aware one-way function.</w:t>
      </w:r>
    </w:p>
    <w:p w14:paraId="0C2B279C" w14:textId="77777777" w:rsidR="00285DA8" w:rsidRPr="00285DA8" w:rsidRDefault="00285DA8" w:rsidP="00285DA8">
      <w:r w:rsidRPr="00285DA8">
        <w:t>This function would use even entropy distribution not merely as an output feature but as a checksum-like validator. In other words, a well-distributed dataset would generate a consistent, irreversible signature. Any tampering or loss of structural entropy would result in a mismatch, providing a cryptographic form of integrity verification.</w:t>
      </w:r>
    </w:p>
    <w:p w14:paraId="6E9B45BD" w14:textId="77777777" w:rsidR="00285DA8" w:rsidRPr="00285DA8" w:rsidRDefault="00285DA8" w:rsidP="00285DA8">
      <w:r w:rsidRPr="00285DA8">
        <w:t>Such a function would be highly useful in systems requiring data immutability, entropy awareness, and structural soundness — potentially forming the basis for a new kind of perfect hash function. This function wouldn't just detect duplicates or optimize indexing; it would encode the internal integrity and distribution of the dataset itself.</w:t>
      </w:r>
    </w:p>
    <w:p w14:paraId="55CF5B18" w14:textId="77777777" w:rsidR="00285DA8" w:rsidRPr="00285DA8" w:rsidRDefault="00285DA8" w:rsidP="00285DA8">
      <w:r w:rsidRPr="00285DA8">
        <w:rPr>
          <w:rStyle w:val="IntenseQuoteChar"/>
          <w:sz w:val="32"/>
          <w:szCs w:val="32"/>
          <w:u w:val="single"/>
        </w:rPr>
        <w:t>Application of Context-Aware One-Way Functions</w:t>
      </w:r>
      <w:r w:rsidRPr="00285DA8">
        <w:br/>
        <w:t>Context-aware one-way functions introduce a new layer of intelligence to integrity checks. These functions not only encode input data but also account for how data is structured and distributed across blocks. For example, consider a licensing system where software keys are generated as 256-bit hexadecimal strings, such as #23AC-76FD. Each segment of this key represents a structured entropy signature. If any part of this string is tampered with, the function will detect a mismatch in the distribution pattern and revoke access.</w:t>
      </w:r>
    </w:p>
    <w:p w14:paraId="0EE6963E" w14:textId="39480352" w:rsidR="00285DA8" w:rsidRPr="00285DA8" w:rsidRDefault="00285DA8" w:rsidP="00285DA8">
      <w:r w:rsidRPr="00285DA8">
        <w:t xml:space="preserve">Such a hash system is "conscious-aware" in the sense that it evaluates the soundness of entropy in each chunk of data — not merely by value, but by structural </w:t>
      </w:r>
      <w:r w:rsidR="004D15C4" w:rsidRPr="00285DA8">
        <w:t>behaviour</w:t>
      </w:r>
      <w:r w:rsidRPr="00285DA8">
        <w:t>. It doesn't need a central authority to validate; the function itself contains the logic for distributional consistency.</w:t>
      </w:r>
    </w:p>
    <w:p w14:paraId="3F1E78ED" w14:textId="77777777" w:rsidR="00285DA8" w:rsidRPr="00285DA8" w:rsidRDefault="00285DA8" w:rsidP="00285DA8">
      <w:r w:rsidRPr="00285DA8">
        <w:lastRenderedPageBreak/>
        <w:t>This is especially powerful in applications like:</w:t>
      </w:r>
    </w:p>
    <w:p w14:paraId="0F1202FA" w14:textId="77777777" w:rsidR="00285DA8" w:rsidRPr="00285DA8" w:rsidRDefault="00285DA8" w:rsidP="00285DA8">
      <w:pPr>
        <w:numPr>
          <w:ilvl w:val="0"/>
          <w:numId w:val="3"/>
        </w:numPr>
      </w:pPr>
      <w:r w:rsidRPr="00285DA8">
        <w:t>Licensing systems (revoking tampered keys)</w:t>
      </w:r>
    </w:p>
    <w:p w14:paraId="4108F35B" w14:textId="77777777" w:rsidR="00285DA8" w:rsidRPr="00285DA8" w:rsidRDefault="00285DA8" w:rsidP="00285DA8">
      <w:pPr>
        <w:numPr>
          <w:ilvl w:val="0"/>
          <w:numId w:val="3"/>
        </w:numPr>
      </w:pPr>
      <w:r w:rsidRPr="00285DA8">
        <w:t>Software apps and digital rights enforcement</w:t>
      </w:r>
    </w:p>
    <w:p w14:paraId="0F6CCF4A" w14:textId="77777777" w:rsidR="00285DA8" w:rsidRPr="00285DA8" w:rsidRDefault="00285DA8" w:rsidP="00285DA8">
      <w:pPr>
        <w:numPr>
          <w:ilvl w:val="0"/>
          <w:numId w:val="3"/>
        </w:numPr>
      </w:pPr>
      <w:r w:rsidRPr="00285DA8">
        <w:t>Game assets integrity validation</w:t>
      </w:r>
    </w:p>
    <w:p w14:paraId="5C590C91" w14:textId="77777777" w:rsidR="00285DA8" w:rsidRPr="00285DA8" w:rsidRDefault="00285DA8" w:rsidP="00285DA8">
      <w:pPr>
        <w:numPr>
          <w:ilvl w:val="0"/>
          <w:numId w:val="3"/>
        </w:numPr>
      </w:pPr>
      <w:r w:rsidRPr="00285DA8">
        <w:t>Secure downloads with distribution-aware verification</w:t>
      </w:r>
    </w:p>
    <w:p w14:paraId="5F4409D7" w14:textId="77777777" w:rsidR="00285DA8" w:rsidRPr="00285DA8" w:rsidRDefault="00285DA8" w:rsidP="00285DA8">
      <w:r w:rsidRPr="00285DA8">
        <w:t>A single 256-bit block can be divided into smaller units, each responsible for a specific segment of entropy structure. The sum total forms a context-aware checksum that guarantees tamper-resistance. In effect, the checksum acts as both a validator and an encryption echo — resonating only when the structure is intact.</w:t>
      </w:r>
    </w:p>
    <w:p w14:paraId="503A5DEA" w14:textId="77777777" w:rsidR="00285DA8" w:rsidRPr="00285DA8" w:rsidRDefault="00285DA8" w:rsidP="00285DA8">
      <w:r w:rsidRPr="00285DA8">
        <w:t>Upcoming Simulation</w:t>
      </w:r>
      <w:r w:rsidRPr="00285DA8">
        <w:br/>
        <w:t>To demonstrate this approach, we will be publishing a simulation that visualizes this new method. The simulation will show how structural properties such as divisor symmetry, GCD/LCM alignment, and permutational pathways can help navigate the solution space more intelligently than brute-force.</w:t>
      </w:r>
    </w:p>
    <w:p w14:paraId="6A31A78E" w14:textId="77777777" w:rsidR="00285DA8" w:rsidRPr="00285DA8" w:rsidRDefault="00285DA8" w:rsidP="00285DA8">
      <w:r w:rsidRPr="00285DA8">
        <w:t>The simulation will be available on YouTube and hosted on GitHub and GitLab under the OBINexus Computing repositories.</w:t>
      </w:r>
    </w:p>
    <w:p w14:paraId="0DF5F2B7" w14:textId="77777777" w:rsidR="00285DA8" w:rsidRPr="00285DA8" w:rsidRDefault="00285DA8" w:rsidP="00285DA8">
      <w:r w:rsidRPr="00285DA8">
        <w:rPr>
          <w:rStyle w:val="IntenseQuoteChar"/>
          <w:sz w:val="32"/>
          <w:szCs w:val="32"/>
          <w:u w:val="single"/>
        </w:rPr>
        <w:t>Conclusion</w:t>
      </w:r>
      <w:r w:rsidRPr="00285DA8">
        <w:br/>
        <w:t>By viewing the problem through this cryptographic lens, we gain a new appreciation for the complexity and beauty of odd perfect numbers. It’s not merely a brute-force search through integers; it’s a deeper exploration into the structural integrity of numbers themselves. Perfect numbers reflect a type of harmonious encryption where every divisor is a valid component of a secure system. Whether or not odd perfect numbers exist, the question invites us to explore the boundaries between number theory and cryptographic logic, where combination and permutation play central roles in the preservation of mathematical integrity.</w:t>
      </w:r>
    </w:p>
    <w:p w14:paraId="2F6D212F" w14:textId="77777777" w:rsidR="00285DA8" w:rsidRPr="00285DA8" w:rsidRDefault="00285DA8" w:rsidP="00285DA8">
      <w:r w:rsidRPr="00285DA8">
        <w:t>Number Theory</w:t>
      </w:r>
      <w:r w:rsidRPr="00285DA8">
        <w:br/>
        <w:t>Prime Numbers</w:t>
      </w:r>
      <w:r w:rsidRPr="00285DA8">
        <w:br/>
        <w:t>Perfect Numbers</w:t>
      </w:r>
      <w:r w:rsidRPr="00285DA8">
        <w:br/>
        <w:t>Cryptography</w:t>
      </w:r>
      <w:r w:rsidRPr="00285DA8">
        <w:br/>
        <w:t>Mathematics</w:t>
      </w:r>
    </w:p>
    <w:p w14:paraId="3CBEB8EE" w14:textId="0C580F26" w:rsidR="00933EC2" w:rsidRPr="00933EC2" w:rsidRDefault="00933EC2" w:rsidP="00933EC2"/>
    <w:sectPr w:rsidR="00933EC2" w:rsidRPr="00933EC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FD3B0" w14:textId="77777777" w:rsidR="00A96300" w:rsidRDefault="00A96300" w:rsidP="00A96300">
      <w:pPr>
        <w:spacing w:after="0" w:line="240" w:lineRule="auto"/>
      </w:pPr>
      <w:r>
        <w:separator/>
      </w:r>
    </w:p>
  </w:endnote>
  <w:endnote w:type="continuationSeparator" w:id="0">
    <w:p w14:paraId="4D572E0C" w14:textId="77777777" w:rsidR="00A96300" w:rsidRDefault="00A96300" w:rsidP="00A96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08935" w14:textId="77777777" w:rsidR="00A96300" w:rsidRDefault="00A96300" w:rsidP="00A96300">
      <w:pPr>
        <w:spacing w:after="0" w:line="240" w:lineRule="auto"/>
      </w:pPr>
      <w:r>
        <w:separator/>
      </w:r>
    </w:p>
  </w:footnote>
  <w:footnote w:type="continuationSeparator" w:id="0">
    <w:p w14:paraId="1135D5CE" w14:textId="77777777" w:rsidR="00A96300" w:rsidRDefault="00A96300" w:rsidP="00A96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0C6B8" w14:textId="0610BF22" w:rsidR="00A96300" w:rsidRDefault="00C91D83" w:rsidP="00A96300">
    <w:pPr>
      <w:pStyle w:val="Header"/>
      <w:jc w:val="right"/>
    </w:pPr>
    <w:r>
      <w:t>+447</w:t>
    </w:r>
    <w:r w:rsidR="00193197">
      <w:t>424191477</w:t>
    </w:r>
    <w:r w:rsidR="00193197">
      <w:br/>
    </w:r>
    <w:hyperlink r:id="rId1" w:history="1">
      <w:r w:rsidR="00FC1BC1" w:rsidRPr="001777A4">
        <w:rPr>
          <w:rStyle w:val="Hyperlink"/>
        </w:rPr>
        <w:t>support@obinexus.org</w:t>
      </w:r>
    </w:hyperlink>
    <w:r w:rsidR="00FC1BC1">
      <w:br/>
      <w:t>By Nnamdi Michael Okpala</w:t>
    </w:r>
    <w:r w:rsidR="00A96300">
      <w:t xml:space="preserve"> </w:t>
    </w:r>
    <w:r>
      <w:br/>
    </w:r>
    <w:r w:rsidR="00A96300">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96BF1"/>
    <w:multiLevelType w:val="multilevel"/>
    <w:tmpl w:val="9CF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65702"/>
    <w:multiLevelType w:val="multilevel"/>
    <w:tmpl w:val="5EAC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2016D9"/>
    <w:multiLevelType w:val="multilevel"/>
    <w:tmpl w:val="8DB2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204921">
    <w:abstractNumId w:val="2"/>
  </w:num>
  <w:num w:numId="2" w16cid:durableId="33625836">
    <w:abstractNumId w:val="0"/>
  </w:num>
  <w:num w:numId="3" w16cid:durableId="50423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C2"/>
    <w:rsid w:val="000B7031"/>
    <w:rsid w:val="000E05C3"/>
    <w:rsid w:val="00193197"/>
    <w:rsid w:val="00285DA8"/>
    <w:rsid w:val="002A0966"/>
    <w:rsid w:val="003353DC"/>
    <w:rsid w:val="004155B2"/>
    <w:rsid w:val="00486959"/>
    <w:rsid w:val="004D15C4"/>
    <w:rsid w:val="004E3BCF"/>
    <w:rsid w:val="00507EF4"/>
    <w:rsid w:val="006616C9"/>
    <w:rsid w:val="006A748F"/>
    <w:rsid w:val="006E572D"/>
    <w:rsid w:val="0071468B"/>
    <w:rsid w:val="00817D1B"/>
    <w:rsid w:val="00933EC2"/>
    <w:rsid w:val="00A90990"/>
    <w:rsid w:val="00A96300"/>
    <w:rsid w:val="00AF5DE7"/>
    <w:rsid w:val="00B357AC"/>
    <w:rsid w:val="00C20A86"/>
    <w:rsid w:val="00C91D83"/>
    <w:rsid w:val="00D6766E"/>
    <w:rsid w:val="00EE5598"/>
    <w:rsid w:val="00FC1BC1"/>
    <w:rsid w:val="00FC6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64BD02"/>
  <w15:chartTrackingRefBased/>
  <w15:docId w15:val="{A7E1DB2B-36BA-41F6-983F-53529ACA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E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E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E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E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E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E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E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E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E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E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EC2"/>
    <w:rPr>
      <w:rFonts w:eastAsiaTheme="majorEastAsia" w:cstheme="majorBidi"/>
      <w:color w:val="272727" w:themeColor="text1" w:themeTint="D8"/>
    </w:rPr>
  </w:style>
  <w:style w:type="paragraph" w:styleId="Title">
    <w:name w:val="Title"/>
    <w:basedOn w:val="Normal"/>
    <w:next w:val="Normal"/>
    <w:link w:val="TitleChar"/>
    <w:uiPriority w:val="10"/>
    <w:qFormat/>
    <w:rsid w:val="00933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EC2"/>
    <w:pPr>
      <w:spacing w:before="160"/>
      <w:jc w:val="center"/>
    </w:pPr>
    <w:rPr>
      <w:i/>
      <w:iCs/>
      <w:color w:val="404040" w:themeColor="text1" w:themeTint="BF"/>
    </w:rPr>
  </w:style>
  <w:style w:type="character" w:customStyle="1" w:styleId="QuoteChar">
    <w:name w:val="Quote Char"/>
    <w:basedOn w:val="DefaultParagraphFont"/>
    <w:link w:val="Quote"/>
    <w:uiPriority w:val="29"/>
    <w:rsid w:val="00933EC2"/>
    <w:rPr>
      <w:i/>
      <w:iCs/>
      <w:color w:val="404040" w:themeColor="text1" w:themeTint="BF"/>
    </w:rPr>
  </w:style>
  <w:style w:type="paragraph" w:styleId="ListParagraph">
    <w:name w:val="List Paragraph"/>
    <w:basedOn w:val="Normal"/>
    <w:uiPriority w:val="34"/>
    <w:qFormat/>
    <w:rsid w:val="00933EC2"/>
    <w:pPr>
      <w:ind w:left="720"/>
      <w:contextualSpacing/>
    </w:pPr>
  </w:style>
  <w:style w:type="character" w:styleId="IntenseEmphasis">
    <w:name w:val="Intense Emphasis"/>
    <w:basedOn w:val="DefaultParagraphFont"/>
    <w:uiPriority w:val="21"/>
    <w:qFormat/>
    <w:rsid w:val="00933EC2"/>
    <w:rPr>
      <w:i/>
      <w:iCs/>
      <w:color w:val="2F5496" w:themeColor="accent1" w:themeShade="BF"/>
    </w:rPr>
  </w:style>
  <w:style w:type="paragraph" w:styleId="IntenseQuote">
    <w:name w:val="Intense Quote"/>
    <w:basedOn w:val="Normal"/>
    <w:next w:val="Normal"/>
    <w:link w:val="IntenseQuoteChar"/>
    <w:uiPriority w:val="30"/>
    <w:qFormat/>
    <w:rsid w:val="00933E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EC2"/>
    <w:rPr>
      <w:i/>
      <w:iCs/>
      <w:color w:val="2F5496" w:themeColor="accent1" w:themeShade="BF"/>
    </w:rPr>
  </w:style>
  <w:style w:type="character" w:styleId="IntenseReference">
    <w:name w:val="Intense Reference"/>
    <w:basedOn w:val="DefaultParagraphFont"/>
    <w:uiPriority w:val="32"/>
    <w:qFormat/>
    <w:rsid w:val="00933EC2"/>
    <w:rPr>
      <w:b/>
      <w:bCs/>
      <w:smallCaps/>
      <w:color w:val="2F5496" w:themeColor="accent1" w:themeShade="BF"/>
      <w:spacing w:val="5"/>
    </w:rPr>
  </w:style>
  <w:style w:type="paragraph" w:styleId="Header">
    <w:name w:val="header"/>
    <w:basedOn w:val="Normal"/>
    <w:link w:val="HeaderChar"/>
    <w:uiPriority w:val="99"/>
    <w:unhideWhenUsed/>
    <w:rsid w:val="00A96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300"/>
  </w:style>
  <w:style w:type="paragraph" w:styleId="Footer">
    <w:name w:val="footer"/>
    <w:basedOn w:val="Normal"/>
    <w:link w:val="FooterChar"/>
    <w:uiPriority w:val="99"/>
    <w:unhideWhenUsed/>
    <w:rsid w:val="00A96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300"/>
  </w:style>
  <w:style w:type="character" w:styleId="SubtleReference">
    <w:name w:val="Subtle Reference"/>
    <w:basedOn w:val="DefaultParagraphFont"/>
    <w:uiPriority w:val="31"/>
    <w:qFormat/>
    <w:rsid w:val="006A748F"/>
    <w:rPr>
      <w:smallCaps/>
      <w:color w:val="5A5A5A" w:themeColor="text1" w:themeTint="A5"/>
    </w:rPr>
  </w:style>
  <w:style w:type="character" w:styleId="Hyperlink">
    <w:name w:val="Hyperlink"/>
    <w:basedOn w:val="DefaultParagraphFont"/>
    <w:uiPriority w:val="99"/>
    <w:unhideWhenUsed/>
    <w:rsid w:val="00FC1BC1"/>
    <w:rPr>
      <w:color w:val="0563C1" w:themeColor="hyperlink"/>
      <w:u w:val="single"/>
    </w:rPr>
  </w:style>
  <w:style w:type="character" w:styleId="UnresolvedMention">
    <w:name w:val="Unresolved Mention"/>
    <w:basedOn w:val="DefaultParagraphFont"/>
    <w:uiPriority w:val="99"/>
    <w:semiHidden/>
    <w:unhideWhenUsed/>
    <w:rsid w:val="00FC1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649200">
      <w:bodyDiv w:val="1"/>
      <w:marLeft w:val="0"/>
      <w:marRight w:val="0"/>
      <w:marTop w:val="0"/>
      <w:marBottom w:val="0"/>
      <w:divBdr>
        <w:top w:val="none" w:sz="0" w:space="0" w:color="auto"/>
        <w:left w:val="none" w:sz="0" w:space="0" w:color="auto"/>
        <w:bottom w:val="none" w:sz="0" w:space="0" w:color="auto"/>
        <w:right w:val="none" w:sz="0" w:space="0" w:color="auto"/>
      </w:divBdr>
    </w:div>
    <w:div w:id="322516963">
      <w:bodyDiv w:val="1"/>
      <w:marLeft w:val="0"/>
      <w:marRight w:val="0"/>
      <w:marTop w:val="0"/>
      <w:marBottom w:val="0"/>
      <w:divBdr>
        <w:top w:val="none" w:sz="0" w:space="0" w:color="auto"/>
        <w:left w:val="none" w:sz="0" w:space="0" w:color="auto"/>
        <w:bottom w:val="none" w:sz="0" w:space="0" w:color="auto"/>
        <w:right w:val="none" w:sz="0" w:space="0" w:color="auto"/>
      </w:divBdr>
    </w:div>
    <w:div w:id="333651551">
      <w:bodyDiv w:val="1"/>
      <w:marLeft w:val="0"/>
      <w:marRight w:val="0"/>
      <w:marTop w:val="0"/>
      <w:marBottom w:val="0"/>
      <w:divBdr>
        <w:top w:val="none" w:sz="0" w:space="0" w:color="auto"/>
        <w:left w:val="none" w:sz="0" w:space="0" w:color="auto"/>
        <w:bottom w:val="none" w:sz="0" w:space="0" w:color="auto"/>
        <w:right w:val="none" w:sz="0" w:space="0" w:color="auto"/>
      </w:divBdr>
    </w:div>
    <w:div w:id="427039943">
      <w:bodyDiv w:val="1"/>
      <w:marLeft w:val="0"/>
      <w:marRight w:val="0"/>
      <w:marTop w:val="0"/>
      <w:marBottom w:val="0"/>
      <w:divBdr>
        <w:top w:val="none" w:sz="0" w:space="0" w:color="auto"/>
        <w:left w:val="none" w:sz="0" w:space="0" w:color="auto"/>
        <w:bottom w:val="none" w:sz="0" w:space="0" w:color="auto"/>
        <w:right w:val="none" w:sz="0" w:space="0" w:color="auto"/>
      </w:divBdr>
    </w:div>
    <w:div w:id="564099019">
      <w:bodyDiv w:val="1"/>
      <w:marLeft w:val="0"/>
      <w:marRight w:val="0"/>
      <w:marTop w:val="0"/>
      <w:marBottom w:val="0"/>
      <w:divBdr>
        <w:top w:val="none" w:sz="0" w:space="0" w:color="auto"/>
        <w:left w:val="none" w:sz="0" w:space="0" w:color="auto"/>
        <w:bottom w:val="none" w:sz="0" w:space="0" w:color="auto"/>
        <w:right w:val="none" w:sz="0" w:space="0" w:color="auto"/>
      </w:divBdr>
    </w:div>
    <w:div w:id="572473028">
      <w:bodyDiv w:val="1"/>
      <w:marLeft w:val="0"/>
      <w:marRight w:val="0"/>
      <w:marTop w:val="0"/>
      <w:marBottom w:val="0"/>
      <w:divBdr>
        <w:top w:val="none" w:sz="0" w:space="0" w:color="auto"/>
        <w:left w:val="none" w:sz="0" w:space="0" w:color="auto"/>
        <w:bottom w:val="none" w:sz="0" w:space="0" w:color="auto"/>
        <w:right w:val="none" w:sz="0" w:space="0" w:color="auto"/>
      </w:divBdr>
    </w:div>
    <w:div w:id="764501115">
      <w:bodyDiv w:val="1"/>
      <w:marLeft w:val="0"/>
      <w:marRight w:val="0"/>
      <w:marTop w:val="0"/>
      <w:marBottom w:val="0"/>
      <w:divBdr>
        <w:top w:val="none" w:sz="0" w:space="0" w:color="auto"/>
        <w:left w:val="none" w:sz="0" w:space="0" w:color="auto"/>
        <w:bottom w:val="none" w:sz="0" w:space="0" w:color="auto"/>
        <w:right w:val="none" w:sz="0" w:space="0" w:color="auto"/>
      </w:divBdr>
    </w:div>
    <w:div w:id="112145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upport@obinex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1502</Words>
  <Characters>8563</Characters>
  <Application>Microsoft Office Word</Application>
  <DocSecurity>0</DocSecurity>
  <Lines>71</Lines>
  <Paragraphs>20</Paragraphs>
  <ScaleCrop>false</ScaleCrop>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2</cp:revision>
  <cp:lastPrinted>2025-05-04T21:18:00Z</cp:lastPrinted>
  <dcterms:created xsi:type="dcterms:W3CDTF">2025-05-04T21:36:00Z</dcterms:created>
  <dcterms:modified xsi:type="dcterms:W3CDTF">2025-05-04T21:36:00Z</dcterms:modified>
</cp:coreProperties>
</file>