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Georgia" w:cs="Georgia" w:eastAsia="Georgia" w:hAnsi="Georgia"/>
          <w:b/>
          <w:bCs/>
          <w:color w:val="93032E"/>
          <w:sz w:val="80"/>
          <w:szCs w:val="80"/>
        </w:rPr>
        <w:t xml:space="preserve">NSIGII</w:t>
      </w:r>
    </w:p>
    <w:p>
      <w:pPr>
        <w:spacing w:after="120"/>
        <w:jc w:val="center"/>
      </w:pPr>
      <w:r>
        <w:rPr>
          <w:rFonts w:ascii="Georgia" w:cs="Georgia" w:eastAsia="Georgia" w:hAnsi="Georgia"/>
          <w:color w:val="001427"/>
          <w:sz w:val="32"/>
          <w:szCs w:val="32"/>
        </w:rPr>
        <w:t xml:space="preserve">Peer-to-Peer Network Specification</w:t>
      </w:r>
    </w:p>
    <w:p>
      <w:pPr>
        <w:spacing w:after="120"/>
        <w:jc w:val="center"/>
      </w:pPr>
      <w:r>
        <w:rPr>
          <w:rFonts w:ascii="Georgia" w:cs="Georgia" w:eastAsia="Georgia" w:hAnsi="Georgia"/>
          <w:color w:val="5F634F"/>
          <w:sz w:val="24"/>
          <w:szCs w:val="24"/>
        </w:rPr>
        <w:t xml:space="preserve">Blueprint v1.0 — 16 April 2026</w:t>
      </w:r>
    </w:p>
    <w:p>
      <w:pPr>
        <w:spacing w:after="120"/>
        <w:jc w:val="center"/>
      </w:pPr>
      <w:r>
        <w:rPr>
          <w:rFonts w:ascii="Georgia" w:cs="Georgia" w:eastAsia="Georgia" w:hAnsi="Georgia"/>
          <w:color w:val="5F634F"/>
          <w:sz w:val="22"/>
          <w:szCs w:val="22"/>
        </w:rPr>
        <w:t xml:space="preserve">Author: Nnamdi Michael Okpala (OBINexus Eze)</w:t>
      </w:r>
    </w:p>
    <w:p>
      <w:pPr>
        <w:spacing w:after="400"/>
        <w:jc w:val="center"/>
      </w:pPr>
      <w:r>
        <w:rPr>
          <w:rFonts w:ascii="Georgia" w:cs="Georgia" w:eastAsia="Georgia" w:hAnsi="Georgia"/>
          <w:b/>
          <w:bCs/>
          <w:color w:val="FFC100"/>
          <w:sz w:val="22"/>
          <w:szCs w:val="22"/>
        </w:rPr>
        <w:t xml:space="preserve">Repository: obinexus/nsigii-p2p-dual-ffi</w:t>
      </w:r>
    </w:p>
    <w:p>
      <w:pPr>
        <w:spacing w:after="200"/>
        <w:jc w:val="center"/>
      </w:pPr>
      <w:r>
        <w:rPr>
          <w:rFonts w:ascii="Georgia" w:cs="Georgia" w:eastAsia="Georgia" w:hAnsi="Georgia"/>
          <w:color w:val="001427"/>
          <w:sz w:val="22"/>
          <w:szCs w:val="22"/>
        </w:rPr>
        <w:t xml:space="preserve">"Breathing without Living is Suffering / When System Fails, Build Your Own"</w:t>
      </w:r>
    </w:p>
    <w:p>
      <w:pPr>
        <w:pBdr>
          <w:bottom w:val="single" w:color="93032E" w:sz="6" w:space="1"/>
        </w:pBdr>
      </w:pPr>
      <w:r>
        <w:t xml:space="preserve"/>
      </w:r>
    </w:p>
    <w:p>
      <w:pPr>
        <w:pStyle w:val="Heading1"/>
      </w:pPr>
      <w:r>
        <w:rPr>
          <w:rFonts w:ascii="Georgia" w:cs="Georgia" w:eastAsia="Georgia" w:hAnsi="Georgia"/>
          <w:b/>
          <w:bCs/>
          <w:color w:val="001427"/>
        </w:rPr>
        <w:t xml:space="preserve">Tripolar Preamble</w:t>
      </w:r>
    </w:p>
    <w:p>
      <w:pPr>
        <w:spacing w:after="160"/>
      </w:pPr>
      <w:r>
        <w:rPr>
          <w:rFonts w:ascii="Georgia" w:cs="Georgia" w:eastAsia="Georgia" w:hAnsi="Georgia"/>
          <w:sz w:val="22"/>
          <w:szCs w:val="22"/>
        </w:rPr>
        <w:t xml:space="preserve">This specification is authored under the OBINexus Tripolar Identity framework: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026"/>
      </w:tblGrid>
      <w:tr>
        <w:tc>
          <w:tcPr>
            <w:tcW w:type="dxa" w:w="2000"/>
            <w:shd w:fill="9303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</w:rPr>
              <w:t xml:space="preserve">Eze (α) — King</w:t>
            </w:r>
          </w:p>
        </w:tc>
        <w:tc>
          <w:tcPr>
            <w:tcW w:type="dxa" w:w="2000"/>
            <w:shd w:fill="0014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</w:rPr>
              <w:t xml:space="preserve">Uche (β) — Knowledge</w:t>
            </w:r>
          </w:p>
        </w:tc>
        <w:tc>
          <w:tcPr>
            <w:tcW w:type="dxa" w:w="5026"/>
            <w:shd w:fill="5F63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</w:rPr>
              <w:t xml:space="preserve">Obi (γ) — Heart &amp; Soul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Military soldier. Commands. Moves. Decides under fire.</w:t>
            </w:r>
          </w:p>
        </w:tc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Scientist in a lab coat. Tests. Validates. Questions everything.</w:t>
            </w:r>
          </w:p>
        </w:tc>
        <w:tc>
          <w:tcPr>
            <w:tcW w:type="dxa" w:w="50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Heart and soul. Feels what is right before the logic arrives. Listens. Always listening.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60"/>
      </w:pPr>
      <w:r>
        <w:rPr>
          <w:rFonts w:ascii="Georgia" w:cs="Georgia" w:eastAsia="Georgia" w:hAnsi="Georgia"/>
          <w:sz w:val="22"/>
          <w:szCs w:val="22"/>
        </w:rPr>
        <w:t xml:space="preserve">Eze explains to Uche. Obi ratifies through consensus. This is not metaphor — this is the governance model. Architecture follows identity.</w:t>
      </w:r>
    </w:p>
    <w:p>
      <w:pPr>
        <w:pBdr>
          <w:bottom w:val="single" w:color="93032E" w:sz="6" w:space="1"/>
        </w:pBdr>
      </w:pPr>
      <w:r>
        <w:t xml:space="preserve"/>
      </w:r>
    </w:p>
    <w:p>
      <w:pPr>
        <w:pStyle w:val="Heading1"/>
      </w:pPr>
      <w:r>
        <w:rPr>
          <w:rFonts w:ascii="Georgia" w:cs="Georgia" w:eastAsia="Georgia" w:hAnsi="Georgia"/>
          <w:b/>
          <w:bCs/>
          <w:color w:val="001427"/>
        </w:rPr>
        <w:t xml:space="preserve">Why This Matters: Eze Speaks to Uche</w:t>
      </w:r>
    </w:p>
    <w:p>
      <w:pPr>
        <w:spacing w:after="160"/>
      </w:pPr>
      <w:r>
        <w:rPr>
          <w:rFonts w:ascii="Georgia" w:cs="Georgia" w:eastAsia="Georgia" w:hAnsi="Georgia"/>
          <w:sz w:val="22"/>
          <w:szCs w:val="22"/>
        </w:rPr>
        <w:t xml:space="preserve">Uche, you want proof. You always want proof. Here it is:</w:t>
      </w:r>
    </w:p>
    <w:p>
      <w:pPr>
        <w:spacing w:after="160"/>
      </w:pPr>
      <w:r>
        <w:rPr>
          <w:rFonts w:ascii="Georgia" w:cs="Georgia" w:eastAsia="Georgia" w:hAnsi="Georgia"/>
          <w:sz w:val="22"/>
          <w:szCs w:val="22"/>
        </w:rPr>
        <w:t xml:space="preserve">At 22:17 on the 16th of April 2026, a Tricopter drone was sketched on paper. Three wings. Three propellers. 3x3 geometry. It carries food, water, and medical supplies. It is bound by three constitutional clauses: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Georgia" w:cs="Georgia" w:eastAsia="Georgia" w:hAnsi="Georgia"/>
          <w:sz w:val="22"/>
          <w:szCs w:val="22"/>
        </w:rPr>
        <w:t xml:space="preserve">Never a toy — human on the loop (observer state)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Georgia" w:cs="Georgia" w:eastAsia="Georgia" w:hAnsi="Georgia"/>
          <w:sz w:val="22"/>
          <w:szCs w:val="22"/>
        </w:rPr>
        <w:t xml:space="preserve">Never a weapon — human out of the loop (passive state)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Georgia" w:cs="Georgia" w:eastAsia="Georgia" w:hAnsi="Georgia"/>
          <w:sz w:val="22"/>
          <w:szCs w:val="22"/>
        </w:rPr>
        <w:t xml:space="preserve">Never a problem — human in the loop (active state)</w:t>
      </w:r>
    </w:p>
    <w:p>
      <w:pPr>
        <w:spacing w:after="160"/>
      </w:pPr>
      <w:r>
        <w:t xml:space="preserve"/>
      </w:r>
    </w:p>
    <w:p>
      <w:pPr>
        <w:spacing w:after="160"/>
      </w:pPr>
      <w:r>
        <w:rPr>
          <w:rFonts w:ascii="Georgia" w:cs="Georgia" w:eastAsia="Georgia" w:hAnsi="Georgia"/>
          <w:sz w:val="22"/>
          <w:szCs w:val="22"/>
        </w:rPr>
        <w:t xml:space="preserve">The communication network for this drone cannot be centralised. If the central node dies, the food does not arrive. People suffer. That is not acceptable.</w:t>
      </w:r>
    </w:p>
    <w:p>
      <w:pPr>
        <w:spacing w:after="160"/>
      </w:pPr>
      <w:r>
        <w:rPr>
          <w:rFonts w:ascii="Georgia" w:cs="Georgia" w:eastAsia="Georgia" w:hAnsi="Georgia"/>
          <w:sz w:val="22"/>
          <w:szCs w:val="22"/>
        </w:rPr>
        <w:t xml:space="preserve">So Eze built a peer-to-peer network. Two languages. Two nodes. One handshake. Fault-tolerant by design. Constitutional by architecture.</w:t>
      </w:r>
    </w:p>
    <w:p>
      <w:pPr>
        <w:spacing w:after="160"/>
      </w:pPr>
      <w:r>
        <w:rPr>
          <w:rFonts w:ascii="Georgia" w:cs="Georgia" w:eastAsia="Georgia" w:hAnsi="Georgia"/>
          <w:sz w:val="22"/>
          <w:szCs w:val="22"/>
        </w:rPr>
        <w:t xml:space="preserve">Uche — when Alpha said {"status": "received"} to Beta, that was not a JSON response. That was proof that a decentralised system for humanitarian delivery is achievable. That is why this matters.</w:t>
      </w:r>
    </w:p>
    <w:p>
      <w:pPr>
        <w:pBdr>
          <w:bottom w:val="single" w:color="93032E" w:sz="6" w:space="1"/>
        </w:pBdr>
      </w:pPr>
      <w:r>
        <w:t xml:space="preserve"/>
      </w:r>
    </w:p>
    <w:p>
      <w:pPr>
        <w:pStyle w:val="Heading1"/>
      </w:pPr>
      <w:r>
        <w:rPr>
          <w:rFonts w:ascii="Georgia" w:cs="Georgia" w:eastAsia="Georgia" w:hAnsi="Georgia"/>
          <w:b/>
          <w:bCs/>
          <w:color w:val="001427"/>
        </w:rPr>
        <w:t xml:space="preserve">Repository</w:t>
      </w:r>
    </w:p>
    <w:p>
      <w:pPr>
        <w:spacing w:after="160"/>
      </w:pPr>
      <w:r>
        <w:rPr>
          <w:rFonts w:ascii="Courier New" w:cs="Courier New" w:eastAsia="Courier New" w:hAnsi="Courier New"/>
          <w:b/>
          <w:bCs/>
          <w:color w:val="93032E"/>
          <w:sz w:val="26"/>
          <w:szCs w:val="26"/>
        </w:rPr>
        <w:t xml:space="preserve">obinexus/nsigii-p2p-dual-ffi</w:t>
      </w:r>
    </w:p>
    <w:p>
      <w:pPr>
        <w:spacing w:after="160"/>
      </w:pPr>
      <w:r>
        <w:rPr>
          <w:rFonts w:ascii="Georgia" w:cs="Georgia" w:eastAsia="Georgia" w:hAnsi="Georgia"/>
          <w:sz w:val="22"/>
          <w:szCs w:val="22"/>
        </w:rPr>
        <w:t xml:space="preserve">Description: NSIGII Peer-to-Peer Network — Dual FFI Entry Points (Go α + Python β). Fault-tolerant decentralised communication layer for the NSIGII humanitarian drone aircraft system.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Georgia" w:cs="Georgia" w:eastAsia="Georgia" w:hAnsi="Georgia"/>
          <w:sz w:val="22"/>
          <w:szCs w:val="22"/>
        </w:rPr>
        <w:t xml:space="preserve">Language: Go (Alpha node) + Python (Beta node)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Georgia" w:cs="Georgia" w:eastAsia="Georgia" w:hAnsi="Georgia"/>
          <w:sz w:val="22"/>
          <w:szCs w:val="22"/>
        </w:rPr>
        <w:t xml:space="preserve">FFI: CGO shared library (.so) loaded via Python ctypes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Georgia" w:cs="Georgia" w:eastAsia="Georgia" w:hAnsi="Georgia"/>
          <w:sz w:val="22"/>
          <w:szCs w:val="22"/>
        </w:rPr>
        <w:t xml:space="preserve">Topology: X—X peer-to-peer, no central broker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Georgia" w:cs="Georgia" w:eastAsia="Georgia" w:hAnsi="Georgia"/>
          <w:sz w:val="22"/>
          <w:szCs w:val="22"/>
        </w:rPr>
        <w:t xml:space="preserve">Governance: NSIGII Human Rights Protocol — never a toy, never a weapon, never a problem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Georgia" w:cs="Georgia" w:eastAsia="Georgia" w:hAnsi="Georgia"/>
          <w:sz w:val="22"/>
          <w:szCs w:val="22"/>
        </w:rPr>
        <w:t xml:space="preserve">Parent project: OBINexus Constitutional Computing Framework</w:t>
      </w:r>
    </w:p>
    <w:p>
      <w:pPr>
        <w:pBdr>
          <w:bottom w:val="single" w:color="93032E" w:sz="6" w:space="1"/>
        </w:pBdr>
      </w:pPr>
      <w:r>
        <w:t xml:space="preserve"/>
      </w:r>
    </w:p>
    <w:p>
      <w:pPr>
        <w:pStyle w:val="Heading1"/>
      </w:pPr>
      <w:r>
        <w:rPr>
          <w:rFonts w:ascii="Georgia" w:cs="Georgia" w:eastAsia="Georgia" w:hAnsi="Georgia"/>
          <w:b/>
          <w:bCs/>
          <w:color w:val="001427"/>
        </w:rPr>
        <w:t xml:space="preserve">Network Architecture</w:t>
      </w:r>
    </w:p>
    <w:p>
      <w:pPr>
        <w:pStyle w:val="Heading2"/>
      </w:pPr>
      <w:r>
        <w:rPr>
          <w:rFonts w:ascii="Georgia" w:cs="Georgia" w:eastAsia="Georgia" w:hAnsi="Georgia"/>
          <w:b/>
          <w:bCs/>
          <w:color w:val="001427"/>
        </w:rPr>
        <w:t xml:space="preserve">Topology: X—X (Peer-to-Peer, No Broker)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Go Alpha (:9001) ◄──── FFI .so + HTTP ────► Python Beta (:9002)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    │                                              │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layer: alpha                               layer: beta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ffi_bridge: N/A                            ffi_bridge: TRUE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  peers: {beta}                              peers: {alpha}</w:t>
      </w:r>
    </w:p>
    <w:p>
      <w:pPr>
        <w:spacing w:after="160"/>
      </w:pPr>
      <w:r>
        <w:t xml:space="preserve"/>
      </w:r>
    </w:p>
    <w:p>
      <w:pPr>
        <w:spacing w:after="160"/>
      </w:pPr>
      <w:r>
        <w:rPr>
          <w:rFonts w:ascii="Georgia" w:cs="Georgia" w:eastAsia="Georgia" w:hAnsi="Georgia"/>
          <w:sz w:val="22"/>
          <w:szCs w:val="22"/>
        </w:rPr>
        <w:t xml:space="preserve">Fault tolerance: If Go Alpha fails, Python Beta continues serving independently. If Python Beta fails, Go Alpha continues. No single point of failure.</w:t>
      </w:r>
    </w:p>
    <w:p>
      <w:pPr>
        <w:pStyle w:val="Heading2"/>
      </w:pPr>
      <w:r>
        <w:rPr>
          <w:rFonts w:ascii="Georgia" w:cs="Georgia" w:eastAsia="Georgia" w:hAnsi="Georgia"/>
          <w:b/>
          <w:bCs/>
          <w:color w:val="001427"/>
        </w:rPr>
        <w:t xml:space="preserve">Three-Layer Consensus (Tripolar Topology)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Georgia" w:cs="Georgia" w:eastAsia="Georgia" w:hAnsi="Georgia"/>
          <w:sz w:val="22"/>
          <w:szCs w:val="22"/>
        </w:rPr>
        <w:t xml:space="preserve">Alpha (α) — Eze layer. Go node. Imperative, top-down reasoning. Commands the network.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Georgia" w:cs="Georgia" w:eastAsia="Georgia" w:hAnsi="Georgia"/>
          <w:sz w:val="22"/>
          <w:szCs w:val="22"/>
        </w:rPr>
        <w:t xml:space="preserve">Beta (β) — Uche layer. Python node. Declarative, bottom-up reasoning. Validates and tests.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Georgia" w:cs="Georgia" w:eastAsia="Georgia" w:hAnsi="Georgia"/>
          <w:sz w:val="22"/>
          <w:szCs w:val="22"/>
        </w:rPr>
        <w:t xml:space="preserve">Gamma (γ) — Obi layer. Pending. Heart node. Consensus and ratification. Completes the tricopter.</w:t>
      </w:r>
    </w:p>
    <w:p>
      <w:pPr>
        <w:pBdr>
          <w:bottom w:val="single" w:color="93032E" w:sz="6" w:space="1"/>
        </w:pBdr>
      </w:pPr>
      <w:r>
        <w:t xml:space="preserve"/>
      </w:r>
    </w:p>
    <w:p>
      <w:pPr>
        <w:pStyle w:val="Heading1"/>
      </w:pPr>
      <w:r>
        <w:rPr>
          <w:rFonts w:ascii="Georgia" w:cs="Georgia" w:eastAsia="Georgia" w:hAnsi="Georgia"/>
          <w:b/>
          <w:bCs/>
          <w:color w:val="001427"/>
        </w:rPr>
        <w:t xml:space="preserve">FFI Interface Specification</w:t>
      </w:r>
    </w:p>
    <w:p>
      <w:pPr>
        <w:pStyle w:val="Heading2"/>
      </w:pPr>
      <w:r>
        <w:rPr>
          <w:rFonts w:ascii="Georgia" w:cs="Georgia" w:eastAsia="Georgia" w:hAnsi="Georgia"/>
          <w:b/>
          <w:bCs/>
          <w:color w:val="001427"/>
        </w:rPr>
        <w:t xml:space="preserve">Go Exports (CGO Shared Library)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NSIGIISendMessage(target *C.char, payload *C.char) *C.char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NSIGIIRegisterPeer(id *C.char, addr *C.char)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NSIGIIGetPeers() *C.char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Georgia" w:cs="Georgia" w:eastAsia="Georgia" w:hAnsi="Georgia"/>
          <w:b/>
          <w:bCs/>
          <w:color w:val="001427"/>
        </w:rPr>
        <w:t xml:space="preserve">Python FFI Load (ctypes)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lib = ctypes.CDLL('./nsigii_go.so')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lib.NSIGIISendMessage.restype = ctypes.c_char_p</w:t>
      </w:r>
    </w:p>
    <w:p>
      <w:pPr>
        <w:spacing w:after="160"/>
      </w:pPr>
      <w:r>
        <w:rPr>
          <w:rFonts w:ascii="Georgia" w:cs="Georgia" w:eastAsia="Georgia" w:hAnsi="Georgia"/>
          <w:sz w:val="22"/>
          <w:szCs w:val="22"/>
        </w:rPr>
        <w:t xml:space="preserve">Fallback: If .so not present, Python falls back to HTTP automatically. Same interface, two execution modes.</w:t>
      </w:r>
    </w:p>
    <w:p>
      <w:pPr>
        <w:pBdr>
          <w:bottom w:val="single" w:color="93032E" w:sz="6" w:space="1"/>
        </w:pBdr>
      </w:pPr>
      <w:r>
        <w:t xml:space="preserve"/>
      </w:r>
    </w:p>
    <w:p>
      <w:pPr>
        <w:pStyle w:val="Heading1"/>
      </w:pPr>
      <w:r>
        <w:rPr>
          <w:rFonts w:ascii="Georgia" w:cs="Georgia" w:eastAsia="Georgia" w:hAnsi="Georgia"/>
          <w:b/>
          <w:bCs/>
          <w:color w:val="001427"/>
        </w:rPr>
        <w:t xml:space="preserve">API Endpoints</w:t>
      </w:r>
    </w:p>
    <w:p>
      <w:pPr>
        <w:pStyle w:val="Heading2"/>
      </w:pPr>
      <w:r>
        <w:rPr>
          <w:rFonts w:ascii="Georgia" w:cs="Georgia" w:eastAsia="Georgia" w:hAnsi="Georgia"/>
          <w:b/>
          <w:bCs/>
          <w:color w:val="001427"/>
        </w:rPr>
        <w:t xml:space="preserve">Go Alpha Node (:9001)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Georgia" w:cs="Georgia" w:eastAsia="Georgia" w:hAnsi="Georgia"/>
          <w:sz w:val="22"/>
          <w:szCs w:val="22"/>
        </w:rPr>
        <w:t xml:space="preserve">GET  /health — node status, peers, timestamp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Georgia" w:cs="Georgia" w:eastAsia="Georgia" w:hAnsi="Georgia"/>
          <w:sz w:val="22"/>
          <w:szCs w:val="22"/>
        </w:rPr>
        <w:t xml:space="preserve">GET  /peers  — known peer registry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Georgia" w:cs="Georgia" w:eastAsia="Georgia" w:hAnsi="Georgia"/>
          <w:sz w:val="22"/>
          <w:szCs w:val="22"/>
        </w:rPr>
        <w:t xml:space="preserve">POST /receive — accept inbound NSIGII message</w:t>
      </w:r>
    </w:p>
    <w:p>
      <w:pPr>
        <w:pStyle w:val="Heading2"/>
      </w:pPr>
      <w:r>
        <w:rPr>
          <w:rFonts w:ascii="Georgia" w:cs="Georgia" w:eastAsia="Georgia" w:hAnsi="Georgia"/>
          <w:b/>
          <w:bCs/>
          <w:color w:val="001427"/>
        </w:rPr>
        <w:t xml:space="preserve">Python Beta Node (:9002)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Georgia" w:cs="Georgia" w:eastAsia="Georgia" w:hAnsi="Georgia"/>
          <w:sz w:val="22"/>
          <w:szCs w:val="22"/>
        </w:rPr>
        <w:t xml:space="preserve">GET  /health      — node status + FFI bridge status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Georgia" w:cs="Georgia" w:eastAsia="Georgia" w:hAnsi="Georgia"/>
          <w:sz w:val="22"/>
          <w:szCs w:val="22"/>
        </w:rPr>
        <w:t xml:space="preserve">GET  /peers       — local peer registry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Georgia" w:cs="Georgia" w:eastAsia="Georgia" w:hAnsi="Georgia"/>
          <w:sz w:val="22"/>
          <w:szCs w:val="22"/>
        </w:rPr>
        <w:t xml:space="preserve">GET  /peers/alive — liveness-checked active peers only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Georgia" w:cs="Georgia" w:eastAsia="Georgia" w:hAnsi="Georgia"/>
          <w:sz w:val="22"/>
          <w:szCs w:val="22"/>
        </w:rPr>
        <w:t xml:space="preserve">POST /receive     — accept inbound NSIGII message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Georgia" w:cs="Georgia" w:eastAsia="Georgia" w:hAnsi="Georgia"/>
          <w:sz w:val="22"/>
          <w:szCs w:val="22"/>
        </w:rPr>
        <w:t xml:space="preserve">POST /send        — route message to named peer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Georgia" w:cs="Georgia" w:eastAsia="Georgia" w:hAnsi="Georgia"/>
          <w:sz w:val="22"/>
          <w:szCs w:val="22"/>
        </w:rPr>
        <w:t xml:space="preserve">POST /register    — add peer to registry</w:t>
      </w:r>
    </w:p>
    <w:p>
      <w:pPr>
        <w:pBdr>
          <w:bottom w:val="single" w:color="93032E" w:sz="6" w:space="1"/>
        </w:pBdr>
      </w:pPr>
      <w:r>
        <w:t xml:space="preserve"/>
      </w:r>
    </w:p>
    <w:p>
      <w:pPr>
        <w:pStyle w:val="Heading1"/>
      </w:pPr>
      <w:r>
        <w:rPr>
          <w:rFonts w:ascii="Georgia" w:cs="Georgia" w:eastAsia="Georgia" w:hAnsi="Georgia"/>
          <w:b/>
          <w:bCs/>
          <w:color w:val="001427"/>
        </w:rPr>
        <w:t xml:space="preserve">NSIGII Constitutional Clauses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26"/>
      </w:tblGrid>
      <w:tr>
        <w:tc>
          <w:tcPr>
            <w:tcW w:type="dxa" w:w="2500"/>
            <w:shd w:fill="9303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</w:rPr>
              <w:t xml:space="preserve">Clause</w:t>
            </w:r>
          </w:p>
        </w:tc>
        <w:tc>
          <w:tcPr>
            <w:tcW w:type="dxa" w:w="2500"/>
            <w:shd w:fill="0014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</w:rPr>
              <w:t xml:space="preserve">Human State</w:t>
            </w:r>
          </w:p>
        </w:tc>
        <w:tc>
          <w:tcPr>
            <w:tcW w:type="dxa" w:w="4026"/>
            <w:shd w:fill="5F63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</w:rPr>
              <w:t xml:space="preserve">Meaning</w:t>
            </w:r>
          </w:p>
        </w:tc>
      </w:tr>
      <w:t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Never a problem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Human IN loop</w:t>
            </w:r>
          </w:p>
        </w:tc>
        <w:tc>
          <w:tcPr>
            <w:tcW w:type="dxa" w:w="40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Active operator. Full control. The drone does exactly what a human commands.</w:t>
            </w:r>
          </w:p>
        </w:tc>
      </w:tr>
      <w:t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Never a weapon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Human OUT of loop</w:t>
            </w:r>
          </w:p>
        </w:tc>
        <w:tc>
          <w:tcPr>
            <w:tcW w:type="dxa" w:w="40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Passive mode. No autonomous targeting. The drone cannot be weaponised.</w:t>
            </w:r>
          </w:p>
        </w:tc>
      </w:tr>
      <w:t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Never a toy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Human ON loop</w:t>
            </w:r>
          </w:p>
        </w:tc>
        <w:tc>
          <w:tcPr>
            <w:tcW w:type="dxa" w:w="402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sz w:val="20"/>
                <w:szCs w:val="20"/>
              </w:rPr>
              <w:t xml:space="preserve">Observer mode. Physics-bound. Elastic, echo-chamber verified. Consent-based operation.</w:t>
            </w:r>
          </w:p>
        </w:tc>
      </w:tr>
    </w:tbl>
    <w:p>
      <w:pPr>
        <w:pBdr>
          <w:bottom w:val="single" w:color="93032E" w:sz="6" w:space="1"/>
        </w:pBdr>
      </w:pPr>
      <w:r>
        <w:t xml:space="preserve"/>
      </w:r>
    </w:p>
    <w:p>
      <w:pPr>
        <w:pStyle w:val="Heading1"/>
      </w:pPr>
      <w:r>
        <w:rPr>
          <w:rFonts w:ascii="Georgia" w:cs="Georgia" w:eastAsia="Georgia" w:hAnsi="Georgia"/>
          <w:b/>
          <w:bCs/>
          <w:color w:val="001427"/>
        </w:rPr>
        <w:t xml:space="preserve">Proof of Life — Session Log</w:t>
      </w:r>
    </w:p>
    <w:p>
      <w:pPr>
        <w:spacing w:after="160"/>
      </w:pPr>
      <w:r>
        <w:rPr>
          <w:rFonts w:ascii="Georgia" w:cs="Georgia" w:eastAsia="Georgia" w:hAnsi="Georgia"/>
          <w:sz w:val="22"/>
          <w:szCs w:val="22"/>
        </w:rPr>
        <w:t xml:space="preserve">The following terminal outputs confirm the network is operational as of 16 April 2026: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{"layer":"alpha","node_id":"go-node-alpha","peers":{},"time":"2026-04-16T19:17:57Z"}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{"node_id":"python-node-beta","layer":"beta","ffi_bridge":true,"peers":{"go-node-alpha":"localhost:9001"}}</w:t>
      </w:r>
    </w:p>
    <w:p>
      <w:pPr>
        <w:shd w:fill="1E1E1E" w:val="clear"/>
        <w:spacing w:after="80" w:before="80"/>
      </w:pPr>
      <w:r>
        <w:rPr>
          <w:rFonts w:ascii="Courier New" w:cs="Courier New" w:eastAsia="Courier New" w:hAnsi="Courier New"/>
          <w:color w:val="A8FF78"/>
          <w:sz w:val="18"/>
          <w:szCs w:val="18"/>
        </w:rPr>
        <w:t xml:space="preserve">{"node_id":"go-node-alpha","status":"received"}</w:t>
      </w:r>
    </w:p>
    <w:p>
      <w:pPr>
        <w:spacing w:after="120"/>
      </w:pPr>
      <w:r>
        <w:t xml:space="preserve"/>
      </w:r>
    </w:p>
    <w:p>
      <w:pPr>
        <w:spacing w:after="160"/>
      </w:pPr>
      <w:r>
        <w:rPr>
          <w:rFonts w:ascii="Georgia" w:cs="Georgia" w:eastAsia="Georgia" w:hAnsi="Georgia"/>
          <w:sz w:val="22"/>
          <w:szCs w:val="22"/>
        </w:rPr>
        <w:t xml:space="preserve">Alpha is alive. Beta is alive. FFI bridge is active. Handshake is confirmed. Obi says: it is real.</w:t>
      </w:r>
    </w:p>
    <w:p>
      <w:pPr>
        <w:pBdr>
          <w:bottom w:val="single" w:color="93032E" w:sz="6" w:space="1"/>
        </w:pBdr>
      </w:pPr>
      <w:r>
        <w:t xml:space="preserve"/>
      </w:r>
    </w:p>
    <w:p>
      <w:pPr>
        <w:pStyle w:val="Heading1"/>
      </w:pPr>
      <w:r>
        <w:rPr>
          <w:rFonts w:ascii="Georgia" w:cs="Georgia" w:eastAsia="Georgia" w:hAnsi="Georgia"/>
          <w:b/>
          <w:bCs/>
          <w:color w:val="001427"/>
        </w:rPr>
        <w:t xml:space="preserve">Next Steps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Georgia" w:cs="Georgia" w:eastAsia="Georgia" w:hAnsi="Georgia"/>
          <w:sz w:val="22"/>
          <w:szCs w:val="22"/>
        </w:rPr>
        <w:t xml:space="preserve">Gamma (γ) Node — third peer, completes tricopter topology, persistent peer state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Georgia" w:cs="Georgia" w:eastAsia="Georgia" w:hAnsi="Georgia"/>
          <w:sz w:val="22"/>
          <w:szCs w:val="22"/>
        </w:rPr>
        <w:t xml:space="preserve">720° Electromagnetic Gyroscopic Orbital Camera module integration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Georgia" w:cs="Georgia" w:eastAsia="Georgia" w:hAnsi="Georgia"/>
          <w:sz w:val="22"/>
          <w:szCs w:val="22"/>
        </w:rPr>
        <w:t xml:space="preserve">Trident GPS MMUKO Single NoLock Buffon Calibration stream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Georgia" w:cs="Georgia" w:eastAsia="Georgia" w:hAnsi="Georgia"/>
          <w:sz w:val="22"/>
          <w:szCs w:val="22"/>
        </w:rPr>
        <w:t xml:space="preserve">Publish repository: github.com/obinexus/nsigii-p2p-dual-ffi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Georgia" w:cs="Georgia" w:eastAsia="Georgia" w:hAnsi="Georgia"/>
          <w:sz w:val="22"/>
          <w:szCs w:val="22"/>
        </w:rPr>
        <w:t xml:space="preserve">dev.to article: 'I Built a Humanitarian Drone Network at 10pm' — OBINexus Eze</w:t>
      </w:r>
    </w:p>
    <w:p>
      <w:pPr>
        <w:pBdr>
          <w:bottom w:val="single" w:color="93032E" w:sz="6" w:space="1"/>
        </w:pBdr>
      </w:pPr>
      <w:r>
        <w:t xml:space="preserve"/>
      </w:r>
    </w:p>
    <w:p>
      <w:pPr>
        <w:spacing w:before="400"/>
        <w:jc w:val="center"/>
      </w:pPr>
      <w:r>
        <w:rPr>
          <w:rFonts w:ascii="Georgia" w:cs="Georgia" w:eastAsia="Georgia" w:hAnsi="Georgia"/>
          <w:color w:val="5F634F"/>
          <w:sz w:val="18"/>
          <w:szCs w:val="18"/>
        </w:rPr>
        <w:t xml:space="preserve">OBINexus Computing — Constitutional Computing Framework</w:t>
      </w:r>
    </w:p>
    <w:p>
      <w:pPr>
        <w:jc w:val="center"/>
      </w:pPr>
      <w:r>
        <w:rPr>
          <w:rFonts w:ascii="Georgia" w:cs="Georgia" w:eastAsia="Georgia" w:hAnsi="Georgia"/>
          <w:color w:val="FFC100"/>
          <w:sz w:val="18"/>
          <w:szCs w:val="18"/>
        </w:rPr>
        <w:t xml:space="preserve">obinexus.org | github.com/obinexus | @okpalan86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00142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Georgia" w:cs="Georgia" w:eastAsia="Georgia" w:hAnsi="Georgia"/>
      <w:b/>
      <w:bCs/>
      <w:color w:val="93032E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Georgia" w:cs="Georgia" w:eastAsia="Georgia" w:hAnsi="Georgia"/>
      <w:b/>
      <w:bCs/>
      <w:color w:val="001427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Georgia" w:cs="Georgia" w:eastAsia="Georgia" w:hAnsi="Georgia"/>
      <w:b/>
      <w:bCs/>
      <w:color w:val="5F634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2026-04-16T18:32:26.263Z</dcterms:created>
  <dcterms:modified xsi:type="dcterms:W3CDTF">2026-04-16T18:32:26.264Z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