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AE45A" w14:textId="6DCAFA35" w:rsidR="009D428C" w:rsidRDefault="009D428C" w:rsidP="009D428C">
      <w:pPr>
        <w:pStyle w:val="Title"/>
      </w:pPr>
      <w:r w:rsidRPr="009D428C">
        <w:t xml:space="preserve">OBINexus </w:t>
      </w:r>
      <w:proofErr w:type="spellStart"/>
      <w:r w:rsidRPr="009D428C">
        <w:t>Phenomenologic</w:t>
      </w:r>
      <w:proofErr w:type="spellEnd"/>
      <w:r w:rsidRPr="009D428C">
        <w:t xml:space="preserve"> Data Specification (PDS)</w:t>
      </w:r>
      <w:r>
        <w:tab/>
      </w:r>
    </w:p>
    <w:p w14:paraId="392E6C1B" w14:textId="77777777" w:rsidR="009D428C" w:rsidRPr="009D428C" w:rsidRDefault="009D428C" w:rsidP="009D428C"/>
    <w:p w14:paraId="3586FBDB" w14:textId="77777777" w:rsidR="009D428C" w:rsidRPr="009D428C" w:rsidRDefault="009D428C" w:rsidP="009D428C">
      <w:pPr>
        <w:rPr>
          <w:b/>
          <w:bCs/>
        </w:rPr>
      </w:pPr>
      <w:r w:rsidRPr="009D428C">
        <w:rPr>
          <w:b/>
          <w:bCs/>
        </w:rPr>
        <w:t>1. Purpose</w:t>
      </w:r>
    </w:p>
    <w:p w14:paraId="1678CC04" w14:textId="77777777" w:rsidR="009D428C" w:rsidRPr="009D428C" w:rsidRDefault="009D428C" w:rsidP="009D428C">
      <w:r w:rsidRPr="009D428C">
        <w:t xml:space="preserve">The </w:t>
      </w:r>
      <w:proofErr w:type="spellStart"/>
      <w:r w:rsidRPr="009D428C">
        <w:rPr>
          <w:b/>
          <w:bCs/>
        </w:rPr>
        <w:t>Phenomenologic</w:t>
      </w:r>
      <w:proofErr w:type="spellEnd"/>
      <w:r w:rsidRPr="009D428C">
        <w:rPr>
          <w:b/>
          <w:bCs/>
        </w:rPr>
        <w:t xml:space="preserve"> Data Specification (PDS)</w:t>
      </w:r>
      <w:r w:rsidRPr="009D428C">
        <w:t xml:space="preserve"> defines how objective data structures are extended with </w:t>
      </w:r>
      <w:r w:rsidRPr="009D428C">
        <w:rPr>
          <w:b/>
          <w:bCs/>
        </w:rPr>
        <w:t>phenomenological overlays</w:t>
      </w:r>
      <w:r w:rsidRPr="009D428C">
        <w:t xml:space="preserve"> that capture subjective, contextual, and experiential variance in system </w:t>
      </w:r>
      <w:proofErr w:type="spellStart"/>
      <w:r w:rsidRPr="009D428C">
        <w:t>behavior</w:t>
      </w:r>
      <w:proofErr w:type="spellEnd"/>
      <w:r w:rsidRPr="009D428C">
        <w:t>, interpretation, or use.</w:t>
      </w:r>
    </w:p>
    <w:p w14:paraId="3337658F" w14:textId="77777777" w:rsidR="009D428C" w:rsidRPr="009D428C" w:rsidRDefault="009D428C" w:rsidP="009D428C">
      <w:pPr>
        <w:rPr>
          <w:b/>
          <w:bCs/>
        </w:rPr>
      </w:pPr>
      <w:r w:rsidRPr="009D428C">
        <w:rPr>
          <w:b/>
          <w:bCs/>
        </w:rPr>
        <w:t>2. Terminology</w:t>
      </w:r>
    </w:p>
    <w:p w14:paraId="6F3FE9F3" w14:textId="77777777" w:rsidR="009D428C" w:rsidRPr="009D428C" w:rsidRDefault="009D428C" w:rsidP="009D428C">
      <w:pPr>
        <w:numPr>
          <w:ilvl w:val="0"/>
          <w:numId w:val="1"/>
        </w:numPr>
      </w:pPr>
      <w:r w:rsidRPr="009D428C">
        <w:rPr>
          <w:b/>
          <w:bCs/>
        </w:rPr>
        <w:t>Objective Layer (OL):</w:t>
      </w:r>
      <w:r w:rsidRPr="009D428C">
        <w:t xml:space="preserve"> The canonical, structured data model — factual, invariant, machine-verifiable.</w:t>
      </w:r>
    </w:p>
    <w:p w14:paraId="01FF08AA" w14:textId="77777777" w:rsidR="009D428C" w:rsidRPr="009D428C" w:rsidRDefault="009D428C" w:rsidP="009D428C">
      <w:pPr>
        <w:numPr>
          <w:ilvl w:val="0"/>
          <w:numId w:val="1"/>
        </w:numPr>
      </w:pPr>
      <w:proofErr w:type="spellStart"/>
      <w:r w:rsidRPr="009D428C">
        <w:rPr>
          <w:b/>
          <w:bCs/>
        </w:rPr>
        <w:t>Phenomenologic</w:t>
      </w:r>
      <w:proofErr w:type="spellEnd"/>
      <w:r w:rsidRPr="009D428C">
        <w:rPr>
          <w:b/>
          <w:bCs/>
        </w:rPr>
        <w:t xml:space="preserve"> Layer (PL):</w:t>
      </w:r>
      <w:r w:rsidRPr="009D428C">
        <w:t xml:space="preserve"> The subjective/contextual metadata overlay — variant, interpretive, human/machine relational.</w:t>
      </w:r>
    </w:p>
    <w:p w14:paraId="2FFC1F20" w14:textId="77777777" w:rsidR="009D428C" w:rsidRPr="009D428C" w:rsidRDefault="009D428C" w:rsidP="009D428C">
      <w:pPr>
        <w:numPr>
          <w:ilvl w:val="0"/>
          <w:numId w:val="1"/>
        </w:numPr>
      </w:pPr>
      <w:proofErr w:type="spellStart"/>
      <w:r w:rsidRPr="009D428C">
        <w:rPr>
          <w:b/>
          <w:bCs/>
        </w:rPr>
        <w:t>Consicione</w:t>
      </w:r>
      <w:proofErr w:type="spellEnd"/>
      <w:r w:rsidRPr="009D428C">
        <w:rPr>
          <w:b/>
          <w:bCs/>
        </w:rPr>
        <w:t>:</w:t>
      </w:r>
      <w:r w:rsidRPr="009D428C">
        <w:t xml:space="preserve"> The binding rule where OL and PL are joined into a complete record.</w:t>
      </w:r>
    </w:p>
    <w:p w14:paraId="7642DF66" w14:textId="77777777" w:rsidR="009D428C" w:rsidRPr="009D428C" w:rsidRDefault="009D428C" w:rsidP="009D428C">
      <w:pPr>
        <w:numPr>
          <w:ilvl w:val="0"/>
          <w:numId w:val="1"/>
        </w:numPr>
      </w:pPr>
      <w:proofErr w:type="spellStart"/>
      <w:r w:rsidRPr="009D428C">
        <w:rPr>
          <w:b/>
          <w:bCs/>
        </w:rPr>
        <w:t>Phenomenohog</w:t>
      </w:r>
      <w:proofErr w:type="spellEnd"/>
      <w:r w:rsidRPr="009D428C">
        <w:rPr>
          <w:b/>
          <w:bCs/>
        </w:rPr>
        <w:t xml:space="preserve"> Block:</w:t>
      </w:r>
      <w:r w:rsidRPr="009D428C">
        <w:t xml:space="preserve"> The formal structure for representing phenomenological subjectivity in a machine-readable way.</w:t>
      </w:r>
    </w:p>
    <w:p w14:paraId="7E81358D" w14:textId="77777777" w:rsidR="009D428C" w:rsidRPr="009D428C" w:rsidRDefault="009D428C" w:rsidP="009D428C">
      <w:pPr>
        <w:rPr>
          <w:b/>
          <w:bCs/>
        </w:rPr>
      </w:pPr>
      <w:r w:rsidRPr="009D428C">
        <w:rPr>
          <w:b/>
          <w:bCs/>
        </w:rPr>
        <w:t>3. Structure</w:t>
      </w:r>
    </w:p>
    <w:p w14:paraId="3DF058D6" w14:textId="77777777" w:rsidR="009D428C" w:rsidRPr="009D428C" w:rsidRDefault="009D428C" w:rsidP="009D428C">
      <w:pPr>
        <w:rPr>
          <w:b/>
          <w:bCs/>
        </w:rPr>
      </w:pPr>
      <w:r w:rsidRPr="009D428C">
        <w:rPr>
          <w:b/>
          <w:bCs/>
        </w:rPr>
        <w:t>3.1 Base Schema</w:t>
      </w:r>
    </w:p>
    <w:p w14:paraId="488CD1E6" w14:textId="77777777" w:rsidR="009D428C" w:rsidRPr="009D428C" w:rsidRDefault="009D428C" w:rsidP="009D428C">
      <w:r w:rsidRPr="009D428C">
        <w:t>record:</w:t>
      </w:r>
    </w:p>
    <w:p w14:paraId="5D5D3B52" w14:textId="77777777" w:rsidR="009D428C" w:rsidRPr="009D428C" w:rsidRDefault="009D428C" w:rsidP="009D428C">
      <w:r w:rsidRPr="009D428C">
        <w:t xml:space="preserve">  id: &lt;UUID&gt;</w:t>
      </w:r>
    </w:p>
    <w:p w14:paraId="5CB99FAA" w14:textId="77777777" w:rsidR="009D428C" w:rsidRPr="009D428C" w:rsidRDefault="009D428C" w:rsidP="009D428C">
      <w:r w:rsidRPr="009D428C">
        <w:t xml:space="preserve">  objective:</w:t>
      </w:r>
    </w:p>
    <w:p w14:paraId="582F25A8" w14:textId="77777777" w:rsidR="009D428C" w:rsidRPr="009D428C" w:rsidRDefault="009D428C" w:rsidP="009D428C">
      <w:r w:rsidRPr="009D428C">
        <w:t xml:space="preserve">    service: &lt;string&gt;</w:t>
      </w:r>
    </w:p>
    <w:p w14:paraId="23C48343" w14:textId="77777777" w:rsidR="009D428C" w:rsidRPr="009D428C" w:rsidRDefault="009D428C" w:rsidP="009D428C">
      <w:r w:rsidRPr="009D428C">
        <w:t xml:space="preserve">    operation: &lt;string&gt;</w:t>
      </w:r>
    </w:p>
    <w:p w14:paraId="44EC6407" w14:textId="77777777" w:rsidR="009D428C" w:rsidRPr="009D428C" w:rsidRDefault="009D428C" w:rsidP="009D428C">
      <w:r w:rsidRPr="009D428C">
        <w:t xml:space="preserve">    division: &lt;string&gt;</w:t>
      </w:r>
    </w:p>
    <w:p w14:paraId="3BC62D58" w14:textId="77777777" w:rsidR="009D428C" w:rsidRPr="009D428C" w:rsidRDefault="009D428C" w:rsidP="009D428C">
      <w:r w:rsidRPr="009D428C">
        <w:t xml:space="preserve">    department: &lt;string&gt;</w:t>
      </w:r>
    </w:p>
    <w:p w14:paraId="3CC669C7" w14:textId="77777777" w:rsidR="009D428C" w:rsidRPr="009D428C" w:rsidRDefault="009D428C" w:rsidP="009D428C">
      <w:r w:rsidRPr="009D428C">
        <w:t xml:space="preserve">    country: &lt;ISO code&gt;</w:t>
      </w:r>
    </w:p>
    <w:p w14:paraId="22D4C4D9" w14:textId="77777777" w:rsidR="009D428C" w:rsidRPr="009D428C" w:rsidRDefault="009D428C" w:rsidP="009D428C">
      <w:r w:rsidRPr="009D428C">
        <w:t xml:space="preserve">  </w:t>
      </w:r>
      <w:proofErr w:type="spellStart"/>
      <w:r w:rsidRPr="009D428C">
        <w:t>phenomenohog</w:t>
      </w:r>
      <w:proofErr w:type="spellEnd"/>
      <w:r w:rsidRPr="009D428C">
        <w:t>:</w:t>
      </w:r>
    </w:p>
    <w:p w14:paraId="57906C3B" w14:textId="77777777" w:rsidR="009D428C" w:rsidRPr="009D428C" w:rsidRDefault="009D428C" w:rsidP="009D428C">
      <w:r w:rsidRPr="009D428C">
        <w:t xml:space="preserve">    session: &lt;session-id&gt;</w:t>
      </w:r>
    </w:p>
    <w:p w14:paraId="5A950480" w14:textId="77777777" w:rsidR="009D428C" w:rsidRPr="009D428C" w:rsidRDefault="009D428C" w:rsidP="009D428C">
      <w:r w:rsidRPr="009D428C">
        <w:t xml:space="preserve">    variance:</w:t>
      </w:r>
    </w:p>
    <w:p w14:paraId="21DA8003" w14:textId="77777777" w:rsidR="009D428C" w:rsidRPr="009D428C" w:rsidRDefault="009D428C" w:rsidP="009D428C">
      <w:r w:rsidRPr="009D428C">
        <w:t xml:space="preserve">      - scope: </w:t>
      </w:r>
      <w:proofErr w:type="spellStart"/>
      <w:r w:rsidRPr="009D428C">
        <w:t>person|instance|context</w:t>
      </w:r>
      <w:proofErr w:type="spellEnd"/>
    </w:p>
    <w:p w14:paraId="566DC0F0" w14:textId="77777777" w:rsidR="009D428C" w:rsidRPr="009D428C" w:rsidRDefault="009D428C" w:rsidP="009D428C">
      <w:r w:rsidRPr="009D428C">
        <w:lastRenderedPageBreak/>
        <w:t xml:space="preserve">        type: &lt;variance-type&gt;</w:t>
      </w:r>
    </w:p>
    <w:p w14:paraId="4B8FACD3" w14:textId="77777777" w:rsidR="009D428C" w:rsidRPr="009D428C" w:rsidRDefault="009D428C" w:rsidP="009D428C">
      <w:r w:rsidRPr="009D428C">
        <w:t xml:space="preserve">        description: &lt;free-text&gt;</w:t>
      </w:r>
    </w:p>
    <w:p w14:paraId="61E5FB3C" w14:textId="77777777" w:rsidR="009D428C" w:rsidRPr="009D428C" w:rsidRDefault="009D428C" w:rsidP="009D428C">
      <w:r w:rsidRPr="009D428C">
        <w:t xml:space="preserve">        timestamp: &lt;UTC&gt;</w:t>
      </w:r>
    </w:p>
    <w:p w14:paraId="4EE40BCE" w14:textId="77777777" w:rsidR="009D428C" w:rsidRPr="009D428C" w:rsidRDefault="009D428C" w:rsidP="009D428C">
      <w:pPr>
        <w:rPr>
          <w:b/>
          <w:bCs/>
        </w:rPr>
      </w:pPr>
      <w:r w:rsidRPr="009D428C">
        <w:rPr>
          <w:b/>
          <w:bCs/>
        </w:rPr>
        <w:t>3.2 Example</w:t>
      </w:r>
    </w:p>
    <w:p w14:paraId="1DA5C3F7" w14:textId="77777777" w:rsidR="009D428C" w:rsidRPr="009D428C" w:rsidRDefault="009D428C" w:rsidP="009D428C">
      <w:r w:rsidRPr="009D428C">
        <w:t>record:</w:t>
      </w:r>
    </w:p>
    <w:p w14:paraId="7B5BA44F" w14:textId="77777777" w:rsidR="009D428C" w:rsidRPr="009D428C" w:rsidRDefault="009D428C" w:rsidP="009D428C">
      <w:r w:rsidRPr="009D428C">
        <w:t xml:space="preserve">  id: "c5d2-8af3-44e9-bc29"</w:t>
      </w:r>
    </w:p>
    <w:p w14:paraId="05BB52C7" w14:textId="77777777" w:rsidR="009D428C" w:rsidRPr="009D428C" w:rsidRDefault="009D428C" w:rsidP="009D428C">
      <w:r w:rsidRPr="009D428C">
        <w:t xml:space="preserve">  objective:</w:t>
      </w:r>
    </w:p>
    <w:p w14:paraId="7E635B4E" w14:textId="77777777" w:rsidR="009D428C" w:rsidRPr="009D428C" w:rsidRDefault="009D428C" w:rsidP="009D428C">
      <w:r w:rsidRPr="009D428C">
        <w:t xml:space="preserve">    service: education</w:t>
      </w:r>
    </w:p>
    <w:p w14:paraId="44B2B652" w14:textId="77777777" w:rsidR="009D428C" w:rsidRPr="009D428C" w:rsidRDefault="009D428C" w:rsidP="009D428C">
      <w:r w:rsidRPr="009D428C">
        <w:t xml:space="preserve">    operation: render</w:t>
      </w:r>
    </w:p>
    <w:p w14:paraId="170952B7" w14:textId="77777777" w:rsidR="009D428C" w:rsidRPr="009D428C" w:rsidRDefault="009D428C" w:rsidP="009D428C">
      <w:r w:rsidRPr="009D428C">
        <w:t xml:space="preserve">    division: publishing</w:t>
      </w:r>
    </w:p>
    <w:p w14:paraId="5BB6F1AC" w14:textId="77777777" w:rsidR="009D428C" w:rsidRPr="009D428C" w:rsidRDefault="009D428C" w:rsidP="009D428C">
      <w:r w:rsidRPr="009D428C">
        <w:t xml:space="preserve">    department: curriculum</w:t>
      </w:r>
    </w:p>
    <w:p w14:paraId="1462405C" w14:textId="77777777" w:rsidR="009D428C" w:rsidRPr="009D428C" w:rsidRDefault="009D428C" w:rsidP="009D428C">
      <w:r w:rsidRPr="009D428C">
        <w:t xml:space="preserve">    country: </w:t>
      </w:r>
      <w:proofErr w:type="spellStart"/>
      <w:r w:rsidRPr="009D428C">
        <w:t>uk</w:t>
      </w:r>
      <w:proofErr w:type="spellEnd"/>
    </w:p>
    <w:p w14:paraId="184BB9FA" w14:textId="77777777" w:rsidR="009D428C" w:rsidRPr="009D428C" w:rsidRDefault="009D428C" w:rsidP="009D428C">
      <w:r w:rsidRPr="009D428C">
        <w:t xml:space="preserve">  </w:t>
      </w:r>
      <w:proofErr w:type="spellStart"/>
      <w:r w:rsidRPr="009D428C">
        <w:t>phenomenohog</w:t>
      </w:r>
      <w:proofErr w:type="spellEnd"/>
      <w:r w:rsidRPr="009D428C">
        <w:t>:</w:t>
      </w:r>
    </w:p>
    <w:p w14:paraId="2C2A7A46" w14:textId="77777777" w:rsidR="009D428C" w:rsidRPr="009D428C" w:rsidRDefault="009D428C" w:rsidP="009D428C">
      <w:r w:rsidRPr="009D428C">
        <w:t xml:space="preserve">    session: "sess-42"</w:t>
      </w:r>
    </w:p>
    <w:p w14:paraId="74A189B9" w14:textId="77777777" w:rsidR="009D428C" w:rsidRPr="009D428C" w:rsidRDefault="009D428C" w:rsidP="009D428C">
      <w:r w:rsidRPr="009D428C">
        <w:t xml:space="preserve">    variance:</w:t>
      </w:r>
    </w:p>
    <w:p w14:paraId="742D642E" w14:textId="77777777" w:rsidR="009D428C" w:rsidRPr="009D428C" w:rsidRDefault="009D428C" w:rsidP="009D428C">
      <w:r w:rsidRPr="009D428C">
        <w:t xml:space="preserve">      - scope: person</w:t>
      </w:r>
    </w:p>
    <w:p w14:paraId="0C694129" w14:textId="77777777" w:rsidR="009D428C" w:rsidRPr="009D428C" w:rsidRDefault="009D428C" w:rsidP="009D428C">
      <w:r w:rsidRPr="009D428C">
        <w:t xml:space="preserve">        type: preference</w:t>
      </w:r>
    </w:p>
    <w:p w14:paraId="3CF56C87" w14:textId="77777777" w:rsidR="009D428C" w:rsidRPr="009D428C" w:rsidRDefault="009D428C" w:rsidP="009D428C">
      <w:r w:rsidRPr="009D428C">
        <w:t xml:space="preserve">        description: "User prefers tabular format over narrative prose."</w:t>
      </w:r>
    </w:p>
    <w:p w14:paraId="2E515E72" w14:textId="77777777" w:rsidR="009D428C" w:rsidRPr="009D428C" w:rsidRDefault="009D428C" w:rsidP="009D428C">
      <w:r w:rsidRPr="009D428C">
        <w:t xml:space="preserve">        timestamp: 2025-08-29T18:30:00Z</w:t>
      </w:r>
    </w:p>
    <w:p w14:paraId="02A1085F" w14:textId="77777777" w:rsidR="009D428C" w:rsidRPr="009D428C" w:rsidRDefault="009D428C" w:rsidP="009D428C">
      <w:r w:rsidRPr="009D428C">
        <w:t xml:space="preserve">      - scope: context</w:t>
      </w:r>
    </w:p>
    <w:p w14:paraId="76CAC687" w14:textId="77777777" w:rsidR="009D428C" w:rsidRPr="009D428C" w:rsidRDefault="009D428C" w:rsidP="009D428C">
      <w:r w:rsidRPr="009D428C">
        <w:t xml:space="preserve">        type: semantic-shift</w:t>
      </w:r>
    </w:p>
    <w:p w14:paraId="5C2F14B7" w14:textId="77777777" w:rsidR="009D428C" w:rsidRPr="009D428C" w:rsidRDefault="009D428C" w:rsidP="009D428C">
      <w:r w:rsidRPr="009D428C">
        <w:t xml:space="preserve">        description: "Term 'curriculum' mapped to 'syllabus' in US-English context."</w:t>
      </w:r>
    </w:p>
    <w:p w14:paraId="153AA200" w14:textId="77777777" w:rsidR="009D428C" w:rsidRPr="009D428C" w:rsidRDefault="009D428C" w:rsidP="009D428C">
      <w:r w:rsidRPr="009D428C">
        <w:t xml:space="preserve">        timestamp: 2025-08-29T18:30:02Z</w:t>
      </w:r>
    </w:p>
    <w:p w14:paraId="05659499" w14:textId="77777777" w:rsidR="009D428C" w:rsidRPr="009D428C" w:rsidRDefault="009D428C" w:rsidP="009D428C">
      <w:pPr>
        <w:rPr>
          <w:b/>
          <w:bCs/>
        </w:rPr>
      </w:pPr>
      <w:r w:rsidRPr="009D428C">
        <w:rPr>
          <w:b/>
          <w:bCs/>
        </w:rPr>
        <w:t>4. Rules (</w:t>
      </w:r>
      <w:proofErr w:type="spellStart"/>
      <w:r w:rsidRPr="009D428C">
        <w:rPr>
          <w:b/>
          <w:bCs/>
        </w:rPr>
        <w:t>Consicione</w:t>
      </w:r>
      <w:proofErr w:type="spellEnd"/>
      <w:r w:rsidRPr="009D428C">
        <w:rPr>
          <w:b/>
          <w:bCs/>
        </w:rPr>
        <w:t>)</w:t>
      </w:r>
    </w:p>
    <w:p w14:paraId="250266B5" w14:textId="77777777" w:rsidR="009D428C" w:rsidRPr="009D428C" w:rsidRDefault="009D428C" w:rsidP="009D428C">
      <w:pPr>
        <w:numPr>
          <w:ilvl w:val="0"/>
          <w:numId w:val="2"/>
        </w:numPr>
      </w:pPr>
      <w:r w:rsidRPr="009D428C">
        <w:t xml:space="preserve">Every </w:t>
      </w:r>
      <w:r w:rsidRPr="009D428C">
        <w:rPr>
          <w:b/>
          <w:bCs/>
        </w:rPr>
        <w:t>objective record</w:t>
      </w:r>
      <w:r w:rsidRPr="009D428C">
        <w:t xml:space="preserve"> may have zero or more </w:t>
      </w:r>
      <w:proofErr w:type="spellStart"/>
      <w:r w:rsidRPr="009D428C">
        <w:rPr>
          <w:b/>
          <w:bCs/>
        </w:rPr>
        <w:t>phenomenohog</w:t>
      </w:r>
      <w:proofErr w:type="spellEnd"/>
      <w:r w:rsidRPr="009D428C">
        <w:rPr>
          <w:b/>
          <w:bCs/>
        </w:rPr>
        <w:t xml:space="preserve"> blocks</w:t>
      </w:r>
      <w:r w:rsidRPr="009D428C">
        <w:t>.</w:t>
      </w:r>
    </w:p>
    <w:p w14:paraId="682AFF46" w14:textId="77777777" w:rsidR="009D428C" w:rsidRPr="009D428C" w:rsidRDefault="009D428C" w:rsidP="009D428C">
      <w:pPr>
        <w:numPr>
          <w:ilvl w:val="0"/>
          <w:numId w:val="2"/>
        </w:numPr>
      </w:pPr>
      <w:r w:rsidRPr="009D428C">
        <w:t xml:space="preserve">A </w:t>
      </w:r>
      <w:proofErr w:type="spellStart"/>
      <w:r w:rsidRPr="009D428C">
        <w:rPr>
          <w:b/>
          <w:bCs/>
        </w:rPr>
        <w:t>phenomenohog</w:t>
      </w:r>
      <w:proofErr w:type="spellEnd"/>
      <w:r w:rsidRPr="009D428C">
        <w:rPr>
          <w:b/>
          <w:bCs/>
        </w:rPr>
        <w:t xml:space="preserve"> block</w:t>
      </w:r>
      <w:r w:rsidRPr="009D428C">
        <w:t xml:space="preserve"> must declare its scope (person, instance, or context).</w:t>
      </w:r>
    </w:p>
    <w:p w14:paraId="5490123F" w14:textId="77777777" w:rsidR="009D428C" w:rsidRPr="009D428C" w:rsidRDefault="009D428C" w:rsidP="009D428C">
      <w:pPr>
        <w:numPr>
          <w:ilvl w:val="0"/>
          <w:numId w:val="2"/>
        </w:numPr>
      </w:pPr>
      <w:r w:rsidRPr="009D428C">
        <w:t xml:space="preserve">All subjective declarations must remain </w:t>
      </w:r>
      <w:r w:rsidRPr="009D428C">
        <w:rPr>
          <w:b/>
          <w:bCs/>
        </w:rPr>
        <w:t>append-only</w:t>
      </w:r>
      <w:r w:rsidRPr="009D428C">
        <w:t xml:space="preserve"> — no overwriting.</w:t>
      </w:r>
    </w:p>
    <w:p w14:paraId="3618D15B" w14:textId="77777777" w:rsidR="009D428C" w:rsidRPr="009D428C" w:rsidRDefault="009D428C" w:rsidP="009D428C">
      <w:pPr>
        <w:numPr>
          <w:ilvl w:val="0"/>
          <w:numId w:val="2"/>
        </w:numPr>
      </w:pPr>
      <w:r w:rsidRPr="009D428C">
        <w:lastRenderedPageBreak/>
        <w:t xml:space="preserve">Systems must treat the </w:t>
      </w:r>
      <w:r w:rsidRPr="009D428C">
        <w:rPr>
          <w:b/>
          <w:bCs/>
        </w:rPr>
        <w:t>objective layer</w:t>
      </w:r>
      <w:r w:rsidRPr="009D428C">
        <w:t xml:space="preserve"> as the canonical baseline; the </w:t>
      </w:r>
      <w:proofErr w:type="spellStart"/>
      <w:r w:rsidRPr="009D428C">
        <w:rPr>
          <w:b/>
          <w:bCs/>
        </w:rPr>
        <w:t>phenomenohog</w:t>
      </w:r>
      <w:proofErr w:type="spellEnd"/>
      <w:r w:rsidRPr="009D428C">
        <w:rPr>
          <w:b/>
          <w:bCs/>
        </w:rPr>
        <w:t xml:space="preserve"> layer</w:t>
      </w:r>
      <w:r w:rsidRPr="009D428C">
        <w:t xml:space="preserve"> augments but does not erase.</w:t>
      </w:r>
    </w:p>
    <w:p w14:paraId="71245B0F" w14:textId="77777777" w:rsidR="009D428C" w:rsidRPr="009D428C" w:rsidRDefault="009D428C" w:rsidP="009D428C">
      <w:pPr>
        <w:rPr>
          <w:b/>
          <w:bCs/>
        </w:rPr>
      </w:pPr>
      <w:r w:rsidRPr="009D428C">
        <w:rPr>
          <w:b/>
          <w:bCs/>
        </w:rPr>
        <w:t>5. Rendering &amp; Documentation</w:t>
      </w:r>
    </w:p>
    <w:p w14:paraId="1AC647D6" w14:textId="77777777" w:rsidR="009D428C" w:rsidRPr="009D428C" w:rsidRDefault="009D428C" w:rsidP="009D428C">
      <w:pPr>
        <w:numPr>
          <w:ilvl w:val="0"/>
          <w:numId w:val="3"/>
        </w:numPr>
      </w:pPr>
      <w:r w:rsidRPr="009D428C">
        <w:t>In Markdown/</w:t>
      </w:r>
      <w:proofErr w:type="spellStart"/>
      <w:r w:rsidRPr="009D428C">
        <w:t>Gitbook</w:t>
      </w:r>
      <w:proofErr w:type="spellEnd"/>
      <w:r w:rsidRPr="009D428C">
        <w:t xml:space="preserve">, </w:t>
      </w:r>
      <w:r w:rsidRPr="009D428C">
        <w:rPr>
          <w:b/>
          <w:bCs/>
        </w:rPr>
        <w:t>objective fields</w:t>
      </w:r>
      <w:r w:rsidRPr="009D428C">
        <w:t xml:space="preserve"> are rendered as fixed tables.</w:t>
      </w:r>
    </w:p>
    <w:p w14:paraId="43BE9A1C" w14:textId="77777777" w:rsidR="009D428C" w:rsidRPr="009D428C" w:rsidRDefault="009D428C" w:rsidP="009D428C">
      <w:pPr>
        <w:numPr>
          <w:ilvl w:val="0"/>
          <w:numId w:val="3"/>
        </w:numPr>
      </w:pPr>
      <w:proofErr w:type="spellStart"/>
      <w:r w:rsidRPr="009D428C">
        <w:rPr>
          <w:b/>
          <w:bCs/>
        </w:rPr>
        <w:t>Phenomenohog</w:t>
      </w:r>
      <w:proofErr w:type="spellEnd"/>
      <w:r w:rsidRPr="009D428C">
        <w:rPr>
          <w:b/>
          <w:bCs/>
        </w:rPr>
        <w:t xml:space="preserve"> entries</w:t>
      </w:r>
      <w:r w:rsidRPr="009D428C">
        <w:t xml:space="preserve"> are rendered as collapsible annotations, so readers can expand subjective layers.</w:t>
      </w:r>
    </w:p>
    <w:p w14:paraId="022AF4F3" w14:textId="77777777" w:rsidR="009D428C" w:rsidRPr="009D428C" w:rsidRDefault="009D428C" w:rsidP="009D428C">
      <w:pPr>
        <w:numPr>
          <w:ilvl w:val="0"/>
          <w:numId w:val="3"/>
        </w:numPr>
      </w:pPr>
      <w:r w:rsidRPr="009D428C">
        <w:t xml:space="preserve">This ensures a clear separation of </w:t>
      </w:r>
      <w:r w:rsidRPr="009D428C">
        <w:rPr>
          <w:b/>
          <w:bCs/>
        </w:rPr>
        <w:t>fact vs. perception</w:t>
      </w:r>
      <w:r w:rsidRPr="009D428C">
        <w:t xml:space="preserve"> in system documentation.</w:t>
      </w:r>
    </w:p>
    <w:p w14:paraId="3D94C25F" w14:textId="77777777" w:rsidR="009D428C" w:rsidRDefault="009D428C"/>
    <w:sectPr w:rsidR="009D4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36F91"/>
    <w:multiLevelType w:val="multilevel"/>
    <w:tmpl w:val="D70A3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B841D9"/>
    <w:multiLevelType w:val="multilevel"/>
    <w:tmpl w:val="B47E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3D1069"/>
    <w:multiLevelType w:val="multilevel"/>
    <w:tmpl w:val="A2C05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36384325">
    <w:abstractNumId w:val="0"/>
  </w:num>
  <w:num w:numId="2" w16cid:durableId="587814696">
    <w:abstractNumId w:val="2"/>
  </w:num>
  <w:num w:numId="3" w16cid:durableId="10034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28C"/>
    <w:rsid w:val="008C3222"/>
    <w:rsid w:val="009D4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7FAF89"/>
  <w15:chartTrackingRefBased/>
  <w15:docId w15:val="{34063A06-0221-462D-92C6-FA7D45700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2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2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2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42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42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42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42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42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42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42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42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2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42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42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42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42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42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42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42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2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42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42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42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42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42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42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42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42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42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262</Words>
  <Characters>1881</Characters>
  <Application>Microsoft Office Word</Application>
  <DocSecurity>0</DocSecurity>
  <Lines>63</Lines>
  <Paragraphs>54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Nnamdi Okpala</dc:creator>
  <cp:keywords/>
  <dc:description/>
  <cp:lastModifiedBy>Nnamdi Okpala</cp:lastModifiedBy>
  <cp:revision>1</cp:revision>
  <cp:lastPrinted>2025-08-29T20:07:00Z</cp:lastPrinted>
  <dcterms:created xsi:type="dcterms:W3CDTF">2025-08-29T20:02:00Z</dcterms:created>
  <dcterms:modified xsi:type="dcterms:W3CDTF">2025-08-29T20:08:00Z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64d81f53-a1a7-492a-ba5f-0d4dcae7cd41</vt:lpwstr>
  </property>
</Properties>
</file>