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60323D0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Pr="00A835F8">
        <w:rPr>
          <w:rFonts w:ascii="Times New Roman" w:hAnsi="Times New Roman" w:cs="Times New Roman"/>
          <w:sz w:val="24"/>
          <w:szCs w:val="24"/>
        </w:rPr>
        <w:lastRenderedPageBreak/>
        <w:t>dimensions while retaining important information.</w:t>
      </w:r>
    </w:p>
    <w:p w14:paraId="6E1E62F5" w14:textId="35CC536E"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w:t>
      </w:r>
      <w:r w:rsidRPr="00A835F8">
        <w:rPr>
          <w:rFonts w:ascii="Times New Roman" w:hAnsi="Times New Roman" w:cs="Times New Roman"/>
          <w:sz w:val="24"/>
          <w:szCs w:val="24"/>
        </w:rPr>
        <w:lastRenderedPageBreak/>
        <w:t>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enables us to capture both subtle variations and sudden shifts in musical timbre and </w:t>
      </w:r>
      <w:r w:rsidRPr="00A835F8">
        <w:rPr>
          <w:rFonts w:ascii="Times New Roman" w:hAnsi="Times New Roman" w:cs="Times New Roman"/>
          <w:sz w:val="24"/>
          <w:szCs w:val="24"/>
        </w:rPr>
        <w:lastRenderedPageBreak/>
        <w:t>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A835F8">
        <w:rPr>
          <w:rFonts w:ascii="Times New Roman" w:eastAsiaTheme="minorHAnsi" w:hAnsi="Times New Roman" w:cs="Times New Roman"/>
          <w:sz w:val="24"/>
          <w:szCs w:val="24"/>
        </w:rPr>
        <w:lastRenderedPageBreak/>
        <w:t>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CNN's blueprint comprises three convolutional layers, each fortified with Rectified Linear Unit (ReLU) activation. These layers act as perceptive filters, </w:t>
      </w:r>
      <w:r w:rsidRPr="00224473">
        <w:rPr>
          <w:rFonts w:ascii="Times New Roman" w:eastAsiaTheme="minorHAnsi" w:hAnsi="Times New Roman" w:cs="Times New Roman"/>
          <w:sz w:val="24"/>
          <w:szCs w:val="24"/>
        </w:rPr>
        <w:lastRenderedPageBreak/>
        <w:t>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w:t>
      </w:r>
      <w:r w:rsidRPr="007C3A61">
        <w:rPr>
          <w:rFonts w:ascii="Times New Roman" w:eastAsiaTheme="minorHAnsi" w:hAnsi="Times New Roman" w:cs="Times New Roman"/>
          <w:sz w:val="24"/>
          <w:szCs w:val="24"/>
        </w:rPr>
        <w:lastRenderedPageBreak/>
        <w:t>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w:t>
      </w:r>
      <w:r w:rsidRPr="00A835F8">
        <w:rPr>
          <w:rFonts w:ascii="Times New Roman" w:hAnsi="Times New Roman" w:cs="Times New Roman"/>
          <w:sz w:val="24"/>
          <w:szCs w:val="24"/>
        </w:rPr>
        <w:lastRenderedPageBreak/>
        <w:t>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 xml:space="preserve">Multi-Instrument Music Transcription Based on Deep Spherical Clustering of </w:t>
      </w:r>
      <w:r w:rsidRPr="00A835F8">
        <w:rPr>
          <w:rFonts w:ascii="Times New Roman" w:hAnsi="Times New Roman" w:cs="Times New Roman"/>
          <w:sz w:val="24"/>
          <w:szCs w:val="24"/>
        </w:rPr>
        <w:lastRenderedPageBreak/>
        <w:t>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Ogihara, M., &amp; Li, Q. (2003). A comparative study on content-based music </w:t>
      </w:r>
      <w:r w:rsidRPr="00A835F8">
        <w:rPr>
          <w:rFonts w:ascii="Times New Roman" w:hAnsi="Times New Roman" w:cs="Times New Roman"/>
          <w:sz w:val="24"/>
          <w:szCs w:val="24"/>
        </w:rPr>
        <w:lastRenderedPageBreak/>
        <w:t>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Pr="00A835F8"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B3C9" w14:textId="77777777" w:rsidR="000E2967" w:rsidRDefault="000E2967" w:rsidP="00E914E8">
      <w:r>
        <w:separator/>
      </w:r>
    </w:p>
  </w:endnote>
  <w:endnote w:type="continuationSeparator" w:id="0">
    <w:p w14:paraId="20408032" w14:textId="77777777" w:rsidR="000E2967" w:rsidRDefault="000E296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CB64" w14:textId="77777777" w:rsidR="000E2967" w:rsidRDefault="000E2967" w:rsidP="00E914E8">
      <w:r>
        <w:separator/>
      </w:r>
    </w:p>
  </w:footnote>
  <w:footnote w:type="continuationSeparator" w:id="0">
    <w:p w14:paraId="6E686A80" w14:textId="77777777" w:rsidR="000E2967" w:rsidRDefault="000E296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62B83"/>
    <w:rsid w:val="00065493"/>
    <w:rsid w:val="00080216"/>
    <w:rsid w:val="00096F5C"/>
    <w:rsid w:val="000B42D5"/>
    <w:rsid w:val="000E2967"/>
    <w:rsid w:val="00101330"/>
    <w:rsid w:val="00126E1C"/>
    <w:rsid w:val="00133DFA"/>
    <w:rsid w:val="00134CAC"/>
    <w:rsid w:val="0015795C"/>
    <w:rsid w:val="001739C4"/>
    <w:rsid w:val="0018285D"/>
    <w:rsid w:val="0018465E"/>
    <w:rsid w:val="001933E5"/>
    <w:rsid w:val="001A59C7"/>
    <w:rsid w:val="001D4BBA"/>
    <w:rsid w:val="001F7C93"/>
    <w:rsid w:val="00224473"/>
    <w:rsid w:val="00243C0A"/>
    <w:rsid w:val="002534DB"/>
    <w:rsid w:val="002619DE"/>
    <w:rsid w:val="00276D8C"/>
    <w:rsid w:val="002B690F"/>
    <w:rsid w:val="002C1672"/>
    <w:rsid w:val="002F43EC"/>
    <w:rsid w:val="00307894"/>
    <w:rsid w:val="00320760"/>
    <w:rsid w:val="00321FDF"/>
    <w:rsid w:val="0033286A"/>
    <w:rsid w:val="003520EF"/>
    <w:rsid w:val="003A2E1D"/>
    <w:rsid w:val="003A3972"/>
    <w:rsid w:val="003A7511"/>
    <w:rsid w:val="003B64CE"/>
    <w:rsid w:val="003C4030"/>
    <w:rsid w:val="004026AB"/>
    <w:rsid w:val="0041706A"/>
    <w:rsid w:val="00431C98"/>
    <w:rsid w:val="00433738"/>
    <w:rsid w:val="004362BA"/>
    <w:rsid w:val="00436348"/>
    <w:rsid w:val="004377B6"/>
    <w:rsid w:val="00454212"/>
    <w:rsid w:val="004E7118"/>
    <w:rsid w:val="00541F73"/>
    <w:rsid w:val="00552669"/>
    <w:rsid w:val="00587020"/>
    <w:rsid w:val="005935B6"/>
    <w:rsid w:val="00595664"/>
    <w:rsid w:val="005B4D1E"/>
    <w:rsid w:val="005C57DC"/>
    <w:rsid w:val="005C5E2B"/>
    <w:rsid w:val="005F4D09"/>
    <w:rsid w:val="00617BB3"/>
    <w:rsid w:val="00630111"/>
    <w:rsid w:val="00654603"/>
    <w:rsid w:val="0068394F"/>
    <w:rsid w:val="006937E5"/>
    <w:rsid w:val="00693F8D"/>
    <w:rsid w:val="006A1062"/>
    <w:rsid w:val="006A2F13"/>
    <w:rsid w:val="006C3DA4"/>
    <w:rsid w:val="006D169D"/>
    <w:rsid w:val="006D4F33"/>
    <w:rsid w:val="007175ED"/>
    <w:rsid w:val="00742705"/>
    <w:rsid w:val="00766A4F"/>
    <w:rsid w:val="007759AF"/>
    <w:rsid w:val="00776046"/>
    <w:rsid w:val="00776856"/>
    <w:rsid w:val="007B0D96"/>
    <w:rsid w:val="007C3A61"/>
    <w:rsid w:val="007D2632"/>
    <w:rsid w:val="007E253C"/>
    <w:rsid w:val="007E3553"/>
    <w:rsid w:val="007E4B0A"/>
    <w:rsid w:val="00813DDD"/>
    <w:rsid w:val="00814DE3"/>
    <w:rsid w:val="008649CD"/>
    <w:rsid w:val="00876B16"/>
    <w:rsid w:val="00882BAB"/>
    <w:rsid w:val="008A29C1"/>
    <w:rsid w:val="00935729"/>
    <w:rsid w:val="0094436F"/>
    <w:rsid w:val="009452C1"/>
    <w:rsid w:val="00947497"/>
    <w:rsid w:val="00951B6F"/>
    <w:rsid w:val="009641E8"/>
    <w:rsid w:val="00971CEF"/>
    <w:rsid w:val="009944D0"/>
    <w:rsid w:val="00996108"/>
    <w:rsid w:val="009A0AA7"/>
    <w:rsid w:val="009B728F"/>
    <w:rsid w:val="009C29E1"/>
    <w:rsid w:val="009D5B5F"/>
    <w:rsid w:val="009E147F"/>
    <w:rsid w:val="009F24EB"/>
    <w:rsid w:val="00A11A47"/>
    <w:rsid w:val="00A15DC7"/>
    <w:rsid w:val="00A26149"/>
    <w:rsid w:val="00A320B6"/>
    <w:rsid w:val="00A56385"/>
    <w:rsid w:val="00A62BEF"/>
    <w:rsid w:val="00A835F8"/>
    <w:rsid w:val="00B04E3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13734"/>
    <w:rsid w:val="00D21327"/>
    <w:rsid w:val="00D330E9"/>
    <w:rsid w:val="00D36DB5"/>
    <w:rsid w:val="00D5561E"/>
    <w:rsid w:val="00D62395"/>
    <w:rsid w:val="00D731C7"/>
    <w:rsid w:val="00D75C9E"/>
    <w:rsid w:val="00D9060A"/>
    <w:rsid w:val="00D90E88"/>
    <w:rsid w:val="00D947BD"/>
    <w:rsid w:val="00DA1B04"/>
    <w:rsid w:val="00DD0C0C"/>
    <w:rsid w:val="00DE1F67"/>
    <w:rsid w:val="00DE78F7"/>
    <w:rsid w:val="00DF2A8B"/>
    <w:rsid w:val="00E41627"/>
    <w:rsid w:val="00E72E7A"/>
    <w:rsid w:val="00E83118"/>
    <w:rsid w:val="00E914E8"/>
    <w:rsid w:val="00EA113A"/>
    <w:rsid w:val="00EC4F4C"/>
    <w:rsid w:val="00EE0F2C"/>
    <w:rsid w:val="00EE7E5E"/>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30</Pages>
  <Words>13041</Words>
  <Characters>74338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41</cp:revision>
  <dcterms:created xsi:type="dcterms:W3CDTF">2023-04-08T12:47:00Z</dcterms:created>
  <dcterms:modified xsi:type="dcterms:W3CDTF">2023-09-10T20:29:00Z</dcterms:modified>
</cp:coreProperties>
</file>