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w:t>
      </w:r>
      <w:proofErr w:type="spellStart"/>
      <w:r w:rsidRPr="00A56385">
        <w:rPr>
          <w:rFonts w:ascii="Times New Roman" w:hAnsi="Times New Roman" w:cs="Times New Roman"/>
          <w:sz w:val="24"/>
          <w:szCs w:val="24"/>
        </w:rPr>
        <w:t>Simmermacher</w:t>
      </w:r>
      <w:proofErr w:type="spellEnd"/>
      <w:r w:rsidRPr="00A56385">
        <w:rPr>
          <w:rFonts w:ascii="Times New Roman" w:hAnsi="Times New Roman" w:cs="Times New Roman"/>
          <w:sz w:val="24"/>
          <w:szCs w:val="24"/>
        </w:rPr>
        <w:t xml:space="preserve">, &amp; Cranefield, </w:t>
      </w:r>
      <w:r>
        <w:rPr>
          <w:rFonts w:ascii="Times New Roman" w:hAnsi="Times New Roman" w:cs="Times New Roman"/>
          <w:sz w:val="24"/>
          <w:szCs w:val="24"/>
        </w:rPr>
        <w:t>(</w:t>
      </w:r>
      <w:proofErr w:type="spellStart"/>
      <w:r w:rsidRPr="00A56385">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 xml:space="preserve">Vakili, </w:t>
      </w:r>
      <w:proofErr w:type="spellStart"/>
      <w:r w:rsidR="004316ED" w:rsidRPr="004316ED">
        <w:rPr>
          <w:rFonts w:ascii="Times New Roman" w:hAnsi="Times New Roman" w:cs="Times New Roman"/>
          <w:sz w:val="24"/>
          <w:szCs w:val="24"/>
        </w:rPr>
        <w:t>Ghamsari</w:t>
      </w:r>
      <w:proofErr w:type="spellEnd"/>
      <w:r w:rsidR="004316ED" w:rsidRPr="004316ED">
        <w:rPr>
          <w:rFonts w:ascii="Times New Roman" w:hAnsi="Times New Roman" w:cs="Times New Roman"/>
          <w:sz w:val="24"/>
          <w:szCs w:val="24"/>
        </w:rPr>
        <w:t>,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w:t>
      </w:r>
      <w:proofErr w:type="spellStart"/>
      <w:r w:rsidRPr="000831EA">
        <w:rPr>
          <w:rFonts w:ascii="Times New Roman" w:hAnsi="Times New Roman" w:cs="Times New Roman"/>
          <w:sz w:val="24"/>
          <w:szCs w:val="24"/>
        </w:rPr>
        <w:t>rolloff</w:t>
      </w:r>
      <w:proofErr w:type="spellEnd"/>
      <w:r w:rsidRPr="000831EA">
        <w:rPr>
          <w:rFonts w:ascii="Times New Roman" w:hAnsi="Times New Roman" w:cs="Times New Roman"/>
          <w:sz w:val="24"/>
          <w:szCs w:val="24"/>
        </w:rPr>
        <w:t>),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 xml:space="preserve">Gómez, </w:t>
      </w:r>
      <w:proofErr w:type="spellStart"/>
      <w:r w:rsidR="008B0156" w:rsidRPr="008B0156">
        <w:rPr>
          <w:rFonts w:ascii="Times New Roman" w:hAnsi="Times New Roman" w:cs="Times New Roman"/>
          <w:sz w:val="24"/>
          <w:szCs w:val="24"/>
        </w:rPr>
        <w:t>Abeßer</w:t>
      </w:r>
      <w:proofErr w:type="spellEnd"/>
      <w:r w:rsidR="008B0156" w:rsidRPr="008B0156">
        <w:rPr>
          <w:rFonts w:ascii="Times New Roman" w:hAnsi="Times New Roman" w:cs="Times New Roman"/>
          <w:sz w:val="24"/>
          <w:szCs w:val="24"/>
        </w:rPr>
        <w:t>,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 xml:space="preserve">(Gómez, </w:t>
      </w:r>
      <w:proofErr w:type="spellStart"/>
      <w:r w:rsidR="00B85860" w:rsidRPr="00B85860">
        <w:rPr>
          <w:rFonts w:ascii="Times New Roman" w:hAnsi="Times New Roman" w:cs="Times New Roman"/>
          <w:sz w:val="24"/>
          <w:szCs w:val="24"/>
        </w:rPr>
        <w:t>Abeßer</w:t>
      </w:r>
      <w:proofErr w:type="spellEnd"/>
      <w:r w:rsidR="00B85860" w:rsidRPr="00B85860">
        <w:rPr>
          <w:rFonts w:ascii="Times New Roman" w:hAnsi="Times New Roman" w:cs="Times New Roman"/>
          <w:sz w:val="24"/>
          <w:szCs w:val="24"/>
        </w:rPr>
        <w:t>,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 xml:space="preserve">(Gómez, </w:t>
      </w:r>
      <w:proofErr w:type="spellStart"/>
      <w:r w:rsidR="00205A62" w:rsidRPr="00205A62">
        <w:rPr>
          <w:rFonts w:ascii="Times New Roman" w:hAnsi="Times New Roman" w:cs="Times New Roman"/>
          <w:sz w:val="24"/>
          <w:szCs w:val="24"/>
        </w:rPr>
        <w:t>Abeßer</w:t>
      </w:r>
      <w:proofErr w:type="spellEnd"/>
      <w:r w:rsidR="00205A62" w:rsidRPr="00205A62">
        <w:rPr>
          <w:rFonts w:ascii="Times New Roman" w:hAnsi="Times New Roman" w:cs="Times New Roman"/>
          <w:sz w:val="24"/>
          <w:szCs w:val="24"/>
        </w:rPr>
        <w:t>,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proposed method utilizes the </w:t>
      </w:r>
      <w:proofErr w:type="spellStart"/>
      <w:r w:rsidRPr="00A835F8">
        <w:rPr>
          <w:rFonts w:ascii="Times New Roman" w:hAnsi="Times New Roman" w:cs="Times New Roman"/>
          <w:sz w:val="24"/>
          <w:szCs w:val="24"/>
        </w:rPr>
        <w:t>mel</w:t>
      </w:r>
      <w:proofErr w:type="spellEnd"/>
      <w:r w:rsidRPr="00A835F8">
        <w:rPr>
          <w:rFonts w:ascii="Times New Roman" w:hAnsi="Times New Roman" w:cs="Times New Roman"/>
          <w:sz w:val="24"/>
          <w:szCs w:val="24"/>
        </w:rPr>
        <w:t xml:space="preserve">-frequency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w:t>
      </w:r>
      <w:proofErr w:type="spellStart"/>
      <w:r w:rsidRPr="00A835F8">
        <w:rPr>
          <w:rFonts w:ascii="Times New Roman" w:hAnsi="Times New Roman" w:cs="Times New Roman"/>
          <w:sz w:val="24"/>
          <w:szCs w:val="24"/>
        </w:rPr>
        <w:t>softmax</w:t>
      </w:r>
      <w:proofErr w:type="spellEnd"/>
      <w:r w:rsidRPr="00A835F8">
        <w:rPr>
          <w:rFonts w:ascii="Times New Roman" w:hAnsi="Times New Roman" w:cs="Times New Roman"/>
          <w:sz w:val="24"/>
          <w:szCs w:val="24"/>
        </w:rPr>
        <w:t xml:space="preserve">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bookmarkStart w:id="14"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 xml:space="preserve">The researchers employed two popular deep learning architectures, 1D MLPs (Multi-Layer </w:t>
      </w:r>
      <w:proofErr w:type="spellStart"/>
      <w:r w:rsidRPr="00A835F8">
        <w:rPr>
          <w:rFonts w:ascii="Times New Roman" w:hAnsi="Times New Roman" w:cs="Times New Roman"/>
          <w:sz w:val="24"/>
          <w:szCs w:val="24"/>
        </w:rPr>
        <w:t>Perceptrons</w:t>
      </w:r>
      <w:proofErr w:type="spellEnd"/>
      <w:r w:rsidRPr="00A835F8">
        <w:rPr>
          <w:rFonts w:ascii="Times New Roman" w:hAnsi="Times New Roman" w:cs="Times New Roman"/>
          <w:sz w:val="24"/>
          <w:szCs w:val="24"/>
        </w:rPr>
        <w:t>)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xml:space="preserve"> package's </w:t>
      </w:r>
      <w:proofErr w:type="spellStart"/>
      <w:r w:rsidRPr="00A835F8">
        <w:rPr>
          <w:rFonts w:ascii="Times New Roman" w:hAnsi="Times New Roman" w:cs="Times New Roman"/>
          <w:sz w:val="24"/>
          <w:szCs w:val="24"/>
        </w:rPr>
        <w:t>to_mono</w:t>
      </w:r>
      <w:proofErr w:type="spellEnd"/>
      <w:r w:rsidRPr="00A835F8">
        <w:rPr>
          <w:rFonts w:ascii="Times New Roman" w:hAnsi="Times New Roman" w:cs="Times New Roman"/>
          <w:sz w:val="24"/>
          <w:szCs w:val="24"/>
        </w:rPr>
        <w:t xml:space="preserve">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5" w:name="_Hlk146218583"/>
      <w:r w:rsidR="00AB4F8D" w:rsidRPr="00AB4F8D">
        <w:rPr>
          <w:rFonts w:ascii="Times New Roman" w:hAnsi="Times New Roman" w:cs="Times New Roman"/>
          <w:sz w:val="24"/>
          <w:szCs w:val="24"/>
        </w:rPr>
        <w:t>(O’Shea &amp; Nash, 2015)</w:t>
      </w:r>
      <w:bookmarkEnd w:id="15"/>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6" w:name="_Hlk146238819"/>
      <w:r w:rsidR="00077046">
        <w:rPr>
          <w:rFonts w:ascii="Times New Roman" w:hAnsi="Times New Roman" w:cs="Times New Roman"/>
          <w:sz w:val="24"/>
          <w:szCs w:val="24"/>
        </w:rPr>
        <w:t xml:space="preserve"> </w:t>
      </w:r>
      <w:bookmarkStart w:id="17"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6"/>
      <w:bookmarkEnd w:id="17"/>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r w:rsidRPr="00077046">
        <w:rPr>
          <w:rFonts w:ascii="Times New Roman" w:hAnsi="Times New Roman" w:cs="Times New Roman"/>
          <w:sz w:val="24"/>
          <w:szCs w:val="24"/>
        </w:rPr>
        <w:t>(Yang &amp; Shami, Year, 2022)</w:t>
      </w:r>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18"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18"/>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19"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19"/>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 xml:space="preserve">The motivation for this study arises from the growing use of deep neural networks in real-world applications, where large datasets make manual hyperparameter tuning impractical. The focus is on automating this process to enhance the efficiency of deep learning </w:t>
      </w:r>
      <w:proofErr w:type="spellStart"/>
      <w:r w:rsidRPr="001B4B81">
        <w:rPr>
          <w:rFonts w:ascii="Times New Roman" w:hAnsi="Times New Roman" w:cs="Times New Roman"/>
          <w:sz w:val="24"/>
          <w:szCs w:val="24"/>
        </w:rPr>
        <w:t>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w:t>
      </w:r>
      <w:proofErr w:type="spellEnd"/>
      <w:r w:rsidRPr="001B4B81">
        <w:rPr>
          <w:rFonts w:ascii="Times New Roman" w:hAnsi="Times New Roman" w:cs="Times New Roman"/>
          <w:sz w:val="24"/>
          <w:szCs w:val="24"/>
        </w:rPr>
        <w:t xml:space="preserv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0" w:name="_Toc146214623"/>
      <w:r w:rsidRPr="00C812F9">
        <w:rPr>
          <w:sz w:val="36"/>
          <w:szCs w:val="36"/>
        </w:rPr>
        <w:lastRenderedPageBreak/>
        <w:t>VALIDITY</w:t>
      </w:r>
      <w:bookmarkEnd w:id="20"/>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1" w:name="_Toc146214624"/>
      <w:r w:rsidRPr="00C812F9">
        <w:rPr>
          <w:sz w:val="36"/>
          <w:szCs w:val="36"/>
        </w:rPr>
        <w:t>Sampling Strategy</w:t>
      </w:r>
      <w:bookmarkEnd w:id="21"/>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2" w:name="_Toc146214625"/>
      <w:r w:rsidRPr="00C812F9">
        <w:rPr>
          <w:sz w:val="36"/>
          <w:szCs w:val="36"/>
        </w:rPr>
        <w:t>Primary Research Methodology</w:t>
      </w:r>
      <w:bookmarkEnd w:id="22"/>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3" w:name="_Toc146214626"/>
      <w:r w:rsidRPr="00C812F9">
        <w:rPr>
          <w:sz w:val="36"/>
          <w:szCs w:val="36"/>
        </w:rPr>
        <w:t>Ethics</w:t>
      </w:r>
      <w:bookmarkEnd w:id="23"/>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4" w:name="_Toc146214627"/>
      <w:r w:rsidRPr="00703B9E">
        <w:rPr>
          <w:sz w:val="36"/>
          <w:szCs w:val="36"/>
        </w:rPr>
        <w:t>METHODOLOGY</w:t>
      </w:r>
      <w:bookmarkEnd w:id="24"/>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5" w:name="_Toc146214628"/>
      <w:r w:rsidRPr="00703B9E">
        <w:rPr>
          <w:sz w:val="36"/>
          <w:szCs w:val="36"/>
        </w:rPr>
        <w:t>DATASET</w:t>
      </w:r>
      <w:bookmarkEnd w:id="25"/>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6" w:name="_Toc146214629"/>
      <w:r w:rsidRPr="00703B9E">
        <w:rPr>
          <w:sz w:val="36"/>
          <w:szCs w:val="36"/>
        </w:rPr>
        <w:t>FEATURE EXTRACTION</w:t>
      </w:r>
      <w:bookmarkEnd w:id="26"/>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7" w:name="_Toc146214630"/>
      <w:r w:rsidRPr="00703B9E">
        <w:rPr>
          <w:sz w:val="36"/>
          <w:szCs w:val="36"/>
        </w:rPr>
        <w:t>Model Architecture</w:t>
      </w:r>
      <w:bookmarkEnd w:id="27"/>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28"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28"/>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29"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29"/>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w:t>
      </w:r>
      <w:proofErr w:type="spellStart"/>
      <w:r w:rsidR="002E44C4" w:rsidRPr="002E44C4">
        <w:rPr>
          <w:rFonts w:ascii="Times New Roman" w:hAnsi="Times New Roman" w:cs="Times New Roman"/>
          <w:sz w:val="24"/>
          <w:szCs w:val="24"/>
        </w:rPr>
        <w:t>Haykin</w:t>
      </w:r>
      <w:proofErr w:type="spellEnd"/>
      <w:r w:rsidR="002E44C4" w:rsidRPr="002E44C4">
        <w:rPr>
          <w:rFonts w:ascii="Times New Roman" w:hAnsi="Times New Roman" w:cs="Times New Roman"/>
          <w:sz w:val="24"/>
          <w:szCs w:val="24"/>
        </w:rPr>
        <w:t>,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0" w:name="_Toc146214631"/>
      <w:r w:rsidRPr="00703B9E">
        <w:rPr>
          <w:sz w:val="36"/>
          <w:szCs w:val="36"/>
        </w:rPr>
        <w:t>IMPLEMENTATION</w:t>
      </w:r>
      <w:bookmarkEnd w:id="30"/>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1" w:name="_Toc146214632"/>
      <w:r w:rsidRPr="00703B9E">
        <w:rPr>
          <w:sz w:val="28"/>
          <w:szCs w:val="28"/>
        </w:rPr>
        <w:lastRenderedPageBreak/>
        <w:t>SVM DECISION TREES AND RANDOM FORESTS</w:t>
      </w:r>
      <w:bookmarkEnd w:id="31"/>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68EAF418"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5BF309D7"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2" w:name="_Hlk146035604"/>
      <w:r w:rsidR="004B5D54" w:rsidRPr="004B5D54">
        <w:rPr>
          <w:rFonts w:ascii="Times New Roman" w:eastAsiaTheme="minorHAnsi" w:hAnsi="Times New Roman" w:cs="Times New Roman"/>
          <w:sz w:val="24"/>
          <w:szCs w:val="24"/>
        </w:rPr>
        <w:t>Chen and Lerch 2022)</w:t>
      </w:r>
      <w:bookmarkEnd w:id="32"/>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Additionally, to ensure the best possible performance, we employed a grid search cross-validation (GridSearchCV) approach, which allowed us to systematically explore various C values and other hyperparameters to find the optimal configuration for our SVM 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36D7FE6D"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r w:rsidR="0084671F" w:rsidRPr="0084671F">
        <w:rPr>
          <w:rFonts w:ascii="Times New Roman" w:eastAsiaTheme="minorHAnsi" w:hAnsi="Times New Roman" w:cs="Times New Roman"/>
          <w:sz w:val="24"/>
          <w:szCs w:val="24"/>
        </w:rPr>
        <w:t>Chowdhury et al. 2022)</w:t>
      </w:r>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seed value serves as a guiding light, orchestrating the randomness within the model in </w:t>
      </w:r>
      <w:r w:rsidRPr="00A835F8">
        <w:rPr>
          <w:rFonts w:ascii="Times New Roman" w:eastAsiaTheme="minorHAnsi" w:hAnsi="Times New Roman" w:cs="Times New Roman"/>
          <w:sz w:val="24"/>
          <w:szCs w:val="24"/>
        </w:rPr>
        <w:lastRenderedPageBreak/>
        <w:t xml:space="preserve">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standing poised on the cusp of delving into the realm of advanced neural networks, the journey, marked by curiosity and a passion for musical analysis, marches forward in seeking to uncover the hidden melodies encoded within 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3" w:name="_Toc146214633"/>
      <w:r w:rsidRPr="00703B9E">
        <w:rPr>
          <w:sz w:val="28"/>
          <w:szCs w:val="28"/>
        </w:rPr>
        <w:t>NEURAL NETWORKS</w:t>
      </w:r>
      <w:bookmarkEnd w:id="33"/>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w:t>
      </w:r>
      <w:bookmarkStart w:id="34" w:name="_Hlk146319274"/>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bookmarkEnd w:id="34"/>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6D5230C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48449875"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w:t>
      </w:r>
      <w:r w:rsidR="00886355">
        <w:rPr>
          <w:rFonts w:ascii="Times New Roman" w:eastAsiaTheme="minorHAnsi" w:hAnsi="Times New Roman" w:cs="Times New Roman"/>
          <w:sz w:val="24"/>
          <w:szCs w:val="24"/>
        </w:rPr>
        <w:t xml:space="preserve"> </w:t>
      </w:r>
      <w:r w:rsidR="00886355" w:rsidRPr="00886355">
        <w:rPr>
          <w:rFonts w:ascii="Times New Roman" w:eastAsiaTheme="minorHAnsi" w:hAnsi="Times New Roman" w:cs="Times New Roman"/>
          <w:sz w:val="24"/>
          <w:szCs w:val="24"/>
        </w:rPr>
        <w:t>(Rodríguez et al., 2018)</w:t>
      </w:r>
      <w:r w:rsidRPr="00A835F8">
        <w:rPr>
          <w:rFonts w:ascii="Times New Roman" w:eastAsiaTheme="minorHAnsi" w:hAnsi="Times New Roman" w:cs="Times New Roman"/>
          <w:sz w:val="24"/>
          <w:szCs w:val="24"/>
        </w:rPr>
        <w:t>.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w:t>
      </w:r>
      <w:r w:rsidRPr="00224473">
        <w:rPr>
          <w:rFonts w:ascii="Times New Roman" w:eastAsiaTheme="minorHAnsi" w:hAnsi="Times New Roman" w:cs="Times New Roman"/>
          <w:sz w:val="24"/>
          <w:szCs w:val="24"/>
        </w:rPr>
        <w:lastRenderedPageBreak/>
        <w:t>layers, each serving a pivotal role in the classification process.</w:t>
      </w:r>
    </w:p>
    <w:p w14:paraId="37CCE69F" w14:textId="64AC9712"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 xml:space="preserve">(Sakib et al., </w:t>
      </w:r>
      <w:r w:rsidR="00244B32">
        <w:rPr>
          <w:rFonts w:ascii="Times New Roman" w:eastAsiaTheme="minorHAnsi" w:hAnsi="Times New Roman" w:cs="Times New Roman"/>
          <w:sz w:val="24"/>
          <w:szCs w:val="24"/>
        </w:rPr>
        <w:t>2019</w:t>
      </w:r>
      <w:r w:rsidR="00244B32" w:rsidRPr="00244B32">
        <w:rPr>
          <w:rFonts w:ascii="Times New Roman" w:eastAsiaTheme="minorHAnsi" w:hAnsi="Times New Roman" w:cs="Times New Roman"/>
          <w:sz w:val="24"/>
          <w:szCs w:val="24"/>
        </w:rPr>
        <w:t>)</w:t>
      </w:r>
      <w:r w:rsidR="00224473" w:rsidRPr="00224473">
        <w:rPr>
          <w:rFonts w:ascii="Times New Roman" w:eastAsiaTheme="minorHAnsi" w:hAnsi="Times New Roman" w:cs="Times New Roman"/>
          <w:sz w:val="24"/>
          <w:szCs w:val="24"/>
        </w:rPr>
        <w:t>. These layers act as perceptive filters, discerning distinct features within the spectrogram images. Accompanying them are max pooling layers</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w:t>
      </w:r>
      <w:bookmarkStart w:id="35" w:name="_Hlk146319538"/>
      <w:r w:rsidR="00244B32" w:rsidRPr="00244B32">
        <w:rPr>
          <w:rFonts w:ascii="Times New Roman" w:eastAsiaTheme="minorHAnsi" w:hAnsi="Times New Roman" w:cs="Times New Roman"/>
          <w:sz w:val="24"/>
          <w:szCs w:val="24"/>
        </w:rPr>
        <w:t>Sakib et al.,</w:t>
      </w:r>
      <w:r w:rsidR="00244B32">
        <w:rPr>
          <w:rFonts w:ascii="Times New Roman" w:eastAsiaTheme="minorHAnsi" w:hAnsi="Times New Roman" w:cs="Times New Roman"/>
          <w:sz w:val="24"/>
          <w:szCs w:val="24"/>
        </w:rPr>
        <w:t>2019</w:t>
      </w:r>
      <w:bookmarkEnd w:id="35"/>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O’Shea &amp; Nash, 2015)</w:t>
      </w:r>
      <w:r w:rsidR="00224473" w:rsidRPr="00224473">
        <w:rPr>
          <w:rFonts w:ascii="Times New Roman" w:eastAsiaTheme="minorHAnsi" w:hAnsi="Times New Roman" w:cs="Times New Roman"/>
          <w:sz w:val="24"/>
          <w:szCs w:val="24"/>
        </w:rPr>
        <w:t>, which play a crucial role in dimensionality reduction. These layers spotlight salient features while dismissing redundant information, a pivotal step in feature extraction.</w:t>
      </w:r>
    </w:p>
    <w:p w14:paraId="1666708E" w14:textId="66F9EF3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This transition sets the stage for the subsequent layers' integration, a unifying bridge between the convolutional insights and the forthcoming dense layers.</w:t>
      </w:r>
    </w:p>
    <w:p w14:paraId="49E109CF" w14:textId="5A66AC8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4E3F515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w:t>
      </w:r>
      <w:r w:rsidR="00244B32" w:rsidRPr="00244B32">
        <w:rPr>
          <w:rFonts w:ascii="Times New Roman" w:eastAsiaTheme="minorHAnsi" w:hAnsi="Times New Roman" w:cs="Times New Roman"/>
          <w:sz w:val="24"/>
          <w:szCs w:val="24"/>
        </w:rPr>
        <w:t xml:space="preserve"> </w:t>
      </w:r>
      <w:r w:rsidR="00244B32">
        <w:rPr>
          <w:rFonts w:ascii="Times New Roman" w:eastAsiaTheme="minorHAnsi" w:hAnsi="Times New Roman" w:cs="Times New Roman"/>
          <w:sz w:val="24"/>
          <w:szCs w:val="24"/>
        </w:rPr>
        <w:t>(</w:t>
      </w:r>
      <w:r w:rsidR="00244B32" w:rsidRPr="00244B32">
        <w:rPr>
          <w:rFonts w:ascii="Times New Roman" w:eastAsiaTheme="minorHAnsi" w:hAnsi="Times New Roman" w:cs="Times New Roman"/>
          <w:sz w:val="24"/>
          <w:szCs w:val="24"/>
        </w:rPr>
        <w:t>Sakib et al.,2019</w:t>
      </w:r>
      <w:r w:rsidR="00244B32">
        <w:rPr>
          <w:rFonts w:ascii="Times New Roman" w:eastAsiaTheme="minorHAnsi" w:hAnsi="Times New Roman" w:cs="Times New Roman"/>
          <w:sz w:val="24"/>
          <w:szCs w:val="24"/>
        </w:rPr>
        <w:t>)</w:t>
      </w:r>
      <w:r w:rsidRPr="00224473">
        <w:rPr>
          <w:rFonts w:ascii="Times New Roman" w:eastAsiaTheme="minorHAnsi" w:hAnsi="Times New Roman" w:cs="Times New Roman"/>
          <w:sz w:val="24"/>
          <w:szCs w:val="24"/>
        </w:rPr>
        <w:t>,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7737AFA5" w14:textId="7986198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59205842" w14:textId="4E3EB086"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r w:rsidR="00D61DBA" w:rsidRPr="00D61DBA">
        <w:t xml:space="preserve"> </w:t>
      </w:r>
      <w:r w:rsidR="00D61DBA" w:rsidRPr="00D61DBA">
        <w:rPr>
          <w:rFonts w:ascii="Times New Roman" w:eastAsiaTheme="minorHAnsi" w:hAnsi="Times New Roman" w:cs="Times New Roman"/>
          <w:sz w:val="24"/>
          <w:szCs w:val="24"/>
        </w:rPr>
        <w:t>(Prechelt, 2002)</w:t>
      </w: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This robust CNN journey, intertwined with architectural nuances, training strategies, </w:t>
      </w:r>
      <w:r w:rsidRPr="00224473">
        <w:rPr>
          <w:rFonts w:ascii="Times New Roman" w:eastAsiaTheme="minorHAnsi" w:hAnsi="Times New Roman" w:cs="Times New Roman"/>
          <w:sz w:val="24"/>
          <w:szCs w:val="24"/>
        </w:rPr>
        <w:lastRenderedPageBreak/>
        <w:t>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This shift in perspective is vital, aligning with </w:t>
      </w:r>
      <w:proofErr w:type="spellStart"/>
      <w:r w:rsidRPr="007C3A61">
        <w:rPr>
          <w:rFonts w:ascii="Times New Roman" w:eastAsiaTheme="minorHAnsi" w:hAnsi="Times New Roman" w:cs="Times New Roman"/>
          <w:sz w:val="24"/>
          <w:szCs w:val="24"/>
        </w:rPr>
        <w:t>ANNs'</w:t>
      </w:r>
      <w:proofErr w:type="spellEnd"/>
      <w:r w:rsidRPr="007C3A61">
        <w:rPr>
          <w:rFonts w:ascii="Times New Roman" w:eastAsiaTheme="minorHAnsi" w:hAnsi="Times New Roman" w:cs="Times New Roman"/>
          <w:sz w:val="24"/>
          <w:szCs w:val="24"/>
        </w:rPr>
        <w:t xml:space="preserve"> expectation of a linear input structure.</w:t>
      </w:r>
    </w:p>
    <w:p w14:paraId="2F7C48A8" w14:textId="15541045"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7AB60F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254CD758"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against overfitting, optimizing its prowess to encompass a wider spectrum beyond the training data.</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36" w:name="_Toc146214634"/>
      <w:r w:rsidRPr="00703B9E">
        <w:rPr>
          <w:sz w:val="36"/>
          <w:szCs w:val="36"/>
        </w:rPr>
        <w:t>Discussion</w:t>
      </w:r>
      <w:bookmarkEnd w:id="36"/>
    </w:p>
    <w:p w14:paraId="4E1FEFE7" w14:textId="4EBD274E"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lastRenderedPageBreak/>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37" w:name="_Hlk145509891"/>
      <w:r w:rsidR="00E35C51">
        <w:rPr>
          <w:rFonts w:ascii="Times New Roman" w:eastAsiaTheme="minorHAnsi" w:hAnsi="Times New Roman" w:cs="Times New Roman"/>
          <w:sz w:val="24"/>
          <w:szCs w:val="24"/>
        </w:rPr>
        <w:t>Figure 1: Confusion Matrix Linear SVM</w:t>
      </w:r>
      <w:bookmarkEnd w:id="37"/>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38"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38"/>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39"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39"/>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40" w:name="_Toc146214635"/>
      <w:r w:rsidRPr="00703B9E">
        <w:rPr>
          <w:sz w:val="36"/>
          <w:szCs w:val="36"/>
        </w:rPr>
        <w:t>CONCLUSION</w:t>
      </w:r>
      <w:bookmarkEnd w:id="40"/>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 xml:space="preserve">The research question sought to determine the optimal combination of spectrogram </w:t>
      </w:r>
      <w:r w:rsidRPr="00D94908">
        <w:rPr>
          <w:rFonts w:ascii="Times New Roman" w:hAnsi="Times New Roman" w:cs="Times New Roman"/>
          <w:sz w:val="24"/>
          <w:szCs w:val="24"/>
        </w:rPr>
        <w:lastRenderedPageBreak/>
        <w:t>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Spectrograms and MFCCs were identified as valuable features for this task. Spectrograms provide a visual representation of audio data over time, capturing spectral patterns. MFCCs offer a numerical 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41" w:name="_Toc146214636"/>
      <w:r w:rsidRPr="00703B9E">
        <w:rPr>
          <w:sz w:val="36"/>
          <w:szCs w:val="36"/>
        </w:rPr>
        <w:t>Future Research Directions</w:t>
      </w:r>
      <w:bookmarkEnd w:id="41"/>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Racharla, K., Kumar, V., Jayant, C. B., </w:t>
      </w:r>
      <w:proofErr w:type="spellStart"/>
      <w:r w:rsidRPr="00A835F8">
        <w:rPr>
          <w:rFonts w:ascii="Times New Roman" w:hAnsi="Times New Roman" w:cs="Times New Roman"/>
          <w:sz w:val="24"/>
          <w:szCs w:val="24"/>
        </w:rPr>
        <w:t>Khairkar</w:t>
      </w:r>
      <w:proofErr w:type="spellEnd"/>
      <w:r w:rsidRPr="00A835F8">
        <w:rPr>
          <w:rFonts w:ascii="Times New Roman" w:hAnsi="Times New Roman" w:cs="Times New Roman"/>
          <w:sz w:val="24"/>
          <w:szCs w:val="24"/>
        </w:rPr>
        <w:t>,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w:t>
      </w:r>
      <w:proofErr w:type="spellStart"/>
      <w:r w:rsidRPr="00A835F8">
        <w:rPr>
          <w:rFonts w:ascii="Times New Roman" w:hAnsi="Times New Roman" w:cs="Times New Roman"/>
          <w:sz w:val="24"/>
          <w:szCs w:val="24"/>
        </w:rPr>
        <w:t>Nishikimi</w:t>
      </w:r>
      <w:proofErr w:type="spellEnd"/>
      <w:r w:rsidRPr="00A835F8">
        <w:rPr>
          <w:rFonts w:ascii="Times New Roman" w:hAnsi="Times New Roman" w:cs="Times New Roman"/>
          <w:sz w:val="24"/>
          <w:szCs w:val="24"/>
        </w:rPr>
        <w:t xml:space="preserve">,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 xml:space="preserve">Jazz Solo Instrument Classification with Convolutional Neural Networks, Source Separation, and Transfer Learning. </w:t>
      </w:r>
      <w:r w:rsidRPr="00A835F8">
        <w:rPr>
          <w:rFonts w:ascii="Times New Roman" w:hAnsi="Times New Roman" w:cs="Times New Roman"/>
          <w:sz w:val="24"/>
          <w:szCs w:val="24"/>
        </w:rPr>
        <w:lastRenderedPageBreak/>
        <w:t>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2"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2"/>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Ashraf, M., Abid, F., </w:t>
      </w:r>
      <w:proofErr w:type="spellStart"/>
      <w:r w:rsidRPr="00A835F8">
        <w:rPr>
          <w:rFonts w:ascii="Times New Roman" w:hAnsi="Times New Roman" w:cs="Times New Roman"/>
          <w:sz w:val="24"/>
          <w:szCs w:val="24"/>
        </w:rPr>
        <w:t>Ud</w:t>
      </w:r>
      <w:proofErr w:type="spellEnd"/>
      <w:r w:rsidRPr="00A835F8">
        <w:rPr>
          <w:rFonts w:ascii="Times New Roman" w:hAnsi="Times New Roman" w:cs="Times New Roman"/>
          <w:sz w:val="24"/>
          <w:szCs w:val="24"/>
        </w:rPr>
        <w:t xml:space="preserve"> Din, I., Rasheed, J., </w:t>
      </w:r>
      <w:proofErr w:type="spellStart"/>
      <w:r w:rsidRPr="00A835F8">
        <w:rPr>
          <w:rFonts w:ascii="Times New Roman" w:hAnsi="Times New Roman" w:cs="Times New Roman"/>
          <w:sz w:val="24"/>
          <w:szCs w:val="24"/>
        </w:rPr>
        <w:t>Yesiltepe</w:t>
      </w:r>
      <w:proofErr w:type="spellEnd"/>
      <w:r w:rsidRPr="00A835F8">
        <w:rPr>
          <w:rFonts w:ascii="Times New Roman" w:hAnsi="Times New Roman" w:cs="Times New Roman"/>
          <w:sz w:val="24"/>
          <w:szCs w:val="24"/>
        </w:rPr>
        <w:t>,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Elbir</w:t>
      </w:r>
      <w:proofErr w:type="spellEnd"/>
      <w:r w:rsidRPr="00A835F8">
        <w:rPr>
          <w:rFonts w:ascii="Times New Roman" w:hAnsi="Times New Roman" w:cs="Times New Roman"/>
          <w:sz w:val="24"/>
          <w:szCs w:val="24"/>
        </w:rPr>
        <w:t>,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w:t>
      </w:r>
      <w:proofErr w:type="spellStart"/>
      <w:r w:rsidRPr="00A835F8">
        <w:rPr>
          <w:rFonts w:ascii="Times New Roman" w:hAnsi="Times New Roman" w:cs="Times New Roman"/>
          <w:sz w:val="24"/>
          <w:szCs w:val="24"/>
        </w:rPr>
        <w:t>librosa</w:t>
      </w:r>
      <w:proofErr w:type="spellEnd"/>
      <w:r w:rsidRPr="00A835F8">
        <w:rPr>
          <w:rFonts w:ascii="Times New Roman" w:hAnsi="Times New Roman" w:cs="Times New Roman"/>
          <w:sz w:val="24"/>
          <w:szCs w:val="24"/>
        </w:rPr>
        <w:t>: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Corrêaa</w:t>
      </w:r>
      <w:proofErr w:type="spellEnd"/>
      <w:r w:rsidRPr="00A835F8">
        <w:rPr>
          <w:rFonts w:ascii="Times New Roman" w:hAnsi="Times New Roman" w:cs="Times New Roman"/>
          <w:sz w:val="24"/>
          <w:szCs w:val="24"/>
        </w:rPr>
        <w:t xml:space="preserve">, Débora C. and Francisco Ap </w:t>
      </w:r>
      <w:proofErr w:type="spellStart"/>
      <w:r w:rsidRPr="00A835F8">
        <w:rPr>
          <w:rFonts w:ascii="Times New Roman" w:hAnsi="Times New Roman" w:cs="Times New Roman"/>
          <w:sz w:val="24"/>
          <w:szCs w:val="24"/>
        </w:rPr>
        <w:t>Rodriguesa</w:t>
      </w:r>
      <w:proofErr w:type="spellEnd"/>
      <w:r w:rsidRPr="00A835F8">
        <w:rPr>
          <w:rFonts w:ascii="Times New Roman" w:hAnsi="Times New Roman" w:cs="Times New Roman"/>
          <w:sz w:val="24"/>
          <w:szCs w:val="24"/>
        </w:rPr>
        <w:t>.,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Cotton CV, Ellis DPW. Spectral vs. </w:t>
      </w:r>
      <w:proofErr w:type="spellStart"/>
      <w:r w:rsidRPr="00A835F8">
        <w:rPr>
          <w:rFonts w:ascii="Times New Roman" w:hAnsi="Times New Roman" w:cs="Times New Roman"/>
          <w:sz w:val="24"/>
          <w:szCs w:val="24"/>
        </w:rPr>
        <w:t>spectro</w:t>
      </w:r>
      <w:proofErr w:type="spellEnd"/>
      <w:r w:rsidRPr="00A835F8">
        <w:rPr>
          <w:rFonts w:ascii="Times New Roman" w:hAnsi="Times New Roman" w:cs="Times New Roman"/>
          <w:sz w:val="24"/>
          <w:szCs w:val="24"/>
        </w:rPr>
        <w:t>-temporal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Khamparia</w:t>
      </w:r>
      <w:proofErr w:type="spellEnd"/>
      <w:r w:rsidRPr="00A835F8">
        <w:rPr>
          <w:rFonts w:ascii="Times New Roman" w:hAnsi="Times New Roman" w:cs="Times New Roman"/>
          <w:sz w:val="24"/>
          <w:szCs w:val="24"/>
        </w:rPr>
        <w:t xml:space="preserve">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Geiger, J.T., &amp; </w:t>
      </w:r>
      <w:proofErr w:type="spellStart"/>
      <w:r w:rsidRPr="00A835F8">
        <w:rPr>
          <w:rFonts w:ascii="Times New Roman" w:hAnsi="Times New Roman" w:cs="Times New Roman"/>
          <w:sz w:val="24"/>
          <w:szCs w:val="24"/>
        </w:rPr>
        <w:t>Helwani</w:t>
      </w:r>
      <w:proofErr w:type="spellEnd"/>
      <w:r w:rsidRPr="00A835F8">
        <w:rPr>
          <w:rFonts w:ascii="Times New Roman" w:hAnsi="Times New Roman" w:cs="Times New Roman"/>
          <w:sz w:val="24"/>
          <w:szCs w:val="24"/>
        </w:rPr>
        <w:t xml:space="preserve">, K. (2015). Improving event detection for audio surveillance using Gabor </w:t>
      </w:r>
      <w:proofErr w:type="spellStart"/>
      <w:r w:rsidRPr="00A835F8">
        <w:rPr>
          <w:rFonts w:ascii="Times New Roman" w:hAnsi="Times New Roman" w:cs="Times New Roman"/>
          <w:sz w:val="24"/>
          <w:szCs w:val="24"/>
        </w:rPr>
        <w:t>filterbank</w:t>
      </w:r>
      <w:proofErr w:type="spellEnd"/>
      <w:r w:rsidRPr="00A835F8">
        <w:rPr>
          <w:rFonts w:ascii="Times New Roman" w:hAnsi="Times New Roman" w:cs="Times New Roman"/>
          <w:sz w:val="24"/>
          <w:szCs w:val="24"/>
        </w:rPr>
        <w:t xml:space="preserve">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Saldanha EL, Corso JF. Timbre cues and the identification of musical instruments. J. </w:t>
      </w:r>
      <w:proofErr w:type="spellStart"/>
      <w:r w:rsidRPr="00A835F8">
        <w:rPr>
          <w:rFonts w:ascii="Times New Roman" w:hAnsi="Times New Roman" w:cs="Times New Roman"/>
          <w:sz w:val="24"/>
          <w:szCs w:val="24"/>
        </w:rPr>
        <w:t>Acoust</w:t>
      </w:r>
      <w:proofErr w:type="spellEnd"/>
      <w:r w:rsidRPr="00A835F8">
        <w:rPr>
          <w:rFonts w:ascii="Times New Roman" w:hAnsi="Times New Roman" w:cs="Times New Roman"/>
          <w:sz w:val="24"/>
          <w:szCs w:val="24"/>
        </w:rPr>
        <w: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Heittola</w:t>
      </w:r>
      <w:proofErr w:type="spellEnd"/>
      <w:r w:rsidRPr="00A835F8">
        <w:rPr>
          <w:rFonts w:ascii="Times New Roman" w:hAnsi="Times New Roman" w:cs="Times New Roman"/>
          <w:sz w:val="24"/>
          <w:szCs w:val="24"/>
        </w:rPr>
        <w:t xml:space="preserve">, T., </w:t>
      </w:r>
      <w:proofErr w:type="spellStart"/>
      <w:r w:rsidRPr="00A835F8">
        <w:rPr>
          <w:rFonts w:ascii="Times New Roman" w:hAnsi="Times New Roman" w:cs="Times New Roman"/>
          <w:sz w:val="24"/>
          <w:szCs w:val="24"/>
        </w:rPr>
        <w:t>Klapuri</w:t>
      </w:r>
      <w:proofErr w:type="spellEnd"/>
      <w:r w:rsidRPr="00A835F8">
        <w:rPr>
          <w:rFonts w:ascii="Times New Roman" w:hAnsi="Times New Roman" w:cs="Times New Roman"/>
          <w:sz w:val="24"/>
          <w:szCs w:val="24"/>
        </w:rPr>
        <w:t>,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Pons, J., </w:t>
      </w:r>
      <w:proofErr w:type="spellStart"/>
      <w:r w:rsidRPr="00A835F8">
        <w:rPr>
          <w:rFonts w:ascii="Times New Roman" w:hAnsi="Times New Roman" w:cs="Times New Roman"/>
          <w:sz w:val="24"/>
          <w:szCs w:val="24"/>
        </w:rPr>
        <w:t>Slizovskaia</w:t>
      </w:r>
      <w:proofErr w:type="spellEnd"/>
      <w:r w:rsidRPr="00A835F8">
        <w:rPr>
          <w:rFonts w:ascii="Times New Roman" w:hAnsi="Times New Roman" w:cs="Times New Roman"/>
          <w:sz w:val="24"/>
          <w:szCs w:val="24"/>
        </w:rPr>
        <w:t>,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D.G., Rao, C.B. Rama,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Li, T., </w:t>
      </w:r>
      <w:proofErr w:type="spellStart"/>
      <w:r w:rsidRPr="00A835F8">
        <w:rPr>
          <w:rFonts w:ascii="Times New Roman" w:hAnsi="Times New Roman" w:cs="Times New Roman"/>
          <w:sz w:val="24"/>
          <w:szCs w:val="24"/>
        </w:rPr>
        <w:t>Ogihara</w:t>
      </w:r>
      <w:proofErr w:type="spellEnd"/>
      <w:r w:rsidRPr="00A835F8">
        <w:rPr>
          <w:rFonts w:ascii="Times New Roman" w:hAnsi="Times New Roman" w:cs="Times New Roman"/>
          <w:sz w:val="24"/>
          <w:szCs w:val="24"/>
        </w:rPr>
        <w:t>,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 xml:space="preserve">Muhammad, G., &amp; </w:t>
      </w:r>
      <w:proofErr w:type="spellStart"/>
      <w:r w:rsidRPr="00A835F8">
        <w:rPr>
          <w:rFonts w:ascii="Times New Roman" w:hAnsi="Times New Roman" w:cs="Times New Roman"/>
          <w:sz w:val="24"/>
          <w:szCs w:val="24"/>
        </w:rPr>
        <w:t>Alghathbar</w:t>
      </w:r>
      <w:proofErr w:type="spellEnd"/>
      <w:r w:rsidRPr="00A835F8">
        <w:rPr>
          <w:rFonts w:ascii="Times New Roman" w:hAnsi="Times New Roman" w:cs="Times New Roman"/>
          <w:sz w:val="24"/>
          <w:szCs w:val="24"/>
        </w:rPr>
        <w:t>,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Sigtia</w:t>
      </w:r>
      <w:proofErr w:type="spellEnd"/>
      <w:r w:rsidRPr="00A835F8">
        <w:rPr>
          <w:rFonts w:ascii="Times New Roman" w:hAnsi="Times New Roman" w:cs="Times New Roman"/>
          <w:sz w:val="24"/>
          <w:szCs w:val="24"/>
        </w:rPr>
        <w:t>,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Wang, Z., </w:t>
      </w:r>
      <w:proofErr w:type="spellStart"/>
      <w:r w:rsidRPr="00A835F8">
        <w:rPr>
          <w:rFonts w:ascii="Times New Roman" w:hAnsi="Times New Roman" w:cs="Times New Roman"/>
          <w:sz w:val="24"/>
          <w:szCs w:val="24"/>
        </w:rPr>
        <w:t>Muknahallipatna</w:t>
      </w:r>
      <w:proofErr w:type="spellEnd"/>
      <w:r w:rsidRPr="00A835F8">
        <w:rPr>
          <w:rFonts w:ascii="Times New Roman" w:hAnsi="Times New Roman" w:cs="Times New Roman"/>
          <w:sz w:val="24"/>
          <w:szCs w:val="24"/>
        </w:rPr>
        <w:t>,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Maccagno</w:t>
      </w:r>
      <w:proofErr w:type="spellEnd"/>
      <w:r w:rsidRPr="00A835F8">
        <w:rPr>
          <w:rFonts w:ascii="Times New Roman" w:hAnsi="Times New Roman" w:cs="Times New Roman"/>
          <w:sz w:val="24"/>
          <w:szCs w:val="24"/>
        </w:rPr>
        <w:t>,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Piczak</w:t>
      </w:r>
      <w:proofErr w:type="spellEnd"/>
      <w:r w:rsidRPr="00A835F8">
        <w:rPr>
          <w:rFonts w:ascii="Times New Roman" w:hAnsi="Times New Roman" w:cs="Times New Roman"/>
          <w:sz w:val="24"/>
          <w:szCs w:val="24"/>
        </w:rPr>
        <w:t>,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Gong, Y., Chung, Y.A., &amp; Glass, J.R. (2021). AST: Audio spectrogram transformer. In </w:t>
      </w:r>
      <w:proofErr w:type="spellStart"/>
      <w:r w:rsidRPr="00A835F8">
        <w:rPr>
          <w:rFonts w:ascii="Times New Roman" w:hAnsi="Times New Roman" w:cs="Times New Roman"/>
          <w:sz w:val="24"/>
          <w:szCs w:val="24"/>
        </w:rPr>
        <w:t>Interspeech</w:t>
      </w:r>
      <w:proofErr w:type="spellEnd"/>
      <w:r w:rsidRPr="00A835F8">
        <w:rPr>
          <w:rFonts w:ascii="Times New Roman" w:hAnsi="Times New Roman" w:cs="Times New Roman"/>
          <w:sz w:val="24"/>
          <w:szCs w:val="24"/>
        </w:rPr>
        <w:t>.</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Bhalke</w:t>
      </w:r>
      <w:proofErr w:type="spellEnd"/>
      <w:r w:rsidRPr="00A835F8">
        <w:rPr>
          <w:rFonts w:ascii="Times New Roman" w:hAnsi="Times New Roman" w:cs="Times New Roman"/>
          <w:sz w:val="24"/>
          <w:szCs w:val="24"/>
        </w:rPr>
        <w:t xml:space="preserve">, D., Rao, C., &amp; </w:t>
      </w:r>
      <w:proofErr w:type="spellStart"/>
      <w:r w:rsidRPr="00A835F8">
        <w:rPr>
          <w:rFonts w:ascii="Times New Roman" w:hAnsi="Times New Roman" w:cs="Times New Roman"/>
          <w:sz w:val="24"/>
          <w:szCs w:val="24"/>
        </w:rPr>
        <w:t>Bormane</w:t>
      </w:r>
      <w:proofErr w:type="spellEnd"/>
      <w:r w:rsidRPr="00A835F8">
        <w:rPr>
          <w:rFonts w:ascii="Times New Roman" w:hAnsi="Times New Roman" w:cs="Times New Roman"/>
          <w:sz w:val="24"/>
          <w:szCs w:val="24"/>
        </w:rPr>
        <w:t xml:space="preserve">, D.S. (2016). Automatic musical instrument </w:t>
      </w:r>
      <w:r w:rsidRPr="00A835F8">
        <w:rPr>
          <w:rFonts w:ascii="Times New Roman" w:hAnsi="Times New Roman" w:cs="Times New Roman"/>
          <w:sz w:val="24"/>
          <w:szCs w:val="24"/>
        </w:rPr>
        <w:lastRenderedPageBreak/>
        <w:t>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Ronneberger</w:t>
      </w:r>
      <w:proofErr w:type="spellEnd"/>
      <w:r w:rsidRPr="00A835F8">
        <w:rPr>
          <w:rFonts w:ascii="Times New Roman" w:hAnsi="Times New Roman" w:cs="Times New Roman"/>
          <w:sz w:val="24"/>
          <w:szCs w:val="24"/>
        </w:rPr>
        <w:t>,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proofErr w:type="spellStart"/>
      <w:r w:rsidRPr="00A835F8">
        <w:rPr>
          <w:rFonts w:ascii="Times New Roman" w:hAnsi="Times New Roman" w:cs="Times New Roman"/>
          <w:sz w:val="24"/>
          <w:szCs w:val="24"/>
        </w:rPr>
        <w:t>Fulzele</w:t>
      </w:r>
      <w:proofErr w:type="spellEnd"/>
      <w:r w:rsidRPr="00A835F8">
        <w:rPr>
          <w:rFonts w:ascii="Times New Roman" w:hAnsi="Times New Roman" w:cs="Times New Roman"/>
          <w:sz w:val="24"/>
          <w:szCs w:val="24"/>
        </w:rPr>
        <w:t xml:space="preserve">, P., </w:t>
      </w:r>
      <w:proofErr w:type="spellStart"/>
      <w:r w:rsidRPr="00A835F8">
        <w:rPr>
          <w:rFonts w:ascii="Times New Roman" w:hAnsi="Times New Roman" w:cs="Times New Roman"/>
          <w:sz w:val="24"/>
          <w:szCs w:val="24"/>
        </w:rPr>
        <w:t>Bhadane</w:t>
      </w:r>
      <w:proofErr w:type="spellEnd"/>
      <w:r w:rsidRPr="00A835F8">
        <w:rPr>
          <w:rFonts w:ascii="Times New Roman" w:hAnsi="Times New Roman" w:cs="Times New Roman"/>
          <w:sz w:val="24"/>
          <w:szCs w:val="24"/>
        </w:rPr>
        <w:t>,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 xml:space="preserve">Haykin, S. 2009. Neural Networks a Comprehensive Foundation, 8th </w:t>
      </w:r>
      <w:proofErr w:type="spellStart"/>
      <w:r w:rsidRPr="002E44C4">
        <w:rPr>
          <w:rFonts w:ascii="Times New Roman" w:hAnsi="Times New Roman" w:cs="Times New Roman"/>
          <w:sz w:val="24"/>
          <w:szCs w:val="24"/>
        </w:rPr>
        <w:t>Edn</w:t>
      </w:r>
      <w:proofErr w:type="spellEnd"/>
      <w:r w:rsidRPr="002E44C4">
        <w:rPr>
          <w:rFonts w:ascii="Times New Roman" w:hAnsi="Times New Roman" w:cs="Times New Roman"/>
          <w:sz w:val="24"/>
          <w:szCs w:val="24"/>
        </w:rPr>
        <w:t>.,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3" w:name="_Hlk145346182"/>
      <w:r w:rsidRPr="00E32B27">
        <w:rPr>
          <w:rFonts w:ascii="Times New Roman" w:hAnsi="Times New Roman" w:cs="Times New Roman"/>
          <w:sz w:val="24"/>
          <w:szCs w:val="24"/>
        </w:rPr>
        <w:t>Whibley, S. (2016</w:t>
      </w:r>
      <w:bookmarkEnd w:id="43"/>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44" w:name="_Hlk145408830"/>
      <w:proofErr w:type="spellStart"/>
      <w:r w:rsidRPr="004E5A37">
        <w:rPr>
          <w:rFonts w:ascii="Times New Roman" w:hAnsi="Times New Roman" w:cs="Times New Roman"/>
          <w:sz w:val="24"/>
          <w:szCs w:val="24"/>
        </w:rPr>
        <w:t>AltexSoft</w:t>
      </w:r>
      <w:proofErr w:type="spellEnd"/>
      <w:r w:rsidRPr="004E5A37">
        <w:rPr>
          <w:rFonts w:ascii="Times New Roman" w:hAnsi="Times New Roman" w:cs="Times New Roman"/>
          <w:sz w:val="24"/>
          <w:szCs w:val="24"/>
        </w:rPr>
        <w:t xml:space="preserve"> &amp; </w:t>
      </w:r>
      <w:proofErr w:type="spellStart"/>
      <w:r w:rsidRPr="004E5A37">
        <w:rPr>
          <w:rFonts w:ascii="Times New Roman" w:hAnsi="Times New Roman" w:cs="Times New Roman"/>
          <w:sz w:val="24"/>
          <w:szCs w:val="24"/>
        </w:rPr>
        <w:t>Bruxlab</w:t>
      </w:r>
      <w:proofErr w:type="spellEnd"/>
      <w:r w:rsidRPr="004E5A37">
        <w:rPr>
          <w:rFonts w:ascii="Times New Roman" w:hAnsi="Times New Roman" w:cs="Times New Roman"/>
          <w:sz w:val="24"/>
          <w:szCs w:val="24"/>
        </w:rPr>
        <w:t>. (2022</w:t>
      </w:r>
      <w:bookmarkEnd w:id="44"/>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xml:space="preserve">) IRMAS: A Dataset for Instrument Recognition in Musical Audio Signals. </w:t>
      </w:r>
      <w:proofErr w:type="spellStart"/>
      <w:r w:rsidRPr="00965C63">
        <w:rPr>
          <w:rFonts w:ascii="Roboto" w:hAnsi="Roboto"/>
          <w:color w:val="333333"/>
          <w:szCs w:val="21"/>
          <w:shd w:val="clear" w:color="auto" w:fill="F5F5F5"/>
        </w:rPr>
        <w:t>Zenodo</w:t>
      </w:r>
      <w:proofErr w:type="spellEnd"/>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 xml:space="preserve">Vakili, M., </w:t>
      </w:r>
      <w:proofErr w:type="spellStart"/>
      <w:r w:rsidRPr="00F077BB">
        <w:rPr>
          <w:rFonts w:ascii="Times New Roman" w:hAnsi="Times New Roman" w:cs="Times New Roman"/>
          <w:sz w:val="24"/>
          <w:szCs w:val="24"/>
        </w:rPr>
        <w:t>Ghamsari</w:t>
      </w:r>
      <w:proofErr w:type="spellEnd"/>
      <w:r w:rsidRPr="00F077BB">
        <w:rPr>
          <w:rFonts w:ascii="Times New Roman" w:hAnsi="Times New Roman" w:cs="Times New Roman"/>
          <w:sz w:val="24"/>
          <w:szCs w:val="24"/>
        </w:rPr>
        <w:t>,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 xml:space="preserve">Gopal, S., &amp; Yang, Y. (2014). Von Mises-Fisher Clustering Models. In </w:t>
      </w:r>
      <w:r w:rsidRPr="00753253">
        <w:rPr>
          <w:rFonts w:ascii="Times New Roman" w:hAnsi="Times New Roman" w:cs="Times New Roman"/>
          <w:sz w:val="24"/>
          <w:szCs w:val="24"/>
        </w:rPr>
        <w:lastRenderedPageBreak/>
        <w:t>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SAGE research 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45" w:name="_Hlk146218498"/>
      <w:r w:rsidRPr="00AB4F8D">
        <w:rPr>
          <w:rFonts w:ascii="Times New Roman" w:hAnsi="Times New Roman" w:cs="Times New Roman"/>
          <w:sz w:val="24"/>
          <w:szCs w:val="24"/>
        </w:rPr>
        <w:t>Deng, L., 2012</w:t>
      </w:r>
      <w:bookmarkEnd w:id="45"/>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 xml:space="preserve">Chowdhury, A.A., Das, A., Hoque, K.K.S. and </w:t>
      </w:r>
      <w:proofErr w:type="spellStart"/>
      <w:r w:rsidRPr="001B4B81">
        <w:rPr>
          <w:rFonts w:ascii="Times New Roman" w:hAnsi="Times New Roman" w:cs="Times New Roman"/>
          <w:sz w:val="24"/>
          <w:szCs w:val="24"/>
        </w:rPr>
        <w:t>Karmaker</w:t>
      </w:r>
      <w:proofErr w:type="spellEnd"/>
      <w:r w:rsidRPr="001B4B81">
        <w:rPr>
          <w:rFonts w:ascii="Times New Roman" w:hAnsi="Times New Roman" w:cs="Times New Roman"/>
          <w:sz w:val="24"/>
          <w:szCs w:val="24"/>
        </w:rPr>
        <w:t>,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p w14:paraId="40130C84" w14:textId="34782F17" w:rsidR="00552968" w:rsidRDefault="00552968" w:rsidP="00A008C5">
      <w:pPr>
        <w:pStyle w:val="ListParagraph"/>
        <w:numPr>
          <w:ilvl w:val="0"/>
          <w:numId w:val="3"/>
        </w:numPr>
        <w:ind w:firstLineChars="0"/>
        <w:jc w:val="left"/>
        <w:rPr>
          <w:rFonts w:ascii="Times New Roman" w:hAnsi="Times New Roman" w:cs="Times New Roman"/>
          <w:sz w:val="24"/>
          <w:szCs w:val="24"/>
        </w:rPr>
      </w:pPr>
      <w:r w:rsidRPr="00552968">
        <w:rPr>
          <w:rFonts w:ascii="Times New Roman" w:hAnsi="Times New Roman" w:cs="Times New Roman"/>
          <w:sz w:val="24"/>
          <w:szCs w:val="24"/>
        </w:rPr>
        <w:t>Rodríguez, P., Bautista, M. A., González, J., &amp; Escalera, S. (2018). Beyond One-</w:t>
      </w:r>
      <w:r w:rsidRPr="00552968">
        <w:rPr>
          <w:rFonts w:ascii="Times New Roman" w:hAnsi="Times New Roman" w:cs="Times New Roman"/>
          <w:sz w:val="24"/>
          <w:szCs w:val="24"/>
        </w:rPr>
        <w:lastRenderedPageBreak/>
        <w:t>hot Encoding: lower dimensional target embedding</w:t>
      </w:r>
      <w:r>
        <w:rPr>
          <w:rFonts w:ascii="Times New Roman" w:hAnsi="Times New Roman" w:cs="Times New Roman"/>
          <w:sz w:val="24"/>
          <w:szCs w:val="24"/>
        </w:rPr>
        <w:t>.</w:t>
      </w:r>
    </w:p>
    <w:p w14:paraId="69631202" w14:textId="6C6989CD" w:rsidR="009B3D6D" w:rsidRDefault="009B3D6D" w:rsidP="00A008C5">
      <w:pPr>
        <w:pStyle w:val="ListParagraph"/>
        <w:numPr>
          <w:ilvl w:val="0"/>
          <w:numId w:val="3"/>
        </w:numPr>
        <w:ind w:firstLineChars="0"/>
        <w:jc w:val="left"/>
        <w:rPr>
          <w:rFonts w:ascii="Times New Roman" w:hAnsi="Times New Roman" w:cs="Times New Roman"/>
          <w:sz w:val="24"/>
          <w:szCs w:val="24"/>
        </w:rPr>
      </w:pPr>
      <w:r w:rsidRPr="009B3D6D">
        <w:rPr>
          <w:rFonts w:ascii="Times New Roman" w:hAnsi="Times New Roman" w:cs="Times New Roman"/>
          <w:sz w:val="24"/>
          <w:szCs w:val="24"/>
        </w:rPr>
        <w:t>Sakib, S., Ahmed, N., Kabir, A. J., &amp; Ahmed, H. (</w:t>
      </w:r>
      <w:r>
        <w:rPr>
          <w:rFonts w:ascii="Times New Roman" w:hAnsi="Times New Roman" w:cs="Times New Roman"/>
          <w:sz w:val="24"/>
          <w:szCs w:val="24"/>
        </w:rPr>
        <w:t>2019</w:t>
      </w:r>
      <w:r w:rsidRPr="009B3D6D">
        <w:rPr>
          <w:rFonts w:ascii="Times New Roman" w:hAnsi="Times New Roman" w:cs="Times New Roman"/>
          <w:sz w:val="24"/>
          <w:szCs w:val="24"/>
        </w:rPr>
        <w:t>). An Overview of Convolutional Neural Network: Its Architecture and Applications.</w:t>
      </w:r>
    </w:p>
    <w:p w14:paraId="6754BB89" w14:textId="54649CFE" w:rsidR="00B05817" w:rsidRDefault="00B05817" w:rsidP="00A008C5">
      <w:pPr>
        <w:pStyle w:val="ListParagraph"/>
        <w:numPr>
          <w:ilvl w:val="0"/>
          <w:numId w:val="3"/>
        </w:numPr>
        <w:ind w:firstLineChars="0"/>
        <w:jc w:val="left"/>
        <w:rPr>
          <w:rFonts w:ascii="Times New Roman" w:hAnsi="Times New Roman" w:cs="Times New Roman"/>
          <w:sz w:val="24"/>
          <w:szCs w:val="24"/>
        </w:rPr>
      </w:pPr>
      <w:r w:rsidRPr="00B05817">
        <w:rPr>
          <w:rFonts w:ascii="Times New Roman" w:hAnsi="Times New Roman" w:cs="Times New Roman"/>
          <w:sz w:val="24"/>
          <w:szCs w:val="24"/>
        </w:rPr>
        <w:t>Jeczmionek, E., &amp; Kowalski, P. A. (2021). Flattening Layer Pruning in Convolutional Neural Networks.</w:t>
      </w:r>
    </w:p>
    <w:p w14:paraId="29F99695" w14:textId="69D8B903" w:rsidR="00D61DBA" w:rsidRPr="00A008C5" w:rsidRDefault="00D61DBA" w:rsidP="00A008C5">
      <w:pPr>
        <w:pStyle w:val="ListParagraph"/>
        <w:numPr>
          <w:ilvl w:val="0"/>
          <w:numId w:val="3"/>
        </w:numPr>
        <w:ind w:firstLineChars="0"/>
        <w:jc w:val="left"/>
        <w:rPr>
          <w:rFonts w:ascii="Times New Roman" w:hAnsi="Times New Roman" w:cs="Times New Roman"/>
          <w:sz w:val="24"/>
          <w:szCs w:val="24"/>
        </w:rPr>
      </w:pPr>
      <w:r w:rsidRPr="00D61DBA">
        <w:rPr>
          <w:rFonts w:ascii="Times New Roman" w:hAnsi="Times New Roman" w:cs="Times New Roman"/>
          <w:sz w:val="24"/>
          <w:szCs w:val="24"/>
        </w:rPr>
        <w:t xml:space="preserve">Prechelt, L. (2002). Early stopping-but </w:t>
      </w:r>
      <w:r w:rsidRPr="00D61DBA">
        <w:rPr>
          <w:rFonts w:ascii="Times New Roman" w:hAnsi="Times New Roman" w:cs="Times New Roman"/>
          <w:sz w:val="24"/>
          <w:szCs w:val="24"/>
        </w:rPr>
        <w:t>when?</w:t>
      </w:r>
      <w:r w:rsidRPr="00D61DBA">
        <w:rPr>
          <w:rFonts w:ascii="Times New Roman" w:hAnsi="Times New Roman" w:cs="Times New Roman"/>
          <w:sz w:val="24"/>
          <w:szCs w:val="24"/>
        </w:rPr>
        <w:t xml:space="preserve"> In Neural Networks: Tricks of the Trade (pp. 55-69). Berlin, Heidelberg: Springer Berlin Heidelberg.</w:t>
      </w:r>
    </w:p>
    <w:sectPr w:rsidR="00D61DBA"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9C4ED" w14:textId="77777777" w:rsidR="00E866B3" w:rsidRDefault="00E866B3" w:rsidP="00E914E8">
      <w:r>
        <w:separator/>
      </w:r>
    </w:p>
  </w:endnote>
  <w:endnote w:type="continuationSeparator" w:id="0">
    <w:p w14:paraId="59080B11" w14:textId="77777777" w:rsidR="00E866B3" w:rsidRDefault="00E866B3"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9A9E" w14:textId="77777777" w:rsidR="00E866B3" w:rsidRDefault="00E866B3" w:rsidP="00E914E8">
      <w:r>
        <w:separator/>
      </w:r>
    </w:p>
  </w:footnote>
  <w:footnote w:type="continuationSeparator" w:id="0">
    <w:p w14:paraId="67CE6610" w14:textId="77777777" w:rsidR="00E866B3" w:rsidRDefault="00E866B3"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B4B81"/>
    <w:rsid w:val="001C7797"/>
    <w:rsid w:val="001D0B99"/>
    <w:rsid w:val="001D15F2"/>
    <w:rsid w:val="001D4BBA"/>
    <w:rsid w:val="001E5ACC"/>
    <w:rsid w:val="001F39D6"/>
    <w:rsid w:val="001F6581"/>
    <w:rsid w:val="001F7C93"/>
    <w:rsid w:val="00205A62"/>
    <w:rsid w:val="00224473"/>
    <w:rsid w:val="0023158C"/>
    <w:rsid w:val="00243C0A"/>
    <w:rsid w:val="00244B32"/>
    <w:rsid w:val="002503D9"/>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6A4C"/>
    <w:rsid w:val="003A2E1D"/>
    <w:rsid w:val="003A3972"/>
    <w:rsid w:val="003A7511"/>
    <w:rsid w:val="003B64CE"/>
    <w:rsid w:val="003C3D4D"/>
    <w:rsid w:val="003C4030"/>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F73"/>
    <w:rsid w:val="00552669"/>
    <w:rsid w:val="00552968"/>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69E5"/>
    <w:rsid w:val="0068394F"/>
    <w:rsid w:val="00686549"/>
    <w:rsid w:val="006937E5"/>
    <w:rsid w:val="00693F8D"/>
    <w:rsid w:val="0069408B"/>
    <w:rsid w:val="0069754A"/>
    <w:rsid w:val="006A1062"/>
    <w:rsid w:val="006A2F13"/>
    <w:rsid w:val="006B799E"/>
    <w:rsid w:val="006C3DA4"/>
    <w:rsid w:val="006C5F32"/>
    <w:rsid w:val="006D169D"/>
    <w:rsid w:val="006D4F33"/>
    <w:rsid w:val="006F26B5"/>
    <w:rsid w:val="00703B9E"/>
    <w:rsid w:val="007175ED"/>
    <w:rsid w:val="00720789"/>
    <w:rsid w:val="00727B36"/>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BAB"/>
    <w:rsid w:val="00886355"/>
    <w:rsid w:val="00892EC0"/>
    <w:rsid w:val="008A1F34"/>
    <w:rsid w:val="008A29C1"/>
    <w:rsid w:val="008B0156"/>
    <w:rsid w:val="008B39C3"/>
    <w:rsid w:val="008C362D"/>
    <w:rsid w:val="008E3781"/>
    <w:rsid w:val="008F453A"/>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3D6D"/>
    <w:rsid w:val="009B728F"/>
    <w:rsid w:val="009C29E1"/>
    <w:rsid w:val="009C2FD8"/>
    <w:rsid w:val="009C445A"/>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7E3E"/>
    <w:rsid w:val="00A835F8"/>
    <w:rsid w:val="00AA1871"/>
    <w:rsid w:val="00AA7400"/>
    <w:rsid w:val="00AB4F8D"/>
    <w:rsid w:val="00AC3EE9"/>
    <w:rsid w:val="00AE6872"/>
    <w:rsid w:val="00B0022B"/>
    <w:rsid w:val="00B04E31"/>
    <w:rsid w:val="00B0545F"/>
    <w:rsid w:val="00B05817"/>
    <w:rsid w:val="00B17B21"/>
    <w:rsid w:val="00B26341"/>
    <w:rsid w:val="00B315F7"/>
    <w:rsid w:val="00B325A4"/>
    <w:rsid w:val="00B36E59"/>
    <w:rsid w:val="00B41416"/>
    <w:rsid w:val="00B43A6A"/>
    <w:rsid w:val="00B509A5"/>
    <w:rsid w:val="00B621F4"/>
    <w:rsid w:val="00B71BE7"/>
    <w:rsid w:val="00B85025"/>
    <w:rsid w:val="00B85860"/>
    <w:rsid w:val="00BC3AF3"/>
    <w:rsid w:val="00BD74C6"/>
    <w:rsid w:val="00BE4618"/>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5CAF"/>
    <w:rsid w:val="00CD3EAB"/>
    <w:rsid w:val="00CE14A3"/>
    <w:rsid w:val="00CE1E0A"/>
    <w:rsid w:val="00D056DD"/>
    <w:rsid w:val="00D10E92"/>
    <w:rsid w:val="00D1301F"/>
    <w:rsid w:val="00D13734"/>
    <w:rsid w:val="00D21327"/>
    <w:rsid w:val="00D330E9"/>
    <w:rsid w:val="00D36DB5"/>
    <w:rsid w:val="00D53DC2"/>
    <w:rsid w:val="00D5561E"/>
    <w:rsid w:val="00D61DBA"/>
    <w:rsid w:val="00D62395"/>
    <w:rsid w:val="00D64216"/>
    <w:rsid w:val="00D731C7"/>
    <w:rsid w:val="00D75C9E"/>
    <w:rsid w:val="00D9060A"/>
    <w:rsid w:val="00D90E88"/>
    <w:rsid w:val="00D9107C"/>
    <w:rsid w:val="00D9383F"/>
    <w:rsid w:val="00D947BD"/>
    <w:rsid w:val="00D94848"/>
    <w:rsid w:val="00D94908"/>
    <w:rsid w:val="00DA02F7"/>
    <w:rsid w:val="00DA1B04"/>
    <w:rsid w:val="00DB4F16"/>
    <w:rsid w:val="00DB5FB2"/>
    <w:rsid w:val="00DC3BAF"/>
    <w:rsid w:val="00DD0C0C"/>
    <w:rsid w:val="00DE1F67"/>
    <w:rsid w:val="00DE3B82"/>
    <w:rsid w:val="00DE78F7"/>
    <w:rsid w:val="00DF2A8B"/>
    <w:rsid w:val="00DF2B25"/>
    <w:rsid w:val="00E07616"/>
    <w:rsid w:val="00E329BE"/>
    <w:rsid w:val="00E32B27"/>
    <w:rsid w:val="00E35C51"/>
    <w:rsid w:val="00E41627"/>
    <w:rsid w:val="00E4565E"/>
    <w:rsid w:val="00E51089"/>
    <w:rsid w:val="00E61ACE"/>
    <w:rsid w:val="00E656F4"/>
    <w:rsid w:val="00E72E7A"/>
    <w:rsid w:val="00E809C4"/>
    <w:rsid w:val="00E83118"/>
    <w:rsid w:val="00E866B3"/>
    <w:rsid w:val="00E90854"/>
    <w:rsid w:val="00E914E8"/>
    <w:rsid w:val="00E961ED"/>
    <w:rsid w:val="00EA113A"/>
    <w:rsid w:val="00EA5645"/>
    <w:rsid w:val="00EB2E41"/>
    <w:rsid w:val="00EB4E06"/>
    <w:rsid w:val="00EB7AA5"/>
    <w:rsid w:val="00EC1088"/>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14626</TotalTime>
  <Pages>46</Pages>
  <Words>16929</Words>
  <Characters>96497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213</cp:revision>
  <dcterms:created xsi:type="dcterms:W3CDTF">2023-04-08T12:47:00Z</dcterms:created>
  <dcterms:modified xsi:type="dcterms:W3CDTF">2023-09-23T00:49:00Z</dcterms:modified>
</cp:coreProperties>
</file>