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94"/>
        <w:gridCol w:w="6328"/>
      </w:tblGrid>
      <w:tr w:rsidR="00E41627" w:rsidRPr="00737D4C" w14:paraId="50C8D87A" w14:textId="77777777">
        <w:tc>
          <w:tcPr>
            <w:tcW w:w="2263" w:type="dxa"/>
          </w:tcPr>
          <w:p w14:paraId="4457F1EE" w14:textId="77777777" w:rsidR="00E41627" w:rsidRPr="00737D4C" w:rsidRDefault="00E41627">
            <w:pPr>
              <w:rPr>
                <w:b/>
                <w:bCs/>
              </w:rPr>
            </w:pPr>
            <w:r w:rsidRPr="00737D4C">
              <w:rPr>
                <w:b/>
                <w:bCs/>
              </w:rPr>
              <w:t>Module Title:</w:t>
            </w:r>
          </w:p>
          <w:p w14:paraId="7CE90010" w14:textId="77777777" w:rsidR="00E41627" w:rsidRPr="00737D4C" w:rsidRDefault="00E41627">
            <w:pPr>
              <w:rPr>
                <w:b/>
                <w:bCs/>
              </w:rPr>
            </w:pPr>
          </w:p>
        </w:tc>
        <w:tc>
          <w:tcPr>
            <w:tcW w:w="6753" w:type="dxa"/>
          </w:tcPr>
          <w:p w14:paraId="11B46665" w14:textId="584E30A6" w:rsidR="00E41627" w:rsidRPr="00737D4C" w:rsidRDefault="00E41627">
            <w:r>
              <w:rPr>
                <w:rFonts w:hint="eastAsia"/>
              </w:rPr>
              <w:t>R</w:t>
            </w:r>
            <w:r>
              <w:t xml:space="preserve">esearch </w:t>
            </w:r>
            <w:r w:rsidR="006D4F33">
              <w:t>and Professional Ethics</w:t>
            </w:r>
          </w:p>
        </w:tc>
      </w:tr>
      <w:tr w:rsidR="00E41627" w:rsidRPr="00737D4C" w14:paraId="0100A53E" w14:textId="77777777">
        <w:tc>
          <w:tcPr>
            <w:tcW w:w="2263" w:type="dxa"/>
          </w:tcPr>
          <w:p w14:paraId="4425AB78" w14:textId="77777777" w:rsidR="00E41627" w:rsidRPr="00737D4C" w:rsidRDefault="00E41627">
            <w:pPr>
              <w:rPr>
                <w:b/>
                <w:bCs/>
              </w:rPr>
            </w:pPr>
            <w:r w:rsidRPr="00737D4C">
              <w:rPr>
                <w:b/>
                <w:bCs/>
              </w:rPr>
              <w:t>Assessment Title:</w:t>
            </w:r>
          </w:p>
          <w:p w14:paraId="742FEAB0" w14:textId="77777777" w:rsidR="00E41627" w:rsidRPr="00737D4C" w:rsidRDefault="00E41627">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tc>
      </w:tr>
      <w:tr w:rsidR="00E41627" w:rsidRPr="00737D4C" w14:paraId="71430F5B" w14:textId="77777777">
        <w:tc>
          <w:tcPr>
            <w:tcW w:w="2263" w:type="dxa"/>
          </w:tcPr>
          <w:p w14:paraId="10CFFF7D" w14:textId="77777777" w:rsidR="00E41627" w:rsidRPr="00737D4C" w:rsidRDefault="00E41627">
            <w:pPr>
              <w:rPr>
                <w:b/>
                <w:bCs/>
              </w:rPr>
            </w:pPr>
            <w:r w:rsidRPr="00737D4C">
              <w:rPr>
                <w:b/>
                <w:bCs/>
              </w:rPr>
              <w:t>Lecturer Name:</w:t>
            </w:r>
          </w:p>
          <w:p w14:paraId="16890839" w14:textId="77777777" w:rsidR="00E41627" w:rsidRPr="00737D4C" w:rsidRDefault="00E41627">
            <w:pPr>
              <w:rPr>
                <w:b/>
                <w:bCs/>
              </w:rPr>
            </w:pPr>
          </w:p>
        </w:tc>
        <w:tc>
          <w:tcPr>
            <w:tcW w:w="6753" w:type="dxa"/>
          </w:tcPr>
          <w:p w14:paraId="220D3F53" w14:textId="00346BA8" w:rsidR="00E41627" w:rsidRPr="00737D4C" w:rsidRDefault="006D4F33">
            <w:r w:rsidRPr="00404327">
              <w:rPr>
                <w:iCs/>
              </w:rPr>
              <w:t>Rory Byrne</w:t>
            </w:r>
          </w:p>
        </w:tc>
      </w:tr>
      <w:tr w:rsidR="00E41627" w:rsidRPr="00737D4C" w14:paraId="75F32076" w14:textId="77777777">
        <w:tc>
          <w:tcPr>
            <w:tcW w:w="2263" w:type="dxa"/>
          </w:tcPr>
          <w:p w14:paraId="34B10118" w14:textId="77777777" w:rsidR="00E41627" w:rsidRPr="00737D4C" w:rsidRDefault="00E41627">
            <w:pPr>
              <w:rPr>
                <w:b/>
                <w:bCs/>
              </w:rPr>
            </w:pPr>
            <w:r w:rsidRPr="00737D4C">
              <w:rPr>
                <w:b/>
                <w:bCs/>
              </w:rPr>
              <w:t>Student Full Name:</w:t>
            </w:r>
          </w:p>
          <w:p w14:paraId="0583CEAA" w14:textId="77777777" w:rsidR="00E41627" w:rsidRPr="00737D4C" w:rsidRDefault="00E41627">
            <w:pPr>
              <w:rPr>
                <w:b/>
                <w:bCs/>
              </w:rPr>
            </w:pPr>
          </w:p>
        </w:tc>
        <w:tc>
          <w:tcPr>
            <w:tcW w:w="6753" w:type="dxa"/>
          </w:tcPr>
          <w:p w14:paraId="2C9BF42D" w14:textId="7A160E4D" w:rsidR="00E41627" w:rsidRPr="00737D4C" w:rsidRDefault="006D4F33">
            <w:r>
              <w:rPr>
                <w:rFonts w:hint="eastAsia"/>
              </w:rPr>
              <w:t>O</w:t>
            </w:r>
            <w:r>
              <w:t>binna Igbodika</w:t>
            </w:r>
          </w:p>
        </w:tc>
      </w:tr>
      <w:tr w:rsidR="00E41627" w:rsidRPr="00737D4C" w14:paraId="52A87B82" w14:textId="77777777">
        <w:tc>
          <w:tcPr>
            <w:tcW w:w="2263" w:type="dxa"/>
          </w:tcPr>
          <w:p w14:paraId="0B313EF7" w14:textId="77777777" w:rsidR="00E41627" w:rsidRPr="00737D4C" w:rsidRDefault="00E41627">
            <w:pPr>
              <w:rPr>
                <w:b/>
                <w:bCs/>
              </w:rPr>
            </w:pPr>
            <w:r w:rsidRPr="00737D4C">
              <w:rPr>
                <w:b/>
                <w:bCs/>
              </w:rPr>
              <w:t>Student Number:</w:t>
            </w:r>
          </w:p>
          <w:p w14:paraId="7B493303" w14:textId="77777777" w:rsidR="00E41627" w:rsidRPr="00737D4C" w:rsidRDefault="00E41627">
            <w:pPr>
              <w:rPr>
                <w:b/>
                <w:bCs/>
              </w:rPr>
            </w:pPr>
          </w:p>
        </w:tc>
        <w:tc>
          <w:tcPr>
            <w:tcW w:w="6753" w:type="dxa"/>
          </w:tcPr>
          <w:p w14:paraId="4236FD84" w14:textId="12FAF263" w:rsidR="00E41627" w:rsidRPr="00737D4C" w:rsidRDefault="00E41627">
            <w:r>
              <w:rPr>
                <w:rFonts w:hint="eastAsia"/>
              </w:rPr>
              <w:t>2</w:t>
            </w:r>
            <w:r>
              <w:t>022551</w:t>
            </w:r>
          </w:p>
        </w:tc>
      </w:tr>
      <w:tr w:rsidR="00E41627" w:rsidRPr="00737D4C" w14:paraId="6A79AC27" w14:textId="77777777">
        <w:tc>
          <w:tcPr>
            <w:tcW w:w="2263" w:type="dxa"/>
          </w:tcPr>
          <w:p w14:paraId="2496F9CD" w14:textId="77777777" w:rsidR="00E41627" w:rsidRPr="00737D4C" w:rsidRDefault="00E41627">
            <w:pPr>
              <w:rPr>
                <w:b/>
                <w:bCs/>
              </w:rPr>
            </w:pPr>
            <w:r w:rsidRPr="00737D4C">
              <w:rPr>
                <w:b/>
                <w:bCs/>
              </w:rPr>
              <w:t>Assessment Due Date:</w:t>
            </w:r>
          </w:p>
          <w:p w14:paraId="4EFA0391" w14:textId="77777777" w:rsidR="00E41627" w:rsidRPr="00737D4C" w:rsidRDefault="00E41627">
            <w:pPr>
              <w:rPr>
                <w:b/>
                <w:bCs/>
              </w:rPr>
            </w:pPr>
          </w:p>
        </w:tc>
        <w:tc>
          <w:tcPr>
            <w:tcW w:w="6753" w:type="dxa"/>
          </w:tcPr>
          <w:p w14:paraId="6867A033" w14:textId="380A9D94" w:rsidR="00E41627" w:rsidRPr="00737D4C" w:rsidRDefault="00FE4165">
            <w:r>
              <w:t>26</w:t>
            </w:r>
            <w:r w:rsidR="006D4F33">
              <w:t>/0</w:t>
            </w:r>
            <w:r>
              <w:t>5</w:t>
            </w:r>
            <w:r w:rsidR="006D4F33">
              <w:t>/2023</w:t>
            </w:r>
          </w:p>
        </w:tc>
      </w:tr>
      <w:tr w:rsidR="00E41627" w:rsidRPr="00737D4C" w14:paraId="0AB13757" w14:textId="77777777">
        <w:tc>
          <w:tcPr>
            <w:tcW w:w="2263" w:type="dxa"/>
          </w:tcPr>
          <w:p w14:paraId="58CE3606" w14:textId="77777777" w:rsidR="00E41627" w:rsidRPr="00737D4C" w:rsidRDefault="00E41627">
            <w:pPr>
              <w:rPr>
                <w:b/>
                <w:bCs/>
              </w:rPr>
            </w:pPr>
            <w:r w:rsidRPr="00737D4C">
              <w:rPr>
                <w:b/>
                <w:bCs/>
              </w:rPr>
              <w:t>Date of Submission:</w:t>
            </w:r>
          </w:p>
          <w:p w14:paraId="79FB668F" w14:textId="77777777" w:rsidR="00E41627" w:rsidRPr="00737D4C" w:rsidRDefault="00E41627">
            <w:pPr>
              <w:rPr>
                <w:b/>
                <w:bCs/>
              </w:rPr>
            </w:pPr>
          </w:p>
        </w:tc>
        <w:tc>
          <w:tcPr>
            <w:tcW w:w="6753" w:type="dxa"/>
          </w:tcPr>
          <w:p w14:paraId="3C9A68BF" w14:textId="294A315F" w:rsidR="00E41627" w:rsidRPr="00737D4C" w:rsidRDefault="00FE4165">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522"/>
      </w:tblGrid>
      <w:tr w:rsidR="00E41627" w:rsidRPr="00737D4C" w14:paraId="51A6CFA6" w14:textId="77777777">
        <w:trPr>
          <w:trHeight w:val="1111"/>
        </w:trPr>
        <w:tc>
          <w:tcPr>
            <w:tcW w:w="9016" w:type="dxa"/>
          </w:tcPr>
          <w:p w14:paraId="208C030F" w14:textId="77777777" w:rsidR="00E41627" w:rsidRPr="00737D4C" w:rsidRDefault="00E4162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lastRenderedPageBreak/>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Previous research has employed various supervised learning algorithms for this classification task, with SVM (Support Vector Machine) classifiers outperforming other state-of-the-art models with an accuracy of 79%. Unsupervised techniques such as Hierarchical Clustering have also shown </w:t>
      </w:r>
      <w:r w:rsidRPr="00FD336F">
        <w:rPr>
          <w:rFonts w:ascii="Times New Roman" w:hAnsi="Times New Roman" w:cs="Times New Roman"/>
          <w:sz w:val="24"/>
          <w:szCs w:val="24"/>
        </w:rPr>
        <w:lastRenderedPageBreak/>
        <w:t>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776856">
        <w:rPr>
          <w:rFonts w:ascii="Times New Roman" w:hAnsi="Times New Roman" w:cs="Times New Roman"/>
          <w:sz w:val="24"/>
          <w:szCs w:val="24"/>
        </w:rPr>
        <w:lastRenderedPageBreak/>
        <w:t>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w:t>
      </w:r>
      <w:r w:rsidRPr="00630111">
        <w:rPr>
          <w:rFonts w:ascii="Times New Roman" w:hAnsi="Times New Roman" w:cs="Times New Roman"/>
          <w:sz w:val="24"/>
          <w:szCs w:val="24"/>
        </w:rPr>
        <w:lastRenderedPageBreak/>
        <w:t>spectrogram and pitchgram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E72E7A">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4362BA">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0B42D5">
        <w:rPr>
          <w:rFonts w:ascii="Times New Roman" w:hAnsi="Times New Roman" w:cs="Times New Roman"/>
          <w:sz w:val="24"/>
          <w:szCs w:val="24"/>
        </w:rPr>
        <w:lastRenderedPageBreak/>
        <w:t>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8649CD">
        <w:rPr>
          <w:rFonts w:ascii="Times New Roman" w:hAnsi="Times New Roman" w:cs="Times New Roman"/>
          <w:sz w:val="24"/>
          <w:szCs w:val="24"/>
        </w:rPr>
        <w:lastRenderedPageBreak/>
        <w:t>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43634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41BF4B98" w14:textId="25E57ECE" w:rsidR="00B85025" w:rsidRPr="00B85025" w:rsidRDefault="00B85025" w:rsidP="00EC4F4C">
      <w:pPr>
        <w:rPr>
          <w:rFonts w:ascii="Times New Roman" w:hAnsi="Times New Roman" w:cs="Times New Roman"/>
          <w:b/>
          <w:bCs/>
          <w:sz w:val="24"/>
          <w:szCs w:val="24"/>
          <w:u w:val="single"/>
        </w:rPr>
      </w:pPr>
    </w:p>
    <w:p w14:paraId="4A8191D1"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Default="00B325A4" w:rsidP="00B325A4">
      <w:pPr>
        <w:rPr>
          <w:rFonts w:ascii="Times New Roman" w:hAnsi="Times New Roman" w:cs="Times New Roman"/>
          <w:sz w:val="24"/>
          <w:szCs w:val="24"/>
        </w:rPr>
      </w:pPr>
    </w:p>
    <w:p w14:paraId="734E1111" w14:textId="20AA05E1" w:rsidR="00B325A4" w:rsidRDefault="00B325A4"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D</w:t>
      </w:r>
      <w:r>
        <w:rPr>
          <w:rFonts w:ascii="Times New Roman" w:hAnsi="Times New Roman" w:cs="Times New Roman"/>
          <w:b/>
          <w:bCs/>
          <w:sz w:val="24"/>
          <w:szCs w:val="24"/>
          <w:u w:val="single"/>
        </w:rPr>
        <w:t>ATASET</w:t>
      </w:r>
    </w:p>
    <w:p w14:paraId="7DB8FF27"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B325A4">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Pr>
          <w:rFonts w:ascii="Times New Roman" w:hAnsi="Times New Roman" w:cs="Times New Roman" w:hint="eastAsia"/>
          <w:sz w:val="24"/>
          <w:szCs w:val="24"/>
        </w:rPr>
        <w:t xml:space="preserve"> </w:t>
      </w:r>
      <w:r w:rsidRPr="00B325A4">
        <w:rPr>
          <w:rFonts w:ascii="Times New Roman" w:hAnsi="Times New Roman" w:cs="Times New Roman"/>
          <w:sz w:val="24"/>
          <w:szCs w:val="24"/>
        </w:rPr>
        <w:t xml:space="preserve">The dataset undergoes meticulous data preparation, including stereo audio </w:t>
      </w:r>
      <w:r w:rsidR="00C9204A" w:rsidRPr="00B325A4">
        <w:rPr>
          <w:rFonts w:ascii="Times New Roman" w:hAnsi="Times New Roman" w:cs="Times New Roman"/>
          <w:sz w:val="24"/>
          <w:szCs w:val="24"/>
        </w:rPr>
        <w:t>conversion,</w:t>
      </w:r>
      <w:r w:rsidRPr="00B325A4">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Default="00C60D28" w:rsidP="00B325A4">
      <w:pPr>
        <w:rPr>
          <w:rFonts w:ascii="Times New Roman" w:hAnsi="Times New Roman" w:cs="Times New Roman"/>
          <w:sz w:val="24"/>
          <w:szCs w:val="24"/>
        </w:rPr>
      </w:pPr>
    </w:p>
    <w:p w14:paraId="54862A36" w14:textId="16CE06FF" w:rsidR="00C60D28" w:rsidRDefault="00C60D28"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F</w:t>
      </w:r>
      <w:r>
        <w:rPr>
          <w:rFonts w:ascii="Times New Roman" w:hAnsi="Times New Roman" w:cs="Times New Roman"/>
          <w:b/>
          <w:bCs/>
          <w:sz w:val="24"/>
          <w:szCs w:val="24"/>
          <w:u w:val="single"/>
        </w:rPr>
        <w:t>EATURE EXTRACTION</w:t>
      </w:r>
    </w:p>
    <w:p w14:paraId="070147C6" w14:textId="77777777" w:rsidR="00C60D28" w:rsidRPr="00B325A4" w:rsidRDefault="00C60D28" w:rsidP="00B325A4">
      <w:pPr>
        <w:rPr>
          <w:rFonts w:ascii="Times New Roman" w:hAnsi="Times New Roman" w:cs="Times New Roman"/>
          <w:b/>
          <w:bCs/>
          <w:sz w:val="24"/>
          <w:szCs w:val="24"/>
          <w:u w:val="single"/>
        </w:rPr>
      </w:pPr>
    </w:p>
    <w:p w14:paraId="36F7E705" w14:textId="62A440AF"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 xml:space="preserve"> scale, which is closely aligned with human auditory perception. This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C60D28" w:rsidRDefault="00C60D28" w:rsidP="00C60D28">
      <w:pPr>
        <w:rPr>
          <w:rFonts w:ascii="Times New Roman" w:hAnsi="Times New Roman" w:cs="Times New Roman"/>
          <w:sz w:val="24"/>
          <w:szCs w:val="24"/>
        </w:rPr>
      </w:pPr>
    </w:p>
    <w:p w14:paraId="497A2435" w14:textId="4C3DC211"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lastRenderedPageBreak/>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C60D28" w:rsidRDefault="00C60D28" w:rsidP="00C60D28">
      <w:pPr>
        <w:rPr>
          <w:rFonts w:ascii="Times New Roman" w:hAnsi="Times New Roman" w:cs="Times New Roman"/>
          <w:sz w:val="24"/>
          <w:szCs w:val="24"/>
        </w:rPr>
      </w:pPr>
    </w:p>
    <w:p w14:paraId="3EBC4A1A"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Default="003A2E1D" w:rsidP="00C60D28">
      <w:pPr>
        <w:rPr>
          <w:rFonts w:ascii="Times New Roman" w:hAnsi="Times New Roman" w:cs="Times New Roman"/>
          <w:sz w:val="24"/>
          <w:szCs w:val="24"/>
        </w:rPr>
      </w:pPr>
    </w:p>
    <w:p w14:paraId="04901F73" w14:textId="77777777" w:rsidR="003A2E1D" w:rsidRDefault="003A2E1D" w:rsidP="00C60D28">
      <w:pPr>
        <w:rPr>
          <w:rFonts w:ascii="Times New Roman" w:hAnsi="Times New Roman" w:cs="Times New Roman"/>
          <w:sz w:val="24"/>
          <w:szCs w:val="24"/>
        </w:rPr>
      </w:pPr>
    </w:p>
    <w:p w14:paraId="64E27122" w14:textId="56FDBD5A"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Model Architecture</w:t>
      </w:r>
    </w:p>
    <w:p w14:paraId="4DCDE030" w14:textId="74680160"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w:t>
      </w:r>
      <w:r w:rsidRPr="003A2E1D">
        <w:rPr>
          <w:rFonts w:ascii="Times New Roman" w:hAnsi="Times New Roman" w:cs="Times New Roman"/>
          <w:sz w:val="24"/>
          <w:szCs w:val="24"/>
        </w:rPr>
        <w:lastRenderedPageBreak/>
        <w:t>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73204251" w14:textId="48AA8D66" w:rsidR="00DF2A8B" w:rsidRDefault="003A2E1D" w:rsidP="00DF2A8B">
      <w:pPr>
        <w:rPr>
          <w:rFonts w:ascii="Times New Roman" w:hAnsi="Times New Roman" w:cs="Times New Roman"/>
          <w:sz w:val="24"/>
          <w:szCs w:val="24"/>
        </w:rPr>
      </w:pPr>
      <w:r w:rsidRPr="003A2E1D">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 xml:space="preserve">In our instrument classification task, the random forest's ensemble nature mitigates </w:t>
      </w:r>
      <w:r w:rsidRPr="00DF2A8B">
        <w:rPr>
          <w:rFonts w:ascii="Times New Roman" w:hAnsi="Times New Roman" w:cs="Times New Roman"/>
          <w:sz w:val="24"/>
          <w:szCs w:val="24"/>
        </w:rPr>
        <w:lastRenderedPageBreak/>
        <w:t>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 xml:space="preserve">As we ventured into using decision </w:t>
      </w:r>
      <w:r w:rsidR="00133DFA" w:rsidRPr="00DF2A8B">
        <w:rPr>
          <w:rFonts w:ascii="Times New Roman" w:hAnsi="Times New Roman" w:cs="Times New Roman"/>
          <w:sz w:val="24"/>
          <w:szCs w:val="24"/>
        </w:rPr>
        <w:t>trees</w:t>
      </w:r>
      <w:r w:rsidR="00133DFA">
        <w:rPr>
          <w:rFonts w:ascii="Times New Roman" w:hAnsi="Times New Roman" w:cs="Times New Roman"/>
          <w:sz w:val="24"/>
          <w:szCs w:val="24"/>
        </w:rPr>
        <w:t>, random</w:t>
      </w:r>
      <w:r w:rsidRPr="00DF2A8B">
        <w:rPr>
          <w:rFonts w:ascii="Times New Roman" w:hAnsi="Times New Roman" w:cs="Times New Roman"/>
          <w:sz w:val="24"/>
          <w:szCs w:val="24"/>
        </w:rPr>
        <w:t xml:space="preserve"> forests</w:t>
      </w:r>
      <w:r w:rsidR="00595664">
        <w:rPr>
          <w:rFonts w:ascii="Times New Roman" w:hAnsi="Times New Roman" w:cs="Times New Roman"/>
          <w:sz w:val="24"/>
          <w:szCs w:val="24"/>
        </w:rPr>
        <w:t xml:space="preserve"> and SVM</w:t>
      </w:r>
      <w:r w:rsidRPr="00DF2A8B">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133DFA" w:rsidRDefault="00DF2A8B" w:rsidP="00947497">
      <w:pPr>
        <w:rPr>
          <w:rFonts w:ascii="Times New Roman" w:hAnsi="Times New Roman" w:cs="Times New Roman" w:hint="eastAsia"/>
          <w:sz w:val="24"/>
          <w:szCs w:val="24"/>
        </w:rPr>
      </w:pPr>
      <w:r w:rsidRPr="00DF2A8B">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947497" w:rsidRDefault="00947497" w:rsidP="00947497">
      <w:pPr>
        <w:rPr>
          <w:rFonts w:ascii="Times New Roman" w:hAnsi="Times New Roman" w:cs="Times New Roman" w:hint="eastAsia"/>
          <w:sz w:val="24"/>
          <w:szCs w:val="24"/>
        </w:rPr>
      </w:pPr>
      <w:r w:rsidRPr="00947497">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 xml:space="preserve">With a profound understanding of spectrograms, we harnessed their potential in </w:t>
      </w:r>
      <w:r w:rsidRPr="00947497">
        <w:rPr>
          <w:rFonts w:ascii="Times New Roman" w:hAnsi="Times New Roman" w:cs="Times New Roman"/>
          <w:sz w:val="24"/>
          <w:szCs w:val="24"/>
        </w:rPr>
        <w:lastRenderedPageBreak/>
        <w:t>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947497" w:rsidRDefault="00947497" w:rsidP="00947497">
      <w:pPr>
        <w:rPr>
          <w:rFonts w:ascii="Times New Roman" w:hAnsi="Times New Roman" w:cs="Times New Roman" w:hint="eastAsia"/>
          <w:sz w:val="24"/>
          <w:szCs w:val="24"/>
        </w:rPr>
      </w:pPr>
      <w:r w:rsidRPr="00947497">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41706A" w:rsidRDefault="00947497" w:rsidP="00947497">
      <w:pPr>
        <w:rPr>
          <w:rFonts w:ascii="Times New Roman" w:hAnsi="Times New Roman" w:cs="Times New Roman" w:hint="eastAsia"/>
          <w:sz w:val="24"/>
          <w:szCs w:val="24"/>
        </w:rPr>
      </w:pPr>
      <w:r w:rsidRPr="00947497">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947497" w:rsidRDefault="00947497" w:rsidP="00947497">
      <w:pPr>
        <w:rPr>
          <w:rFonts w:ascii="Times New Roman" w:hAnsi="Times New Roman" w:cs="Times New Roman"/>
          <w:vanish/>
          <w:sz w:val="24"/>
          <w:szCs w:val="24"/>
        </w:rPr>
      </w:pPr>
      <w:r w:rsidRPr="00947497">
        <w:rPr>
          <w:rFonts w:ascii="Times New Roman" w:hAnsi="Times New Roman" w:cs="Times New Roman"/>
          <w:vanish/>
          <w:sz w:val="24"/>
          <w:szCs w:val="24"/>
        </w:rPr>
        <w:t>Top of Form</w:t>
      </w:r>
    </w:p>
    <w:p w14:paraId="0650E126" w14:textId="77777777" w:rsidR="00947497" w:rsidRPr="00947497" w:rsidRDefault="00947497" w:rsidP="00947497">
      <w:pPr>
        <w:rPr>
          <w:rFonts w:ascii="Times New Roman" w:hAnsi="Times New Roman" w:cs="Times New Roman"/>
          <w:vanish/>
          <w:sz w:val="24"/>
          <w:szCs w:val="24"/>
        </w:rPr>
      </w:pPr>
      <w:r w:rsidRPr="00947497">
        <w:rPr>
          <w:rFonts w:ascii="Times New Roman" w:hAnsi="Times New Roman" w:cs="Times New Roman"/>
          <w:vanish/>
          <w:sz w:val="24"/>
          <w:szCs w:val="24"/>
        </w:rPr>
        <w:t>Bottom of Form</w:t>
      </w:r>
    </w:p>
    <w:p w14:paraId="3B83916D"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DF2A8B" w:rsidRDefault="00DF2A8B" w:rsidP="00DF2A8B">
      <w:pPr>
        <w:rPr>
          <w:rFonts w:ascii="Times New Roman" w:hAnsi="Times New Roman" w:cs="Times New Roman"/>
          <w:vanish/>
          <w:sz w:val="24"/>
          <w:szCs w:val="24"/>
        </w:rPr>
      </w:pPr>
      <w:r w:rsidRPr="00DF2A8B">
        <w:rPr>
          <w:rFonts w:ascii="Times New Roman" w:hAnsi="Times New Roman" w:cs="Times New Roman"/>
          <w:vanish/>
          <w:sz w:val="24"/>
          <w:szCs w:val="24"/>
        </w:rPr>
        <w:t>Top of Form</w:t>
      </w:r>
    </w:p>
    <w:p w14:paraId="51B8ACA4" w14:textId="77777777" w:rsidR="00DF2A8B" w:rsidRPr="00DF2A8B" w:rsidRDefault="00DF2A8B" w:rsidP="00DF2A8B">
      <w:pPr>
        <w:rPr>
          <w:rFonts w:ascii="Times New Roman" w:hAnsi="Times New Roman" w:cs="Times New Roman"/>
          <w:vanish/>
          <w:sz w:val="24"/>
          <w:szCs w:val="24"/>
        </w:rPr>
      </w:pPr>
      <w:r w:rsidRPr="00DF2A8B">
        <w:rPr>
          <w:rFonts w:ascii="Times New Roman" w:hAnsi="Times New Roman" w:cs="Times New Roman"/>
          <w:vanish/>
          <w:sz w:val="24"/>
          <w:szCs w:val="24"/>
        </w:rPr>
        <w:t>Bottom of Form</w:t>
      </w:r>
    </w:p>
    <w:p w14:paraId="073C7C99" w14:textId="4086D8C2" w:rsidR="003A2E1D" w:rsidRPr="003A2E1D" w:rsidRDefault="003A2E1D" w:rsidP="003A2E1D">
      <w:pPr>
        <w:rPr>
          <w:rFonts w:ascii="Times New Roman" w:hAnsi="Times New Roman" w:cs="Times New Roman"/>
          <w:sz w:val="24"/>
          <w:szCs w:val="24"/>
        </w:rPr>
      </w:pPr>
    </w:p>
    <w:p w14:paraId="038FD862" w14:textId="77777777" w:rsidR="003A2E1D" w:rsidRPr="00C60D28" w:rsidRDefault="003A2E1D" w:rsidP="00C60D28">
      <w:pPr>
        <w:rPr>
          <w:rFonts w:ascii="Times New Roman" w:hAnsi="Times New Roman" w:cs="Times New Roman"/>
          <w:sz w:val="24"/>
          <w:szCs w:val="24"/>
        </w:rPr>
      </w:pPr>
    </w:p>
    <w:p w14:paraId="45A99427" w14:textId="63BAAFD1" w:rsidR="00B325A4" w:rsidRDefault="005F4D09"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lastRenderedPageBreak/>
        <w:t>I</w:t>
      </w:r>
      <w:r>
        <w:rPr>
          <w:rFonts w:ascii="Times New Roman" w:hAnsi="Times New Roman" w:cs="Times New Roman"/>
          <w:b/>
          <w:bCs/>
          <w:sz w:val="24"/>
          <w:szCs w:val="24"/>
          <w:u w:val="single"/>
        </w:rPr>
        <w:t>MPLEMENTATION</w:t>
      </w:r>
    </w:p>
    <w:p w14:paraId="3EF5E1FB" w14:textId="7BEBA891" w:rsidR="005F4D09" w:rsidRDefault="005F4D09" w:rsidP="00B325A4">
      <w:pPr>
        <w:rPr>
          <w:rFonts w:ascii="Times New Roman" w:hAnsi="Times New Roman" w:cs="Times New Roman"/>
          <w:sz w:val="24"/>
          <w:szCs w:val="24"/>
        </w:rPr>
      </w:pPr>
      <w:r w:rsidRPr="005F4D09">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6319D75A" w14:textId="77777777" w:rsidR="005F4D09" w:rsidRDefault="005F4D09" w:rsidP="00B325A4">
      <w:pPr>
        <w:rPr>
          <w:rFonts w:ascii="Times New Roman" w:hAnsi="Times New Roman" w:cs="Times New Roman"/>
          <w:sz w:val="24"/>
          <w:szCs w:val="24"/>
        </w:rPr>
      </w:pPr>
    </w:p>
    <w:p w14:paraId="0E33097E" w14:textId="2981CDCC" w:rsidR="005F4D09" w:rsidRPr="005F4D09" w:rsidRDefault="005F4D09" w:rsidP="005F4D09">
      <w:pPr>
        <w:rPr>
          <w:rFonts w:ascii="Times New Roman" w:hAnsi="Times New Roman" w:cs="Times New Roman"/>
          <w:sz w:val="24"/>
          <w:szCs w:val="24"/>
        </w:rPr>
      </w:pPr>
      <w:r>
        <w:rPr>
          <w:rFonts w:ascii="Times New Roman" w:hAnsi="Times New Roman" w:cs="Times New Roman"/>
          <w:sz w:val="24"/>
          <w:szCs w:val="24"/>
        </w:rPr>
        <w:t>I</w:t>
      </w:r>
      <w:r w:rsidRPr="005F4D09">
        <w:rPr>
          <w:rFonts w:ascii="Times New Roman" w:hAnsi="Times New Roman" w:cs="Times New Roman"/>
          <w:sz w:val="24"/>
          <w:szCs w:val="24"/>
        </w:rPr>
        <w:t>n the initial stages of handling a dataset as diverse as the IRMAS collection, organization is paramount. Renaming the audio files served multiple purposes</w:t>
      </w:r>
      <w:r>
        <w:rPr>
          <w:rFonts w:ascii="Times New Roman" w:hAnsi="Times New Roman" w:cs="Times New Roman"/>
          <w:sz w:val="24"/>
          <w:szCs w:val="24"/>
        </w:rPr>
        <w:t>.</w:t>
      </w:r>
      <w:r w:rsidRPr="005F4D09">
        <w:rPr>
          <w:rFonts w:ascii="Times New Roman" w:hAnsi="Times New Roman" w:cs="Times New Roman"/>
          <w:sz w:val="24"/>
          <w:szCs w:val="24"/>
        </w:rPr>
        <w:t xml:space="preserve"> The original filenames might be diverse, inconsistent, and not directly indicative of the content they represent. Renaming them according to a standardized format</w:t>
      </w:r>
      <w:r>
        <w:rPr>
          <w:rFonts w:ascii="Times New Roman" w:hAnsi="Times New Roman" w:cs="Times New Roman"/>
          <w:sz w:val="24"/>
          <w:szCs w:val="24"/>
        </w:rPr>
        <w:t>,</w:t>
      </w:r>
      <w:r w:rsidRPr="005F4D09">
        <w:rPr>
          <w:rFonts w:ascii="Times New Roman" w:hAnsi="Times New Roman" w:cs="Times New Roman"/>
          <w:sz w:val="24"/>
          <w:szCs w:val="24"/>
        </w:rPr>
        <w:t xml:space="preserve">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5F4D09" w:rsidRDefault="005F4D09" w:rsidP="005F4D09">
      <w:pPr>
        <w:rPr>
          <w:rFonts w:ascii="Times New Roman" w:hAnsi="Times New Roman" w:cs="Times New Roman"/>
          <w:sz w:val="24"/>
          <w:szCs w:val="24"/>
        </w:rPr>
      </w:pPr>
      <w:r w:rsidRPr="005F4D09">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Default="005F4D09" w:rsidP="00B325A4">
      <w:pPr>
        <w:rPr>
          <w:rFonts w:ascii="Times New Roman" w:hAnsi="Times New Roman" w:cs="Times New Roman"/>
          <w:sz w:val="24"/>
          <w:szCs w:val="24"/>
        </w:rPr>
      </w:pPr>
      <w:r w:rsidRPr="005F4D09">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t>
      </w:r>
      <w:r>
        <w:rPr>
          <w:rFonts w:ascii="Times New Roman" w:hAnsi="Times New Roman" w:cs="Times New Roman"/>
          <w:sz w:val="24"/>
          <w:szCs w:val="24"/>
        </w:rPr>
        <w:t>.</w:t>
      </w:r>
      <w:r w:rsidRPr="005F4D09">
        <w:rPr>
          <w:rFonts w:ascii="Times New Roman" w:hAnsi="Times New Roman" w:cs="Times New Roman"/>
          <w:sz w:val="24"/>
          <w:szCs w:val="24"/>
        </w:rPr>
        <w:t xml:space="preserve">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Default="00D9060A" w:rsidP="006A2F13">
      <w:pPr>
        <w:rPr>
          <w:rFonts w:ascii="Times New Roman" w:hAnsi="Times New Roman" w:cs="Times New Roman"/>
          <w:sz w:val="24"/>
          <w:szCs w:val="24"/>
        </w:rPr>
      </w:pPr>
      <w:r w:rsidRPr="00D9060A">
        <w:rPr>
          <w:rFonts w:ascii="Times New Roman" w:hAnsi="Times New Roman" w:cs="Times New Roman"/>
          <w:sz w:val="24"/>
          <w:szCs w:val="24"/>
        </w:rPr>
        <w:t xml:space="preserve">In </w:t>
      </w:r>
      <w:r>
        <w:rPr>
          <w:rFonts w:ascii="Times New Roman" w:hAnsi="Times New Roman" w:cs="Times New Roman"/>
          <w:sz w:val="24"/>
          <w:szCs w:val="24"/>
        </w:rPr>
        <w:t>the</w:t>
      </w:r>
      <w:r w:rsidRPr="00D9060A">
        <w:rPr>
          <w:rFonts w:ascii="Times New Roman" w:hAnsi="Times New Roman" w:cs="Times New Roman"/>
          <w:sz w:val="24"/>
          <w:szCs w:val="24"/>
        </w:rPr>
        <w:t xml:space="preserve"> implementation process, one of the initial steps involved checking the sample rate of the audio files in our dataset. </w:t>
      </w:r>
      <w:r>
        <w:rPr>
          <w:rFonts w:ascii="Times New Roman" w:hAnsi="Times New Roman" w:cs="Times New Roman"/>
          <w:sz w:val="24"/>
          <w:szCs w:val="24"/>
        </w:rPr>
        <w:t>While</w:t>
      </w:r>
      <w:r w:rsidRPr="00D9060A">
        <w:rPr>
          <w:rFonts w:ascii="Times New Roman" w:hAnsi="Times New Roman" w:cs="Times New Roman"/>
          <w:sz w:val="24"/>
          <w:szCs w:val="24"/>
        </w:rPr>
        <w:t xml:space="preserve"> the sample rate</w:t>
      </w:r>
      <w:r>
        <w:rPr>
          <w:rFonts w:ascii="Times New Roman" w:hAnsi="Times New Roman" w:cs="Times New Roman"/>
          <w:sz w:val="24"/>
          <w:szCs w:val="24"/>
        </w:rPr>
        <w:t xml:space="preserve"> was not actively converted</w:t>
      </w:r>
      <w:r w:rsidRPr="00D9060A">
        <w:rPr>
          <w:rFonts w:ascii="Times New Roman" w:hAnsi="Times New Roman" w:cs="Times New Roman"/>
          <w:sz w:val="24"/>
          <w:szCs w:val="24"/>
        </w:rPr>
        <w:t xml:space="preserve">, the fact that the audio files uniformly exhibited a sample rate of 22.05 kHz holds significant implications for the compatibility and quality of our subsequent analyses. Let's explore why verifying and maintaining this sample rate is advantageous for </w:t>
      </w:r>
      <w:r>
        <w:rPr>
          <w:rFonts w:ascii="Times New Roman" w:hAnsi="Times New Roman" w:cs="Times New Roman"/>
          <w:sz w:val="24"/>
          <w:szCs w:val="24"/>
        </w:rPr>
        <w:t xml:space="preserve">the </w:t>
      </w:r>
      <w:r w:rsidRPr="00D9060A">
        <w:rPr>
          <w:rFonts w:ascii="Times New Roman" w:hAnsi="Times New Roman" w:cs="Times New Roman"/>
          <w:sz w:val="24"/>
          <w:szCs w:val="24"/>
        </w:rPr>
        <w:t>project.</w:t>
      </w:r>
      <w:r w:rsidR="006A2F13">
        <w:rPr>
          <w:rFonts w:ascii="Times New Roman" w:hAnsi="Times New Roman" w:cs="Times New Roman"/>
          <w:sz w:val="24"/>
          <w:szCs w:val="24"/>
        </w:rPr>
        <w:t xml:space="preserve"> A </w:t>
      </w:r>
      <w:r w:rsidR="006A2F13" w:rsidRPr="006A2F13">
        <w:rPr>
          <w:rFonts w:ascii="Times New Roman" w:hAnsi="Times New Roman" w:cs="Times New Roman"/>
          <w:sz w:val="24"/>
          <w:szCs w:val="24"/>
        </w:rPr>
        <w:t>uniform sample rate simplifies the preprocessing pipeline. Audio processing libraries and tools commonly expect a consistent sample rate, enabling seamless integration without the need for extensive conversions.</w:t>
      </w:r>
      <w:r w:rsidR="006A2F13">
        <w:t xml:space="preserve"> </w:t>
      </w:r>
      <w:r w:rsidR="006A2F13" w:rsidRPr="006A2F13">
        <w:rPr>
          <w:rFonts w:ascii="Times New Roman" w:hAnsi="Times New Roman" w:cs="Times New Roman"/>
          <w:sz w:val="24"/>
          <w:szCs w:val="24"/>
        </w:rPr>
        <w:t>When the sample rate is consistent, it ensures that all audio excerpts are compatible with the same processing steps,</w:t>
      </w:r>
      <w:r w:rsidR="006A2F13">
        <w:rPr>
          <w:rFonts w:ascii="Times New Roman" w:hAnsi="Times New Roman" w:cs="Times New Roman"/>
          <w:sz w:val="24"/>
          <w:szCs w:val="24"/>
        </w:rPr>
        <w:t xml:space="preserve"> also</w:t>
      </w:r>
      <w:r w:rsidR="006A2F13" w:rsidRPr="006A2F13">
        <w:rPr>
          <w:rFonts w:ascii="Times New Roman" w:hAnsi="Times New Roman" w:cs="Times New Roman"/>
          <w:sz w:val="24"/>
          <w:szCs w:val="24"/>
        </w:rPr>
        <w:t xml:space="preserve"> avoiding the complexities that arise from dealing with multiple sample rates.</w:t>
      </w:r>
      <w:r w:rsidR="006A2F13">
        <w:t xml:space="preserve"> </w:t>
      </w:r>
      <w:r w:rsidR="006A2F13" w:rsidRPr="006A2F13">
        <w:rPr>
          <w:rFonts w:ascii="Times New Roman" w:hAnsi="Times New Roman" w:cs="Times New Roman"/>
          <w:sz w:val="24"/>
          <w:szCs w:val="24"/>
        </w:rPr>
        <w:t>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7348245E" w:rsidR="00454212" w:rsidRPr="00454212" w:rsidRDefault="00454212" w:rsidP="00454212">
      <w:pPr>
        <w:rPr>
          <w:rFonts w:eastAsiaTheme="minorHAnsi"/>
        </w:rPr>
      </w:pPr>
      <w:r w:rsidRPr="00454212">
        <w:rPr>
          <w:rFonts w:eastAsiaTheme="minorHAnsi"/>
        </w:rPr>
        <w:t xml:space="preserve"> transitioned to working with the extracted Mel-frequency cepstral coefficients (MFCC), thoughtfully organized into a structured dataframe. This dataframe featured 21 columns: the first column housing the instrument names and the subsequent 20 columns containing the stored MFCC values. With these foundational elements in place, our exploration </w:t>
      </w:r>
      <w:r w:rsidRPr="00454212">
        <w:rPr>
          <w:rFonts w:eastAsiaTheme="minorHAnsi"/>
        </w:rPr>
        <w:lastRenderedPageBreak/>
        <w:t>embarked on a multifaceted journey, utilizing these MFCC values as the cornerstone for building and evaluating a range of models, including Support Vector Machines (SVMs), Decision Trees, and Random Forests.</w:t>
      </w:r>
    </w:p>
    <w:p w14:paraId="52989222" w14:textId="77777777" w:rsidR="00433738" w:rsidRDefault="00454212" w:rsidP="00433738">
      <w:pPr>
        <w:rPr>
          <w:rFonts w:ascii="SimSun" w:eastAsia="SimSun" w:hAnsi="SimSun" w:cs="SimSun"/>
          <w:kern w:val="0"/>
          <w:sz w:val="24"/>
          <w:szCs w:val="24"/>
        </w:rPr>
      </w:pPr>
      <w:r w:rsidRPr="00454212">
        <w:rPr>
          <w:rFonts w:eastAsiaTheme="minorHAnsi"/>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433738">
        <w:rPr>
          <w:rFonts w:ascii="SimSun" w:eastAsia="SimSun" w:hAnsi="SimSun" w:cs="SimSun"/>
          <w:kern w:val="0"/>
          <w:sz w:val="24"/>
          <w:szCs w:val="24"/>
        </w:rPr>
        <w:t xml:space="preserve"> </w:t>
      </w:r>
    </w:p>
    <w:p w14:paraId="0938D186" w14:textId="77777777" w:rsidR="00433738" w:rsidRDefault="00433738" w:rsidP="00433738">
      <w:pPr>
        <w:rPr>
          <w:rFonts w:ascii="SimSun" w:eastAsia="SimSun" w:hAnsi="SimSun" w:cs="SimSun"/>
          <w:kern w:val="0"/>
          <w:sz w:val="24"/>
          <w:szCs w:val="24"/>
        </w:rPr>
      </w:pPr>
    </w:p>
    <w:p w14:paraId="2BAF9CCA" w14:textId="4797BCC6" w:rsidR="00433738" w:rsidRPr="00433738" w:rsidRDefault="00433738" w:rsidP="00433738">
      <w:pPr>
        <w:rPr>
          <w:rFonts w:eastAsiaTheme="minorHAnsi"/>
        </w:rPr>
      </w:pPr>
      <w:r w:rsidRPr="00433738">
        <w:rPr>
          <w:rFonts w:eastAsiaTheme="minorHAnsi"/>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0C114D8A" w:rsidR="00433738" w:rsidRPr="00433738" w:rsidRDefault="00433738" w:rsidP="00433738">
      <w:pPr>
        <w:rPr>
          <w:rFonts w:eastAsiaTheme="minorHAnsi"/>
        </w:rPr>
      </w:pPr>
      <w:r w:rsidRPr="00433738">
        <w:rPr>
          <w:rFonts w:eastAsiaTheme="minorHAnsi"/>
        </w:rPr>
        <w:t>Our journey commenced with extracting instrument labels from the structured dataframe.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3DAC949" w:rsidR="00433738" w:rsidRPr="00433738" w:rsidRDefault="00433738" w:rsidP="00433738">
      <w:pPr>
        <w:rPr>
          <w:rFonts w:eastAsiaTheme="minorHAnsi"/>
        </w:rPr>
      </w:pPr>
      <w:r w:rsidRPr="00433738">
        <w:rPr>
          <w:rFonts w:eastAsiaTheme="minorHAnsi"/>
        </w:rPr>
        <w:t>The next pivotal step involved transforming MFCC values into a numpy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433738" w:rsidRDefault="00433738" w:rsidP="00433738">
      <w:pPr>
        <w:rPr>
          <w:rFonts w:eastAsiaTheme="minorHAnsi"/>
        </w:rPr>
      </w:pPr>
      <w:r w:rsidRPr="00433738">
        <w:rPr>
          <w:rFonts w:eastAsiaTheme="minorHAnsi"/>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433738" w:rsidRDefault="00433738" w:rsidP="00433738">
      <w:pPr>
        <w:rPr>
          <w:rFonts w:eastAsiaTheme="minorHAnsi"/>
        </w:rPr>
      </w:pPr>
      <w:r w:rsidRPr="00433738">
        <w:rPr>
          <w:rFonts w:eastAsiaTheme="minorHAnsi"/>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433738" w:rsidRDefault="00433738" w:rsidP="00433738">
      <w:pPr>
        <w:rPr>
          <w:rFonts w:eastAsiaTheme="minorHAnsi"/>
        </w:rPr>
      </w:pPr>
      <w:r w:rsidRPr="00433738">
        <w:rPr>
          <w:rFonts w:eastAsiaTheme="minorHAnsi"/>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433738" w:rsidRDefault="00433738" w:rsidP="00433738">
      <w:pPr>
        <w:rPr>
          <w:rFonts w:eastAsiaTheme="minorHAnsi"/>
        </w:rPr>
      </w:pPr>
      <w:r w:rsidRPr="00433738">
        <w:rPr>
          <w:rFonts w:eastAsiaTheme="minorHAnsi"/>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433738" w:rsidRDefault="00433738" w:rsidP="00433738">
      <w:pPr>
        <w:rPr>
          <w:rFonts w:eastAsiaTheme="minorHAnsi"/>
        </w:rPr>
      </w:pPr>
      <w:r w:rsidRPr="00433738">
        <w:rPr>
          <w:rFonts w:eastAsiaTheme="minorHAnsi"/>
        </w:rPr>
        <w:t xml:space="preserve">As we moved forward, our journey expanded to explore SVMs with different kernels, eager to optimize our model's accuracy. We introduced polynomial and radial basis function (RBF) </w:t>
      </w:r>
      <w:r w:rsidRPr="00433738">
        <w:rPr>
          <w:rFonts w:eastAsiaTheme="minorHAnsi"/>
        </w:rPr>
        <w:lastRenderedPageBreak/>
        <w:t>kernels into the equation. The polynomial kernel, capable of capturing non-linear relationships, elevated the accuracy to 76%. However, it was the RBF kernel that outshined the rest, delivering an accuracy of 81%.</w:t>
      </w:r>
    </w:p>
    <w:p w14:paraId="33F710BD" w14:textId="77777777" w:rsidR="00433738" w:rsidRPr="00433738" w:rsidRDefault="00433738" w:rsidP="00433738">
      <w:pPr>
        <w:rPr>
          <w:rFonts w:eastAsiaTheme="minorHAnsi"/>
        </w:rPr>
      </w:pPr>
      <w:r w:rsidRPr="00433738">
        <w:rPr>
          <w:rFonts w:eastAsiaTheme="minorHAnsi"/>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Default="00433738" w:rsidP="00433738">
      <w:pPr>
        <w:rPr>
          <w:rFonts w:eastAsiaTheme="minorHAnsi"/>
        </w:rPr>
      </w:pPr>
      <w:r w:rsidRPr="00433738">
        <w:rPr>
          <w:rFonts w:eastAsiaTheme="minorHAnsi"/>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02656264" w14:textId="77777777" w:rsidR="00433738" w:rsidRDefault="00433738" w:rsidP="00433738">
      <w:pPr>
        <w:rPr>
          <w:rFonts w:eastAsiaTheme="minorHAnsi"/>
        </w:rPr>
      </w:pPr>
    </w:p>
    <w:p w14:paraId="25A6EA18" w14:textId="78F6813D" w:rsidR="00A11A47" w:rsidRPr="00A11A47" w:rsidRDefault="00A11A47" w:rsidP="00A11A47">
      <w:pPr>
        <w:rPr>
          <w:rFonts w:eastAsiaTheme="minorHAnsi"/>
        </w:rPr>
      </w:pPr>
      <w:r w:rsidRPr="00A11A47">
        <w:rPr>
          <w:rFonts w:eastAsiaTheme="minorHAnsi"/>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11A47" w:rsidRDefault="00A11A47" w:rsidP="00A11A47">
      <w:pPr>
        <w:rPr>
          <w:rFonts w:eastAsiaTheme="minorHAnsi"/>
        </w:rPr>
      </w:pPr>
      <w:r w:rsidRPr="00A11A47">
        <w:rPr>
          <w:rFonts w:eastAsiaTheme="minorHAnsi"/>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11A47" w:rsidRDefault="00A11A47" w:rsidP="00A11A47">
      <w:pPr>
        <w:rPr>
          <w:rFonts w:eastAsiaTheme="minorHAnsi"/>
        </w:rPr>
      </w:pPr>
      <w:r w:rsidRPr="00A11A47">
        <w:rPr>
          <w:rFonts w:eastAsiaTheme="minorHAnsi"/>
        </w:rPr>
        <w:t xml:space="preserve">Our journey commenced with the importation of the Random Forest classifier, setting the stage for its configuration. Among the key parameters, the estimator count significantly influences the model's performance. For </w:t>
      </w:r>
      <w:r>
        <w:rPr>
          <w:rFonts w:eastAsiaTheme="minorHAnsi"/>
        </w:rPr>
        <w:t>the</w:t>
      </w:r>
      <w:r w:rsidRPr="00A11A47">
        <w:rPr>
          <w:rFonts w:eastAsiaTheme="minorHAnsi"/>
        </w:rPr>
        <w:t xml:space="preserve"> implementation, opted for 150 decision trees. This choice strikes a balance between model complexity and computational efficiency, ensuring accurate predictions without overwhelming the system.</w:t>
      </w:r>
    </w:p>
    <w:p w14:paraId="602B845C" w14:textId="7B6975F5" w:rsidR="00A11A47" w:rsidRPr="00A11A47" w:rsidRDefault="00A11A47" w:rsidP="00A11A47">
      <w:pPr>
        <w:rPr>
          <w:rFonts w:eastAsiaTheme="minorHAnsi"/>
        </w:rPr>
      </w:pPr>
      <w:r w:rsidRPr="00A11A47">
        <w:rPr>
          <w:rFonts w:eastAsiaTheme="minorHAnsi"/>
        </w:rPr>
        <w:t xml:space="preserve">Reproducibility and consistency in machine learning experiments are paramount. To ensure </w:t>
      </w:r>
      <w:r>
        <w:rPr>
          <w:rFonts w:eastAsiaTheme="minorHAnsi"/>
        </w:rPr>
        <w:t>the</w:t>
      </w:r>
      <w:r w:rsidRPr="00A11A47">
        <w:rPr>
          <w:rFonts w:eastAsiaTheme="minorHAnsi"/>
        </w:rPr>
        <w:t xml:space="preserve"> results could be replicated,</w:t>
      </w:r>
      <w:r>
        <w:rPr>
          <w:rFonts w:eastAsiaTheme="minorHAnsi"/>
        </w:rPr>
        <w:t xml:space="preserve"> A</w:t>
      </w:r>
      <w:r w:rsidRPr="00A11A47">
        <w:rPr>
          <w:rFonts w:eastAsiaTheme="minorHAnsi"/>
        </w:rPr>
        <w:t xml:space="preserve"> random state of 7000</w:t>
      </w:r>
      <w:r>
        <w:rPr>
          <w:rFonts w:eastAsiaTheme="minorHAnsi"/>
        </w:rPr>
        <w:t xml:space="preserve"> was introduced</w:t>
      </w:r>
      <w:r w:rsidRPr="00A11A47">
        <w:rPr>
          <w:rFonts w:eastAsiaTheme="minorHAnsi"/>
        </w:rPr>
        <w:t>.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11A47" w:rsidRDefault="00A11A47" w:rsidP="00A11A47">
      <w:pPr>
        <w:rPr>
          <w:rFonts w:eastAsiaTheme="minorHAnsi"/>
        </w:rPr>
      </w:pPr>
      <w:r w:rsidRPr="00A11A47">
        <w:rPr>
          <w:rFonts w:eastAsiaTheme="minorHAnsi"/>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77777777" w:rsidR="00A11A47" w:rsidRDefault="00A11A47" w:rsidP="00A11A47">
      <w:pPr>
        <w:rPr>
          <w:rFonts w:eastAsiaTheme="minorHAnsi"/>
        </w:rPr>
      </w:pPr>
      <w:r w:rsidRPr="00A11A47">
        <w:rPr>
          <w:rFonts w:eastAsiaTheme="minorHAnsi"/>
        </w:rPr>
        <w:t xml:space="preserve">The culmination of this process was an accuracy of 0.81, echoing the harmonic sounds of success. This accuracy level attests to the model's capability in identifying the intricate characteristics that set different instruments apart. The resonance of this achievement reflects the powerful synergy of ensemble learning and the holistic understanding of </w:t>
      </w:r>
      <w:r w:rsidRPr="00A11A47">
        <w:rPr>
          <w:rFonts w:eastAsiaTheme="minorHAnsi"/>
        </w:rPr>
        <w:lastRenderedPageBreak/>
        <w:t>instrument nuances encoded within the MFCC values.</w:t>
      </w:r>
    </w:p>
    <w:p w14:paraId="0699C359" w14:textId="77777777" w:rsidR="009E147F" w:rsidRDefault="009E147F" w:rsidP="00A11A47">
      <w:pPr>
        <w:rPr>
          <w:rFonts w:eastAsiaTheme="minorHAnsi"/>
        </w:rPr>
      </w:pPr>
    </w:p>
    <w:p w14:paraId="366AF392" w14:textId="3DA5E453" w:rsidR="009E147F" w:rsidRPr="009E147F" w:rsidRDefault="009E147F" w:rsidP="009E147F">
      <w:pPr>
        <w:rPr>
          <w:rFonts w:eastAsiaTheme="minorHAnsi" w:hint="eastAsia"/>
        </w:rPr>
      </w:pPr>
      <w:r w:rsidRPr="009E147F">
        <w:rPr>
          <w:rFonts w:eastAsiaTheme="minorHAnsi"/>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eastAsiaTheme="minorHAnsi" w:hint="eastAsia"/>
        </w:rPr>
      </w:pPr>
      <w:r w:rsidRPr="009E147F">
        <w:rPr>
          <w:rFonts w:eastAsiaTheme="minorHAnsi"/>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eastAsiaTheme="minorHAnsi" w:hint="eastAsia"/>
        </w:rPr>
      </w:pPr>
      <w:r w:rsidRPr="009E147F">
        <w:rPr>
          <w:rFonts w:eastAsiaTheme="minorHAnsi"/>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eastAsiaTheme="minorHAnsi"/>
        </w:rPr>
      </w:pPr>
      <w:r w:rsidRPr="009E147F">
        <w:rPr>
          <w:rFonts w:eastAsiaTheme="minorHAnsi"/>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Default="009E147F" w:rsidP="009E147F">
      <w:pPr>
        <w:rPr>
          <w:rFonts w:eastAsiaTheme="minorHAnsi"/>
        </w:rPr>
      </w:pPr>
      <w:r w:rsidRPr="009E147F">
        <w:rPr>
          <w:rFonts w:eastAsiaTheme="minorHAnsi"/>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Default="009E147F" w:rsidP="009E147F">
      <w:pPr>
        <w:rPr>
          <w:rFonts w:eastAsiaTheme="minorHAnsi"/>
        </w:rPr>
      </w:pPr>
    </w:p>
    <w:p w14:paraId="2CE3668E" w14:textId="77777777" w:rsidR="009E147F" w:rsidRDefault="009E147F" w:rsidP="009E147F">
      <w:pPr>
        <w:rPr>
          <w:rFonts w:eastAsiaTheme="minorHAnsi"/>
        </w:rPr>
      </w:pPr>
    </w:p>
    <w:p w14:paraId="3E9EE42C" w14:textId="4F493EF2" w:rsidR="009E147F" w:rsidRDefault="00654603" w:rsidP="009E147F">
      <w:pPr>
        <w:rPr>
          <w:rFonts w:eastAsiaTheme="minorHAnsi"/>
        </w:rPr>
      </w:pPr>
      <w:r w:rsidRPr="00654603">
        <w:rPr>
          <w:rFonts w:eastAsiaTheme="minorHAnsi"/>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Default="00654603" w:rsidP="009E147F">
      <w:pPr>
        <w:rPr>
          <w:rFonts w:eastAsiaTheme="minorHAnsi"/>
        </w:rPr>
      </w:pPr>
      <w:r w:rsidRPr="00654603">
        <w:rPr>
          <w:rFonts w:eastAsiaTheme="minorHAnsi"/>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Default="00654603" w:rsidP="009E147F">
      <w:pPr>
        <w:rPr>
          <w:rFonts w:eastAsiaTheme="minorHAnsi"/>
        </w:rPr>
      </w:pPr>
      <w:r w:rsidRPr="00654603">
        <w:rPr>
          <w:rFonts w:eastAsiaTheme="minorHAnsi"/>
        </w:rPr>
        <w:t xml:space="preserve">From the abundance of spectrograms, a judicious curation ensued, resulting in the selection </w:t>
      </w:r>
      <w:r w:rsidRPr="00654603">
        <w:rPr>
          <w:rFonts w:eastAsiaTheme="minorHAnsi"/>
        </w:rPr>
        <w:lastRenderedPageBreak/>
        <w:t xml:space="preserve">of 400 images for each musical instrument. This deliberative assembly constitutes the foundation for training our neural networks. In this process, two distinct repositories were initiated, designed to house both the image data and their corresponding labels. The transition to </w:t>
      </w:r>
      <w:r w:rsidRPr="00654603">
        <w:rPr>
          <w:rFonts w:eastAsiaTheme="minorHAnsi"/>
        </w:rPr>
        <w:t>NumPy</w:t>
      </w:r>
      <w:r w:rsidRPr="00654603">
        <w:rPr>
          <w:rFonts w:eastAsiaTheme="minorHAnsi"/>
        </w:rPr>
        <w:t xml:space="preserve"> arrays was imperative, as these arrays epitomize numerical efficiency, accuracy, and compatibility with neural network operations.</w:t>
      </w:r>
    </w:p>
    <w:p w14:paraId="0E30217D" w14:textId="4AB483B3" w:rsidR="00654603" w:rsidRDefault="00654603" w:rsidP="009E147F">
      <w:pPr>
        <w:rPr>
          <w:rFonts w:eastAsiaTheme="minorHAnsi"/>
        </w:rPr>
      </w:pPr>
      <w:r w:rsidRPr="00654603">
        <w:rPr>
          <w:rFonts w:eastAsiaTheme="minorHAnsi"/>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Default="00654603" w:rsidP="009E147F">
      <w:pPr>
        <w:rPr>
          <w:rFonts w:eastAsiaTheme="minorHAnsi"/>
        </w:rPr>
      </w:pPr>
      <w:r w:rsidRPr="00654603">
        <w:rPr>
          <w:rFonts w:eastAsiaTheme="minorHAnsi"/>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Default="00D330E9" w:rsidP="009E147F">
      <w:pPr>
        <w:rPr>
          <w:rFonts w:eastAsiaTheme="minorHAnsi"/>
        </w:rPr>
      </w:pPr>
      <w:r w:rsidRPr="00D330E9">
        <w:rPr>
          <w:rFonts w:eastAsiaTheme="minorHAnsi"/>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5E052E3D" w14:textId="77777777" w:rsidR="00224473" w:rsidRPr="00224473" w:rsidRDefault="00224473" w:rsidP="00224473">
      <w:pPr>
        <w:rPr>
          <w:rFonts w:eastAsiaTheme="minorHAnsi"/>
        </w:rPr>
      </w:pPr>
      <w:r w:rsidRPr="00224473">
        <w:rPr>
          <w:rFonts w:eastAsiaTheme="minorHAnsi"/>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07CBCA1B" w14:textId="77777777" w:rsidR="00224473" w:rsidRPr="00224473" w:rsidRDefault="00224473" w:rsidP="00224473">
      <w:pPr>
        <w:rPr>
          <w:rFonts w:eastAsiaTheme="minorHAnsi"/>
          <w:b/>
          <w:bCs/>
        </w:rPr>
      </w:pPr>
      <w:r w:rsidRPr="00224473">
        <w:rPr>
          <w:rFonts w:eastAsiaTheme="minorHAnsi"/>
          <w:b/>
          <w:bCs/>
        </w:rPr>
        <w:t>Convolutional Insights: Unveiling the Convolutional and Max Pooling Layers</w:t>
      </w:r>
    </w:p>
    <w:p w14:paraId="30152F86" w14:textId="77777777" w:rsidR="00224473" w:rsidRPr="00224473" w:rsidRDefault="00224473" w:rsidP="00224473">
      <w:pPr>
        <w:rPr>
          <w:rFonts w:eastAsiaTheme="minorHAnsi"/>
        </w:rPr>
      </w:pPr>
      <w:r w:rsidRPr="00224473">
        <w:rPr>
          <w:rFonts w:eastAsiaTheme="minorHAnsi"/>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37CCE69F" w14:textId="77777777" w:rsidR="00224473" w:rsidRPr="00224473" w:rsidRDefault="00224473" w:rsidP="00224473">
      <w:pPr>
        <w:rPr>
          <w:rFonts w:eastAsiaTheme="minorHAnsi"/>
          <w:b/>
          <w:bCs/>
        </w:rPr>
      </w:pPr>
      <w:r w:rsidRPr="00224473">
        <w:rPr>
          <w:rFonts w:eastAsiaTheme="minorHAnsi"/>
          <w:b/>
          <w:bCs/>
        </w:rPr>
        <w:t>Flattening for Fusion: Transitioning to a Dense Layer</w:t>
      </w:r>
    </w:p>
    <w:p w14:paraId="4AB82B6A" w14:textId="77777777" w:rsidR="00224473" w:rsidRPr="00224473" w:rsidRDefault="00224473" w:rsidP="00224473">
      <w:pPr>
        <w:rPr>
          <w:rFonts w:eastAsiaTheme="minorHAnsi"/>
        </w:rPr>
      </w:pPr>
      <w:r w:rsidRPr="00224473">
        <w:rPr>
          <w:rFonts w:eastAsiaTheme="minorHAnsi"/>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1666708E" w14:textId="77777777" w:rsidR="00224473" w:rsidRPr="00224473" w:rsidRDefault="00224473" w:rsidP="00224473">
      <w:pPr>
        <w:rPr>
          <w:rFonts w:eastAsiaTheme="minorHAnsi"/>
          <w:b/>
          <w:bCs/>
        </w:rPr>
      </w:pPr>
      <w:r w:rsidRPr="00224473">
        <w:rPr>
          <w:rFonts w:eastAsiaTheme="minorHAnsi"/>
          <w:b/>
          <w:bCs/>
        </w:rPr>
        <w:t>Density and Diversity: The Role of Dense and Dropout Layers</w:t>
      </w:r>
    </w:p>
    <w:p w14:paraId="72F8B267" w14:textId="77777777" w:rsidR="00224473" w:rsidRPr="00224473" w:rsidRDefault="00224473" w:rsidP="00224473">
      <w:pPr>
        <w:rPr>
          <w:rFonts w:eastAsiaTheme="minorHAnsi"/>
        </w:rPr>
      </w:pPr>
      <w:r w:rsidRPr="00224473">
        <w:rPr>
          <w:rFonts w:eastAsiaTheme="minorHAnsi"/>
        </w:rPr>
        <w:t xml:space="preserve">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w:t>
      </w:r>
      <w:r w:rsidRPr="00224473">
        <w:rPr>
          <w:rFonts w:eastAsiaTheme="minorHAnsi"/>
        </w:rPr>
        <w:lastRenderedPageBreak/>
        <w:t>generalization.</w:t>
      </w:r>
    </w:p>
    <w:p w14:paraId="49E109CF" w14:textId="77777777" w:rsidR="00224473" w:rsidRPr="00224473" w:rsidRDefault="00224473" w:rsidP="00224473">
      <w:pPr>
        <w:rPr>
          <w:rFonts w:eastAsiaTheme="minorHAnsi"/>
          <w:b/>
          <w:bCs/>
        </w:rPr>
      </w:pPr>
      <w:r w:rsidRPr="00224473">
        <w:rPr>
          <w:rFonts w:eastAsiaTheme="minorHAnsi"/>
          <w:b/>
          <w:bCs/>
        </w:rPr>
        <w:t>Harmonizing Classifications: The Final Stages</w:t>
      </w:r>
    </w:p>
    <w:p w14:paraId="594235B8" w14:textId="77777777" w:rsidR="00224473" w:rsidRPr="00224473" w:rsidRDefault="00224473" w:rsidP="00224473">
      <w:pPr>
        <w:rPr>
          <w:rFonts w:eastAsiaTheme="minorHAnsi"/>
        </w:rPr>
      </w:pPr>
      <w:r w:rsidRPr="00224473">
        <w:rPr>
          <w:rFonts w:eastAsiaTheme="minorHAnsi"/>
        </w:rPr>
        <w:t>The final dense layer, adorned with 5 units, corresponds to the instrument classes we seek to identify. Employing a softmax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5C13C6C8" w14:textId="77777777" w:rsidR="00224473" w:rsidRPr="00224473" w:rsidRDefault="00224473" w:rsidP="00224473">
      <w:pPr>
        <w:rPr>
          <w:rFonts w:eastAsiaTheme="minorHAnsi"/>
          <w:b/>
          <w:bCs/>
        </w:rPr>
      </w:pPr>
      <w:r w:rsidRPr="00224473">
        <w:rPr>
          <w:rFonts w:eastAsiaTheme="minorHAnsi"/>
          <w:b/>
          <w:bCs/>
        </w:rPr>
        <w:t>Grasping the Essence: The Role of Categorical Crossentropy</w:t>
      </w:r>
    </w:p>
    <w:p w14:paraId="7DBDD8EB" w14:textId="77777777" w:rsidR="00224473" w:rsidRPr="00224473" w:rsidRDefault="00224473" w:rsidP="00224473">
      <w:pPr>
        <w:rPr>
          <w:rFonts w:eastAsiaTheme="minorHAnsi"/>
        </w:rPr>
      </w:pPr>
      <w:r w:rsidRPr="00224473">
        <w:rPr>
          <w:rFonts w:eastAsiaTheme="minorHAnsi"/>
        </w:rPr>
        <w:t>The choice of categorical crossentropy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7737AFA5" w14:textId="77777777" w:rsidR="00224473" w:rsidRPr="00224473" w:rsidRDefault="00224473" w:rsidP="00224473">
      <w:pPr>
        <w:rPr>
          <w:rFonts w:eastAsiaTheme="minorHAnsi"/>
          <w:b/>
          <w:bCs/>
        </w:rPr>
      </w:pPr>
      <w:r w:rsidRPr="00224473">
        <w:rPr>
          <w:rFonts w:eastAsiaTheme="minorHAnsi"/>
          <w:b/>
          <w:bCs/>
        </w:rPr>
        <w:t>Strategizing Early: The Significance of Early Stopping</w:t>
      </w:r>
    </w:p>
    <w:p w14:paraId="2E5A4BF2" w14:textId="77777777" w:rsidR="00224473" w:rsidRPr="00224473" w:rsidRDefault="00224473" w:rsidP="00224473">
      <w:pPr>
        <w:rPr>
          <w:rFonts w:eastAsiaTheme="minorHAnsi"/>
        </w:rPr>
      </w:pPr>
      <w:r w:rsidRPr="00224473">
        <w:rPr>
          <w:rFonts w:eastAsiaTheme="minorHAnsi"/>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9205842" w14:textId="77777777" w:rsidR="00224473" w:rsidRPr="00224473" w:rsidRDefault="00224473" w:rsidP="00224473">
      <w:pPr>
        <w:rPr>
          <w:rFonts w:eastAsiaTheme="minorHAnsi"/>
          <w:b/>
          <w:bCs/>
        </w:rPr>
      </w:pPr>
      <w:r w:rsidRPr="00224473">
        <w:rPr>
          <w:rFonts w:eastAsiaTheme="minorHAnsi"/>
          <w:b/>
          <w:bCs/>
        </w:rPr>
        <w:t>Training and Triumph: A Glimpse into Model Training</w:t>
      </w:r>
    </w:p>
    <w:p w14:paraId="48E6B18B" w14:textId="77777777" w:rsidR="00224473" w:rsidRPr="00224473" w:rsidRDefault="00224473" w:rsidP="00224473">
      <w:pPr>
        <w:rPr>
          <w:rFonts w:eastAsiaTheme="minorHAnsi"/>
        </w:rPr>
      </w:pPr>
      <w:r w:rsidRPr="00224473">
        <w:rPr>
          <w:rFonts w:eastAsiaTheme="minorHAnsi"/>
        </w:rPr>
        <w:t>Our CNN is nurtured through a training process characterized by a batch size of 32 and ten epochs. This orchestrated training sequence converges to an astounding accuracy of 99%, a testament to the efficacy of the architectural design and training strategy.</w:t>
      </w:r>
    </w:p>
    <w:p w14:paraId="55360BF8" w14:textId="77777777" w:rsidR="00224473" w:rsidRPr="00224473" w:rsidRDefault="00224473" w:rsidP="00224473">
      <w:pPr>
        <w:rPr>
          <w:rFonts w:eastAsiaTheme="minorHAnsi"/>
          <w:b/>
          <w:bCs/>
        </w:rPr>
      </w:pPr>
      <w:r w:rsidRPr="00224473">
        <w:rPr>
          <w:rFonts w:eastAsiaTheme="minorHAnsi"/>
          <w:b/>
          <w:bCs/>
        </w:rPr>
        <w:t>Confusion Matrix: Elevating Accuracy Assessment</w:t>
      </w:r>
    </w:p>
    <w:p w14:paraId="15760735" w14:textId="77777777" w:rsidR="00224473" w:rsidRPr="00224473" w:rsidRDefault="00224473" w:rsidP="00224473">
      <w:pPr>
        <w:rPr>
          <w:rFonts w:eastAsiaTheme="minorHAnsi"/>
        </w:rPr>
      </w:pPr>
      <w:r w:rsidRPr="00224473">
        <w:rPr>
          <w:rFonts w:eastAsiaTheme="minorHAnsi"/>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eastAsiaTheme="minorHAnsi"/>
        </w:rPr>
      </w:pPr>
      <w:r w:rsidRPr="00224473">
        <w:rPr>
          <w:rFonts w:eastAsiaTheme="minorHAnsi"/>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375471B5" w14:textId="77777777" w:rsidR="00D330E9" w:rsidRDefault="00D330E9" w:rsidP="009E147F">
      <w:pPr>
        <w:rPr>
          <w:rFonts w:eastAsiaTheme="minorHAnsi"/>
        </w:rPr>
      </w:pPr>
    </w:p>
    <w:p w14:paraId="409BD4D0" w14:textId="77777777" w:rsidR="00224473" w:rsidRDefault="00224473" w:rsidP="009E147F">
      <w:pPr>
        <w:rPr>
          <w:rFonts w:eastAsiaTheme="minorHAnsi"/>
        </w:rPr>
      </w:pPr>
    </w:p>
    <w:p w14:paraId="6F09074C" w14:textId="77777777" w:rsidR="007C3A61" w:rsidRPr="007C3A61" w:rsidRDefault="007C3A61" w:rsidP="007C3A61">
      <w:pPr>
        <w:rPr>
          <w:rFonts w:eastAsiaTheme="minorHAnsi"/>
        </w:rPr>
      </w:pPr>
      <w:r w:rsidRPr="007C3A61">
        <w:rPr>
          <w:rFonts w:eastAsiaTheme="minorHAnsi"/>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869DAA8" w14:textId="77777777" w:rsidR="007C3A61" w:rsidRPr="007C3A61" w:rsidRDefault="007C3A61" w:rsidP="007C3A61">
      <w:pPr>
        <w:rPr>
          <w:rFonts w:eastAsiaTheme="minorHAnsi"/>
          <w:b/>
          <w:bCs/>
        </w:rPr>
      </w:pPr>
      <w:r w:rsidRPr="007C3A61">
        <w:rPr>
          <w:rFonts w:eastAsiaTheme="minorHAnsi"/>
          <w:b/>
          <w:bCs/>
        </w:rPr>
        <w:t>Transitioning into 1D Territory: The Essence of Data Transformation</w:t>
      </w:r>
    </w:p>
    <w:p w14:paraId="1FF6362D" w14:textId="77777777" w:rsidR="007C3A61" w:rsidRPr="007C3A61" w:rsidRDefault="007C3A61" w:rsidP="007C3A61">
      <w:pPr>
        <w:rPr>
          <w:rFonts w:eastAsiaTheme="minorHAnsi"/>
        </w:rPr>
      </w:pPr>
      <w:r w:rsidRPr="007C3A61">
        <w:rPr>
          <w:rFonts w:eastAsiaTheme="minorHAnsi"/>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43891957" w14:textId="77777777" w:rsidR="007C3A61" w:rsidRPr="007C3A61" w:rsidRDefault="007C3A61" w:rsidP="007C3A61">
      <w:pPr>
        <w:rPr>
          <w:rFonts w:eastAsiaTheme="minorHAnsi"/>
          <w:b/>
          <w:bCs/>
        </w:rPr>
      </w:pPr>
      <w:r w:rsidRPr="007C3A61">
        <w:rPr>
          <w:rFonts w:eastAsiaTheme="minorHAnsi"/>
          <w:b/>
          <w:bCs/>
        </w:rPr>
        <w:t>Architectural Resonance: A Parallel Journey</w:t>
      </w:r>
    </w:p>
    <w:p w14:paraId="7D9DF2E5" w14:textId="77777777" w:rsidR="007C3A61" w:rsidRPr="007C3A61" w:rsidRDefault="007C3A61" w:rsidP="007C3A61">
      <w:pPr>
        <w:rPr>
          <w:rFonts w:eastAsiaTheme="minorHAnsi"/>
        </w:rPr>
      </w:pPr>
      <w:r w:rsidRPr="007C3A61">
        <w:rPr>
          <w:rFonts w:eastAsiaTheme="minorHAnsi"/>
        </w:rPr>
        <w:t xml:space="preserve">Echoing the CNN journey, our ANN's architectural framework embarks with a dense layer </w:t>
      </w:r>
      <w:r w:rsidRPr="007C3A61">
        <w:rPr>
          <w:rFonts w:eastAsiaTheme="minorHAnsi"/>
        </w:rPr>
        <w:lastRenderedPageBreak/>
        <w:t>housing 64 units, fostering connectivity between neurons. The subsequent inclusion of a dropout layer at 0.5 magnitude underscores the commitment to averting overfitting, ensuring the model's generalization capabilities are fortified.</w:t>
      </w:r>
    </w:p>
    <w:p w14:paraId="2F7C48A8" w14:textId="77777777" w:rsidR="007C3A61" w:rsidRPr="007C3A61" w:rsidRDefault="007C3A61" w:rsidP="007C3A61">
      <w:pPr>
        <w:rPr>
          <w:rFonts w:eastAsiaTheme="minorHAnsi"/>
          <w:b/>
          <w:bCs/>
        </w:rPr>
      </w:pPr>
      <w:r w:rsidRPr="007C3A61">
        <w:rPr>
          <w:rFonts w:eastAsiaTheme="minorHAnsi"/>
          <w:b/>
          <w:bCs/>
        </w:rPr>
        <w:t>Culmination and Harmonization: The Concluding Layers</w:t>
      </w:r>
    </w:p>
    <w:p w14:paraId="4DFC2C79" w14:textId="77777777" w:rsidR="007C3A61" w:rsidRPr="007C3A61" w:rsidRDefault="007C3A61" w:rsidP="007C3A61">
      <w:pPr>
        <w:rPr>
          <w:rFonts w:eastAsiaTheme="minorHAnsi"/>
        </w:rPr>
      </w:pPr>
      <w:r w:rsidRPr="007C3A61">
        <w:rPr>
          <w:rFonts w:eastAsiaTheme="minorHAnsi"/>
        </w:rPr>
        <w:t>The concluding layers mirror the orchestration within the CNN realm – a dense layer with 5 units representing each instrument class, complemented by a softmax activation function for multiclass classification. The essence of a learning rate set at 0.01 and the utilization of an Adam optimizer persist, fostering efficient convergence and adaptability.</w:t>
      </w:r>
    </w:p>
    <w:p w14:paraId="5E42F6D2" w14:textId="77777777" w:rsidR="007C3A61" w:rsidRPr="007C3A61" w:rsidRDefault="007C3A61" w:rsidP="007C3A61">
      <w:pPr>
        <w:rPr>
          <w:rFonts w:eastAsiaTheme="minorHAnsi"/>
          <w:b/>
          <w:bCs/>
        </w:rPr>
      </w:pPr>
      <w:r w:rsidRPr="007C3A61">
        <w:rPr>
          <w:rFonts w:eastAsiaTheme="minorHAnsi"/>
          <w:b/>
          <w:bCs/>
        </w:rPr>
        <w:t>Pinnacle of Precision: The Loss Function's Relevance</w:t>
      </w:r>
    </w:p>
    <w:p w14:paraId="4A03C076" w14:textId="38D3F92A" w:rsidR="007C3A61" w:rsidRPr="007C3A61" w:rsidRDefault="007C3A61" w:rsidP="007C3A61">
      <w:pPr>
        <w:rPr>
          <w:rFonts w:eastAsiaTheme="minorHAnsi"/>
        </w:rPr>
      </w:pPr>
      <w:r w:rsidRPr="007C3A61">
        <w:rPr>
          <w:rFonts w:eastAsiaTheme="minorHAnsi"/>
        </w:rPr>
        <w:t xml:space="preserve">The choice of categorical </w:t>
      </w:r>
      <w:r w:rsidRPr="007C3A61">
        <w:rPr>
          <w:rFonts w:eastAsiaTheme="minorHAnsi"/>
        </w:rPr>
        <w:t>cross entropy</w:t>
      </w:r>
      <w:r w:rsidRPr="007C3A61">
        <w:rPr>
          <w:rFonts w:eastAsiaTheme="minorHAnsi"/>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0CFB5778" w14:textId="77777777" w:rsidR="007C3A61" w:rsidRPr="007C3A61" w:rsidRDefault="007C3A61" w:rsidP="007C3A61">
      <w:pPr>
        <w:rPr>
          <w:rFonts w:eastAsiaTheme="minorHAnsi"/>
          <w:b/>
          <w:bCs/>
        </w:rPr>
      </w:pPr>
      <w:r w:rsidRPr="007C3A61">
        <w:rPr>
          <w:rFonts w:eastAsiaTheme="minorHAnsi"/>
          <w:b/>
          <w:bCs/>
        </w:rPr>
        <w:t>Anchoring with Early Stopping: Fostering Generalization</w:t>
      </w:r>
    </w:p>
    <w:p w14:paraId="21575FF3" w14:textId="77777777" w:rsidR="007C3A61" w:rsidRPr="007C3A61" w:rsidRDefault="007C3A61" w:rsidP="007C3A61">
      <w:pPr>
        <w:rPr>
          <w:rFonts w:eastAsiaTheme="minorHAnsi"/>
        </w:rPr>
      </w:pPr>
      <w:r w:rsidRPr="007C3A61">
        <w:rPr>
          <w:rFonts w:eastAsiaTheme="minorHAnsi"/>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3008C073" w14:textId="77777777" w:rsidR="007C3A61" w:rsidRPr="007C3A61" w:rsidRDefault="007C3A61" w:rsidP="007C3A61">
      <w:pPr>
        <w:rPr>
          <w:rFonts w:eastAsiaTheme="minorHAnsi"/>
          <w:b/>
          <w:bCs/>
        </w:rPr>
      </w:pPr>
      <w:r w:rsidRPr="007C3A61">
        <w:rPr>
          <w:rFonts w:eastAsiaTheme="minorHAnsi"/>
          <w:b/>
          <w:bCs/>
        </w:rPr>
        <w:t>ANNs: A Reflective Saga of Training and Evaluation</w:t>
      </w:r>
    </w:p>
    <w:p w14:paraId="5ACBC714" w14:textId="77777777" w:rsidR="007C3A61" w:rsidRPr="007C3A61" w:rsidRDefault="007C3A61" w:rsidP="007C3A61">
      <w:pPr>
        <w:rPr>
          <w:rFonts w:eastAsiaTheme="minorHAnsi"/>
        </w:rPr>
      </w:pPr>
      <w:r w:rsidRPr="007C3A61">
        <w:rPr>
          <w:rFonts w:eastAsiaTheme="minorHAnsi"/>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7C3A61" w:rsidRDefault="00224473" w:rsidP="009E147F">
      <w:pPr>
        <w:rPr>
          <w:rFonts w:eastAsiaTheme="minorHAnsi" w:hint="eastAsia"/>
        </w:rPr>
      </w:pPr>
    </w:p>
    <w:p w14:paraId="34AD735B" w14:textId="77777777" w:rsidR="00654603" w:rsidRPr="009E147F" w:rsidRDefault="00654603" w:rsidP="009E147F">
      <w:pPr>
        <w:rPr>
          <w:rFonts w:eastAsiaTheme="minorHAnsi" w:hint="eastAsia"/>
        </w:rPr>
      </w:pPr>
    </w:p>
    <w:p w14:paraId="03AD9F99" w14:textId="77777777" w:rsidR="009E147F" w:rsidRPr="009E147F" w:rsidRDefault="009E147F" w:rsidP="00A11A47">
      <w:pPr>
        <w:rPr>
          <w:rFonts w:eastAsiaTheme="minorHAnsi"/>
        </w:rPr>
      </w:pPr>
    </w:p>
    <w:p w14:paraId="6700D7A8" w14:textId="77777777" w:rsidR="00A11A47" w:rsidRDefault="00A11A47" w:rsidP="00A11A47">
      <w:pPr>
        <w:rPr>
          <w:rFonts w:eastAsiaTheme="minorHAnsi"/>
        </w:rPr>
      </w:pPr>
    </w:p>
    <w:p w14:paraId="04CD539C" w14:textId="77777777" w:rsidR="00A11A47" w:rsidRPr="00A11A47" w:rsidRDefault="00A11A47" w:rsidP="00A11A47">
      <w:pPr>
        <w:rPr>
          <w:rFonts w:eastAsiaTheme="minorHAnsi"/>
        </w:rPr>
      </w:pPr>
    </w:p>
    <w:p w14:paraId="23E8F56F" w14:textId="77777777" w:rsidR="00A11A47" w:rsidRPr="00433738" w:rsidRDefault="00A11A47" w:rsidP="00433738">
      <w:pPr>
        <w:rPr>
          <w:rFonts w:eastAsiaTheme="minorHAnsi"/>
        </w:rPr>
      </w:pPr>
    </w:p>
    <w:p w14:paraId="2BA60F21" w14:textId="350A5E7B" w:rsidR="00D9060A" w:rsidRPr="00433738" w:rsidRDefault="00D9060A" w:rsidP="00B325A4">
      <w:pPr>
        <w:rPr>
          <w:rFonts w:eastAsiaTheme="minorHAnsi"/>
        </w:rPr>
      </w:pPr>
    </w:p>
    <w:p w14:paraId="31A9B52F" w14:textId="77777777" w:rsidR="004377B6" w:rsidRPr="00454212" w:rsidRDefault="004377B6">
      <w:pPr>
        <w:rPr>
          <w:rFonts w:eastAsiaTheme="minorHAnsi" w:cs="Times New Roman"/>
          <w:sz w:val="24"/>
          <w:szCs w:val="24"/>
        </w:rPr>
      </w:pPr>
    </w:p>
    <w:p w14:paraId="35A99BA4" w14:textId="77777777" w:rsidR="004377B6" w:rsidRPr="00454212" w:rsidRDefault="004377B6">
      <w:pPr>
        <w:rPr>
          <w:rFonts w:eastAsiaTheme="minorHAnsi"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454212">
        <w:rPr>
          <w:rFonts w:eastAsiaTheme="minorHAnsi" w:cs="Times New Roman"/>
          <w:b/>
          <w:bCs/>
          <w:sz w:val="24"/>
          <w:szCs w:val="24"/>
          <w:u w:val="single"/>
        </w:rPr>
        <w:t>CONCLUSIO</w:t>
      </w:r>
      <w:r w:rsidRPr="00EE0F2C">
        <w:rPr>
          <w:rFonts w:ascii="Times New Roman" w:hAnsi="Times New Roman" w:cs="Times New Roman"/>
          <w:b/>
          <w:bCs/>
          <w:sz w:val="24"/>
          <w:szCs w:val="24"/>
          <w:u w:val="single"/>
        </w:rPr>
        <w:t>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w:t>
      </w:r>
      <w:r w:rsidRPr="00134CAC">
        <w:rPr>
          <w:rFonts w:ascii="Times New Roman" w:hAnsi="Times New Roman" w:cs="Times New Roman"/>
          <w:sz w:val="24"/>
          <w:szCs w:val="24"/>
        </w:rPr>
        <w:lastRenderedPageBreak/>
        <w:t>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Deng, D., Simmermacher,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Tanaka, K., Nakatsuka, T., Nishikimi,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Gómez, J. S., Abeßer,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Ashraf, M., Abid, F., Ud Din, I., Rasheed, J., Yesiltepe,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"librosa: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Cotton CV, Ellis DPW. Spectral vs. spectro-temporal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Khamparia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Bhat, A.S., Amith, V.S., Prasad, N.S., &amp; Mohan, D.M. (2014). An efficient classification algorithm for music mood detection in western and Hindi music </w:t>
      </w:r>
      <w:r w:rsidRPr="0094436F">
        <w:rPr>
          <w:rFonts w:ascii="Times New Roman" w:hAnsi="Times New Roman" w:cs="Times New Roman"/>
          <w:sz w:val="24"/>
          <w:szCs w:val="24"/>
        </w:rPr>
        <w:lastRenderedPageBreak/>
        <w:t>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Li, T., Ogihara,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Muhammad, G., &amp; Alghathbar,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Sigtia,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Gong, Y., Chung, Y.A., &amp; Glass, J.R. (2021). AST: Audio spectrogram transformer. In Interspeech.</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Ronneberger,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A2D43" w14:textId="77777777" w:rsidR="004332DC" w:rsidRDefault="004332DC" w:rsidP="00E914E8">
      <w:r>
        <w:separator/>
      </w:r>
    </w:p>
  </w:endnote>
  <w:endnote w:type="continuationSeparator" w:id="0">
    <w:p w14:paraId="3DE45485" w14:textId="77777777" w:rsidR="004332DC" w:rsidRDefault="004332DC"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367B8" w14:textId="77777777" w:rsidR="004332DC" w:rsidRDefault="004332DC" w:rsidP="00E914E8">
      <w:r>
        <w:separator/>
      </w:r>
    </w:p>
  </w:footnote>
  <w:footnote w:type="continuationSeparator" w:id="0">
    <w:p w14:paraId="65B3242D" w14:textId="77777777" w:rsidR="004332DC" w:rsidRDefault="004332DC"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1"/>
  </w:num>
  <w:num w:numId="2" w16cid:durableId="1885632209">
    <w:abstractNumId w:val="4"/>
  </w:num>
  <w:num w:numId="3" w16cid:durableId="619609846">
    <w:abstractNumId w:val="3"/>
  </w:num>
  <w:num w:numId="4" w16cid:durableId="1378504025">
    <w:abstractNumId w:val="0"/>
  </w:num>
  <w:num w:numId="5" w16cid:durableId="30239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739C4"/>
    <w:rsid w:val="0018285D"/>
    <w:rsid w:val="001933E5"/>
    <w:rsid w:val="001A59C7"/>
    <w:rsid w:val="001F7C93"/>
    <w:rsid w:val="00224473"/>
    <w:rsid w:val="002534DB"/>
    <w:rsid w:val="002619DE"/>
    <w:rsid w:val="00276D8C"/>
    <w:rsid w:val="002C1672"/>
    <w:rsid w:val="002F43EC"/>
    <w:rsid w:val="00307894"/>
    <w:rsid w:val="00320760"/>
    <w:rsid w:val="00321FDF"/>
    <w:rsid w:val="003A2E1D"/>
    <w:rsid w:val="003A7511"/>
    <w:rsid w:val="003B64CE"/>
    <w:rsid w:val="003C4030"/>
    <w:rsid w:val="004026AB"/>
    <w:rsid w:val="0041706A"/>
    <w:rsid w:val="00431C98"/>
    <w:rsid w:val="004332DC"/>
    <w:rsid w:val="00433738"/>
    <w:rsid w:val="004362BA"/>
    <w:rsid w:val="00436348"/>
    <w:rsid w:val="004377B6"/>
    <w:rsid w:val="00454212"/>
    <w:rsid w:val="004E7118"/>
    <w:rsid w:val="00552669"/>
    <w:rsid w:val="00587020"/>
    <w:rsid w:val="005935B6"/>
    <w:rsid w:val="00595664"/>
    <w:rsid w:val="005C5E2B"/>
    <w:rsid w:val="005F4D09"/>
    <w:rsid w:val="00617BB3"/>
    <w:rsid w:val="00630111"/>
    <w:rsid w:val="00654603"/>
    <w:rsid w:val="0068394F"/>
    <w:rsid w:val="006937E5"/>
    <w:rsid w:val="00693F8D"/>
    <w:rsid w:val="006A1062"/>
    <w:rsid w:val="006A2F13"/>
    <w:rsid w:val="006C3DA4"/>
    <w:rsid w:val="006D4F33"/>
    <w:rsid w:val="007759AF"/>
    <w:rsid w:val="00776046"/>
    <w:rsid w:val="00776856"/>
    <w:rsid w:val="007C3A61"/>
    <w:rsid w:val="007D2632"/>
    <w:rsid w:val="007E253C"/>
    <w:rsid w:val="007E3553"/>
    <w:rsid w:val="007E4B0A"/>
    <w:rsid w:val="00814DE3"/>
    <w:rsid w:val="008649CD"/>
    <w:rsid w:val="00876B16"/>
    <w:rsid w:val="00882BAB"/>
    <w:rsid w:val="0094436F"/>
    <w:rsid w:val="009452C1"/>
    <w:rsid w:val="00947497"/>
    <w:rsid w:val="00951B6F"/>
    <w:rsid w:val="00971CEF"/>
    <w:rsid w:val="009944D0"/>
    <w:rsid w:val="00996108"/>
    <w:rsid w:val="009A0AA7"/>
    <w:rsid w:val="009C29E1"/>
    <w:rsid w:val="009E147F"/>
    <w:rsid w:val="00A11A47"/>
    <w:rsid w:val="00A15DC7"/>
    <w:rsid w:val="00A26149"/>
    <w:rsid w:val="00A62BEF"/>
    <w:rsid w:val="00B26341"/>
    <w:rsid w:val="00B315F7"/>
    <w:rsid w:val="00B325A4"/>
    <w:rsid w:val="00B36E59"/>
    <w:rsid w:val="00B43A6A"/>
    <w:rsid w:val="00B85025"/>
    <w:rsid w:val="00BC3AF3"/>
    <w:rsid w:val="00C5549D"/>
    <w:rsid w:val="00C60D28"/>
    <w:rsid w:val="00C766CC"/>
    <w:rsid w:val="00C9204A"/>
    <w:rsid w:val="00CA22E9"/>
    <w:rsid w:val="00D21327"/>
    <w:rsid w:val="00D330E9"/>
    <w:rsid w:val="00D36DB5"/>
    <w:rsid w:val="00D62395"/>
    <w:rsid w:val="00D731C7"/>
    <w:rsid w:val="00D9060A"/>
    <w:rsid w:val="00DD0C0C"/>
    <w:rsid w:val="00DE78F7"/>
    <w:rsid w:val="00DF2A8B"/>
    <w:rsid w:val="00E41627"/>
    <w:rsid w:val="00E72E7A"/>
    <w:rsid w:val="00E914E8"/>
    <w:rsid w:val="00EA113A"/>
    <w:rsid w:val="00EC4F4C"/>
    <w:rsid w:val="00EE0F2C"/>
    <w:rsid w:val="00EF4BCE"/>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30</Pages>
  <Words>13084</Words>
  <Characters>74585</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12</cp:revision>
  <dcterms:created xsi:type="dcterms:W3CDTF">2023-04-08T12:47:00Z</dcterms:created>
  <dcterms:modified xsi:type="dcterms:W3CDTF">2023-08-27T15:50:00Z</dcterms:modified>
</cp:coreProperties>
</file>