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FE1BD3" w:rsidRDefault="00B36E59" w:rsidP="00FE1BD3">
      <w:pPr>
        <w:pStyle w:val="Heading1"/>
        <w:numPr>
          <w:ilvl w:val="0"/>
          <w:numId w:val="17"/>
        </w:numPr>
        <w:rPr>
          <w:sz w:val="40"/>
          <w:szCs w:val="40"/>
        </w:rPr>
      </w:pPr>
      <w:bookmarkStart w:id="0" w:name="_Hlk145513960"/>
      <w:r w:rsidRPr="00FE1BD3">
        <w:rPr>
          <w:sz w:val="40"/>
          <w:szCs w:val="40"/>
        </w:rPr>
        <w:t>INTRODUCTION</w:t>
      </w:r>
    </w:p>
    <w:p w14:paraId="4A9BE1AA" w14:textId="356156B4" w:rsidR="00554A38" w:rsidRPr="00FE1BD3" w:rsidRDefault="00554A38" w:rsidP="00554A38">
      <w:bookmarkStart w:id="1"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8C362D" w:rsidRDefault="00A320B6" w:rsidP="00FE1BD3">
      <w:pPr>
        <w:pStyle w:val="Heading1"/>
        <w:numPr>
          <w:ilvl w:val="0"/>
          <w:numId w:val="17"/>
        </w:numPr>
      </w:pPr>
      <w:r w:rsidRPr="008C362D">
        <w:rPr>
          <w:rFonts w:hint="eastAsia"/>
        </w:rPr>
        <w:lastRenderedPageBreak/>
        <w:t>R</w:t>
      </w:r>
      <w:r w:rsidRPr="008C362D">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1"/>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FE1BD3">
      <w:pPr>
        <w:pStyle w:val="Heading1"/>
        <w:numPr>
          <w:ilvl w:val="0"/>
          <w:numId w:val="17"/>
        </w:numPr>
      </w:pPr>
      <w:r w:rsidRPr="007B0D96">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FE1BD3" w:rsidRDefault="00DD0C0C" w:rsidP="00FE1BD3">
      <w:pPr>
        <w:pStyle w:val="Heading1"/>
        <w:numPr>
          <w:ilvl w:val="0"/>
          <w:numId w:val="17"/>
        </w:numPr>
        <w:rPr>
          <w:rFonts w:hint="eastAsia"/>
        </w:rPr>
      </w:pPr>
      <w:r w:rsidRPr="00E83118">
        <w:t>RELATED WORK</w:t>
      </w:r>
    </w:p>
    <w:p w14:paraId="6536E4D2" w14:textId="5BE3EE8D" w:rsidR="009B728F" w:rsidRPr="00FE1BD3" w:rsidRDefault="009B728F" w:rsidP="00FE1BD3">
      <w:pPr>
        <w:pStyle w:val="Heading2"/>
        <w:numPr>
          <w:ilvl w:val="1"/>
          <w:numId w:val="17"/>
        </w:numPr>
        <w:rPr>
          <w:sz w:val="28"/>
          <w:szCs w:val="28"/>
        </w:rPr>
      </w:pPr>
      <w:r w:rsidRPr="00FE1BD3">
        <w:rPr>
          <w:sz w:val="28"/>
          <w:szCs w:val="28"/>
        </w:rPr>
        <w:t>Exploring MFCC for Robust Instrument Classification</w:t>
      </w:r>
      <w:r w:rsidR="00693F8D" w:rsidRPr="00FE1BD3">
        <w:rPr>
          <w:sz w:val="28"/>
          <w:szCs w:val="28"/>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proofErr w:type="gramStart"/>
      <w:r w:rsidRPr="00A835F8">
        <w:rPr>
          <w:rFonts w:ascii="Times New Roman" w:hAnsi="Times New Roman" w:cs="Times New Roman"/>
          <w:sz w:val="24"/>
          <w:szCs w:val="24"/>
        </w:rPr>
        <w:t>An interdisciplinary research</w:t>
      </w:r>
      <w:proofErr w:type="gramEnd"/>
      <w:r w:rsidRPr="00A835F8">
        <w:rPr>
          <w:rFonts w:ascii="Times New Roman" w:hAnsi="Times New Roman" w:cs="Times New Roman"/>
          <w:sz w:val="24"/>
          <w:szCs w:val="24"/>
        </w:rPr>
        <w:t xml:space="preserve"> </w:t>
      </w:r>
      <w:r w:rsidR="00813DDD">
        <w:rPr>
          <w:rFonts w:ascii="Times New Roman" w:hAnsi="Times New Roman" w:cs="Times New Roman"/>
          <w:sz w:val="24"/>
          <w:szCs w:val="24"/>
        </w:rPr>
        <w:t xml:space="preserve">conducted by </w:t>
      </w:r>
      <w:bookmarkStart w:id="2"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2"/>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w:t>
      </w:r>
      <w:r w:rsidRPr="00A835F8">
        <w:rPr>
          <w:rFonts w:ascii="Times New Roman" w:hAnsi="Times New Roman" w:cs="Times New Roman"/>
          <w:sz w:val="24"/>
          <w:szCs w:val="24"/>
        </w:rPr>
        <w:lastRenderedPageBreak/>
        <w:t>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3770A8FD" w:rsidR="00B36E59" w:rsidRPr="00243C0A" w:rsidRDefault="00243C0A" w:rsidP="00FE1BD3">
      <w:pPr>
        <w:pStyle w:val="Heading2"/>
        <w:numPr>
          <w:ilvl w:val="1"/>
          <w:numId w:val="17"/>
        </w:numPr>
      </w:pPr>
      <w:r w:rsidRPr="00243C0A">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w:t>
      </w:r>
      <w:r w:rsidRPr="00A835F8">
        <w:rPr>
          <w:rFonts w:ascii="Times New Roman" w:hAnsi="Times New Roman" w:cs="Times New Roman"/>
          <w:sz w:val="24"/>
          <w:szCs w:val="24"/>
        </w:rPr>
        <w:lastRenderedPageBreak/>
        <w:t>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w:t>
      </w:r>
      <w:r w:rsidRPr="00A835F8">
        <w:rPr>
          <w:rFonts w:ascii="Times New Roman" w:hAnsi="Times New Roman" w:cs="Times New Roman"/>
          <w:sz w:val="24"/>
          <w:szCs w:val="24"/>
        </w:rPr>
        <w:lastRenderedPageBreak/>
        <w:t>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w:t>
      </w:r>
      <w:r w:rsidRPr="00A835F8">
        <w:rPr>
          <w:rFonts w:ascii="Times New Roman" w:hAnsi="Times New Roman" w:cs="Times New Roman"/>
          <w:sz w:val="24"/>
          <w:szCs w:val="24"/>
        </w:rPr>
        <w:lastRenderedPageBreak/>
        <w:t>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w:t>
      </w:r>
      <w:r w:rsidRPr="00A835F8">
        <w:rPr>
          <w:rFonts w:ascii="Times New Roman" w:hAnsi="Times New Roman" w:cs="Times New Roman"/>
          <w:sz w:val="24"/>
          <w:szCs w:val="24"/>
        </w:rPr>
        <w:lastRenderedPageBreak/>
        <w:t>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following subsections elaborate on the key components of the methodology, including data preparation, feature extraction, deep learning model architecture, training and evaluation, and the rationale behind the chosen approaches. Through a </w:t>
      </w:r>
      <w:r w:rsidRPr="00A835F8">
        <w:rPr>
          <w:rFonts w:ascii="Times New Roman" w:hAnsi="Times New Roman" w:cs="Times New Roman"/>
          <w:sz w:val="24"/>
          <w:szCs w:val="24"/>
        </w:rPr>
        <w:lastRenderedPageBreak/>
        <w:t>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w:t>
      </w:r>
      <w:r w:rsidRPr="00A835F8">
        <w:rPr>
          <w:rFonts w:ascii="Times New Roman" w:hAnsi="Times New Roman" w:cs="Times New Roman"/>
          <w:sz w:val="24"/>
          <w:szCs w:val="24"/>
        </w:rPr>
        <w:lastRenderedPageBreak/>
        <w:t>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w:t>
      </w:r>
      <w:r w:rsidR="003A2E1D" w:rsidRPr="00A835F8">
        <w:rPr>
          <w:rFonts w:ascii="Times New Roman" w:hAnsi="Times New Roman" w:cs="Times New Roman"/>
          <w:sz w:val="24"/>
          <w:szCs w:val="24"/>
        </w:rPr>
        <w:lastRenderedPageBreak/>
        <w:t xml:space="preserve">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w:t>
      </w:r>
      <w:r w:rsidRPr="00A835F8">
        <w:rPr>
          <w:rFonts w:ascii="Times New Roman" w:hAnsi="Times New Roman" w:cs="Times New Roman"/>
          <w:sz w:val="24"/>
          <w:szCs w:val="24"/>
        </w:rPr>
        <w:lastRenderedPageBreak/>
        <w:t>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lastRenderedPageBreak/>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w:t>
      </w:r>
      <w:r w:rsidR="006A2F13" w:rsidRPr="00A835F8">
        <w:rPr>
          <w:rFonts w:ascii="Times New Roman" w:hAnsi="Times New Roman" w:cs="Times New Roman"/>
          <w:sz w:val="24"/>
          <w:szCs w:val="24"/>
        </w:rPr>
        <w:lastRenderedPageBreak/>
        <w:t xml:space="preserve">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 xml:space="preserve">he </w:t>
      </w:r>
      <w:r w:rsidR="00574D0D" w:rsidRPr="00574D0D">
        <w:rPr>
          <w:rFonts w:ascii="Times New Roman" w:eastAsiaTheme="minorHAnsi" w:hAnsi="Times New Roman" w:cs="Times New Roman"/>
          <w:sz w:val="24"/>
          <w:szCs w:val="24"/>
        </w:rPr>
        <w:lastRenderedPageBreak/>
        <w:t>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xml:space="preserve">,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w:t>
      </w:r>
      <w:r w:rsidR="00A11A47" w:rsidRPr="00A835F8">
        <w:rPr>
          <w:rFonts w:ascii="Times New Roman" w:eastAsiaTheme="minorHAnsi" w:hAnsi="Times New Roman" w:cs="Times New Roman"/>
          <w:sz w:val="24"/>
          <w:szCs w:val="24"/>
        </w:rPr>
        <w:lastRenderedPageBreak/>
        <w:t>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lastRenderedPageBreak/>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curated dataset is partitioned into three distinct subsets to facilitate the training, validation, and testing of the neural networks. The training subset, encompassing </w:t>
      </w:r>
      <w:r w:rsidRPr="00A835F8">
        <w:rPr>
          <w:rFonts w:ascii="Times New Roman" w:eastAsiaTheme="minorHAnsi" w:hAnsi="Times New Roman" w:cs="Times New Roman"/>
          <w:sz w:val="24"/>
          <w:szCs w:val="24"/>
        </w:rPr>
        <w:lastRenderedPageBreak/>
        <w:t>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w:t>
      </w:r>
      <w:r w:rsidRPr="00224473">
        <w:rPr>
          <w:rFonts w:ascii="Times New Roman" w:eastAsiaTheme="minorHAnsi" w:hAnsi="Times New Roman" w:cs="Times New Roman"/>
          <w:sz w:val="24"/>
          <w:szCs w:val="24"/>
        </w:rPr>
        <w:lastRenderedPageBreak/>
        <w:t xml:space="preserve">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453A14">
      <w:pPr>
        <w:pStyle w:val="ListParagraph"/>
        <w:numPr>
          <w:ilvl w:val="0"/>
          <w:numId w:val="7"/>
        </w:numPr>
        <w:ind w:firstLineChars="0"/>
        <w:rPr>
          <w:rFonts w:ascii="Times New Roman" w:eastAsiaTheme="minorHAnsi" w:hAnsi="Times New Roman" w:cs="Times New Roman"/>
          <w:b/>
          <w:bCs/>
          <w:sz w:val="24"/>
          <w:szCs w:val="24"/>
          <w:u w:val="single"/>
        </w:rPr>
      </w:pPr>
      <w:r w:rsidRPr="00453A14">
        <w:rPr>
          <w:rFonts w:ascii="Times New Roman" w:eastAsiaTheme="minorHAnsi" w:hAnsi="Times New Roman" w:cs="Times New Roman"/>
          <w:b/>
          <w:bCs/>
          <w:sz w:val="24"/>
          <w:szCs w:val="24"/>
          <w:u w:val="single"/>
        </w:rPr>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 xml:space="preserve">Certainly, the confusion matrix is a powerful tool to visually assess the performance of classification models, and it can provide insights into how each class was classified. </w:t>
      </w:r>
      <w:r w:rsidRPr="00453A14">
        <w:rPr>
          <w:rFonts w:ascii="Times New Roman" w:eastAsiaTheme="minorHAnsi" w:hAnsi="Times New Roman" w:cs="Times New Roman"/>
          <w:sz w:val="24"/>
          <w:szCs w:val="24"/>
        </w:rPr>
        <w:lastRenderedPageBreak/>
        <w:t>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9776"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 w:name="_Hlk145509891"/>
      <w:r w:rsidR="00E35C51">
        <w:rPr>
          <w:rFonts w:ascii="Times New Roman" w:eastAsiaTheme="minorHAnsi" w:hAnsi="Times New Roman" w:cs="Times New Roman"/>
          <w:sz w:val="24"/>
          <w:szCs w:val="24"/>
        </w:rPr>
        <w:t>Figure 1: Confusion Matrix Linear SVM</w:t>
      </w:r>
      <w:bookmarkEnd w:id="4"/>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5158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3632"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5"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5"/>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875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284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92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6"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6"/>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6769E5" w:rsidRDefault="00DD0C0C" w:rsidP="006769E5">
      <w:pPr>
        <w:pStyle w:val="ListParagraph"/>
        <w:numPr>
          <w:ilvl w:val="0"/>
          <w:numId w:val="7"/>
        </w:numPr>
        <w:ind w:firstLineChars="0"/>
        <w:rPr>
          <w:rFonts w:ascii="Times New Roman" w:hAnsi="Times New Roman" w:cs="Times New Roman"/>
          <w:b/>
          <w:bCs/>
          <w:sz w:val="24"/>
          <w:szCs w:val="24"/>
          <w:u w:val="single"/>
        </w:rPr>
      </w:pPr>
      <w:r w:rsidRPr="006769E5">
        <w:rPr>
          <w:rFonts w:ascii="Times New Roman" w:eastAsiaTheme="minorHAnsi" w:hAnsi="Times New Roman" w:cs="Times New Roman"/>
          <w:b/>
          <w:bCs/>
          <w:sz w:val="24"/>
          <w:szCs w:val="24"/>
          <w:u w:val="single"/>
        </w:rPr>
        <w:t>CONCLUSIO</w:t>
      </w:r>
      <w:r w:rsidRPr="006769E5">
        <w:rPr>
          <w:rFonts w:ascii="Times New Roman" w:hAnsi="Times New Roman" w:cs="Times New Roman"/>
          <w:b/>
          <w:bCs/>
          <w:sz w:val="24"/>
          <w:szCs w:val="24"/>
          <w:u w:val="single"/>
        </w:rPr>
        <w:t>N</w:t>
      </w:r>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w:t>
      </w:r>
      <w:r w:rsidRPr="00D94908">
        <w:rPr>
          <w:rFonts w:ascii="Times New Roman" w:hAnsi="Times New Roman" w:cs="Times New Roman"/>
          <w:sz w:val="24"/>
          <w:szCs w:val="24"/>
        </w:rPr>
        <w:lastRenderedPageBreak/>
        <w:t>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6769E5">
      <w:pPr>
        <w:pStyle w:val="ListParagraph"/>
        <w:numPr>
          <w:ilvl w:val="0"/>
          <w:numId w:val="7"/>
        </w:numPr>
        <w:ind w:firstLineChars="0"/>
        <w:rPr>
          <w:rFonts w:ascii="Times New Roman" w:hAnsi="Times New Roman" w:cs="Times New Roman"/>
          <w:sz w:val="24"/>
          <w:szCs w:val="24"/>
          <w:u w:val="single"/>
        </w:rPr>
      </w:pPr>
      <w:r w:rsidRPr="006769E5">
        <w:rPr>
          <w:rFonts w:ascii="Times New Roman" w:hAnsi="Times New Roman" w:cs="Times New Roman"/>
          <w:b/>
          <w:bCs/>
          <w:sz w:val="24"/>
          <w:szCs w:val="24"/>
          <w:u w:val="single"/>
        </w:rPr>
        <w:t>Future Research Directions</w:t>
      </w:r>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xml:space="preserve">, M., Yeo, S. F., &amp; Ersoy, </w:t>
      </w:r>
      <w:r w:rsidRPr="00A835F8">
        <w:rPr>
          <w:rFonts w:ascii="Times New Roman" w:hAnsi="Times New Roman" w:cs="Times New Roman"/>
          <w:sz w:val="24"/>
          <w:szCs w:val="24"/>
        </w:rPr>
        <w:lastRenderedPageBreak/>
        <w:t>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with multi-scale convolutional neural network. In Proceedings of the </w:t>
      </w:r>
      <w:r w:rsidRPr="00A835F8">
        <w:rPr>
          <w:rFonts w:ascii="Times New Roman" w:hAnsi="Times New Roman" w:cs="Times New Roman"/>
          <w:sz w:val="24"/>
          <w:szCs w:val="24"/>
        </w:rPr>
        <w:lastRenderedPageBreak/>
        <w:t>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8" w:name="_Hlk145346182"/>
      <w:r w:rsidRPr="00E32B27">
        <w:rPr>
          <w:rFonts w:ascii="Times New Roman" w:hAnsi="Times New Roman" w:cs="Times New Roman"/>
          <w:sz w:val="24"/>
          <w:szCs w:val="24"/>
        </w:rPr>
        <w:t>Whibley, S. (2016</w:t>
      </w:r>
      <w:bookmarkEnd w:id="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D1F0" w14:textId="77777777" w:rsidR="009164E0" w:rsidRDefault="009164E0" w:rsidP="00E914E8">
      <w:r>
        <w:separator/>
      </w:r>
    </w:p>
  </w:endnote>
  <w:endnote w:type="continuationSeparator" w:id="0">
    <w:p w14:paraId="5BA32353" w14:textId="77777777" w:rsidR="009164E0" w:rsidRDefault="009164E0"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F521" w14:textId="77777777" w:rsidR="009164E0" w:rsidRDefault="009164E0" w:rsidP="00E914E8">
      <w:r>
        <w:separator/>
      </w:r>
    </w:p>
  </w:footnote>
  <w:footnote w:type="continuationSeparator" w:id="0">
    <w:p w14:paraId="538561C3" w14:textId="77777777" w:rsidR="009164E0" w:rsidRDefault="009164E0"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9164E0"/>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164AB"/>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78F7"/>
    <w:rsid w:val="00DF2A8B"/>
    <w:rsid w:val="00E329BE"/>
    <w:rsid w:val="00E32B27"/>
    <w:rsid w:val="00E35C51"/>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002C"/>
    <w:rsid w:val="00F32C29"/>
    <w:rsid w:val="00F7555F"/>
    <w:rsid w:val="00F84F2F"/>
    <w:rsid w:val="00F91B0F"/>
    <w:rsid w:val="00FB10F7"/>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10679</TotalTime>
  <Pages>37</Pages>
  <Words>13868</Words>
  <Characters>79052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96</cp:revision>
  <dcterms:created xsi:type="dcterms:W3CDTF">2023-04-08T12:47:00Z</dcterms:created>
  <dcterms:modified xsi:type="dcterms:W3CDTF">2023-09-18T12:08:00Z</dcterms:modified>
</cp:coreProperties>
</file>