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6D865" w14:textId="77777777" w:rsidR="005B2FB2" w:rsidRDefault="005B2FB2" w:rsidP="00881ACE">
      <w:pPr>
        <w:pStyle w:val="AbstractTitle"/>
        <w:rPr>
          <w:bCs/>
          <w:sz w:val="32"/>
          <w:szCs w:val="28"/>
        </w:rPr>
      </w:pPr>
      <w:r w:rsidRPr="005B2FB2">
        <w:rPr>
          <w:bCs/>
          <w:sz w:val="32"/>
          <w:szCs w:val="28"/>
        </w:rPr>
        <w:t xml:space="preserve">Multi-Disease Detection and Classification in Chest Radiography: A Deep Convolutional Neural Network Approach </w:t>
      </w:r>
    </w:p>
    <w:p w14:paraId="41CEFA59" w14:textId="2F0EDCEA" w:rsidR="00E968E0" w:rsidRPr="00881ACE" w:rsidRDefault="0016531F" w:rsidP="00881ACE">
      <w:pPr>
        <w:pStyle w:val="AbstractTitle"/>
      </w:pPr>
      <w:r>
        <w:t>Paul O. Okafor (M</w:t>
      </w:r>
      <w:r w:rsidR="00A11ADC">
        <w:t>S</w:t>
      </w:r>
      <w:r>
        <w:t>)</w:t>
      </w:r>
    </w:p>
    <w:p w14:paraId="660CD893" w14:textId="77777777" w:rsidR="00E968E0" w:rsidRPr="00786D1E" w:rsidRDefault="00E968E0" w:rsidP="00881ACE">
      <w:pPr>
        <w:pStyle w:val="AbstractTitle"/>
      </w:pPr>
      <w:r w:rsidRPr="00786D1E">
        <w:t>Abstract</w:t>
      </w:r>
    </w:p>
    <w:p w14:paraId="03F723B1" w14:textId="66EEE260" w:rsidR="00783C42" w:rsidRDefault="00703A98" w:rsidP="00292701">
      <w:r w:rsidRPr="00703A98">
        <w:t>This research employs deep learning models, particularly YOLO</w:t>
      </w:r>
      <w:r w:rsidR="00E869A6">
        <w:t>v8</w:t>
      </w:r>
      <w:r w:rsidRPr="00703A98">
        <w:t>, to enhance the detection and classification of thoracic pathologies using the NIH Chest X-ray Dataset, which contains 112,120 high-resolution images from 30,805 patients, annotated for 14 distinct pathologies</w:t>
      </w:r>
      <w:r>
        <w:t xml:space="preserve"> </w:t>
      </w:r>
      <w:r w:rsidRPr="00783C42">
        <w:t>using advanced Natural Language Processing techniques</w:t>
      </w:r>
      <w:r>
        <w:t>. The</w:t>
      </w:r>
      <w:r w:rsidRPr="00703A98">
        <w:t xml:space="preserve"> object detection model (YOLO</w:t>
      </w:r>
      <w:r w:rsidR="00E869A6">
        <w:t>v8</w:t>
      </w:r>
      <w:r w:rsidRPr="00703A98">
        <w:t xml:space="preserve">) </w:t>
      </w:r>
      <w:r w:rsidR="00E869A6">
        <w:t>was</w:t>
      </w:r>
      <w:r w:rsidRPr="00703A98">
        <w:t xml:space="preserve"> trained on a subset of fewer than 1,000 images, limited to eight well-represented classes due to sparse bounding box annotations</w:t>
      </w:r>
      <w:r>
        <w:t xml:space="preserve">, while </w:t>
      </w:r>
      <w:r w:rsidRPr="00703A98">
        <w:t>the classification model was trained on the entire dataset across all 14 pathologies, aiming to provide comprehensive disease detection capabilities.</w:t>
      </w:r>
      <w:r>
        <w:t xml:space="preserve"> </w:t>
      </w:r>
      <w:r w:rsidR="00783C42" w:rsidRPr="00783C42">
        <w:t>Training spanned 100 epochs with a focus on minimizing training and validation loss while optimizing top-1 and top-5 accuracy metrics. The performance evaluation involved comprehensive metrics including loss graphs, precision-recall, and F1 score analyses, which indicated successful model learning with some challenges in distinguishing between similar thoracic conditions. The study aimed to enhance the detection accuracy of medical imaging analyses, potentially aiding in faster and more accurate clinical diagnostics.</w:t>
      </w:r>
    </w:p>
    <w:p w14:paraId="2E600976" w14:textId="0B68854F" w:rsidR="00E968E0" w:rsidRPr="00786D1E" w:rsidRDefault="00E968E0" w:rsidP="00AE2C63">
      <w:pPr>
        <w:pStyle w:val="NoNumHeading"/>
        <w:rPr>
          <w:sz w:val="20"/>
          <w:szCs w:val="20"/>
        </w:rPr>
      </w:pPr>
      <w:r w:rsidRPr="00683174">
        <w:t>Keywords</w:t>
      </w:r>
      <w:r w:rsidRPr="00786D1E">
        <w:t xml:space="preserve"> </w:t>
      </w:r>
    </w:p>
    <w:p w14:paraId="3557D01B" w14:textId="4C0534A7" w:rsidR="00E968E0" w:rsidRPr="00786D1E" w:rsidRDefault="001419A0" w:rsidP="00257ECF">
      <w:r w:rsidRPr="001419A0">
        <w:t>Chest Radiography</w:t>
      </w:r>
      <w:r w:rsidR="002A1135" w:rsidRPr="002A1135">
        <w:t xml:space="preserve">, </w:t>
      </w:r>
      <w:r w:rsidRPr="001419A0">
        <w:t>Thoracic Pathologies</w:t>
      </w:r>
      <w:r w:rsidR="002A1135" w:rsidRPr="002A1135">
        <w:t xml:space="preserve">, </w:t>
      </w:r>
      <w:r w:rsidRPr="001419A0">
        <w:t>NIH Chest X-ray Dataset</w:t>
      </w:r>
      <w:r w:rsidR="002A1135" w:rsidRPr="002A1135">
        <w:t xml:space="preserve">, </w:t>
      </w:r>
      <w:r>
        <w:t>Deep Learning, You Only Look Once (YOLO)</w:t>
      </w:r>
      <w:r w:rsidR="00AF6F81">
        <w:t>.</w:t>
      </w:r>
    </w:p>
    <w:p w14:paraId="062A8C6C" w14:textId="512CFB9F" w:rsidR="00274AC8" w:rsidRDefault="00B82FC3" w:rsidP="00AE4E78">
      <w:pPr>
        <w:pStyle w:val="Heading1"/>
        <w:ind w:left="360"/>
      </w:pPr>
      <w:r>
        <w:t>Introduction</w:t>
      </w:r>
    </w:p>
    <w:p w14:paraId="38969369" w14:textId="77777777" w:rsidR="0016531F" w:rsidRPr="005F1871" w:rsidRDefault="0016531F" w:rsidP="0016531F">
      <w:pPr>
        <w:pStyle w:val="LineBeforeBulletList"/>
        <w:spacing w:after="0"/>
        <w:rPr>
          <w:sz w:val="22"/>
          <w:szCs w:val="28"/>
        </w:rPr>
      </w:pPr>
      <w:r w:rsidRPr="005F1871">
        <w:rPr>
          <w:sz w:val="22"/>
          <w:szCs w:val="28"/>
        </w:rPr>
        <w:t>Chest radiography stands as a cornerstone in the diagnostic assessment of thoracic diseases, leveraging its wide accessibility and non-invasive nature to provide critical insights into various pulmonary conditions. The utility of chest X-rays spans the detection of a broad spectrum of pathologies, from infectious diseases like pneumonia, which annually impacts hundreds of millions globally, to chronic conditions such as emphysema and cardiomegaly. Despite their ubiquity in clinical practice, the interpretation of chest radiographs is fraught with challenges. The subtlety of radiographic manifestations of different diseases, compounded by the variability in patient anatomy and the quality of radiographs, requires a high degree of expertise and poses a considerable risk for diagnostic errors.</w:t>
      </w:r>
    </w:p>
    <w:p w14:paraId="03A1FDE3" w14:textId="77777777" w:rsidR="0016531F" w:rsidRPr="005F1871" w:rsidRDefault="0016531F" w:rsidP="0016531F">
      <w:pPr>
        <w:pStyle w:val="LineBeforeBulletList"/>
        <w:spacing w:after="0"/>
        <w:rPr>
          <w:sz w:val="22"/>
          <w:szCs w:val="28"/>
        </w:rPr>
      </w:pPr>
      <w:r w:rsidRPr="005F1871">
        <w:rPr>
          <w:sz w:val="22"/>
          <w:szCs w:val="28"/>
        </w:rPr>
        <w:t>The integration of deep learning into the realm of medical imaging has marked a transformative shift, offering promising solutions to augment the diagnostic process. Deep learning, particularly Convolutional Neural Networks (CNNs), has demonstrated exceptional prowess in extracting intricate patterns from images, surpassing traditional image processing and machine learning approaches in both accuracy and efficiency. These advancements hold significant promise for chest radiography, where the potential to automate and enhance the accuracy of disease detection could revolutionize patient care, particularly in resource-constrained settings where radiologist expertise is scarce.</w:t>
      </w:r>
    </w:p>
    <w:p w14:paraId="78959FAA" w14:textId="77777777" w:rsidR="0016531F" w:rsidRPr="005F1871" w:rsidRDefault="0016531F" w:rsidP="0016531F">
      <w:pPr>
        <w:pStyle w:val="LineBeforeBulletList"/>
        <w:spacing w:after="0"/>
        <w:rPr>
          <w:sz w:val="22"/>
          <w:szCs w:val="28"/>
        </w:rPr>
      </w:pPr>
      <w:r w:rsidRPr="005F1871">
        <w:rPr>
          <w:sz w:val="22"/>
          <w:szCs w:val="28"/>
        </w:rPr>
        <w:t>However, the application of deep learning in this field is not without its hurdles. One of the most pressing challenges is the inherent imbalance in medical datasets, where certain conditions are significantly underrepresented. This skew in data distribution can lead to biased models that perform well on common conditions but falter on rarer, potentially more critical diseases. Moreover, the high degree of similarity between different thoracic pathologies in radiographic images complicates the task of multi-disease classification, necessitating models that can discern nuanced differences between disease signatures.</w:t>
      </w:r>
    </w:p>
    <w:p w14:paraId="08A8A4AD" w14:textId="67003D7C" w:rsidR="0016531F" w:rsidRPr="005F1871" w:rsidRDefault="0016531F" w:rsidP="0016531F">
      <w:pPr>
        <w:pStyle w:val="LineBeforeBulletList"/>
        <w:spacing w:after="0"/>
        <w:rPr>
          <w:sz w:val="22"/>
          <w:szCs w:val="28"/>
        </w:rPr>
      </w:pPr>
      <w:r w:rsidRPr="005F1871">
        <w:rPr>
          <w:sz w:val="22"/>
          <w:szCs w:val="28"/>
        </w:rPr>
        <w:t>This research aims to delve into these challenges, proposing the development and optimization of deep CNN architectures tailored for the nuanced task of multi-disease detection and classification in chest X-rays, and aspiring to provide a level of diagnostic accuracy that can genuinely augment clinical decision-making and improve patient care in the field of radiology</w:t>
      </w:r>
      <w:r w:rsidR="00015FAF" w:rsidRPr="005F1871">
        <w:rPr>
          <w:sz w:val="22"/>
          <w:szCs w:val="28"/>
        </w:rPr>
        <w:t>.</w:t>
      </w:r>
      <w:r w:rsidR="00236B4E" w:rsidRPr="005F1871">
        <w:rPr>
          <w:sz w:val="22"/>
          <w:szCs w:val="28"/>
        </w:rPr>
        <w:t xml:space="preserve"> </w:t>
      </w:r>
    </w:p>
    <w:p w14:paraId="0CA7C92A" w14:textId="28B24F9B" w:rsidR="0016531F" w:rsidRPr="005F1871" w:rsidRDefault="0016531F" w:rsidP="0016531F">
      <w:pPr>
        <w:pStyle w:val="Heading1"/>
        <w:ind w:left="360"/>
      </w:pPr>
      <w:r w:rsidRPr="005F1871">
        <w:lastRenderedPageBreak/>
        <w:t>Problem Statement</w:t>
      </w:r>
      <w:r w:rsidRPr="005F1871">
        <w:tab/>
      </w:r>
    </w:p>
    <w:p w14:paraId="10436D18" w14:textId="77777777" w:rsidR="0016531F" w:rsidRPr="005F1871" w:rsidRDefault="0016531F" w:rsidP="0016531F">
      <w:pPr>
        <w:pStyle w:val="LineBeforeBulletList"/>
        <w:spacing w:after="0"/>
        <w:rPr>
          <w:bCs/>
          <w:sz w:val="22"/>
          <w:szCs w:val="28"/>
        </w:rPr>
      </w:pPr>
      <w:r w:rsidRPr="005F1871">
        <w:rPr>
          <w:bCs/>
          <w:sz w:val="22"/>
          <w:szCs w:val="28"/>
        </w:rPr>
        <w:t>The nuanced nature of thoracic diseases, coupled with the intrinsic challenges of chest X-ray interpretation, necessitates the development of sophisticated deep learning models capable of high precision and reliability. The task is further complicated by the inherent imbalance in disease prevalence within available datasets, which can skew model performance and impede the effective learning of rare disease features. Additionally, the high dimensionality and complexity of chest X-ray images demand models that can efficiently extract and utilize relevant features without succumbing to overfitting or computational inefficiencies.</w:t>
      </w:r>
    </w:p>
    <w:p w14:paraId="2DFC34DC" w14:textId="3855F30E" w:rsidR="0016531F" w:rsidRPr="005F1871" w:rsidRDefault="0016531F" w:rsidP="0016531F">
      <w:pPr>
        <w:pStyle w:val="LineBeforeBulletList"/>
        <w:spacing w:after="0"/>
        <w:rPr>
          <w:bCs/>
          <w:sz w:val="22"/>
          <w:szCs w:val="28"/>
        </w:rPr>
      </w:pPr>
      <w:r w:rsidRPr="005F1871">
        <w:rPr>
          <w:bCs/>
          <w:sz w:val="22"/>
          <w:szCs w:val="28"/>
        </w:rPr>
        <w:t xml:space="preserve">This research aims to address these challenges by developing and optimizing </w:t>
      </w:r>
      <w:r w:rsidR="00FE450C">
        <w:rPr>
          <w:bCs/>
          <w:sz w:val="22"/>
          <w:szCs w:val="28"/>
        </w:rPr>
        <w:t>deep</w:t>
      </w:r>
      <w:r w:rsidRPr="005F1871">
        <w:rPr>
          <w:bCs/>
          <w:sz w:val="22"/>
          <w:szCs w:val="28"/>
        </w:rPr>
        <w:t xml:space="preserve"> convolutional neural network (CNN) architectures for the detection and classification of multiple diseases in chest X-rays. By leveraging advanced deep learning techniques, including attention mechanisms and novel loss functions, the proposed models seek to enhance diagnostic accuracy, offering valuable tools to support radiologists and improve patient outcomes</w:t>
      </w:r>
      <w:r w:rsidR="00A5584D" w:rsidRPr="005F1871">
        <w:rPr>
          <w:bCs/>
          <w:sz w:val="22"/>
          <w:szCs w:val="28"/>
        </w:rPr>
        <w:t>.</w:t>
      </w:r>
    </w:p>
    <w:p w14:paraId="4DAF088C" w14:textId="42D60ACC" w:rsidR="007F3FD2" w:rsidRPr="00241AAA" w:rsidRDefault="007F3FD2" w:rsidP="007F3FD2">
      <w:pPr>
        <w:pStyle w:val="Heading1"/>
        <w:ind w:left="360"/>
      </w:pPr>
      <w:r w:rsidRPr="00241AAA">
        <w:t>Research Objectives and Significance</w:t>
      </w:r>
      <w:r w:rsidRPr="00241AAA">
        <w:tab/>
      </w:r>
    </w:p>
    <w:p w14:paraId="3FCFCF24" w14:textId="10C5201C" w:rsidR="007F3FD2" w:rsidRPr="007F3FD2" w:rsidRDefault="007F3FD2" w:rsidP="007F3FD2">
      <w:pPr>
        <w:pStyle w:val="LineBeforeBulletList"/>
        <w:spacing w:after="0"/>
        <w:rPr>
          <w:bCs/>
          <w:sz w:val="22"/>
          <w:szCs w:val="28"/>
        </w:rPr>
      </w:pPr>
      <w:r w:rsidRPr="007F3FD2">
        <w:rPr>
          <w:bCs/>
          <w:sz w:val="22"/>
          <w:szCs w:val="28"/>
        </w:rPr>
        <w:t>The objectives of this research include the following:</w:t>
      </w:r>
    </w:p>
    <w:p w14:paraId="224A7584" w14:textId="77777777" w:rsidR="007F3FD2" w:rsidRPr="007F3FD2" w:rsidRDefault="007F3FD2" w:rsidP="007F3FD2">
      <w:pPr>
        <w:pStyle w:val="LineBeforeBulletList"/>
        <w:numPr>
          <w:ilvl w:val="0"/>
          <w:numId w:val="15"/>
        </w:numPr>
        <w:spacing w:after="0"/>
        <w:rPr>
          <w:bCs/>
          <w:sz w:val="22"/>
          <w:szCs w:val="28"/>
        </w:rPr>
      </w:pPr>
      <w:r w:rsidRPr="007F3FD2">
        <w:rPr>
          <w:bCs/>
          <w:sz w:val="22"/>
          <w:szCs w:val="28"/>
        </w:rPr>
        <w:t>To develop and optimize deep convolutional neural networks (CNN) models capable of accurately detecting and classifying multiple thoracic diseases in chest X-ray images.</w:t>
      </w:r>
    </w:p>
    <w:p w14:paraId="18837124" w14:textId="3A7A8CDB" w:rsidR="005F1871" w:rsidRDefault="007F3FD2" w:rsidP="007F3FD2">
      <w:pPr>
        <w:pStyle w:val="LineBeforeBulletList"/>
        <w:numPr>
          <w:ilvl w:val="0"/>
          <w:numId w:val="15"/>
        </w:numPr>
        <w:spacing w:after="0"/>
        <w:rPr>
          <w:bCs/>
          <w:sz w:val="22"/>
          <w:szCs w:val="28"/>
        </w:rPr>
      </w:pPr>
      <w:r w:rsidRPr="007F3FD2">
        <w:rPr>
          <w:bCs/>
          <w:sz w:val="22"/>
          <w:szCs w:val="28"/>
        </w:rPr>
        <w:t>To systematically evaluate the performance of cutting-edge deep CNN architectures, such as variants of YOLO</w:t>
      </w:r>
      <w:r w:rsidR="00E869A6">
        <w:rPr>
          <w:bCs/>
          <w:sz w:val="22"/>
          <w:szCs w:val="28"/>
        </w:rPr>
        <w:t>v8</w:t>
      </w:r>
      <w:r w:rsidRPr="007F3FD2">
        <w:rPr>
          <w:bCs/>
          <w:sz w:val="22"/>
          <w:szCs w:val="28"/>
        </w:rPr>
        <w:t>, tailored for the complexities of medical imaging data.</w:t>
      </w:r>
    </w:p>
    <w:p w14:paraId="6F7AB43B" w14:textId="3822577F" w:rsidR="007F3FD2" w:rsidRPr="005F1871" w:rsidRDefault="007F3FD2" w:rsidP="007F3FD2">
      <w:pPr>
        <w:pStyle w:val="LineBeforeBulletList"/>
        <w:numPr>
          <w:ilvl w:val="0"/>
          <w:numId w:val="15"/>
        </w:numPr>
        <w:spacing w:after="0"/>
        <w:rPr>
          <w:bCs/>
          <w:sz w:val="22"/>
          <w:szCs w:val="28"/>
        </w:rPr>
      </w:pPr>
      <w:r w:rsidRPr="005F1871">
        <w:rPr>
          <w:bCs/>
          <w:sz w:val="22"/>
          <w:szCs w:val="28"/>
        </w:rPr>
        <w:t>To explore and implement novel training strategies and network adaptations to enhance model sensitivity and specificity in identifying a broad range of thoracic pathologies.</w:t>
      </w:r>
    </w:p>
    <w:p w14:paraId="46DC736E" w14:textId="59BB665E" w:rsidR="007F3FD2" w:rsidRPr="005F1871" w:rsidRDefault="007F3FD2" w:rsidP="007F3FD2">
      <w:pPr>
        <w:pStyle w:val="LineBeforeBulletList"/>
        <w:spacing w:after="0"/>
        <w:rPr>
          <w:bCs/>
          <w:sz w:val="22"/>
          <w:szCs w:val="28"/>
        </w:rPr>
      </w:pPr>
      <w:r w:rsidRPr="005F1871">
        <w:rPr>
          <w:bCs/>
          <w:sz w:val="22"/>
          <w:szCs w:val="28"/>
        </w:rPr>
        <w:t xml:space="preserve">This research holds profound implications for the future of medical diagnostics, particularly in the realm of thoracic disease detection and classification through chest X-rays. By advancing deep convolutional neural network models, it aims to significantly improve diagnostic accuracy, reduce the burden on healthcare professionals, and enhance patient outcomes. The integration of state-of-the-art AI into medical imaging promises to democratize access to expert-level diagnostics, particularly in under-resourced settings, paving the way for a more efficient, accessible, and equitable global healthcare landscape. </w:t>
      </w:r>
    </w:p>
    <w:p w14:paraId="28FFDAAA" w14:textId="6B3D6840" w:rsidR="00944039" w:rsidRPr="005F1871" w:rsidRDefault="004A49CD" w:rsidP="00944039">
      <w:pPr>
        <w:pStyle w:val="Heading1"/>
        <w:ind w:left="360"/>
        <w:rPr>
          <w:sz w:val="28"/>
          <w:szCs w:val="22"/>
        </w:rPr>
      </w:pPr>
      <w:r>
        <w:t>Related Work</w:t>
      </w:r>
      <w:r w:rsidR="00944039" w:rsidRPr="005F1871">
        <w:rPr>
          <w:sz w:val="28"/>
          <w:szCs w:val="22"/>
        </w:rPr>
        <w:tab/>
      </w:r>
    </w:p>
    <w:p w14:paraId="5B706FE2" w14:textId="30D2D6C4" w:rsidR="002616A1" w:rsidRPr="002616A1" w:rsidRDefault="002616A1" w:rsidP="002616A1">
      <w:pPr>
        <w:pStyle w:val="LineBeforeBulletList"/>
        <w:spacing w:after="0"/>
        <w:rPr>
          <w:bCs/>
          <w:sz w:val="22"/>
          <w:szCs w:val="28"/>
        </w:rPr>
      </w:pPr>
      <w:r w:rsidRPr="002616A1">
        <w:rPr>
          <w:bCs/>
          <w:sz w:val="22"/>
          <w:szCs w:val="28"/>
        </w:rPr>
        <w:t>Rakshit et al. (201</w:t>
      </w:r>
      <w:r w:rsidR="00F13F56">
        <w:rPr>
          <w:bCs/>
          <w:sz w:val="22"/>
          <w:szCs w:val="28"/>
        </w:rPr>
        <w:t>9</w:t>
      </w:r>
      <w:r w:rsidRPr="002616A1">
        <w:rPr>
          <w:bCs/>
          <w:sz w:val="22"/>
          <w:szCs w:val="28"/>
        </w:rPr>
        <w:t>) explore</w:t>
      </w:r>
      <w:r w:rsidR="0054501A">
        <w:rPr>
          <w:bCs/>
          <w:sz w:val="22"/>
          <w:szCs w:val="28"/>
        </w:rPr>
        <w:t>d</w:t>
      </w:r>
      <w:r w:rsidRPr="002616A1">
        <w:rPr>
          <w:bCs/>
          <w:sz w:val="22"/>
          <w:szCs w:val="28"/>
        </w:rPr>
        <w:t xml:space="preserve"> deep learning applications for thoracic disease detection using chest X-ray imagery, highlighting the challenges of working with deeply layered models that require extensive parameters. Their research focuses on automating disease classification with a simplified parameter model using transfer learning, specifically employing the ResNet18 architecture to create visual heatmaps for localized abnormality identification.</w:t>
      </w:r>
    </w:p>
    <w:p w14:paraId="0C3F46AE" w14:textId="334E6D65" w:rsidR="002616A1" w:rsidRPr="002616A1" w:rsidRDefault="002616A1" w:rsidP="002616A1">
      <w:pPr>
        <w:pStyle w:val="LineBeforeBulletList"/>
        <w:spacing w:after="0"/>
        <w:rPr>
          <w:bCs/>
          <w:sz w:val="22"/>
          <w:szCs w:val="28"/>
        </w:rPr>
      </w:pPr>
      <w:r w:rsidRPr="002616A1">
        <w:rPr>
          <w:bCs/>
          <w:sz w:val="22"/>
          <w:szCs w:val="28"/>
        </w:rPr>
        <w:t>Matsumoto et al.</w:t>
      </w:r>
      <w:r>
        <w:rPr>
          <w:bCs/>
          <w:sz w:val="22"/>
          <w:szCs w:val="28"/>
        </w:rPr>
        <w:t xml:space="preserve"> (</w:t>
      </w:r>
      <w:r w:rsidR="00F13F56">
        <w:rPr>
          <w:bCs/>
          <w:sz w:val="22"/>
          <w:szCs w:val="28"/>
        </w:rPr>
        <w:t>2020</w:t>
      </w:r>
      <w:r>
        <w:rPr>
          <w:bCs/>
          <w:sz w:val="22"/>
          <w:szCs w:val="28"/>
        </w:rPr>
        <w:t>)</w:t>
      </w:r>
      <w:r w:rsidRPr="002616A1">
        <w:rPr>
          <w:bCs/>
          <w:sz w:val="22"/>
          <w:szCs w:val="28"/>
        </w:rPr>
        <w:t xml:space="preserve"> delve</w:t>
      </w:r>
      <w:r w:rsidR="0016509F">
        <w:rPr>
          <w:bCs/>
          <w:sz w:val="22"/>
          <w:szCs w:val="28"/>
        </w:rPr>
        <w:t>d</w:t>
      </w:r>
      <w:r w:rsidRPr="002616A1">
        <w:rPr>
          <w:bCs/>
          <w:sz w:val="22"/>
          <w:szCs w:val="28"/>
        </w:rPr>
        <w:t xml:space="preserve"> into the niche application of deep learning for diagnosing heart failure from chest X-rays, achieving a notable accuracy of 82% through data augmentation and transfer learning techniques. The use of heatmap visualizations to interpret model decisions is particularly relevant to our study, providing a methodological baseline that supports our findings on the importance of visual validation in improving model interpretability and trustworthiness among medical practitioners. Their work underscores the potential of specialized deep learning applications in enhancing diagnostic processes for specific cardiac conditions.</w:t>
      </w:r>
    </w:p>
    <w:p w14:paraId="45F4CD04" w14:textId="159FECDC" w:rsidR="002616A1" w:rsidRPr="002616A1" w:rsidRDefault="002616A1" w:rsidP="002616A1">
      <w:pPr>
        <w:pStyle w:val="LineBeforeBulletList"/>
        <w:spacing w:after="0"/>
        <w:rPr>
          <w:bCs/>
          <w:sz w:val="22"/>
          <w:szCs w:val="28"/>
        </w:rPr>
      </w:pPr>
      <w:r w:rsidRPr="002616A1">
        <w:rPr>
          <w:bCs/>
          <w:sz w:val="22"/>
          <w:szCs w:val="28"/>
        </w:rPr>
        <w:t xml:space="preserve">Zhou et al. </w:t>
      </w:r>
      <w:r w:rsidR="00593753">
        <w:rPr>
          <w:bCs/>
          <w:sz w:val="22"/>
          <w:szCs w:val="28"/>
        </w:rPr>
        <w:t xml:space="preserve">(2019) </w:t>
      </w:r>
      <w:r w:rsidRPr="002616A1">
        <w:rPr>
          <w:bCs/>
          <w:sz w:val="22"/>
          <w:szCs w:val="28"/>
        </w:rPr>
        <w:t>address</w:t>
      </w:r>
      <w:r w:rsidR="0016509F">
        <w:rPr>
          <w:bCs/>
          <w:sz w:val="22"/>
          <w:szCs w:val="28"/>
        </w:rPr>
        <w:t>ed</w:t>
      </w:r>
      <w:r w:rsidRPr="002616A1">
        <w:rPr>
          <w:bCs/>
          <w:sz w:val="22"/>
          <w:szCs w:val="28"/>
        </w:rPr>
        <w:t xml:space="preserve"> the challenge of cardiomegaly identification using the ChestX-ray8 dataset, leveraging transfer learning to attain an AUC of 0.87. Their results underscore the efficacy of deep learning methods in distinguishing specific pathologies, reinforcing the viability of our approach to employ similar techniques for broader thoracic condition identification. This study not only corroborates the effectiveness of transfer learning in medical imaging analysis but also enhances our understanding of its potential in refining diagnostic accuracies across varied thoracic diseases.</w:t>
      </w:r>
    </w:p>
    <w:p w14:paraId="6B8840E2" w14:textId="3402252E" w:rsidR="00D50635" w:rsidRPr="005F1871" w:rsidRDefault="002616A1" w:rsidP="002616A1">
      <w:pPr>
        <w:pStyle w:val="LineBeforeBulletList"/>
        <w:spacing w:after="0"/>
        <w:rPr>
          <w:bCs/>
          <w:sz w:val="22"/>
          <w:szCs w:val="28"/>
        </w:rPr>
      </w:pPr>
      <w:r w:rsidRPr="002616A1">
        <w:rPr>
          <w:bCs/>
          <w:sz w:val="22"/>
          <w:szCs w:val="28"/>
        </w:rPr>
        <w:lastRenderedPageBreak/>
        <w:t>Wang et al.</w:t>
      </w:r>
      <w:r w:rsidR="0054501A">
        <w:rPr>
          <w:bCs/>
          <w:sz w:val="22"/>
          <w:szCs w:val="28"/>
        </w:rPr>
        <w:t xml:space="preserve"> (2017)</w:t>
      </w:r>
      <w:r w:rsidRPr="002616A1">
        <w:rPr>
          <w:bCs/>
          <w:sz w:val="22"/>
          <w:szCs w:val="28"/>
        </w:rPr>
        <w:t xml:space="preserve"> introduce</w:t>
      </w:r>
      <w:r w:rsidR="0016509F">
        <w:rPr>
          <w:bCs/>
          <w:sz w:val="22"/>
          <w:szCs w:val="28"/>
        </w:rPr>
        <w:t>d</w:t>
      </w:r>
      <w:r w:rsidRPr="002616A1">
        <w:rPr>
          <w:bCs/>
          <w:sz w:val="22"/>
          <w:szCs w:val="28"/>
        </w:rPr>
        <w:t xml:space="preserve"> the ChestX-ray8 database, focusing on the weakly-supervised classification and localization of common thorax diseases. Their pioneering work in utilizing hospital-scale databases for training deep learning models offers significant insights into managing large datasets and extracting valuable diagnostic information despite the challenges posed by loosely labeled data. The framework they developed for disease detection and localization using only image-level labels provides a foundational approach that informs our strategies for dealing with similar labeling limitations and underscores the feasibility of applying weak supervision in medical image analysis to achieve substantial advancements in automated diagnostics.</w:t>
      </w:r>
    </w:p>
    <w:p w14:paraId="456A4480" w14:textId="163D42E5" w:rsidR="00274AC8" w:rsidRPr="005F1871" w:rsidRDefault="00BB5E2B" w:rsidP="00F83B6D">
      <w:pPr>
        <w:pStyle w:val="Heading1"/>
        <w:ind w:left="360"/>
        <w:rPr>
          <w:sz w:val="28"/>
          <w:szCs w:val="22"/>
        </w:rPr>
      </w:pPr>
      <w:r w:rsidRPr="00A52682">
        <w:t>Model Development</w:t>
      </w:r>
    </w:p>
    <w:p w14:paraId="1183C174" w14:textId="57E99596" w:rsidR="00D37E9A" w:rsidRPr="005F1871" w:rsidRDefault="00BB5E2B" w:rsidP="00621F63">
      <w:pPr>
        <w:pStyle w:val="Heading2"/>
        <w:tabs>
          <w:tab w:val="left" w:pos="360"/>
        </w:tabs>
        <w:ind w:left="0" w:firstLine="0"/>
        <w:rPr>
          <w:b w:val="0"/>
          <w:bCs/>
          <w:sz w:val="22"/>
          <w:szCs w:val="22"/>
        </w:rPr>
      </w:pPr>
      <w:r w:rsidRPr="005F1871">
        <w:rPr>
          <w:sz w:val="22"/>
          <w:szCs w:val="22"/>
        </w:rPr>
        <w:t>Data</w:t>
      </w:r>
      <w:r w:rsidRPr="005F1871">
        <w:rPr>
          <w:sz w:val="22"/>
          <w:szCs w:val="22"/>
        </w:rPr>
        <w:tab/>
      </w:r>
    </w:p>
    <w:p w14:paraId="4B196EC8" w14:textId="29214F69" w:rsidR="00A45242" w:rsidRDefault="00D617E4" w:rsidP="00C90979">
      <w:pPr>
        <w:rPr>
          <w:sz w:val="22"/>
          <w:szCs w:val="28"/>
        </w:rPr>
      </w:pPr>
      <w:r w:rsidRPr="005F1871">
        <w:rPr>
          <w:sz w:val="22"/>
          <w:szCs w:val="28"/>
        </w:rPr>
        <w:t>The foundation of this research is the NIH Chest X-ray Dataset, a comprehensive collection comprising 112,120 high-resolution frontal-view X-ray images sourced from 30,805 unique patients</w:t>
      </w:r>
      <w:r w:rsidR="00BA626F" w:rsidRPr="005F1871">
        <w:rPr>
          <w:sz w:val="22"/>
          <w:szCs w:val="28"/>
        </w:rPr>
        <w:t xml:space="preserve"> (</w:t>
      </w:r>
      <w:r w:rsidR="00CE073B" w:rsidRPr="00FB49F4">
        <w:rPr>
          <w:sz w:val="22"/>
          <w:szCs w:val="22"/>
        </w:rPr>
        <w:t>Crawford</w:t>
      </w:r>
      <w:r w:rsidR="00CE073B">
        <w:rPr>
          <w:sz w:val="22"/>
          <w:szCs w:val="22"/>
        </w:rPr>
        <w:t xml:space="preserve"> 2018</w:t>
      </w:r>
      <w:r w:rsidR="00BA626F" w:rsidRPr="005F1871">
        <w:rPr>
          <w:sz w:val="22"/>
          <w:szCs w:val="28"/>
        </w:rPr>
        <w:t>)</w:t>
      </w:r>
      <w:r w:rsidRPr="005F1871">
        <w:rPr>
          <w:sz w:val="22"/>
          <w:szCs w:val="28"/>
        </w:rPr>
        <w:t xml:space="preserve">. Each image within this dataset has been meticulously labeled for the presence of 14 distinct thoracic pathologies through advanced Natural Language Processing (NLP) techniques applied to corresponding radiological reports. These pathologies </w:t>
      </w:r>
      <w:r w:rsidR="00006BFB" w:rsidRPr="005F1871">
        <w:rPr>
          <w:sz w:val="22"/>
          <w:szCs w:val="28"/>
        </w:rPr>
        <w:t>include</w:t>
      </w:r>
      <w:r w:rsidRPr="005F1871">
        <w:rPr>
          <w:sz w:val="22"/>
          <w:szCs w:val="28"/>
        </w:rPr>
        <w:t xml:space="preserve"> Atelectasis, Cardiomegaly, </w:t>
      </w:r>
      <w:r w:rsidR="004A4C76">
        <w:rPr>
          <w:sz w:val="22"/>
          <w:szCs w:val="28"/>
        </w:rPr>
        <w:t xml:space="preserve">Consolidation, Edema, </w:t>
      </w:r>
      <w:r w:rsidRPr="005F1871">
        <w:rPr>
          <w:sz w:val="22"/>
          <w:szCs w:val="28"/>
        </w:rPr>
        <w:t xml:space="preserve">Effusion, </w:t>
      </w:r>
      <w:r w:rsidR="004A4C76">
        <w:rPr>
          <w:sz w:val="22"/>
          <w:szCs w:val="28"/>
        </w:rPr>
        <w:t xml:space="preserve">Emphysema, Fibrosis, Hernia, Infiltration, Mass, Nodule, Pleural Thickening, </w:t>
      </w:r>
      <w:r w:rsidRPr="005F1871">
        <w:rPr>
          <w:sz w:val="22"/>
          <w:szCs w:val="28"/>
        </w:rPr>
        <w:t xml:space="preserve">Pneumonia, </w:t>
      </w:r>
      <w:r w:rsidR="004A4C76">
        <w:rPr>
          <w:sz w:val="22"/>
          <w:szCs w:val="28"/>
        </w:rPr>
        <w:t>and Pneumothorax</w:t>
      </w:r>
      <w:r w:rsidRPr="005F1871">
        <w:rPr>
          <w:sz w:val="22"/>
          <w:szCs w:val="28"/>
        </w:rPr>
        <w:t xml:space="preserve">, making this dataset an invaluable asset for training deep learning models aimed at multi-disease detection and classification in chest radiography. This rich dataset not only facilitates the training and validation of deep learning models for disease detection and classification but also presents challenges such as label imbalances and the high dimensionality of medical images, necessitating innovative computational approaches. </w:t>
      </w:r>
    </w:p>
    <w:p w14:paraId="74528549" w14:textId="62DF3116" w:rsidR="00AE58B8" w:rsidRDefault="00625E41" w:rsidP="00625E41">
      <w:pPr>
        <w:jc w:val="center"/>
        <w:rPr>
          <w:sz w:val="22"/>
          <w:szCs w:val="28"/>
        </w:rPr>
      </w:pPr>
      <w:r w:rsidRPr="00625E41">
        <w:rPr>
          <w:noProof/>
          <w:sz w:val="22"/>
          <w:szCs w:val="28"/>
        </w:rPr>
        <w:drawing>
          <wp:inline distT="0" distB="0" distL="0" distR="0" wp14:anchorId="276AF707" wp14:editId="3BC4EEB1">
            <wp:extent cx="5943600" cy="1688465"/>
            <wp:effectExtent l="0" t="0" r="0" b="6985"/>
            <wp:docPr id="890974786" name="Picture 1" descr="A collage of x-ray images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4786" name="Picture 1" descr="A collage of x-ray images of a person's chest&#10;&#10;Description automatically generated"/>
                    <pic:cNvPicPr/>
                  </pic:nvPicPr>
                  <pic:blipFill>
                    <a:blip r:embed="rId11"/>
                    <a:stretch>
                      <a:fillRect/>
                    </a:stretch>
                  </pic:blipFill>
                  <pic:spPr>
                    <a:xfrm>
                      <a:off x="0" y="0"/>
                      <a:ext cx="5943600" cy="1688465"/>
                    </a:xfrm>
                    <a:prstGeom prst="rect">
                      <a:avLst/>
                    </a:prstGeom>
                  </pic:spPr>
                </pic:pic>
              </a:graphicData>
            </a:graphic>
          </wp:inline>
        </w:drawing>
      </w:r>
    </w:p>
    <w:p w14:paraId="1255A4F1" w14:textId="5583DC84" w:rsidR="00CE4851" w:rsidRDefault="00CE4851" w:rsidP="00625E41">
      <w:pPr>
        <w:jc w:val="center"/>
        <w:rPr>
          <w:sz w:val="22"/>
          <w:szCs w:val="28"/>
        </w:rPr>
      </w:pPr>
      <w:r>
        <w:rPr>
          <w:sz w:val="22"/>
          <w:szCs w:val="28"/>
        </w:rPr>
        <w:t xml:space="preserve">Figure </w:t>
      </w:r>
      <w:r w:rsidR="002B7661">
        <w:rPr>
          <w:sz w:val="22"/>
          <w:szCs w:val="28"/>
        </w:rPr>
        <w:t>1</w:t>
      </w:r>
      <w:r>
        <w:rPr>
          <w:sz w:val="22"/>
          <w:szCs w:val="28"/>
        </w:rPr>
        <w:t>: Chest Xray images showing the 14 distinct thoracic pathologies.</w:t>
      </w:r>
    </w:p>
    <w:p w14:paraId="38B907ED" w14:textId="70FC099D" w:rsidR="00062612" w:rsidRDefault="00062612" w:rsidP="00062612">
      <w:pPr>
        <w:jc w:val="center"/>
        <w:rPr>
          <w:sz w:val="22"/>
          <w:szCs w:val="28"/>
        </w:rPr>
      </w:pPr>
      <w:r>
        <w:rPr>
          <w:sz w:val="22"/>
          <w:szCs w:val="28"/>
        </w:rPr>
        <w:t xml:space="preserve">Table </w:t>
      </w:r>
      <w:r w:rsidR="002B7661">
        <w:rPr>
          <w:sz w:val="22"/>
          <w:szCs w:val="28"/>
        </w:rPr>
        <w:t>1</w:t>
      </w:r>
      <w:r>
        <w:rPr>
          <w:sz w:val="22"/>
          <w:szCs w:val="28"/>
        </w:rPr>
        <w:t xml:space="preserve">. </w:t>
      </w:r>
      <w:r w:rsidR="005A359E">
        <w:rPr>
          <w:sz w:val="22"/>
          <w:szCs w:val="28"/>
        </w:rPr>
        <w:t>D</w:t>
      </w:r>
      <w:r w:rsidR="005A359E" w:rsidRPr="005A359E">
        <w:rPr>
          <w:sz w:val="22"/>
          <w:szCs w:val="28"/>
        </w:rPr>
        <w:t>escription</w:t>
      </w:r>
      <w:r w:rsidR="005A359E">
        <w:rPr>
          <w:sz w:val="22"/>
          <w:szCs w:val="28"/>
        </w:rPr>
        <w:t xml:space="preserve"> </w:t>
      </w:r>
      <w:r>
        <w:rPr>
          <w:sz w:val="22"/>
          <w:szCs w:val="28"/>
        </w:rPr>
        <w:t>of the Thoraci</w:t>
      </w:r>
      <w:r w:rsidR="00AB2657">
        <w:rPr>
          <w:sz w:val="22"/>
          <w:szCs w:val="28"/>
        </w:rPr>
        <w:t>c</w:t>
      </w:r>
      <w:r>
        <w:rPr>
          <w:sz w:val="22"/>
          <w:szCs w:val="28"/>
        </w:rPr>
        <w:t xml:space="preserve"> Pathologies</w:t>
      </w:r>
    </w:p>
    <w:tbl>
      <w:tblPr>
        <w:tblStyle w:val="TableGrid"/>
        <w:tblW w:w="0" w:type="auto"/>
        <w:tblLook w:val="04A0" w:firstRow="1" w:lastRow="0" w:firstColumn="1" w:lastColumn="0" w:noHBand="0" w:noVBand="1"/>
      </w:tblPr>
      <w:tblGrid>
        <w:gridCol w:w="1615"/>
        <w:gridCol w:w="7735"/>
      </w:tblGrid>
      <w:tr w:rsidR="00CE4851" w14:paraId="0E324011" w14:textId="77777777" w:rsidTr="001C3AEF">
        <w:tc>
          <w:tcPr>
            <w:tcW w:w="1615" w:type="dxa"/>
            <w:tcBorders>
              <w:bottom w:val="single" w:sz="4" w:space="0" w:color="auto"/>
            </w:tcBorders>
          </w:tcPr>
          <w:p w14:paraId="10920978" w14:textId="3DABE2FB" w:rsidR="00CE4851" w:rsidRPr="001C3AEF" w:rsidRDefault="00CE4851" w:rsidP="00CE4851">
            <w:pPr>
              <w:jc w:val="center"/>
              <w:rPr>
                <w:b/>
                <w:bCs/>
                <w:sz w:val="22"/>
                <w:szCs w:val="28"/>
              </w:rPr>
            </w:pPr>
            <w:r w:rsidRPr="001C3AEF">
              <w:rPr>
                <w:b/>
                <w:bCs/>
                <w:sz w:val="22"/>
                <w:szCs w:val="28"/>
              </w:rPr>
              <w:t>Thoracic Pathologies</w:t>
            </w:r>
          </w:p>
        </w:tc>
        <w:tc>
          <w:tcPr>
            <w:tcW w:w="7735" w:type="dxa"/>
            <w:tcBorders>
              <w:bottom w:val="single" w:sz="4" w:space="0" w:color="auto"/>
            </w:tcBorders>
          </w:tcPr>
          <w:p w14:paraId="4D81F8CA" w14:textId="6541B170" w:rsidR="00CE4851" w:rsidRPr="001C3AEF" w:rsidRDefault="00CE4851" w:rsidP="00CE4851">
            <w:pPr>
              <w:jc w:val="center"/>
              <w:rPr>
                <w:b/>
                <w:bCs/>
                <w:sz w:val="22"/>
                <w:szCs w:val="28"/>
              </w:rPr>
            </w:pPr>
            <w:r w:rsidRPr="001C3AEF">
              <w:rPr>
                <w:b/>
                <w:bCs/>
                <w:sz w:val="22"/>
                <w:szCs w:val="28"/>
              </w:rPr>
              <w:t>Definition</w:t>
            </w:r>
          </w:p>
        </w:tc>
      </w:tr>
      <w:tr w:rsidR="00CE4851" w14:paraId="0D74CFA5" w14:textId="77777777" w:rsidTr="001C3AEF">
        <w:tc>
          <w:tcPr>
            <w:tcW w:w="1615" w:type="dxa"/>
            <w:tcBorders>
              <w:bottom w:val="nil"/>
              <w:right w:val="single" w:sz="4" w:space="0" w:color="auto"/>
            </w:tcBorders>
          </w:tcPr>
          <w:p w14:paraId="38D0881F" w14:textId="4AD23AA0" w:rsidR="00CE4851" w:rsidRDefault="00807B39" w:rsidP="00C90979">
            <w:pPr>
              <w:rPr>
                <w:sz w:val="22"/>
                <w:szCs w:val="28"/>
              </w:rPr>
            </w:pPr>
            <w:r w:rsidRPr="00807B39">
              <w:rPr>
                <w:sz w:val="22"/>
                <w:szCs w:val="28"/>
              </w:rPr>
              <w:t>Atelectasis</w:t>
            </w:r>
            <w:r>
              <w:rPr>
                <w:sz w:val="22"/>
                <w:szCs w:val="28"/>
              </w:rPr>
              <w:t xml:space="preserve"> </w:t>
            </w:r>
          </w:p>
        </w:tc>
        <w:tc>
          <w:tcPr>
            <w:tcW w:w="7735" w:type="dxa"/>
            <w:tcBorders>
              <w:left w:val="single" w:sz="4" w:space="0" w:color="auto"/>
              <w:bottom w:val="nil"/>
            </w:tcBorders>
          </w:tcPr>
          <w:p w14:paraId="3302CCBA" w14:textId="06119B89" w:rsidR="00CE4851" w:rsidRDefault="001C3AEF" w:rsidP="00C90979">
            <w:pPr>
              <w:rPr>
                <w:sz w:val="22"/>
                <w:szCs w:val="28"/>
              </w:rPr>
            </w:pPr>
            <w:r w:rsidRPr="001C3AEF">
              <w:rPr>
                <w:sz w:val="22"/>
                <w:szCs w:val="28"/>
              </w:rPr>
              <w:t>A lung condition characterized by the deflation of alveoli, leading to partially or completely collapsed lung tissue</w:t>
            </w:r>
            <w:r w:rsidR="004D2807">
              <w:rPr>
                <w:sz w:val="22"/>
                <w:szCs w:val="28"/>
              </w:rPr>
              <w:t xml:space="preserve"> (</w:t>
            </w:r>
            <w:r w:rsidR="00AB2657" w:rsidRPr="00AB2657">
              <w:rPr>
                <w:sz w:val="22"/>
                <w:szCs w:val="28"/>
              </w:rPr>
              <w:t xml:space="preserve">Restrepo </w:t>
            </w:r>
            <w:r w:rsidR="00AB2657">
              <w:rPr>
                <w:sz w:val="22"/>
                <w:szCs w:val="28"/>
              </w:rPr>
              <w:t>&amp;</w:t>
            </w:r>
            <w:r w:rsidR="00AB2657" w:rsidRPr="00AB2657">
              <w:rPr>
                <w:sz w:val="22"/>
                <w:szCs w:val="28"/>
              </w:rPr>
              <w:t xml:space="preserve"> Braverman</w:t>
            </w:r>
            <w:r w:rsidR="00AB2657">
              <w:rPr>
                <w:sz w:val="22"/>
                <w:szCs w:val="28"/>
              </w:rPr>
              <w:t xml:space="preserve"> 2015</w:t>
            </w:r>
            <w:r w:rsidR="004D2807">
              <w:rPr>
                <w:sz w:val="22"/>
                <w:szCs w:val="28"/>
              </w:rPr>
              <w:t>).</w:t>
            </w:r>
          </w:p>
        </w:tc>
      </w:tr>
      <w:tr w:rsidR="00CE4851" w14:paraId="33C64F0A" w14:textId="77777777" w:rsidTr="001C3AEF">
        <w:tc>
          <w:tcPr>
            <w:tcW w:w="1615" w:type="dxa"/>
            <w:tcBorders>
              <w:top w:val="nil"/>
              <w:bottom w:val="nil"/>
              <w:right w:val="single" w:sz="4" w:space="0" w:color="auto"/>
            </w:tcBorders>
          </w:tcPr>
          <w:p w14:paraId="554E98C6" w14:textId="0DFCADC3" w:rsidR="00CE4851" w:rsidRDefault="00807B39" w:rsidP="00C90979">
            <w:pPr>
              <w:rPr>
                <w:sz w:val="22"/>
                <w:szCs w:val="28"/>
              </w:rPr>
            </w:pPr>
            <w:r w:rsidRPr="00807B39">
              <w:rPr>
                <w:sz w:val="22"/>
                <w:szCs w:val="28"/>
              </w:rPr>
              <w:t>Cardiomegaly</w:t>
            </w:r>
            <w:r>
              <w:rPr>
                <w:sz w:val="22"/>
                <w:szCs w:val="28"/>
              </w:rPr>
              <w:t xml:space="preserve"> </w:t>
            </w:r>
          </w:p>
        </w:tc>
        <w:tc>
          <w:tcPr>
            <w:tcW w:w="7735" w:type="dxa"/>
            <w:tcBorders>
              <w:top w:val="nil"/>
              <w:left w:val="single" w:sz="4" w:space="0" w:color="auto"/>
              <w:bottom w:val="nil"/>
            </w:tcBorders>
          </w:tcPr>
          <w:p w14:paraId="4347C7BC" w14:textId="33C27230" w:rsidR="00CE4851" w:rsidRDefault="001C3AEF" w:rsidP="00C90979">
            <w:pPr>
              <w:rPr>
                <w:sz w:val="22"/>
                <w:szCs w:val="28"/>
              </w:rPr>
            </w:pPr>
            <w:r w:rsidRPr="001C3AEF">
              <w:rPr>
                <w:sz w:val="22"/>
                <w:szCs w:val="28"/>
              </w:rPr>
              <w:t>An enlargement of the heart, often congenital, but can also result from conditions such as heart valve diseases, thyroid disorders, or systemic diseases like diabetes and HIV</w:t>
            </w:r>
            <w:r w:rsidR="004D2807">
              <w:rPr>
                <w:sz w:val="22"/>
                <w:szCs w:val="28"/>
              </w:rPr>
              <w:t xml:space="preserve"> (</w:t>
            </w:r>
            <w:r w:rsidR="00C34458" w:rsidRPr="00C34458">
              <w:rPr>
                <w:sz w:val="22"/>
                <w:szCs w:val="28"/>
              </w:rPr>
              <w:t>Zhou</w:t>
            </w:r>
            <w:r w:rsidR="00C34458">
              <w:rPr>
                <w:sz w:val="22"/>
                <w:szCs w:val="28"/>
              </w:rPr>
              <w:t xml:space="preserve"> et al. 2021</w:t>
            </w:r>
            <w:r w:rsidR="004D2807">
              <w:rPr>
                <w:sz w:val="22"/>
                <w:szCs w:val="28"/>
              </w:rPr>
              <w:t>)</w:t>
            </w:r>
            <w:r w:rsidRPr="001C3AEF">
              <w:rPr>
                <w:sz w:val="22"/>
                <w:szCs w:val="28"/>
              </w:rPr>
              <w:t>.</w:t>
            </w:r>
          </w:p>
        </w:tc>
      </w:tr>
      <w:tr w:rsidR="00CE4851" w14:paraId="6FF0639B" w14:textId="77777777" w:rsidTr="001C3AEF">
        <w:tc>
          <w:tcPr>
            <w:tcW w:w="1615" w:type="dxa"/>
            <w:tcBorders>
              <w:top w:val="nil"/>
              <w:bottom w:val="nil"/>
              <w:right w:val="single" w:sz="4" w:space="0" w:color="auto"/>
            </w:tcBorders>
          </w:tcPr>
          <w:p w14:paraId="59D30102" w14:textId="4CAE4D21" w:rsidR="00CE4851" w:rsidRDefault="00807B39" w:rsidP="00C90979">
            <w:pPr>
              <w:rPr>
                <w:sz w:val="22"/>
                <w:szCs w:val="28"/>
              </w:rPr>
            </w:pPr>
            <w:r>
              <w:rPr>
                <w:sz w:val="22"/>
                <w:szCs w:val="28"/>
              </w:rPr>
              <w:lastRenderedPageBreak/>
              <w:t xml:space="preserve">Consolidation </w:t>
            </w:r>
          </w:p>
        </w:tc>
        <w:tc>
          <w:tcPr>
            <w:tcW w:w="7735" w:type="dxa"/>
            <w:tcBorders>
              <w:top w:val="nil"/>
              <w:left w:val="single" w:sz="4" w:space="0" w:color="auto"/>
              <w:bottom w:val="nil"/>
            </w:tcBorders>
          </w:tcPr>
          <w:p w14:paraId="0EDA836B" w14:textId="1E0BA675" w:rsidR="00CE4851" w:rsidRDefault="001C3AEF" w:rsidP="00C90979">
            <w:pPr>
              <w:rPr>
                <w:sz w:val="22"/>
                <w:szCs w:val="28"/>
              </w:rPr>
            </w:pPr>
            <w:r w:rsidRPr="001C3AEF">
              <w:rPr>
                <w:sz w:val="22"/>
                <w:szCs w:val="28"/>
              </w:rPr>
              <w:t>Occurs when liquid replaces air in the lung tissue, leading to stiffened and swollen lung areas, often due to infections or injuries</w:t>
            </w:r>
            <w:r w:rsidR="004D2807">
              <w:rPr>
                <w:sz w:val="22"/>
                <w:szCs w:val="28"/>
              </w:rPr>
              <w:t xml:space="preserve"> (</w:t>
            </w:r>
            <w:r w:rsidR="00C34458" w:rsidRPr="00C34458">
              <w:rPr>
                <w:sz w:val="22"/>
                <w:szCs w:val="28"/>
              </w:rPr>
              <w:t>Peng</w:t>
            </w:r>
            <w:r w:rsidR="00C34458">
              <w:rPr>
                <w:sz w:val="22"/>
                <w:szCs w:val="28"/>
              </w:rPr>
              <w:t xml:space="preserve"> 2020</w:t>
            </w:r>
            <w:r w:rsidR="004D2807">
              <w:rPr>
                <w:sz w:val="22"/>
                <w:szCs w:val="28"/>
              </w:rPr>
              <w:t>)</w:t>
            </w:r>
            <w:r w:rsidRPr="001C3AEF">
              <w:rPr>
                <w:sz w:val="22"/>
                <w:szCs w:val="28"/>
              </w:rPr>
              <w:t>.</w:t>
            </w:r>
          </w:p>
        </w:tc>
      </w:tr>
      <w:tr w:rsidR="00CE4851" w14:paraId="710A4048" w14:textId="77777777" w:rsidTr="001C3AEF">
        <w:tc>
          <w:tcPr>
            <w:tcW w:w="1615" w:type="dxa"/>
            <w:tcBorders>
              <w:top w:val="nil"/>
              <w:bottom w:val="nil"/>
              <w:right w:val="single" w:sz="4" w:space="0" w:color="auto"/>
            </w:tcBorders>
          </w:tcPr>
          <w:p w14:paraId="742A12F0" w14:textId="7DB341BB" w:rsidR="00CE4851" w:rsidRDefault="00807B39" w:rsidP="00C90979">
            <w:pPr>
              <w:rPr>
                <w:sz w:val="22"/>
                <w:szCs w:val="28"/>
              </w:rPr>
            </w:pPr>
            <w:r>
              <w:rPr>
                <w:sz w:val="22"/>
                <w:szCs w:val="28"/>
              </w:rPr>
              <w:t xml:space="preserve">Edema </w:t>
            </w:r>
          </w:p>
        </w:tc>
        <w:tc>
          <w:tcPr>
            <w:tcW w:w="7735" w:type="dxa"/>
            <w:tcBorders>
              <w:top w:val="nil"/>
              <w:left w:val="single" w:sz="4" w:space="0" w:color="auto"/>
              <w:bottom w:val="nil"/>
            </w:tcBorders>
          </w:tcPr>
          <w:p w14:paraId="0D25751B" w14:textId="2B92E743" w:rsidR="00CE4851" w:rsidRDefault="001C3AEF" w:rsidP="00C90979">
            <w:pPr>
              <w:rPr>
                <w:sz w:val="22"/>
                <w:szCs w:val="28"/>
              </w:rPr>
            </w:pPr>
            <w:r w:rsidRPr="001C3AEF">
              <w:rPr>
                <w:sz w:val="22"/>
                <w:szCs w:val="28"/>
              </w:rPr>
              <w:t>The accumulation of excess fluid in the lungs, which can complicate breathing, typically associated with congestive heart failure or acute lung injury</w:t>
            </w:r>
            <w:r w:rsidR="004D2807">
              <w:rPr>
                <w:sz w:val="22"/>
                <w:szCs w:val="28"/>
              </w:rPr>
              <w:t xml:space="preserve"> (</w:t>
            </w:r>
            <w:r w:rsidR="0011016F" w:rsidRPr="0011016F">
              <w:rPr>
                <w:sz w:val="22"/>
                <w:szCs w:val="28"/>
              </w:rPr>
              <w:t>Herrero</w:t>
            </w:r>
            <w:r w:rsidR="0011016F">
              <w:rPr>
                <w:sz w:val="22"/>
                <w:szCs w:val="28"/>
              </w:rPr>
              <w:t xml:space="preserve"> et al. 2018</w:t>
            </w:r>
            <w:r w:rsidR="004D2807">
              <w:rPr>
                <w:sz w:val="22"/>
                <w:szCs w:val="28"/>
              </w:rPr>
              <w:t>)</w:t>
            </w:r>
            <w:r w:rsidRPr="001C3AEF">
              <w:rPr>
                <w:sz w:val="22"/>
                <w:szCs w:val="28"/>
              </w:rPr>
              <w:t>.</w:t>
            </w:r>
          </w:p>
        </w:tc>
      </w:tr>
      <w:tr w:rsidR="00CE4851" w14:paraId="75CA44C4" w14:textId="77777777" w:rsidTr="001C3AEF">
        <w:tc>
          <w:tcPr>
            <w:tcW w:w="1615" w:type="dxa"/>
            <w:tcBorders>
              <w:top w:val="nil"/>
              <w:bottom w:val="nil"/>
              <w:right w:val="single" w:sz="4" w:space="0" w:color="auto"/>
            </w:tcBorders>
          </w:tcPr>
          <w:p w14:paraId="31510231" w14:textId="6A642D2C" w:rsidR="00CE4851" w:rsidRDefault="00807B39" w:rsidP="00C90979">
            <w:pPr>
              <w:rPr>
                <w:sz w:val="22"/>
                <w:szCs w:val="28"/>
              </w:rPr>
            </w:pPr>
            <w:r w:rsidRPr="005F1871">
              <w:rPr>
                <w:sz w:val="22"/>
                <w:szCs w:val="28"/>
              </w:rPr>
              <w:t>Effusion</w:t>
            </w:r>
            <w:r>
              <w:rPr>
                <w:sz w:val="22"/>
                <w:szCs w:val="28"/>
              </w:rPr>
              <w:t xml:space="preserve"> </w:t>
            </w:r>
          </w:p>
        </w:tc>
        <w:tc>
          <w:tcPr>
            <w:tcW w:w="7735" w:type="dxa"/>
            <w:tcBorders>
              <w:top w:val="nil"/>
              <w:left w:val="single" w:sz="4" w:space="0" w:color="auto"/>
              <w:bottom w:val="nil"/>
            </w:tcBorders>
          </w:tcPr>
          <w:p w14:paraId="0BCDEB58" w14:textId="4ED9B55A" w:rsidR="00CE4851" w:rsidRDefault="001C3AEF" w:rsidP="00C90979">
            <w:pPr>
              <w:rPr>
                <w:sz w:val="22"/>
                <w:szCs w:val="28"/>
              </w:rPr>
            </w:pPr>
            <w:r w:rsidRPr="001C3AEF">
              <w:rPr>
                <w:sz w:val="22"/>
                <w:szCs w:val="28"/>
              </w:rPr>
              <w:t>Known as pleural effusion, this condition involves excess fluid build-up in the pleural cavity, limiting lung expansion and affecting breathing</w:t>
            </w:r>
            <w:r w:rsidR="004D2807">
              <w:rPr>
                <w:sz w:val="22"/>
                <w:szCs w:val="28"/>
              </w:rPr>
              <w:t xml:space="preserve"> (</w:t>
            </w:r>
            <w:r w:rsidR="00C34458" w:rsidRPr="00C34458">
              <w:rPr>
                <w:sz w:val="22"/>
                <w:szCs w:val="28"/>
              </w:rPr>
              <w:t>Zhou</w:t>
            </w:r>
            <w:r w:rsidR="00C34458">
              <w:rPr>
                <w:sz w:val="22"/>
                <w:szCs w:val="28"/>
              </w:rPr>
              <w:t xml:space="preserve"> et al. 2021</w:t>
            </w:r>
            <w:r w:rsidR="004D2807">
              <w:rPr>
                <w:sz w:val="22"/>
                <w:szCs w:val="28"/>
              </w:rPr>
              <w:t>)</w:t>
            </w:r>
            <w:r w:rsidRPr="001C3AEF">
              <w:rPr>
                <w:sz w:val="22"/>
                <w:szCs w:val="28"/>
              </w:rPr>
              <w:t>.</w:t>
            </w:r>
          </w:p>
        </w:tc>
      </w:tr>
      <w:tr w:rsidR="00CE4851" w14:paraId="29402E0F" w14:textId="77777777" w:rsidTr="001C3AEF">
        <w:tc>
          <w:tcPr>
            <w:tcW w:w="1615" w:type="dxa"/>
            <w:tcBorders>
              <w:top w:val="nil"/>
              <w:bottom w:val="nil"/>
              <w:right w:val="single" w:sz="4" w:space="0" w:color="auto"/>
            </w:tcBorders>
          </w:tcPr>
          <w:p w14:paraId="6BBCFD13" w14:textId="4A5B1C6E" w:rsidR="00CE4851" w:rsidRDefault="00807B39" w:rsidP="00C90979">
            <w:pPr>
              <w:rPr>
                <w:sz w:val="22"/>
                <w:szCs w:val="28"/>
              </w:rPr>
            </w:pPr>
            <w:r>
              <w:rPr>
                <w:sz w:val="22"/>
                <w:szCs w:val="28"/>
              </w:rPr>
              <w:t xml:space="preserve">Emphysema </w:t>
            </w:r>
          </w:p>
        </w:tc>
        <w:tc>
          <w:tcPr>
            <w:tcW w:w="7735" w:type="dxa"/>
            <w:tcBorders>
              <w:top w:val="nil"/>
              <w:left w:val="single" w:sz="4" w:space="0" w:color="auto"/>
              <w:bottom w:val="nil"/>
            </w:tcBorders>
          </w:tcPr>
          <w:p w14:paraId="4C45B511" w14:textId="4139F7BF" w:rsidR="00CE4851" w:rsidRDefault="001C3AEF" w:rsidP="00C90979">
            <w:pPr>
              <w:rPr>
                <w:sz w:val="22"/>
                <w:szCs w:val="28"/>
              </w:rPr>
            </w:pPr>
            <w:r w:rsidRPr="001C3AEF">
              <w:rPr>
                <w:sz w:val="22"/>
                <w:szCs w:val="28"/>
              </w:rPr>
              <w:t>A lung condition marked by the destruction of alveoli, leading to larger air spaces and reduced surface area, causing breathlessness</w:t>
            </w:r>
            <w:r w:rsidR="004D2807">
              <w:rPr>
                <w:sz w:val="22"/>
                <w:szCs w:val="28"/>
              </w:rPr>
              <w:t xml:space="preserve"> (</w:t>
            </w:r>
            <w:r w:rsidR="00AB2657" w:rsidRPr="00AB2657">
              <w:rPr>
                <w:sz w:val="22"/>
                <w:szCs w:val="28"/>
              </w:rPr>
              <w:t>Eriksson</w:t>
            </w:r>
            <w:r w:rsidR="00AB2657">
              <w:rPr>
                <w:sz w:val="22"/>
                <w:szCs w:val="28"/>
              </w:rPr>
              <w:t xml:space="preserve"> 2013</w:t>
            </w:r>
            <w:r w:rsidR="004D2807">
              <w:rPr>
                <w:sz w:val="22"/>
                <w:szCs w:val="28"/>
              </w:rPr>
              <w:t>)</w:t>
            </w:r>
            <w:r w:rsidRPr="001C3AEF">
              <w:rPr>
                <w:sz w:val="22"/>
                <w:szCs w:val="28"/>
              </w:rPr>
              <w:t>.</w:t>
            </w:r>
          </w:p>
        </w:tc>
      </w:tr>
      <w:tr w:rsidR="00CE4851" w14:paraId="513A91BD" w14:textId="77777777" w:rsidTr="001C3AEF">
        <w:tc>
          <w:tcPr>
            <w:tcW w:w="1615" w:type="dxa"/>
            <w:tcBorders>
              <w:top w:val="nil"/>
              <w:bottom w:val="nil"/>
              <w:right w:val="single" w:sz="4" w:space="0" w:color="auto"/>
            </w:tcBorders>
          </w:tcPr>
          <w:p w14:paraId="1E33C9F9" w14:textId="5246296A" w:rsidR="00CE4851" w:rsidRDefault="00807B39" w:rsidP="00C90979">
            <w:pPr>
              <w:rPr>
                <w:sz w:val="22"/>
                <w:szCs w:val="28"/>
              </w:rPr>
            </w:pPr>
            <w:r>
              <w:rPr>
                <w:sz w:val="22"/>
                <w:szCs w:val="28"/>
              </w:rPr>
              <w:t xml:space="preserve">Fibrosis </w:t>
            </w:r>
          </w:p>
        </w:tc>
        <w:tc>
          <w:tcPr>
            <w:tcW w:w="7735" w:type="dxa"/>
            <w:tcBorders>
              <w:top w:val="nil"/>
              <w:left w:val="single" w:sz="4" w:space="0" w:color="auto"/>
              <w:bottom w:val="nil"/>
            </w:tcBorders>
          </w:tcPr>
          <w:p w14:paraId="43D804BD" w14:textId="6C75CABE" w:rsidR="00CE4851" w:rsidRDefault="001C3AEF" w:rsidP="00C90979">
            <w:pPr>
              <w:rPr>
                <w:sz w:val="22"/>
                <w:szCs w:val="28"/>
              </w:rPr>
            </w:pPr>
            <w:r w:rsidRPr="001C3AEF">
              <w:rPr>
                <w:sz w:val="22"/>
                <w:szCs w:val="28"/>
              </w:rPr>
              <w:t>A progressive lung disease where lung tissue around the alveoli becomes stiff and scarred, making it difficult to breathe</w:t>
            </w:r>
            <w:r w:rsidR="004D2807">
              <w:rPr>
                <w:sz w:val="22"/>
                <w:szCs w:val="28"/>
              </w:rPr>
              <w:t xml:space="preserve"> (</w:t>
            </w:r>
            <w:r w:rsidR="0011016F" w:rsidRPr="0011016F">
              <w:rPr>
                <w:sz w:val="22"/>
                <w:szCs w:val="28"/>
              </w:rPr>
              <w:t>Murtha</w:t>
            </w:r>
            <w:r w:rsidR="0011016F">
              <w:rPr>
                <w:sz w:val="22"/>
                <w:szCs w:val="28"/>
              </w:rPr>
              <w:t xml:space="preserve"> et al. 2017</w:t>
            </w:r>
            <w:r w:rsidR="004D2807">
              <w:rPr>
                <w:sz w:val="22"/>
                <w:szCs w:val="28"/>
              </w:rPr>
              <w:t>)</w:t>
            </w:r>
            <w:r w:rsidRPr="001C3AEF">
              <w:rPr>
                <w:sz w:val="22"/>
                <w:szCs w:val="28"/>
              </w:rPr>
              <w:t>.</w:t>
            </w:r>
          </w:p>
        </w:tc>
      </w:tr>
      <w:tr w:rsidR="00CE4851" w14:paraId="797CA627" w14:textId="77777777" w:rsidTr="001C3AEF">
        <w:tc>
          <w:tcPr>
            <w:tcW w:w="1615" w:type="dxa"/>
            <w:tcBorders>
              <w:top w:val="nil"/>
              <w:bottom w:val="nil"/>
              <w:right w:val="single" w:sz="4" w:space="0" w:color="auto"/>
            </w:tcBorders>
          </w:tcPr>
          <w:p w14:paraId="4EF5D9A6" w14:textId="1C325AA4" w:rsidR="00CE4851" w:rsidRDefault="00807B39" w:rsidP="00C90979">
            <w:pPr>
              <w:rPr>
                <w:sz w:val="22"/>
                <w:szCs w:val="28"/>
              </w:rPr>
            </w:pPr>
            <w:r>
              <w:rPr>
                <w:sz w:val="22"/>
                <w:szCs w:val="28"/>
              </w:rPr>
              <w:t>Hernia</w:t>
            </w:r>
          </w:p>
        </w:tc>
        <w:tc>
          <w:tcPr>
            <w:tcW w:w="7735" w:type="dxa"/>
            <w:tcBorders>
              <w:top w:val="nil"/>
              <w:left w:val="single" w:sz="4" w:space="0" w:color="auto"/>
              <w:bottom w:val="nil"/>
            </w:tcBorders>
          </w:tcPr>
          <w:p w14:paraId="48AB94EA" w14:textId="6F237156" w:rsidR="00CE4851" w:rsidRDefault="001C3AEF" w:rsidP="00C90979">
            <w:pPr>
              <w:rPr>
                <w:sz w:val="22"/>
                <w:szCs w:val="28"/>
              </w:rPr>
            </w:pPr>
            <w:r w:rsidRPr="001C3AEF">
              <w:rPr>
                <w:sz w:val="22"/>
                <w:szCs w:val="28"/>
              </w:rPr>
              <w:t>Occurs when lung tissue protrudes through the thoracic wall, usually without symptoms unless it becomes severe, potentially causing pain and swelling</w:t>
            </w:r>
            <w:r w:rsidR="004D2807">
              <w:rPr>
                <w:sz w:val="22"/>
                <w:szCs w:val="28"/>
              </w:rPr>
              <w:t xml:space="preserve"> (</w:t>
            </w:r>
            <w:r w:rsidR="005F7991" w:rsidRPr="005F7991">
              <w:rPr>
                <w:sz w:val="22"/>
                <w:szCs w:val="28"/>
              </w:rPr>
              <w:t>Wong</w:t>
            </w:r>
            <w:r w:rsidR="005F7991">
              <w:rPr>
                <w:sz w:val="22"/>
                <w:szCs w:val="28"/>
              </w:rPr>
              <w:t xml:space="preserve"> et al. 2018</w:t>
            </w:r>
            <w:r w:rsidR="004D2807">
              <w:rPr>
                <w:sz w:val="22"/>
                <w:szCs w:val="28"/>
              </w:rPr>
              <w:t>)</w:t>
            </w:r>
            <w:r w:rsidRPr="001C3AEF">
              <w:rPr>
                <w:sz w:val="22"/>
                <w:szCs w:val="28"/>
              </w:rPr>
              <w:t>.</w:t>
            </w:r>
          </w:p>
        </w:tc>
      </w:tr>
      <w:tr w:rsidR="00CE4851" w14:paraId="6882960F" w14:textId="77777777" w:rsidTr="001C3AEF">
        <w:tc>
          <w:tcPr>
            <w:tcW w:w="1615" w:type="dxa"/>
            <w:tcBorders>
              <w:top w:val="nil"/>
              <w:bottom w:val="nil"/>
              <w:right w:val="single" w:sz="4" w:space="0" w:color="auto"/>
            </w:tcBorders>
          </w:tcPr>
          <w:p w14:paraId="3DFF1B82" w14:textId="0BA3C3BE" w:rsidR="00CE4851" w:rsidRDefault="00807B39" w:rsidP="00C90979">
            <w:pPr>
              <w:rPr>
                <w:sz w:val="22"/>
                <w:szCs w:val="28"/>
              </w:rPr>
            </w:pPr>
            <w:r>
              <w:rPr>
                <w:sz w:val="22"/>
                <w:szCs w:val="28"/>
              </w:rPr>
              <w:t>Infiltration</w:t>
            </w:r>
          </w:p>
        </w:tc>
        <w:tc>
          <w:tcPr>
            <w:tcW w:w="7735" w:type="dxa"/>
            <w:tcBorders>
              <w:top w:val="nil"/>
              <w:left w:val="single" w:sz="4" w:space="0" w:color="auto"/>
              <w:bottom w:val="nil"/>
            </w:tcBorders>
          </w:tcPr>
          <w:p w14:paraId="7ECF0F15" w14:textId="6558F6DA" w:rsidR="00CE4851" w:rsidRDefault="001C3AEF" w:rsidP="00C90979">
            <w:pPr>
              <w:rPr>
                <w:sz w:val="22"/>
                <w:szCs w:val="28"/>
              </w:rPr>
            </w:pPr>
            <w:r w:rsidRPr="001C3AEF">
              <w:rPr>
                <w:sz w:val="22"/>
                <w:szCs w:val="28"/>
              </w:rPr>
              <w:t>The accumulation of foreign substances in the lung, which can fill and block the lung spaces, posing severe health risks</w:t>
            </w:r>
            <w:r w:rsidR="004D2807">
              <w:rPr>
                <w:sz w:val="22"/>
                <w:szCs w:val="28"/>
              </w:rPr>
              <w:t xml:space="preserve"> (</w:t>
            </w:r>
            <w:r w:rsidR="00B0062B" w:rsidRPr="00B0062B">
              <w:rPr>
                <w:sz w:val="22"/>
                <w:szCs w:val="28"/>
              </w:rPr>
              <w:t>Mégarbane</w:t>
            </w:r>
            <w:r w:rsidR="00B0062B">
              <w:rPr>
                <w:sz w:val="22"/>
                <w:szCs w:val="28"/>
              </w:rPr>
              <w:t xml:space="preserve"> &amp;</w:t>
            </w:r>
            <w:r w:rsidR="00B0062B" w:rsidRPr="00B0062B">
              <w:rPr>
                <w:sz w:val="22"/>
                <w:szCs w:val="28"/>
              </w:rPr>
              <w:t xml:space="preserve"> Chevillard</w:t>
            </w:r>
            <w:r w:rsidR="00B0062B">
              <w:rPr>
                <w:sz w:val="22"/>
                <w:szCs w:val="28"/>
              </w:rPr>
              <w:t xml:space="preserve"> 2013</w:t>
            </w:r>
            <w:r w:rsidR="004D2807">
              <w:rPr>
                <w:sz w:val="22"/>
                <w:szCs w:val="28"/>
              </w:rPr>
              <w:t>)</w:t>
            </w:r>
            <w:r w:rsidRPr="001C3AEF">
              <w:rPr>
                <w:sz w:val="22"/>
                <w:szCs w:val="28"/>
              </w:rPr>
              <w:t>.</w:t>
            </w:r>
          </w:p>
        </w:tc>
      </w:tr>
      <w:tr w:rsidR="00CE4851" w14:paraId="3E34DC31" w14:textId="77777777" w:rsidTr="001C3AEF">
        <w:tc>
          <w:tcPr>
            <w:tcW w:w="1615" w:type="dxa"/>
            <w:tcBorders>
              <w:top w:val="nil"/>
              <w:bottom w:val="nil"/>
              <w:right w:val="single" w:sz="4" w:space="0" w:color="auto"/>
            </w:tcBorders>
          </w:tcPr>
          <w:p w14:paraId="74C399FC" w14:textId="55A4FF9E" w:rsidR="00CE4851" w:rsidRDefault="00807B39" w:rsidP="00C90979">
            <w:pPr>
              <w:rPr>
                <w:sz w:val="22"/>
                <w:szCs w:val="28"/>
              </w:rPr>
            </w:pPr>
            <w:r>
              <w:rPr>
                <w:sz w:val="22"/>
                <w:szCs w:val="28"/>
              </w:rPr>
              <w:t>Mass</w:t>
            </w:r>
          </w:p>
        </w:tc>
        <w:tc>
          <w:tcPr>
            <w:tcW w:w="7735" w:type="dxa"/>
            <w:tcBorders>
              <w:top w:val="nil"/>
              <w:left w:val="single" w:sz="4" w:space="0" w:color="auto"/>
              <w:bottom w:val="nil"/>
            </w:tcBorders>
          </w:tcPr>
          <w:p w14:paraId="0EF73EE7" w14:textId="660B4C89" w:rsidR="00CE4851" w:rsidRDefault="001C3AEF" w:rsidP="00C90979">
            <w:pPr>
              <w:rPr>
                <w:sz w:val="22"/>
                <w:szCs w:val="28"/>
              </w:rPr>
            </w:pPr>
            <w:r w:rsidRPr="001C3AEF">
              <w:rPr>
                <w:sz w:val="22"/>
                <w:szCs w:val="28"/>
              </w:rPr>
              <w:t>A significant opaque area on a chest X-ray, indicating a region in the lungs larger than 30 mm, possibly due to benign or malignant causes</w:t>
            </w:r>
            <w:r w:rsidR="004D2807">
              <w:rPr>
                <w:sz w:val="22"/>
                <w:szCs w:val="28"/>
              </w:rPr>
              <w:t xml:space="preserve"> (</w:t>
            </w:r>
            <w:r w:rsidR="0008653F" w:rsidRPr="0008653F">
              <w:rPr>
                <w:sz w:val="22"/>
                <w:szCs w:val="28"/>
              </w:rPr>
              <w:t>de Paula</w:t>
            </w:r>
            <w:r w:rsidR="0008653F">
              <w:rPr>
                <w:sz w:val="22"/>
                <w:szCs w:val="28"/>
              </w:rPr>
              <w:t xml:space="preserve"> et al. 2015</w:t>
            </w:r>
            <w:r w:rsidR="004D2807">
              <w:rPr>
                <w:sz w:val="22"/>
                <w:szCs w:val="28"/>
              </w:rPr>
              <w:t>)</w:t>
            </w:r>
            <w:r w:rsidRPr="001C3AEF">
              <w:rPr>
                <w:sz w:val="22"/>
                <w:szCs w:val="28"/>
              </w:rPr>
              <w:t>.</w:t>
            </w:r>
          </w:p>
        </w:tc>
      </w:tr>
      <w:tr w:rsidR="00CE4851" w14:paraId="6CCF658C" w14:textId="77777777" w:rsidTr="001C3AEF">
        <w:tc>
          <w:tcPr>
            <w:tcW w:w="1615" w:type="dxa"/>
            <w:tcBorders>
              <w:top w:val="nil"/>
              <w:bottom w:val="nil"/>
              <w:right w:val="single" w:sz="4" w:space="0" w:color="auto"/>
            </w:tcBorders>
          </w:tcPr>
          <w:p w14:paraId="0CF00717" w14:textId="384832F9" w:rsidR="00CE4851" w:rsidRDefault="00807B39" w:rsidP="00C90979">
            <w:pPr>
              <w:rPr>
                <w:sz w:val="22"/>
                <w:szCs w:val="28"/>
              </w:rPr>
            </w:pPr>
            <w:r>
              <w:rPr>
                <w:sz w:val="22"/>
                <w:szCs w:val="28"/>
              </w:rPr>
              <w:t>Nodule</w:t>
            </w:r>
          </w:p>
        </w:tc>
        <w:tc>
          <w:tcPr>
            <w:tcW w:w="7735" w:type="dxa"/>
            <w:tcBorders>
              <w:top w:val="nil"/>
              <w:left w:val="single" w:sz="4" w:space="0" w:color="auto"/>
              <w:bottom w:val="nil"/>
            </w:tcBorders>
          </w:tcPr>
          <w:p w14:paraId="6F4CB52D" w14:textId="1B8B8871" w:rsidR="00CE4851" w:rsidRDefault="001C3AEF" w:rsidP="00C90979">
            <w:pPr>
              <w:rPr>
                <w:sz w:val="22"/>
                <w:szCs w:val="28"/>
              </w:rPr>
            </w:pPr>
            <w:r w:rsidRPr="001C3AEF">
              <w:rPr>
                <w:sz w:val="22"/>
                <w:szCs w:val="28"/>
              </w:rPr>
              <w:t>A small, often benign opaque area in the lung, typically less than 30 mm in diameter, which may be asymptomatic unless malignant</w:t>
            </w:r>
            <w:r w:rsidR="004D2807">
              <w:rPr>
                <w:sz w:val="22"/>
                <w:szCs w:val="28"/>
              </w:rPr>
              <w:t xml:space="preserve"> (</w:t>
            </w:r>
            <w:r w:rsidR="007A5783" w:rsidRPr="007A5783">
              <w:rPr>
                <w:sz w:val="22"/>
                <w:szCs w:val="28"/>
              </w:rPr>
              <w:t>Rakshit</w:t>
            </w:r>
            <w:r w:rsidR="007A5783">
              <w:rPr>
                <w:sz w:val="22"/>
                <w:szCs w:val="28"/>
              </w:rPr>
              <w:t xml:space="preserve"> et al. 2019</w:t>
            </w:r>
            <w:r w:rsidR="004D2807">
              <w:rPr>
                <w:sz w:val="22"/>
                <w:szCs w:val="28"/>
              </w:rPr>
              <w:t>)</w:t>
            </w:r>
            <w:r w:rsidRPr="001C3AEF">
              <w:rPr>
                <w:sz w:val="22"/>
                <w:szCs w:val="28"/>
              </w:rPr>
              <w:t>.</w:t>
            </w:r>
          </w:p>
        </w:tc>
      </w:tr>
      <w:tr w:rsidR="00CE4851" w14:paraId="56AA0AF0" w14:textId="77777777" w:rsidTr="001C3AEF">
        <w:tc>
          <w:tcPr>
            <w:tcW w:w="1615" w:type="dxa"/>
            <w:tcBorders>
              <w:top w:val="nil"/>
              <w:bottom w:val="nil"/>
              <w:right w:val="single" w:sz="4" w:space="0" w:color="auto"/>
            </w:tcBorders>
          </w:tcPr>
          <w:p w14:paraId="6B77A2C5" w14:textId="04DBFB83" w:rsidR="00CE4851" w:rsidRDefault="00807B39" w:rsidP="00C90979">
            <w:pPr>
              <w:rPr>
                <w:sz w:val="22"/>
                <w:szCs w:val="28"/>
              </w:rPr>
            </w:pPr>
            <w:r>
              <w:rPr>
                <w:sz w:val="22"/>
                <w:szCs w:val="28"/>
              </w:rPr>
              <w:t>Pleural Thickening</w:t>
            </w:r>
          </w:p>
        </w:tc>
        <w:tc>
          <w:tcPr>
            <w:tcW w:w="7735" w:type="dxa"/>
            <w:tcBorders>
              <w:top w:val="nil"/>
              <w:left w:val="single" w:sz="4" w:space="0" w:color="auto"/>
              <w:bottom w:val="nil"/>
            </w:tcBorders>
          </w:tcPr>
          <w:p w14:paraId="67AC4398" w14:textId="4BDC0B02" w:rsidR="00CE4851" w:rsidRDefault="001C3AEF" w:rsidP="00C90979">
            <w:pPr>
              <w:rPr>
                <w:sz w:val="22"/>
                <w:szCs w:val="28"/>
              </w:rPr>
            </w:pPr>
            <w:r w:rsidRPr="001C3AEF">
              <w:rPr>
                <w:sz w:val="22"/>
                <w:szCs w:val="28"/>
              </w:rPr>
              <w:t>The scarring and hardening of the tissue surrounding the lungs, similar to fibrosis, and often detected late as it progresses</w:t>
            </w:r>
            <w:r w:rsidR="004D2807">
              <w:rPr>
                <w:sz w:val="22"/>
                <w:szCs w:val="28"/>
              </w:rPr>
              <w:t xml:space="preserve"> (</w:t>
            </w:r>
            <w:r w:rsidR="007A5783" w:rsidRPr="007A5783">
              <w:rPr>
                <w:sz w:val="22"/>
                <w:szCs w:val="28"/>
              </w:rPr>
              <w:t>Rakshit</w:t>
            </w:r>
            <w:r w:rsidR="007A5783">
              <w:rPr>
                <w:sz w:val="22"/>
                <w:szCs w:val="28"/>
              </w:rPr>
              <w:t xml:space="preserve"> et al. 2019</w:t>
            </w:r>
            <w:r w:rsidR="004D2807">
              <w:rPr>
                <w:sz w:val="22"/>
                <w:szCs w:val="28"/>
              </w:rPr>
              <w:t>)</w:t>
            </w:r>
            <w:r w:rsidRPr="001C3AEF">
              <w:rPr>
                <w:sz w:val="22"/>
                <w:szCs w:val="28"/>
              </w:rPr>
              <w:t>.</w:t>
            </w:r>
          </w:p>
        </w:tc>
      </w:tr>
      <w:tr w:rsidR="00CE4851" w14:paraId="38C6BEFE" w14:textId="77777777" w:rsidTr="001C3AEF">
        <w:tc>
          <w:tcPr>
            <w:tcW w:w="1615" w:type="dxa"/>
            <w:tcBorders>
              <w:top w:val="nil"/>
              <w:bottom w:val="nil"/>
              <w:right w:val="single" w:sz="4" w:space="0" w:color="auto"/>
            </w:tcBorders>
          </w:tcPr>
          <w:p w14:paraId="54728888" w14:textId="2B4EED03" w:rsidR="00CE4851" w:rsidRDefault="00807B39" w:rsidP="00C90979">
            <w:pPr>
              <w:rPr>
                <w:sz w:val="22"/>
                <w:szCs w:val="28"/>
              </w:rPr>
            </w:pPr>
            <w:r w:rsidRPr="005F1871">
              <w:rPr>
                <w:sz w:val="22"/>
                <w:szCs w:val="28"/>
              </w:rPr>
              <w:t>Pneumonia</w:t>
            </w:r>
          </w:p>
        </w:tc>
        <w:tc>
          <w:tcPr>
            <w:tcW w:w="7735" w:type="dxa"/>
            <w:tcBorders>
              <w:top w:val="nil"/>
              <w:left w:val="single" w:sz="4" w:space="0" w:color="auto"/>
              <w:bottom w:val="nil"/>
            </w:tcBorders>
          </w:tcPr>
          <w:p w14:paraId="48ECA019" w14:textId="539F2EDB" w:rsidR="00CE4851" w:rsidRDefault="001C3AEF" w:rsidP="00C90979">
            <w:pPr>
              <w:rPr>
                <w:sz w:val="22"/>
                <w:szCs w:val="28"/>
              </w:rPr>
            </w:pPr>
            <w:r w:rsidRPr="001C3AEF">
              <w:rPr>
                <w:sz w:val="22"/>
                <w:szCs w:val="28"/>
              </w:rPr>
              <w:t>An inflammatory condition of the lung affecting primarily the alveoli, usually caused by infection with viruses or bacteria</w:t>
            </w:r>
            <w:r w:rsidR="004D2807">
              <w:rPr>
                <w:sz w:val="22"/>
                <w:szCs w:val="28"/>
              </w:rPr>
              <w:t xml:space="preserve"> (</w:t>
            </w:r>
            <w:r w:rsidR="007A5783" w:rsidRPr="007A5783">
              <w:rPr>
                <w:sz w:val="22"/>
                <w:szCs w:val="28"/>
              </w:rPr>
              <w:t>Rakshit</w:t>
            </w:r>
            <w:r w:rsidR="007A5783">
              <w:rPr>
                <w:sz w:val="22"/>
                <w:szCs w:val="28"/>
              </w:rPr>
              <w:t xml:space="preserve"> et al. 2019</w:t>
            </w:r>
            <w:r w:rsidR="004D2807">
              <w:rPr>
                <w:sz w:val="22"/>
                <w:szCs w:val="28"/>
              </w:rPr>
              <w:t>)</w:t>
            </w:r>
            <w:r w:rsidRPr="001C3AEF">
              <w:rPr>
                <w:sz w:val="22"/>
                <w:szCs w:val="28"/>
              </w:rPr>
              <w:t>.</w:t>
            </w:r>
          </w:p>
        </w:tc>
      </w:tr>
      <w:tr w:rsidR="00CE4851" w14:paraId="383098A2" w14:textId="77777777" w:rsidTr="001C3AEF">
        <w:tc>
          <w:tcPr>
            <w:tcW w:w="1615" w:type="dxa"/>
            <w:tcBorders>
              <w:top w:val="nil"/>
            </w:tcBorders>
          </w:tcPr>
          <w:p w14:paraId="3B99DCEE" w14:textId="17C2E1F4" w:rsidR="00CE4851" w:rsidRDefault="00807B39" w:rsidP="00C90979">
            <w:pPr>
              <w:rPr>
                <w:sz w:val="22"/>
                <w:szCs w:val="28"/>
              </w:rPr>
            </w:pPr>
            <w:r>
              <w:rPr>
                <w:sz w:val="22"/>
                <w:szCs w:val="28"/>
              </w:rPr>
              <w:t xml:space="preserve">Pneumothorax </w:t>
            </w:r>
          </w:p>
        </w:tc>
        <w:tc>
          <w:tcPr>
            <w:tcW w:w="7735" w:type="dxa"/>
            <w:tcBorders>
              <w:top w:val="nil"/>
            </w:tcBorders>
          </w:tcPr>
          <w:p w14:paraId="18BD7B51" w14:textId="110F28EC" w:rsidR="00CE4851" w:rsidRDefault="001C3AEF" w:rsidP="00C90979">
            <w:pPr>
              <w:rPr>
                <w:sz w:val="22"/>
                <w:szCs w:val="28"/>
              </w:rPr>
            </w:pPr>
            <w:r w:rsidRPr="001C3AEF">
              <w:rPr>
                <w:sz w:val="22"/>
                <w:szCs w:val="28"/>
              </w:rPr>
              <w:t>The presence of air in the pleural space causing lung collapse, which can disrupt normal breathing and lead to acute respiratory distress</w:t>
            </w:r>
            <w:r w:rsidR="00851903">
              <w:rPr>
                <w:sz w:val="22"/>
                <w:szCs w:val="28"/>
              </w:rPr>
              <w:t xml:space="preserve"> (</w:t>
            </w:r>
            <w:r w:rsidR="00C34458" w:rsidRPr="00C34458">
              <w:rPr>
                <w:sz w:val="22"/>
                <w:szCs w:val="28"/>
              </w:rPr>
              <w:t>Zhou</w:t>
            </w:r>
            <w:r w:rsidR="00C34458">
              <w:rPr>
                <w:sz w:val="22"/>
                <w:szCs w:val="28"/>
              </w:rPr>
              <w:t xml:space="preserve"> et al. 2021</w:t>
            </w:r>
            <w:r w:rsidR="00851903">
              <w:rPr>
                <w:sz w:val="22"/>
                <w:szCs w:val="28"/>
              </w:rPr>
              <w:t>)</w:t>
            </w:r>
            <w:r w:rsidRPr="001C3AEF">
              <w:rPr>
                <w:sz w:val="22"/>
                <w:szCs w:val="28"/>
              </w:rPr>
              <w:t>.</w:t>
            </w:r>
          </w:p>
        </w:tc>
      </w:tr>
    </w:tbl>
    <w:p w14:paraId="7302D631" w14:textId="77777777" w:rsidR="00CD34E7" w:rsidRDefault="00CD34E7" w:rsidP="00C90979">
      <w:pPr>
        <w:rPr>
          <w:sz w:val="22"/>
          <w:szCs w:val="28"/>
        </w:rPr>
      </w:pPr>
    </w:p>
    <w:p w14:paraId="574467FF" w14:textId="7E82CC7D" w:rsidR="00CE4851" w:rsidRDefault="0053718F" w:rsidP="00C90979">
      <w:pPr>
        <w:rPr>
          <w:sz w:val="22"/>
          <w:szCs w:val="28"/>
        </w:rPr>
      </w:pPr>
      <w:r w:rsidRPr="0053718F">
        <w:rPr>
          <w:sz w:val="22"/>
          <w:szCs w:val="28"/>
        </w:rPr>
        <w:t>Building on the detailed characterization of the NIH Chest X-ray Dataset, further exploratory data analysis underscores the dataset's demographic diversity and its implications for model development. The gender distribution within the dataset</w:t>
      </w:r>
      <w:r w:rsidR="007438AA">
        <w:rPr>
          <w:sz w:val="22"/>
          <w:szCs w:val="28"/>
        </w:rPr>
        <w:t xml:space="preserve"> (figure 2)</w:t>
      </w:r>
      <w:r w:rsidRPr="0053718F">
        <w:rPr>
          <w:sz w:val="22"/>
          <w:szCs w:val="28"/>
        </w:rPr>
        <w:t xml:space="preserve"> exhibits a moderate skew, with males representing 54.0% and females accounting for 46.0% of the 30,805 unique patients. This near parity is critical, as it facilitates the development of an unbiased model, capable of generalizing across different genders. Considering the anatomical and physiological differences between genders that may affect the radiographic manifestations of thoracic pathologies, the balanced gender representation ensures that the model's training data encapsulates a broad spectrum of clinical presentations.</w:t>
      </w:r>
    </w:p>
    <w:p w14:paraId="180596E4" w14:textId="14FDD166" w:rsidR="00AE58B8" w:rsidRDefault="00AE58B8" w:rsidP="00AE58B8">
      <w:pPr>
        <w:jc w:val="center"/>
        <w:rPr>
          <w:sz w:val="22"/>
          <w:szCs w:val="28"/>
        </w:rPr>
      </w:pPr>
      <w:r w:rsidRPr="00AE58B8">
        <w:rPr>
          <w:noProof/>
          <w:sz w:val="22"/>
          <w:szCs w:val="28"/>
        </w:rPr>
        <w:lastRenderedPageBreak/>
        <w:drawing>
          <wp:inline distT="0" distB="0" distL="0" distR="0" wp14:anchorId="6856F61E" wp14:editId="6FCD7151">
            <wp:extent cx="1730909" cy="1828800"/>
            <wp:effectExtent l="0" t="0" r="3175" b="0"/>
            <wp:docPr id="1460047840" name="Picture 1" descr="A chart with a pin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47840" name="Picture 1" descr="A chart with a pink circle&#10;&#10;Description automatically generated"/>
                    <pic:cNvPicPr/>
                  </pic:nvPicPr>
                  <pic:blipFill>
                    <a:blip r:embed="rId12"/>
                    <a:stretch>
                      <a:fillRect/>
                    </a:stretch>
                  </pic:blipFill>
                  <pic:spPr>
                    <a:xfrm>
                      <a:off x="0" y="0"/>
                      <a:ext cx="1730909" cy="1828800"/>
                    </a:xfrm>
                    <a:prstGeom prst="rect">
                      <a:avLst/>
                    </a:prstGeom>
                  </pic:spPr>
                </pic:pic>
              </a:graphicData>
            </a:graphic>
          </wp:inline>
        </w:drawing>
      </w:r>
    </w:p>
    <w:p w14:paraId="33EA83DD" w14:textId="5F359CA3" w:rsidR="009F0B9A" w:rsidRDefault="00086030" w:rsidP="00086030">
      <w:pPr>
        <w:jc w:val="center"/>
        <w:rPr>
          <w:sz w:val="22"/>
          <w:szCs w:val="28"/>
        </w:rPr>
      </w:pPr>
      <w:r>
        <w:rPr>
          <w:sz w:val="22"/>
          <w:szCs w:val="28"/>
        </w:rPr>
        <w:t xml:space="preserve">Figure </w:t>
      </w:r>
      <w:r w:rsidR="002B7661">
        <w:rPr>
          <w:sz w:val="22"/>
          <w:szCs w:val="28"/>
        </w:rPr>
        <w:t>2</w:t>
      </w:r>
      <w:r>
        <w:rPr>
          <w:sz w:val="22"/>
          <w:szCs w:val="28"/>
        </w:rPr>
        <w:t xml:space="preserve">. Gender Distribution among </w:t>
      </w:r>
      <w:r w:rsidR="002A593E">
        <w:rPr>
          <w:sz w:val="22"/>
          <w:szCs w:val="28"/>
        </w:rPr>
        <w:t>u</w:t>
      </w:r>
      <w:r>
        <w:rPr>
          <w:sz w:val="22"/>
          <w:szCs w:val="28"/>
        </w:rPr>
        <w:t>nique Patients</w:t>
      </w:r>
      <w:r w:rsidR="00196261">
        <w:rPr>
          <w:sz w:val="22"/>
          <w:szCs w:val="28"/>
        </w:rPr>
        <w:t>.</w:t>
      </w:r>
    </w:p>
    <w:p w14:paraId="0712E22B" w14:textId="40B5B4EC" w:rsidR="00062612" w:rsidRDefault="0053718F" w:rsidP="0053718F">
      <w:pPr>
        <w:rPr>
          <w:sz w:val="22"/>
          <w:szCs w:val="28"/>
        </w:rPr>
      </w:pPr>
      <w:r w:rsidRPr="0053718F">
        <w:rPr>
          <w:sz w:val="22"/>
          <w:szCs w:val="28"/>
        </w:rPr>
        <w:t>Furthermore, the age distribution across various pathologies, provides pivotal insights into the epidemiological characteristics of the patient population. The boxplot of patient age distribution by disease</w:t>
      </w:r>
      <w:r w:rsidR="00A24D43">
        <w:rPr>
          <w:sz w:val="22"/>
          <w:szCs w:val="28"/>
        </w:rPr>
        <w:t xml:space="preserve"> (</w:t>
      </w:r>
      <w:r w:rsidR="003C04B7">
        <w:rPr>
          <w:sz w:val="22"/>
          <w:szCs w:val="28"/>
        </w:rPr>
        <w:t>f</w:t>
      </w:r>
      <w:r w:rsidR="007438AA">
        <w:rPr>
          <w:sz w:val="22"/>
          <w:szCs w:val="28"/>
        </w:rPr>
        <w:t>igure 3</w:t>
      </w:r>
      <w:r w:rsidR="00A24D43">
        <w:rPr>
          <w:sz w:val="22"/>
          <w:szCs w:val="28"/>
        </w:rPr>
        <w:t>)</w:t>
      </w:r>
      <w:r w:rsidRPr="0053718F">
        <w:rPr>
          <w:sz w:val="22"/>
          <w:szCs w:val="28"/>
        </w:rPr>
        <w:t xml:space="preserve"> indicates a significant variation in median ages and age ranges across different pathologies. For example, conditions such as Cardiomegaly and Emphysema predominantly affect older age groups, suggesting a potential need for stratified sampling or targeted data augmentation to enhance the model's performance in these subgroups. In contrast, diseases like Hernia do not show a pronounced age preference, underscoring the necessity for the model to maintain high performance across diverse age groups</w:t>
      </w:r>
      <w:r w:rsidR="00A24D43">
        <w:rPr>
          <w:sz w:val="22"/>
          <w:szCs w:val="28"/>
        </w:rPr>
        <w:t xml:space="preserve"> (</w:t>
      </w:r>
      <w:r w:rsidR="003C04B7">
        <w:rPr>
          <w:sz w:val="22"/>
          <w:szCs w:val="28"/>
        </w:rPr>
        <w:t>figure 3</w:t>
      </w:r>
      <w:r w:rsidR="00A24D43">
        <w:rPr>
          <w:sz w:val="22"/>
          <w:szCs w:val="28"/>
        </w:rPr>
        <w:t>)</w:t>
      </w:r>
      <w:r w:rsidRPr="0053718F">
        <w:rPr>
          <w:sz w:val="22"/>
          <w:szCs w:val="28"/>
        </w:rPr>
        <w:t>.</w:t>
      </w:r>
      <w:r>
        <w:rPr>
          <w:sz w:val="22"/>
          <w:szCs w:val="28"/>
        </w:rPr>
        <w:t xml:space="preserve"> </w:t>
      </w:r>
      <w:r w:rsidR="00086030" w:rsidRPr="00086030">
        <w:rPr>
          <w:sz w:val="22"/>
          <w:szCs w:val="28"/>
        </w:rPr>
        <w:t>This demographic analysis not only enriches our understanding of the dataset but also informs several critical aspects of model training. By acknowledging and adjusting for the inherent demographic variabilities in age and gender among the patients, the model can be better tailored to detect and classify thoracic pathologies accurately across the general population. Such considerations are indispensable for ensuring that the deep learning model is not only effective but also equitable in its diagnostic capabilities</w:t>
      </w:r>
      <w:r w:rsidR="00CD1561">
        <w:rPr>
          <w:sz w:val="22"/>
          <w:szCs w:val="28"/>
        </w:rPr>
        <w:t>.</w:t>
      </w:r>
    </w:p>
    <w:p w14:paraId="63B504D3" w14:textId="3286F316" w:rsidR="00062612" w:rsidRDefault="00062612" w:rsidP="00AE58B8">
      <w:pPr>
        <w:jc w:val="center"/>
        <w:rPr>
          <w:sz w:val="22"/>
          <w:szCs w:val="28"/>
        </w:rPr>
      </w:pPr>
      <w:r w:rsidRPr="00625E41">
        <w:rPr>
          <w:noProof/>
          <w:sz w:val="22"/>
          <w:szCs w:val="28"/>
        </w:rPr>
        <w:drawing>
          <wp:inline distT="0" distB="0" distL="0" distR="0" wp14:anchorId="7E286410" wp14:editId="190C5880">
            <wp:extent cx="2752842" cy="1829050"/>
            <wp:effectExtent l="0" t="0" r="0" b="0"/>
            <wp:docPr id="191968058" name="Picture 1" descr="A chart with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75" name="Picture 1" descr="A chart with different colored rectangular shapes&#10;&#10;Description automatically generated"/>
                    <pic:cNvPicPr/>
                  </pic:nvPicPr>
                  <pic:blipFill>
                    <a:blip r:embed="rId13"/>
                    <a:stretch>
                      <a:fillRect/>
                    </a:stretch>
                  </pic:blipFill>
                  <pic:spPr>
                    <a:xfrm>
                      <a:off x="0" y="0"/>
                      <a:ext cx="2760206" cy="1833943"/>
                    </a:xfrm>
                    <a:prstGeom prst="rect">
                      <a:avLst/>
                    </a:prstGeom>
                  </pic:spPr>
                </pic:pic>
              </a:graphicData>
            </a:graphic>
          </wp:inline>
        </w:drawing>
      </w:r>
    </w:p>
    <w:p w14:paraId="6747DF43" w14:textId="3C892DAD" w:rsidR="00062612" w:rsidRDefault="00281F9B" w:rsidP="00281F9B">
      <w:pPr>
        <w:jc w:val="center"/>
        <w:rPr>
          <w:sz w:val="22"/>
          <w:szCs w:val="28"/>
        </w:rPr>
      </w:pPr>
      <w:r>
        <w:rPr>
          <w:sz w:val="22"/>
          <w:szCs w:val="28"/>
        </w:rPr>
        <w:t xml:space="preserve">Figure </w:t>
      </w:r>
      <w:r w:rsidR="002B7661">
        <w:rPr>
          <w:sz w:val="22"/>
          <w:szCs w:val="28"/>
        </w:rPr>
        <w:t>3</w:t>
      </w:r>
      <w:r>
        <w:rPr>
          <w:sz w:val="22"/>
          <w:szCs w:val="28"/>
        </w:rPr>
        <w:t>. Patient Age Distribution by Disease</w:t>
      </w:r>
    </w:p>
    <w:p w14:paraId="3DF44A8A" w14:textId="372D618D" w:rsidR="00CD1561" w:rsidRDefault="00C9044E" w:rsidP="00CD1561">
      <w:pPr>
        <w:rPr>
          <w:sz w:val="22"/>
          <w:szCs w:val="28"/>
        </w:rPr>
      </w:pPr>
      <w:r w:rsidRPr="00C9044E">
        <w:rPr>
          <w:sz w:val="22"/>
          <w:szCs w:val="28"/>
        </w:rPr>
        <w:t>The age distribution</w:t>
      </w:r>
      <w:r w:rsidR="007F7725">
        <w:rPr>
          <w:sz w:val="22"/>
          <w:szCs w:val="28"/>
        </w:rPr>
        <w:t xml:space="preserve"> (</w:t>
      </w:r>
      <w:r w:rsidR="003C04B7">
        <w:rPr>
          <w:sz w:val="22"/>
          <w:szCs w:val="28"/>
        </w:rPr>
        <w:t>figure 4</w:t>
      </w:r>
      <w:r w:rsidR="007F7725">
        <w:rPr>
          <w:sz w:val="22"/>
          <w:szCs w:val="28"/>
        </w:rPr>
        <w:t>)</w:t>
      </w:r>
      <w:r w:rsidRPr="00C9044E">
        <w:rPr>
          <w:sz w:val="22"/>
          <w:szCs w:val="28"/>
        </w:rPr>
        <w:t xml:space="preserve"> histogram</w:t>
      </w:r>
      <w:r>
        <w:rPr>
          <w:sz w:val="22"/>
          <w:szCs w:val="28"/>
        </w:rPr>
        <w:t xml:space="preserve"> </w:t>
      </w:r>
      <w:r w:rsidRPr="00C9044E">
        <w:rPr>
          <w:sz w:val="22"/>
          <w:szCs w:val="28"/>
        </w:rPr>
        <w:t>illustrates a prominently bimodal distribution with peaks around the mid-50s and another smaller peak around the early 20s. This distribution highlights the diversity in the patient age range, which spans from newborns to the elderly, with a significant concentration in the middle-aged demographic. This bimodality suggests that different age-specific features may be prevalent in the X-ray images, which could necessitate age-adjusted approaches in the model training process. For instance, age-related changes in lung structure and the increased likelihood of certain pathologies in older populations may require tailored image preprocessing or model architecture adjustments to optimize diagnostic performance across such a varied age spectrum.</w:t>
      </w:r>
    </w:p>
    <w:p w14:paraId="6F755B6B" w14:textId="54E2FCE0" w:rsidR="009F0B9A" w:rsidRDefault="009F0B9A" w:rsidP="00AE58B8">
      <w:pPr>
        <w:jc w:val="center"/>
        <w:rPr>
          <w:sz w:val="22"/>
          <w:szCs w:val="28"/>
        </w:rPr>
      </w:pPr>
      <w:r w:rsidRPr="009F0B9A">
        <w:rPr>
          <w:noProof/>
          <w:sz w:val="22"/>
          <w:szCs w:val="28"/>
        </w:rPr>
        <w:lastRenderedPageBreak/>
        <w:drawing>
          <wp:inline distT="0" distB="0" distL="0" distR="0" wp14:anchorId="230BFA23" wp14:editId="2D2E0F31">
            <wp:extent cx="3420094" cy="1828800"/>
            <wp:effectExtent l="0" t="0" r="9525" b="0"/>
            <wp:docPr id="166011576" name="Picture 1" descr="A graph of distribution of pati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76" name="Picture 1" descr="A graph of distribution of patient age&#10;&#10;Description automatically generated"/>
                    <pic:cNvPicPr/>
                  </pic:nvPicPr>
                  <pic:blipFill>
                    <a:blip r:embed="rId14"/>
                    <a:stretch>
                      <a:fillRect/>
                    </a:stretch>
                  </pic:blipFill>
                  <pic:spPr>
                    <a:xfrm>
                      <a:off x="0" y="0"/>
                      <a:ext cx="3420094" cy="1828800"/>
                    </a:xfrm>
                    <a:prstGeom prst="rect">
                      <a:avLst/>
                    </a:prstGeom>
                  </pic:spPr>
                </pic:pic>
              </a:graphicData>
            </a:graphic>
          </wp:inline>
        </w:drawing>
      </w:r>
    </w:p>
    <w:p w14:paraId="78ED26C0" w14:textId="1AA85373" w:rsidR="00790555" w:rsidRDefault="00790555" w:rsidP="00AE58B8">
      <w:pPr>
        <w:jc w:val="center"/>
        <w:rPr>
          <w:sz w:val="22"/>
          <w:szCs w:val="28"/>
        </w:rPr>
      </w:pPr>
      <w:r>
        <w:rPr>
          <w:sz w:val="22"/>
          <w:szCs w:val="28"/>
        </w:rPr>
        <w:t xml:space="preserve">Figure </w:t>
      </w:r>
      <w:r w:rsidR="002B7661">
        <w:rPr>
          <w:sz w:val="22"/>
          <w:szCs w:val="28"/>
        </w:rPr>
        <w:t>4</w:t>
      </w:r>
      <w:r>
        <w:rPr>
          <w:sz w:val="22"/>
          <w:szCs w:val="28"/>
        </w:rPr>
        <w:t>. Distribution of Patient Age</w:t>
      </w:r>
    </w:p>
    <w:p w14:paraId="4C4C7870" w14:textId="30CD3091" w:rsidR="00AE58B8" w:rsidRDefault="003A2EB1" w:rsidP="00115FE5">
      <w:pPr>
        <w:rPr>
          <w:sz w:val="22"/>
          <w:szCs w:val="28"/>
        </w:rPr>
      </w:pPr>
      <w:r w:rsidRPr="003A2EB1">
        <w:rPr>
          <w:sz w:val="22"/>
          <w:szCs w:val="28"/>
        </w:rPr>
        <w:t>The analysis of disease label distribution</w:t>
      </w:r>
      <w:r>
        <w:rPr>
          <w:sz w:val="22"/>
          <w:szCs w:val="28"/>
        </w:rPr>
        <w:t xml:space="preserve"> (</w:t>
      </w:r>
      <w:r w:rsidR="00DC198E">
        <w:rPr>
          <w:sz w:val="22"/>
          <w:szCs w:val="28"/>
        </w:rPr>
        <w:t>figure 5a</w:t>
      </w:r>
      <w:r>
        <w:rPr>
          <w:sz w:val="22"/>
          <w:szCs w:val="28"/>
        </w:rPr>
        <w:t>)</w:t>
      </w:r>
      <w:r w:rsidRPr="003A2EB1">
        <w:rPr>
          <w:sz w:val="22"/>
          <w:szCs w:val="28"/>
        </w:rPr>
        <w:t xml:space="preserve"> within the dataset reveals a heavy skew towards certain conditions such as Infiltration, Effusion, and Atelectasis, while others like Hernia and Pneumonia are relatively underrepresented. This imbalance poses significant challenges for model training, as it could lead to a bias towards more frequently labeled conditions. To address this, techniques such as weighted loss functions or oversampling of underrepresented classes might be employed to ensure that the model does not overlook rarer but clinically significant abnormalities.</w:t>
      </w:r>
    </w:p>
    <w:p w14:paraId="410E8DA5" w14:textId="47CDDDAD" w:rsidR="00AE58B8" w:rsidRPr="005F1871" w:rsidRDefault="00AE58B8" w:rsidP="00B85192">
      <w:pPr>
        <w:jc w:val="left"/>
        <w:rPr>
          <w:sz w:val="22"/>
          <w:szCs w:val="28"/>
        </w:rPr>
      </w:pPr>
      <w:r w:rsidRPr="00AE58B8">
        <w:rPr>
          <w:noProof/>
          <w:sz w:val="22"/>
          <w:szCs w:val="28"/>
        </w:rPr>
        <w:drawing>
          <wp:inline distT="0" distB="0" distL="0" distR="0" wp14:anchorId="7378CBBD" wp14:editId="41953FAA">
            <wp:extent cx="3335572" cy="1655310"/>
            <wp:effectExtent l="0" t="0" r="0" b="2540"/>
            <wp:docPr id="939508292"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8292" name="Picture 1" descr="A graph with blue bars&#10;&#10;Description automatically generated with medium confidence"/>
                    <pic:cNvPicPr/>
                  </pic:nvPicPr>
                  <pic:blipFill>
                    <a:blip r:embed="rId15"/>
                    <a:stretch>
                      <a:fillRect/>
                    </a:stretch>
                  </pic:blipFill>
                  <pic:spPr>
                    <a:xfrm>
                      <a:off x="0" y="0"/>
                      <a:ext cx="3344886" cy="1659932"/>
                    </a:xfrm>
                    <a:prstGeom prst="rect">
                      <a:avLst/>
                    </a:prstGeom>
                  </pic:spPr>
                </pic:pic>
              </a:graphicData>
            </a:graphic>
          </wp:inline>
        </w:drawing>
      </w:r>
      <w:r w:rsidR="00B85192">
        <w:rPr>
          <w:sz w:val="22"/>
          <w:szCs w:val="28"/>
        </w:rPr>
        <w:t xml:space="preserve"> </w:t>
      </w:r>
      <w:r w:rsidR="00B85192" w:rsidRPr="00776E0B">
        <w:rPr>
          <w:noProof/>
          <w:sz w:val="22"/>
          <w:szCs w:val="28"/>
        </w:rPr>
        <w:drawing>
          <wp:inline distT="0" distB="0" distL="0" distR="0" wp14:anchorId="3FBE0EA3" wp14:editId="794124F7">
            <wp:extent cx="2474596" cy="1895868"/>
            <wp:effectExtent l="0" t="0" r="1905" b="9525"/>
            <wp:docPr id="1117575635" name="Picture 1" descr="A graph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8253" name="Picture 1" descr="A graph with numbers and a number of people&#10;&#10;Description automatically generated with medium confidence"/>
                    <pic:cNvPicPr/>
                  </pic:nvPicPr>
                  <pic:blipFill>
                    <a:blip r:embed="rId16"/>
                    <a:stretch>
                      <a:fillRect/>
                    </a:stretch>
                  </pic:blipFill>
                  <pic:spPr>
                    <a:xfrm>
                      <a:off x="0" y="0"/>
                      <a:ext cx="2476416" cy="1897262"/>
                    </a:xfrm>
                    <a:prstGeom prst="rect">
                      <a:avLst/>
                    </a:prstGeom>
                  </pic:spPr>
                </pic:pic>
              </a:graphicData>
            </a:graphic>
          </wp:inline>
        </w:drawing>
      </w:r>
    </w:p>
    <w:p w14:paraId="0DA7EF6A" w14:textId="07030BBD" w:rsidR="00BA626F" w:rsidRPr="005F1871" w:rsidRDefault="00A7030A" w:rsidP="007F7725">
      <w:pPr>
        <w:jc w:val="center"/>
        <w:rPr>
          <w:sz w:val="22"/>
          <w:szCs w:val="28"/>
        </w:rPr>
      </w:pPr>
      <w:r>
        <w:rPr>
          <w:sz w:val="22"/>
          <w:szCs w:val="28"/>
        </w:rPr>
        <w:t xml:space="preserve">Figure </w:t>
      </w:r>
      <w:r w:rsidR="002B7661">
        <w:rPr>
          <w:sz w:val="22"/>
          <w:szCs w:val="28"/>
        </w:rPr>
        <w:t>5</w:t>
      </w:r>
      <w:r>
        <w:rPr>
          <w:sz w:val="22"/>
          <w:szCs w:val="28"/>
        </w:rPr>
        <w:t>. Distribution of Disease labels in Chest X-Ray Dataset</w:t>
      </w:r>
    </w:p>
    <w:p w14:paraId="42499726" w14:textId="79E8789E" w:rsidR="00C322EC" w:rsidRPr="005F1871" w:rsidRDefault="001A7374" w:rsidP="00837F9B">
      <w:pPr>
        <w:rPr>
          <w:sz w:val="22"/>
          <w:szCs w:val="28"/>
        </w:rPr>
      </w:pPr>
      <w:r>
        <w:rPr>
          <w:sz w:val="22"/>
          <w:szCs w:val="28"/>
        </w:rPr>
        <w:t>T</w:t>
      </w:r>
      <w:r w:rsidRPr="001A7374">
        <w:rPr>
          <w:sz w:val="22"/>
          <w:szCs w:val="28"/>
        </w:rPr>
        <w:t>he disease distribution by gender</w:t>
      </w:r>
      <w:r>
        <w:rPr>
          <w:sz w:val="22"/>
          <w:szCs w:val="28"/>
        </w:rPr>
        <w:t xml:space="preserve"> (</w:t>
      </w:r>
      <w:r w:rsidR="00DC198E">
        <w:rPr>
          <w:sz w:val="22"/>
          <w:szCs w:val="28"/>
        </w:rPr>
        <w:t>figure 5b</w:t>
      </w:r>
      <w:r>
        <w:rPr>
          <w:sz w:val="22"/>
          <w:szCs w:val="28"/>
        </w:rPr>
        <w:t>)</w:t>
      </w:r>
      <w:r w:rsidRPr="001A7374">
        <w:rPr>
          <w:sz w:val="22"/>
          <w:szCs w:val="28"/>
        </w:rPr>
        <w:t xml:space="preserve"> further enriches the demographic analysis by showing distinct patterns in disease prevalence between males and females. Notably, conditions such as Emphysema and Cardiomegaly exhibit a higher incidence in males, while others like Pneumonia and Fibrosis are more evenly distributed between genders. This disparity necessitates the incorporation of gender-specific considerations in the model to prevent gender bias in diagnostic predictions.</w:t>
      </w:r>
    </w:p>
    <w:p w14:paraId="71998AC2" w14:textId="6D485D38" w:rsidR="00D37E9A" w:rsidRPr="005F1871" w:rsidRDefault="00AC6F34" w:rsidP="00672A82">
      <w:pPr>
        <w:pStyle w:val="Heading2"/>
        <w:tabs>
          <w:tab w:val="left" w:pos="360"/>
        </w:tabs>
        <w:ind w:left="0" w:firstLine="0"/>
        <w:rPr>
          <w:sz w:val="22"/>
          <w:szCs w:val="22"/>
        </w:rPr>
      </w:pPr>
      <w:r w:rsidRPr="005F1871">
        <w:rPr>
          <w:sz w:val="22"/>
          <w:szCs w:val="22"/>
        </w:rPr>
        <w:t>Pre-processing</w:t>
      </w:r>
      <w:r w:rsidR="00672A82" w:rsidRPr="005F1871">
        <w:rPr>
          <w:b w:val="0"/>
          <w:bCs/>
          <w:sz w:val="22"/>
          <w:szCs w:val="22"/>
        </w:rPr>
        <w:tab/>
      </w:r>
      <w:r w:rsidR="00672A82" w:rsidRPr="005F1871">
        <w:rPr>
          <w:b w:val="0"/>
          <w:sz w:val="22"/>
          <w:szCs w:val="22"/>
        </w:rPr>
        <w:tab/>
      </w:r>
    </w:p>
    <w:p w14:paraId="465DA07B" w14:textId="3FFAAC0B" w:rsidR="005C1053" w:rsidRDefault="005C1053" w:rsidP="005C1053">
      <w:pPr>
        <w:pStyle w:val="LineBeforeBulletList"/>
        <w:spacing w:after="0"/>
        <w:rPr>
          <w:sz w:val="22"/>
          <w:szCs w:val="28"/>
        </w:rPr>
      </w:pPr>
      <w:r>
        <w:rPr>
          <w:sz w:val="22"/>
          <w:szCs w:val="28"/>
        </w:rPr>
        <w:t>T</w:t>
      </w:r>
      <w:r w:rsidRPr="005C1053">
        <w:rPr>
          <w:sz w:val="22"/>
          <w:szCs w:val="28"/>
        </w:rPr>
        <w:t xml:space="preserve">he raw data, including two critical CSV files—one containing bounding boxes and the other classification information alongside demographics—are loaded. the data is immediately organized for further processing. Instead of random assignment, images are methodically sorted into training, validation, or testing sets according to pre-existing lists specified in the </w:t>
      </w:r>
      <w:r w:rsidR="00F05DF7">
        <w:rPr>
          <w:sz w:val="22"/>
          <w:szCs w:val="28"/>
        </w:rPr>
        <w:t>“</w:t>
      </w:r>
      <w:r w:rsidRPr="005C1053">
        <w:rPr>
          <w:sz w:val="22"/>
          <w:szCs w:val="28"/>
        </w:rPr>
        <w:t>train_val_list</w:t>
      </w:r>
      <w:r w:rsidR="00F05DF7">
        <w:rPr>
          <w:sz w:val="22"/>
          <w:szCs w:val="28"/>
        </w:rPr>
        <w:t>”</w:t>
      </w:r>
      <w:r w:rsidRPr="005C1053">
        <w:rPr>
          <w:sz w:val="22"/>
          <w:szCs w:val="28"/>
        </w:rPr>
        <w:t xml:space="preserve"> and </w:t>
      </w:r>
      <w:r w:rsidR="00F05DF7">
        <w:rPr>
          <w:sz w:val="22"/>
          <w:szCs w:val="28"/>
        </w:rPr>
        <w:t>“</w:t>
      </w:r>
      <w:r w:rsidRPr="005C1053">
        <w:rPr>
          <w:sz w:val="22"/>
          <w:szCs w:val="28"/>
        </w:rPr>
        <w:t>test_list</w:t>
      </w:r>
      <w:r w:rsidR="00F05DF7">
        <w:rPr>
          <w:sz w:val="22"/>
          <w:szCs w:val="28"/>
        </w:rPr>
        <w:t>”</w:t>
      </w:r>
      <w:r w:rsidRPr="005C1053">
        <w:rPr>
          <w:sz w:val="22"/>
          <w:szCs w:val="28"/>
        </w:rPr>
        <w:t xml:space="preserve">, ensuring that the distribution of images adheres to designed experimental parameters, which may aim to balance pathology representation or demographic diversity. Paths for these categorized images are then meticulously extracted and stored in </w:t>
      </w:r>
      <w:r w:rsidRPr="005C1053">
        <w:rPr>
          <w:sz w:val="22"/>
          <w:szCs w:val="28"/>
        </w:rPr>
        <w:lastRenderedPageBreak/>
        <w:t>a dedicated column within the data frame, optimizing retrieval and access during model training and validation phases</w:t>
      </w:r>
      <w:r>
        <w:rPr>
          <w:sz w:val="22"/>
          <w:szCs w:val="28"/>
        </w:rPr>
        <w:t xml:space="preserve">. </w:t>
      </w:r>
      <w:r w:rsidRPr="005C1053">
        <w:rPr>
          <w:sz w:val="22"/>
          <w:szCs w:val="28"/>
        </w:rPr>
        <w:t>This organization facilitates efficient access to the image files during the model training and validation processes</w:t>
      </w:r>
      <w:r w:rsidR="00FC42C6">
        <w:rPr>
          <w:sz w:val="22"/>
          <w:szCs w:val="28"/>
        </w:rPr>
        <w:t xml:space="preserve"> (table 2)</w:t>
      </w:r>
      <w:r w:rsidRPr="005C1053">
        <w:rPr>
          <w:sz w:val="22"/>
          <w:szCs w:val="28"/>
        </w:rPr>
        <w:t>.</w:t>
      </w:r>
    </w:p>
    <w:p w14:paraId="70AACA4B" w14:textId="03A5354F" w:rsidR="007772B0" w:rsidRPr="005C1053" w:rsidRDefault="007772B0" w:rsidP="007772B0">
      <w:pPr>
        <w:pStyle w:val="LineBeforeBulletList"/>
        <w:spacing w:after="0"/>
        <w:jc w:val="center"/>
        <w:rPr>
          <w:sz w:val="22"/>
          <w:szCs w:val="28"/>
        </w:rPr>
      </w:pPr>
      <w:r>
        <w:rPr>
          <w:sz w:val="22"/>
          <w:szCs w:val="28"/>
        </w:rPr>
        <w:t xml:space="preserve">Table </w:t>
      </w:r>
      <w:r w:rsidR="002B7661">
        <w:rPr>
          <w:sz w:val="22"/>
          <w:szCs w:val="28"/>
        </w:rPr>
        <w:t>2</w:t>
      </w:r>
      <w:r>
        <w:rPr>
          <w:sz w:val="22"/>
          <w:szCs w:val="28"/>
        </w:rPr>
        <w:t>. Table showing the class-wise number of images</w:t>
      </w:r>
      <w:r w:rsidR="00DD5364">
        <w:rPr>
          <w:sz w:val="22"/>
          <w:szCs w:val="28"/>
        </w:rPr>
        <w:t>.</w:t>
      </w:r>
    </w:p>
    <w:tbl>
      <w:tblPr>
        <w:tblStyle w:val="TableGrid"/>
        <w:tblW w:w="0" w:type="auto"/>
        <w:jc w:val="center"/>
        <w:tblLook w:val="04A0" w:firstRow="1" w:lastRow="0" w:firstColumn="1" w:lastColumn="0" w:noHBand="0" w:noVBand="1"/>
      </w:tblPr>
      <w:tblGrid>
        <w:gridCol w:w="1980"/>
        <w:gridCol w:w="1530"/>
        <w:gridCol w:w="1350"/>
        <w:gridCol w:w="1213"/>
      </w:tblGrid>
      <w:tr w:rsidR="00FC3D90" w14:paraId="3D8E7FE6" w14:textId="77777777" w:rsidTr="00DD5364">
        <w:trPr>
          <w:jc w:val="center"/>
        </w:trPr>
        <w:tc>
          <w:tcPr>
            <w:tcW w:w="1980" w:type="dxa"/>
            <w:tcBorders>
              <w:bottom w:val="single" w:sz="4" w:space="0" w:color="auto"/>
            </w:tcBorders>
          </w:tcPr>
          <w:p w14:paraId="30F7BB0B" w14:textId="64692A6D" w:rsidR="00FC3D90" w:rsidRPr="00DD5364" w:rsidRDefault="00FC3D90" w:rsidP="00DD5364">
            <w:pPr>
              <w:pStyle w:val="LineBeforeBulletList"/>
              <w:spacing w:after="0"/>
              <w:jc w:val="center"/>
              <w:rPr>
                <w:b/>
                <w:bCs/>
                <w:sz w:val="22"/>
                <w:szCs w:val="28"/>
              </w:rPr>
            </w:pPr>
            <w:r w:rsidRPr="00DD5364">
              <w:rPr>
                <w:b/>
                <w:bCs/>
                <w:sz w:val="22"/>
                <w:szCs w:val="28"/>
              </w:rPr>
              <w:t>Diseases</w:t>
            </w:r>
          </w:p>
        </w:tc>
        <w:tc>
          <w:tcPr>
            <w:tcW w:w="1530" w:type="dxa"/>
            <w:tcBorders>
              <w:bottom w:val="single" w:sz="4" w:space="0" w:color="auto"/>
            </w:tcBorders>
          </w:tcPr>
          <w:p w14:paraId="2ACF6CAA" w14:textId="4271BB4F" w:rsidR="00FC3D90" w:rsidRPr="00DD5364" w:rsidRDefault="00FC3D90" w:rsidP="00DD5364">
            <w:pPr>
              <w:pStyle w:val="LineBeforeBulletList"/>
              <w:spacing w:after="0"/>
              <w:jc w:val="center"/>
              <w:rPr>
                <w:b/>
                <w:bCs/>
                <w:sz w:val="22"/>
                <w:szCs w:val="28"/>
              </w:rPr>
            </w:pPr>
            <w:r w:rsidRPr="00DD5364">
              <w:rPr>
                <w:b/>
                <w:bCs/>
                <w:sz w:val="22"/>
                <w:szCs w:val="28"/>
              </w:rPr>
              <w:t>Train</w:t>
            </w:r>
          </w:p>
        </w:tc>
        <w:tc>
          <w:tcPr>
            <w:tcW w:w="1350" w:type="dxa"/>
            <w:tcBorders>
              <w:bottom w:val="single" w:sz="4" w:space="0" w:color="auto"/>
            </w:tcBorders>
          </w:tcPr>
          <w:p w14:paraId="72887D29" w14:textId="0B65CE63" w:rsidR="00FC3D90" w:rsidRPr="00DD5364" w:rsidRDefault="00FC3D90" w:rsidP="00DD5364">
            <w:pPr>
              <w:pStyle w:val="LineBeforeBulletList"/>
              <w:spacing w:after="0"/>
              <w:jc w:val="center"/>
              <w:rPr>
                <w:b/>
                <w:bCs/>
                <w:sz w:val="22"/>
                <w:szCs w:val="28"/>
              </w:rPr>
            </w:pPr>
            <w:r w:rsidRPr="00DD5364">
              <w:rPr>
                <w:b/>
                <w:bCs/>
                <w:sz w:val="22"/>
                <w:szCs w:val="28"/>
              </w:rPr>
              <w:t>Test</w:t>
            </w:r>
          </w:p>
        </w:tc>
        <w:tc>
          <w:tcPr>
            <w:tcW w:w="1213" w:type="dxa"/>
            <w:tcBorders>
              <w:bottom w:val="single" w:sz="4" w:space="0" w:color="auto"/>
            </w:tcBorders>
          </w:tcPr>
          <w:p w14:paraId="79369211" w14:textId="0257FCB5" w:rsidR="00FC3D90" w:rsidRPr="00DD5364" w:rsidRDefault="00FC3D90" w:rsidP="00DD5364">
            <w:pPr>
              <w:pStyle w:val="LineBeforeBulletList"/>
              <w:spacing w:after="0"/>
              <w:jc w:val="center"/>
              <w:rPr>
                <w:b/>
                <w:bCs/>
                <w:sz w:val="22"/>
                <w:szCs w:val="28"/>
              </w:rPr>
            </w:pPr>
            <w:r w:rsidRPr="00DD5364">
              <w:rPr>
                <w:b/>
                <w:bCs/>
                <w:sz w:val="22"/>
                <w:szCs w:val="28"/>
              </w:rPr>
              <w:t>Validation</w:t>
            </w:r>
          </w:p>
        </w:tc>
      </w:tr>
      <w:tr w:rsidR="00FC3D90" w14:paraId="1684D83F" w14:textId="77777777" w:rsidTr="00DD5364">
        <w:trPr>
          <w:jc w:val="center"/>
        </w:trPr>
        <w:tc>
          <w:tcPr>
            <w:tcW w:w="1980" w:type="dxa"/>
            <w:tcBorders>
              <w:top w:val="single" w:sz="4" w:space="0" w:color="auto"/>
              <w:left w:val="single" w:sz="4" w:space="0" w:color="auto"/>
              <w:bottom w:val="nil"/>
              <w:right w:val="nil"/>
            </w:tcBorders>
          </w:tcPr>
          <w:p w14:paraId="1ECD7FC9" w14:textId="5528B502" w:rsidR="00FC3D90" w:rsidRDefault="00FC3D90" w:rsidP="00DD5364">
            <w:pPr>
              <w:pStyle w:val="LineBeforeBulletList"/>
              <w:spacing w:after="0"/>
              <w:jc w:val="center"/>
              <w:rPr>
                <w:sz w:val="22"/>
                <w:szCs w:val="28"/>
              </w:rPr>
            </w:pPr>
            <w:r w:rsidRPr="00FC3D90">
              <w:rPr>
                <w:sz w:val="22"/>
                <w:szCs w:val="28"/>
              </w:rPr>
              <w:t>Atelectasis</w:t>
            </w:r>
          </w:p>
        </w:tc>
        <w:tc>
          <w:tcPr>
            <w:tcW w:w="1530" w:type="dxa"/>
            <w:tcBorders>
              <w:top w:val="single" w:sz="4" w:space="0" w:color="auto"/>
              <w:left w:val="nil"/>
              <w:bottom w:val="nil"/>
              <w:right w:val="nil"/>
            </w:tcBorders>
          </w:tcPr>
          <w:p w14:paraId="4CAC04B5" w14:textId="685A9A72" w:rsidR="00FC3D90" w:rsidRDefault="00B32CE9" w:rsidP="00DD5364">
            <w:pPr>
              <w:pStyle w:val="LineBeforeBulletList"/>
              <w:spacing w:after="0"/>
              <w:jc w:val="center"/>
              <w:rPr>
                <w:sz w:val="22"/>
                <w:szCs w:val="28"/>
              </w:rPr>
            </w:pPr>
            <w:r>
              <w:rPr>
                <w:sz w:val="22"/>
                <w:szCs w:val="28"/>
              </w:rPr>
              <w:t>6,640</w:t>
            </w:r>
          </w:p>
        </w:tc>
        <w:tc>
          <w:tcPr>
            <w:tcW w:w="1350" w:type="dxa"/>
            <w:tcBorders>
              <w:top w:val="single" w:sz="4" w:space="0" w:color="auto"/>
              <w:left w:val="nil"/>
              <w:bottom w:val="nil"/>
              <w:right w:val="nil"/>
            </w:tcBorders>
          </w:tcPr>
          <w:p w14:paraId="7E3D608D" w14:textId="4C750553" w:rsidR="00FC3D90" w:rsidRDefault="00AF03E4" w:rsidP="00DD5364">
            <w:pPr>
              <w:pStyle w:val="LineBeforeBulletList"/>
              <w:spacing w:after="0"/>
              <w:jc w:val="center"/>
              <w:rPr>
                <w:sz w:val="22"/>
                <w:szCs w:val="28"/>
              </w:rPr>
            </w:pPr>
            <w:r>
              <w:rPr>
                <w:sz w:val="22"/>
                <w:szCs w:val="28"/>
              </w:rPr>
              <w:t>3279</w:t>
            </w:r>
          </w:p>
        </w:tc>
        <w:tc>
          <w:tcPr>
            <w:tcW w:w="1213" w:type="dxa"/>
            <w:tcBorders>
              <w:top w:val="single" w:sz="4" w:space="0" w:color="auto"/>
              <w:left w:val="nil"/>
              <w:bottom w:val="nil"/>
              <w:right w:val="single" w:sz="4" w:space="0" w:color="auto"/>
            </w:tcBorders>
          </w:tcPr>
          <w:p w14:paraId="13AE0865" w14:textId="5DB18AE9" w:rsidR="00FC3D90" w:rsidRDefault="00AF03E4" w:rsidP="00DD5364">
            <w:pPr>
              <w:pStyle w:val="LineBeforeBulletList"/>
              <w:spacing w:after="0"/>
              <w:jc w:val="center"/>
              <w:rPr>
                <w:sz w:val="22"/>
                <w:szCs w:val="28"/>
              </w:rPr>
            </w:pPr>
            <w:r>
              <w:rPr>
                <w:sz w:val="22"/>
                <w:szCs w:val="28"/>
              </w:rPr>
              <w:t>1640</w:t>
            </w:r>
          </w:p>
        </w:tc>
      </w:tr>
      <w:tr w:rsidR="00FC3D90" w14:paraId="4ADDC671" w14:textId="77777777" w:rsidTr="00DD5364">
        <w:trPr>
          <w:jc w:val="center"/>
        </w:trPr>
        <w:tc>
          <w:tcPr>
            <w:tcW w:w="1980" w:type="dxa"/>
            <w:tcBorders>
              <w:top w:val="nil"/>
              <w:left w:val="single" w:sz="4" w:space="0" w:color="auto"/>
              <w:bottom w:val="nil"/>
              <w:right w:val="nil"/>
            </w:tcBorders>
          </w:tcPr>
          <w:p w14:paraId="01689C4B" w14:textId="029AF4F3" w:rsidR="00FC3D90" w:rsidRDefault="00C20394" w:rsidP="00DD5364">
            <w:pPr>
              <w:pStyle w:val="LineBeforeBulletList"/>
              <w:spacing w:after="0"/>
              <w:jc w:val="center"/>
              <w:rPr>
                <w:sz w:val="22"/>
                <w:szCs w:val="28"/>
              </w:rPr>
            </w:pPr>
            <w:r w:rsidRPr="00C20394">
              <w:rPr>
                <w:sz w:val="22"/>
                <w:szCs w:val="28"/>
              </w:rPr>
              <w:t>Cardiomegaly</w:t>
            </w:r>
          </w:p>
        </w:tc>
        <w:tc>
          <w:tcPr>
            <w:tcW w:w="1530" w:type="dxa"/>
            <w:tcBorders>
              <w:top w:val="nil"/>
              <w:left w:val="nil"/>
              <w:bottom w:val="nil"/>
              <w:right w:val="nil"/>
            </w:tcBorders>
          </w:tcPr>
          <w:p w14:paraId="25408D97" w14:textId="7D4270E5" w:rsidR="00FC3D90" w:rsidRDefault="00B32CE9" w:rsidP="00DD5364">
            <w:pPr>
              <w:pStyle w:val="LineBeforeBulletList"/>
              <w:spacing w:after="0"/>
              <w:jc w:val="center"/>
              <w:rPr>
                <w:sz w:val="22"/>
                <w:szCs w:val="28"/>
              </w:rPr>
            </w:pPr>
            <w:r>
              <w:rPr>
                <w:sz w:val="22"/>
                <w:szCs w:val="28"/>
              </w:rPr>
              <w:t>1,366</w:t>
            </w:r>
          </w:p>
        </w:tc>
        <w:tc>
          <w:tcPr>
            <w:tcW w:w="1350" w:type="dxa"/>
            <w:tcBorders>
              <w:top w:val="nil"/>
              <w:left w:val="nil"/>
              <w:bottom w:val="nil"/>
              <w:right w:val="nil"/>
            </w:tcBorders>
          </w:tcPr>
          <w:p w14:paraId="38849101" w14:textId="56041E44" w:rsidR="00FC3D90" w:rsidRDefault="00AF03E4" w:rsidP="00DD5364">
            <w:pPr>
              <w:pStyle w:val="LineBeforeBulletList"/>
              <w:spacing w:after="0"/>
              <w:jc w:val="center"/>
              <w:rPr>
                <w:sz w:val="22"/>
                <w:szCs w:val="28"/>
              </w:rPr>
            </w:pPr>
            <w:r>
              <w:rPr>
                <w:sz w:val="22"/>
                <w:szCs w:val="28"/>
              </w:rPr>
              <w:t>1069</w:t>
            </w:r>
          </w:p>
        </w:tc>
        <w:tc>
          <w:tcPr>
            <w:tcW w:w="1213" w:type="dxa"/>
            <w:tcBorders>
              <w:top w:val="nil"/>
              <w:left w:val="nil"/>
              <w:bottom w:val="nil"/>
              <w:right w:val="single" w:sz="4" w:space="0" w:color="auto"/>
            </w:tcBorders>
          </w:tcPr>
          <w:p w14:paraId="50BBACB7" w14:textId="26EF036E" w:rsidR="00FC3D90" w:rsidRDefault="00AF03E4" w:rsidP="00DD5364">
            <w:pPr>
              <w:pStyle w:val="LineBeforeBulletList"/>
              <w:spacing w:after="0"/>
              <w:jc w:val="center"/>
              <w:rPr>
                <w:sz w:val="22"/>
                <w:szCs w:val="28"/>
              </w:rPr>
            </w:pPr>
            <w:r>
              <w:rPr>
                <w:sz w:val="22"/>
                <w:szCs w:val="28"/>
              </w:rPr>
              <w:t>341</w:t>
            </w:r>
          </w:p>
        </w:tc>
      </w:tr>
      <w:tr w:rsidR="00FC3D90" w14:paraId="7B1172C5" w14:textId="77777777" w:rsidTr="00DD5364">
        <w:trPr>
          <w:jc w:val="center"/>
        </w:trPr>
        <w:tc>
          <w:tcPr>
            <w:tcW w:w="1980" w:type="dxa"/>
            <w:tcBorders>
              <w:top w:val="nil"/>
              <w:left w:val="single" w:sz="4" w:space="0" w:color="auto"/>
              <w:bottom w:val="nil"/>
              <w:right w:val="nil"/>
            </w:tcBorders>
          </w:tcPr>
          <w:p w14:paraId="3912AE59" w14:textId="5F39CAE0" w:rsidR="00FC3D90" w:rsidRDefault="00C20394" w:rsidP="00DD5364">
            <w:pPr>
              <w:pStyle w:val="LineBeforeBulletList"/>
              <w:spacing w:after="0"/>
              <w:jc w:val="center"/>
              <w:rPr>
                <w:sz w:val="22"/>
                <w:szCs w:val="28"/>
              </w:rPr>
            </w:pPr>
            <w:r w:rsidRPr="00C20394">
              <w:rPr>
                <w:sz w:val="22"/>
                <w:szCs w:val="28"/>
              </w:rPr>
              <w:t>Effusion</w:t>
            </w:r>
          </w:p>
        </w:tc>
        <w:tc>
          <w:tcPr>
            <w:tcW w:w="1530" w:type="dxa"/>
            <w:tcBorders>
              <w:top w:val="nil"/>
              <w:left w:val="nil"/>
              <w:bottom w:val="nil"/>
              <w:right w:val="nil"/>
            </w:tcBorders>
          </w:tcPr>
          <w:p w14:paraId="1CB7693F" w14:textId="177A9168" w:rsidR="00FC3D90" w:rsidRDefault="00B32CE9" w:rsidP="00DD5364">
            <w:pPr>
              <w:pStyle w:val="LineBeforeBulletList"/>
              <w:spacing w:after="0"/>
              <w:jc w:val="center"/>
              <w:rPr>
                <w:sz w:val="22"/>
                <w:szCs w:val="28"/>
              </w:rPr>
            </w:pPr>
            <w:r>
              <w:rPr>
                <w:sz w:val="22"/>
                <w:szCs w:val="28"/>
              </w:rPr>
              <w:t>6,993</w:t>
            </w:r>
          </w:p>
        </w:tc>
        <w:tc>
          <w:tcPr>
            <w:tcW w:w="1350" w:type="dxa"/>
            <w:tcBorders>
              <w:top w:val="nil"/>
              <w:left w:val="nil"/>
              <w:bottom w:val="nil"/>
              <w:right w:val="nil"/>
            </w:tcBorders>
          </w:tcPr>
          <w:p w14:paraId="434D525B" w14:textId="20B5BCE1" w:rsidR="00FC3D90" w:rsidRDefault="00AF03E4" w:rsidP="00DD5364">
            <w:pPr>
              <w:pStyle w:val="LineBeforeBulletList"/>
              <w:spacing w:after="0"/>
              <w:jc w:val="center"/>
              <w:rPr>
                <w:sz w:val="22"/>
                <w:szCs w:val="28"/>
              </w:rPr>
            </w:pPr>
            <w:r>
              <w:rPr>
                <w:sz w:val="22"/>
                <w:szCs w:val="28"/>
              </w:rPr>
              <w:t>4658</w:t>
            </w:r>
          </w:p>
        </w:tc>
        <w:tc>
          <w:tcPr>
            <w:tcW w:w="1213" w:type="dxa"/>
            <w:tcBorders>
              <w:top w:val="nil"/>
              <w:left w:val="nil"/>
              <w:bottom w:val="nil"/>
              <w:right w:val="single" w:sz="4" w:space="0" w:color="auto"/>
            </w:tcBorders>
          </w:tcPr>
          <w:p w14:paraId="085D36F1" w14:textId="663092FE" w:rsidR="00FC3D90" w:rsidRDefault="00AF03E4" w:rsidP="00DD5364">
            <w:pPr>
              <w:pStyle w:val="LineBeforeBulletList"/>
              <w:spacing w:after="0"/>
              <w:jc w:val="center"/>
              <w:rPr>
                <w:sz w:val="22"/>
                <w:szCs w:val="28"/>
              </w:rPr>
            </w:pPr>
            <w:r>
              <w:rPr>
                <w:sz w:val="22"/>
                <w:szCs w:val="28"/>
              </w:rPr>
              <w:t>1666</w:t>
            </w:r>
          </w:p>
        </w:tc>
      </w:tr>
      <w:tr w:rsidR="00FC3D90" w14:paraId="7BC3F3CE" w14:textId="77777777" w:rsidTr="00DD5364">
        <w:trPr>
          <w:jc w:val="center"/>
        </w:trPr>
        <w:tc>
          <w:tcPr>
            <w:tcW w:w="1980" w:type="dxa"/>
            <w:tcBorders>
              <w:top w:val="nil"/>
              <w:left w:val="single" w:sz="4" w:space="0" w:color="auto"/>
              <w:bottom w:val="nil"/>
              <w:right w:val="nil"/>
            </w:tcBorders>
          </w:tcPr>
          <w:p w14:paraId="676CEABF" w14:textId="789978FA" w:rsidR="00FC3D90" w:rsidRDefault="00C20394" w:rsidP="00DD5364">
            <w:pPr>
              <w:pStyle w:val="LineBeforeBulletList"/>
              <w:spacing w:after="0"/>
              <w:jc w:val="center"/>
              <w:rPr>
                <w:sz w:val="22"/>
                <w:szCs w:val="28"/>
              </w:rPr>
            </w:pPr>
            <w:r w:rsidRPr="00C20394">
              <w:rPr>
                <w:sz w:val="22"/>
                <w:szCs w:val="28"/>
              </w:rPr>
              <w:t>Infiltration</w:t>
            </w:r>
          </w:p>
        </w:tc>
        <w:tc>
          <w:tcPr>
            <w:tcW w:w="1530" w:type="dxa"/>
            <w:tcBorders>
              <w:top w:val="nil"/>
              <w:left w:val="nil"/>
              <w:bottom w:val="nil"/>
              <w:right w:val="nil"/>
            </w:tcBorders>
          </w:tcPr>
          <w:p w14:paraId="587692E7" w14:textId="13B07EAA" w:rsidR="00FC3D90" w:rsidRDefault="00B32CE9" w:rsidP="00DD5364">
            <w:pPr>
              <w:pStyle w:val="LineBeforeBulletList"/>
              <w:spacing w:after="0"/>
              <w:jc w:val="center"/>
              <w:rPr>
                <w:sz w:val="22"/>
                <w:szCs w:val="28"/>
              </w:rPr>
            </w:pPr>
            <w:r>
              <w:rPr>
                <w:sz w:val="22"/>
                <w:szCs w:val="28"/>
              </w:rPr>
              <w:t>11,037</w:t>
            </w:r>
          </w:p>
        </w:tc>
        <w:tc>
          <w:tcPr>
            <w:tcW w:w="1350" w:type="dxa"/>
            <w:tcBorders>
              <w:top w:val="nil"/>
              <w:left w:val="nil"/>
              <w:bottom w:val="nil"/>
              <w:right w:val="nil"/>
            </w:tcBorders>
          </w:tcPr>
          <w:p w14:paraId="57EE88E0" w14:textId="2CE75B2E" w:rsidR="00FC3D90" w:rsidRDefault="00AF03E4" w:rsidP="00DD5364">
            <w:pPr>
              <w:pStyle w:val="LineBeforeBulletList"/>
              <w:spacing w:after="0"/>
              <w:jc w:val="center"/>
              <w:rPr>
                <w:sz w:val="22"/>
                <w:szCs w:val="28"/>
              </w:rPr>
            </w:pPr>
            <w:r>
              <w:rPr>
                <w:sz w:val="22"/>
                <w:szCs w:val="28"/>
              </w:rPr>
              <w:t>6112</w:t>
            </w:r>
          </w:p>
        </w:tc>
        <w:tc>
          <w:tcPr>
            <w:tcW w:w="1213" w:type="dxa"/>
            <w:tcBorders>
              <w:top w:val="nil"/>
              <w:left w:val="nil"/>
              <w:bottom w:val="nil"/>
              <w:right w:val="single" w:sz="4" w:space="0" w:color="auto"/>
            </w:tcBorders>
          </w:tcPr>
          <w:p w14:paraId="7505D4DC" w14:textId="3048A6A8" w:rsidR="00FC3D90" w:rsidRDefault="00AF03E4" w:rsidP="00DD5364">
            <w:pPr>
              <w:pStyle w:val="LineBeforeBulletList"/>
              <w:spacing w:after="0"/>
              <w:jc w:val="center"/>
              <w:rPr>
                <w:sz w:val="22"/>
                <w:szCs w:val="28"/>
              </w:rPr>
            </w:pPr>
            <w:r>
              <w:rPr>
                <w:sz w:val="22"/>
                <w:szCs w:val="28"/>
              </w:rPr>
              <w:t>2745</w:t>
            </w:r>
          </w:p>
        </w:tc>
      </w:tr>
      <w:tr w:rsidR="00FC3D90" w14:paraId="7BA92C37" w14:textId="77777777" w:rsidTr="00DD5364">
        <w:trPr>
          <w:jc w:val="center"/>
        </w:trPr>
        <w:tc>
          <w:tcPr>
            <w:tcW w:w="1980" w:type="dxa"/>
            <w:tcBorders>
              <w:top w:val="nil"/>
              <w:left w:val="single" w:sz="4" w:space="0" w:color="auto"/>
              <w:bottom w:val="nil"/>
              <w:right w:val="nil"/>
            </w:tcBorders>
          </w:tcPr>
          <w:p w14:paraId="276D17A7" w14:textId="7ADBED6C" w:rsidR="00FC3D90" w:rsidRDefault="00C20394" w:rsidP="00DD5364">
            <w:pPr>
              <w:pStyle w:val="LineBeforeBulletList"/>
              <w:spacing w:after="0"/>
              <w:jc w:val="center"/>
              <w:rPr>
                <w:sz w:val="22"/>
                <w:szCs w:val="28"/>
              </w:rPr>
            </w:pPr>
            <w:r w:rsidRPr="00C20394">
              <w:rPr>
                <w:sz w:val="22"/>
                <w:szCs w:val="28"/>
              </w:rPr>
              <w:t>Mass</w:t>
            </w:r>
          </w:p>
        </w:tc>
        <w:tc>
          <w:tcPr>
            <w:tcW w:w="1530" w:type="dxa"/>
            <w:tcBorders>
              <w:top w:val="nil"/>
              <w:left w:val="nil"/>
              <w:bottom w:val="nil"/>
              <w:right w:val="nil"/>
            </w:tcBorders>
          </w:tcPr>
          <w:p w14:paraId="1F313836" w14:textId="35DD9740" w:rsidR="00FC3D90" w:rsidRDefault="00B32CE9" w:rsidP="00DD5364">
            <w:pPr>
              <w:pStyle w:val="LineBeforeBulletList"/>
              <w:spacing w:after="0"/>
              <w:jc w:val="center"/>
              <w:rPr>
                <w:sz w:val="22"/>
                <w:szCs w:val="28"/>
              </w:rPr>
            </w:pPr>
            <w:r>
              <w:rPr>
                <w:sz w:val="22"/>
                <w:szCs w:val="28"/>
              </w:rPr>
              <w:t>3,258</w:t>
            </w:r>
          </w:p>
        </w:tc>
        <w:tc>
          <w:tcPr>
            <w:tcW w:w="1350" w:type="dxa"/>
            <w:tcBorders>
              <w:top w:val="nil"/>
              <w:left w:val="nil"/>
              <w:bottom w:val="nil"/>
              <w:right w:val="nil"/>
            </w:tcBorders>
          </w:tcPr>
          <w:p w14:paraId="3E464197" w14:textId="0A09E752" w:rsidR="00FC3D90" w:rsidRDefault="00AF03E4" w:rsidP="00DD5364">
            <w:pPr>
              <w:pStyle w:val="LineBeforeBulletList"/>
              <w:spacing w:after="0"/>
              <w:jc w:val="center"/>
              <w:rPr>
                <w:sz w:val="22"/>
                <w:szCs w:val="28"/>
              </w:rPr>
            </w:pPr>
            <w:r>
              <w:rPr>
                <w:sz w:val="22"/>
                <w:szCs w:val="28"/>
              </w:rPr>
              <w:t>1748</w:t>
            </w:r>
          </w:p>
        </w:tc>
        <w:tc>
          <w:tcPr>
            <w:tcW w:w="1213" w:type="dxa"/>
            <w:tcBorders>
              <w:top w:val="nil"/>
              <w:left w:val="nil"/>
              <w:bottom w:val="nil"/>
              <w:right w:val="single" w:sz="4" w:space="0" w:color="auto"/>
            </w:tcBorders>
          </w:tcPr>
          <w:p w14:paraId="284F0CC2" w14:textId="59E4370E" w:rsidR="00FC3D90" w:rsidRDefault="00AF03E4" w:rsidP="00DD5364">
            <w:pPr>
              <w:pStyle w:val="LineBeforeBulletList"/>
              <w:spacing w:after="0"/>
              <w:jc w:val="center"/>
              <w:rPr>
                <w:sz w:val="22"/>
                <w:szCs w:val="28"/>
              </w:rPr>
            </w:pPr>
            <w:r>
              <w:rPr>
                <w:sz w:val="22"/>
                <w:szCs w:val="28"/>
              </w:rPr>
              <w:t>776</w:t>
            </w:r>
          </w:p>
        </w:tc>
      </w:tr>
      <w:tr w:rsidR="00FC3D90" w14:paraId="57BDB247" w14:textId="77777777" w:rsidTr="00DD5364">
        <w:trPr>
          <w:jc w:val="center"/>
        </w:trPr>
        <w:tc>
          <w:tcPr>
            <w:tcW w:w="1980" w:type="dxa"/>
            <w:tcBorders>
              <w:top w:val="nil"/>
              <w:left w:val="single" w:sz="4" w:space="0" w:color="auto"/>
              <w:bottom w:val="nil"/>
              <w:right w:val="nil"/>
            </w:tcBorders>
          </w:tcPr>
          <w:p w14:paraId="24122D99" w14:textId="606EE6A9" w:rsidR="00FC3D90" w:rsidRDefault="00C20394" w:rsidP="00DD5364">
            <w:pPr>
              <w:pStyle w:val="LineBeforeBulletList"/>
              <w:spacing w:after="0"/>
              <w:jc w:val="center"/>
              <w:rPr>
                <w:sz w:val="22"/>
                <w:szCs w:val="28"/>
              </w:rPr>
            </w:pPr>
            <w:r w:rsidRPr="00C20394">
              <w:rPr>
                <w:sz w:val="22"/>
                <w:szCs w:val="28"/>
              </w:rPr>
              <w:t>Nodule</w:t>
            </w:r>
          </w:p>
        </w:tc>
        <w:tc>
          <w:tcPr>
            <w:tcW w:w="1530" w:type="dxa"/>
            <w:tcBorders>
              <w:top w:val="nil"/>
              <w:left w:val="nil"/>
              <w:bottom w:val="nil"/>
              <w:right w:val="nil"/>
            </w:tcBorders>
          </w:tcPr>
          <w:p w14:paraId="686C048C" w14:textId="15477A0B" w:rsidR="00FC3D90" w:rsidRDefault="00B32CE9" w:rsidP="00DD5364">
            <w:pPr>
              <w:pStyle w:val="LineBeforeBulletList"/>
              <w:spacing w:after="0"/>
              <w:jc w:val="center"/>
              <w:rPr>
                <w:sz w:val="22"/>
                <w:szCs w:val="28"/>
              </w:rPr>
            </w:pPr>
            <w:r>
              <w:rPr>
                <w:sz w:val="22"/>
                <w:szCs w:val="28"/>
              </w:rPr>
              <w:t>3,743</w:t>
            </w:r>
          </w:p>
        </w:tc>
        <w:tc>
          <w:tcPr>
            <w:tcW w:w="1350" w:type="dxa"/>
            <w:tcBorders>
              <w:top w:val="nil"/>
              <w:left w:val="nil"/>
              <w:bottom w:val="nil"/>
              <w:right w:val="nil"/>
            </w:tcBorders>
          </w:tcPr>
          <w:p w14:paraId="12F75105" w14:textId="4777D31F" w:rsidR="00FC3D90" w:rsidRDefault="00AF03E4" w:rsidP="00DD5364">
            <w:pPr>
              <w:pStyle w:val="LineBeforeBulletList"/>
              <w:spacing w:after="0"/>
              <w:jc w:val="center"/>
              <w:rPr>
                <w:sz w:val="22"/>
                <w:szCs w:val="28"/>
              </w:rPr>
            </w:pPr>
            <w:r>
              <w:rPr>
                <w:sz w:val="22"/>
                <w:szCs w:val="28"/>
              </w:rPr>
              <w:t>1623</w:t>
            </w:r>
          </w:p>
        </w:tc>
        <w:tc>
          <w:tcPr>
            <w:tcW w:w="1213" w:type="dxa"/>
            <w:tcBorders>
              <w:top w:val="nil"/>
              <w:left w:val="nil"/>
              <w:bottom w:val="nil"/>
              <w:right w:val="single" w:sz="4" w:space="0" w:color="auto"/>
            </w:tcBorders>
          </w:tcPr>
          <w:p w14:paraId="34EBDE58" w14:textId="474EC097" w:rsidR="00FC3D90" w:rsidRDefault="00AF03E4" w:rsidP="00DD5364">
            <w:pPr>
              <w:pStyle w:val="LineBeforeBulletList"/>
              <w:spacing w:after="0"/>
              <w:jc w:val="center"/>
              <w:rPr>
                <w:sz w:val="22"/>
                <w:szCs w:val="28"/>
              </w:rPr>
            </w:pPr>
            <w:r>
              <w:rPr>
                <w:sz w:val="22"/>
                <w:szCs w:val="28"/>
              </w:rPr>
              <w:t>965</w:t>
            </w:r>
          </w:p>
        </w:tc>
      </w:tr>
      <w:tr w:rsidR="00FC3D90" w14:paraId="47F45B8E" w14:textId="77777777" w:rsidTr="00DD5364">
        <w:trPr>
          <w:jc w:val="center"/>
        </w:trPr>
        <w:tc>
          <w:tcPr>
            <w:tcW w:w="1980" w:type="dxa"/>
            <w:tcBorders>
              <w:top w:val="nil"/>
              <w:left w:val="single" w:sz="4" w:space="0" w:color="auto"/>
              <w:bottom w:val="nil"/>
              <w:right w:val="nil"/>
            </w:tcBorders>
          </w:tcPr>
          <w:p w14:paraId="236D459B" w14:textId="2EB0E401" w:rsidR="00FC3D90" w:rsidRDefault="00C20394" w:rsidP="00DD5364">
            <w:pPr>
              <w:pStyle w:val="LineBeforeBulletList"/>
              <w:spacing w:after="0"/>
              <w:jc w:val="center"/>
              <w:rPr>
                <w:sz w:val="22"/>
                <w:szCs w:val="28"/>
              </w:rPr>
            </w:pPr>
            <w:r w:rsidRPr="00C20394">
              <w:rPr>
                <w:sz w:val="22"/>
                <w:szCs w:val="28"/>
              </w:rPr>
              <w:t>Pneumonia</w:t>
            </w:r>
          </w:p>
        </w:tc>
        <w:tc>
          <w:tcPr>
            <w:tcW w:w="1530" w:type="dxa"/>
            <w:tcBorders>
              <w:top w:val="nil"/>
              <w:left w:val="nil"/>
              <w:bottom w:val="nil"/>
              <w:right w:val="nil"/>
            </w:tcBorders>
          </w:tcPr>
          <w:p w14:paraId="32140FCB" w14:textId="6BDC67D7" w:rsidR="00FC3D90" w:rsidRDefault="00B32CE9" w:rsidP="00DD5364">
            <w:pPr>
              <w:pStyle w:val="LineBeforeBulletList"/>
              <w:spacing w:after="0"/>
              <w:jc w:val="center"/>
              <w:rPr>
                <w:sz w:val="22"/>
                <w:szCs w:val="28"/>
              </w:rPr>
            </w:pPr>
            <w:r>
              <w:rPr>
                <w:sz w:val="22"/>
                <w:szCs w:val="28"/>
              </w:rPr>
              <w:t>692</w:t>
            </w:r>
          </w:p>
        </w:tc>
        <w:tc>
          <w:tcPr>
            <w:tcW w:w="1350" w:type="dxa"/>
            <w:tcBorders>
              <w:top w:val="nil"/>
              <w:left w:val="nil"/>
              <w:bottom w:val="nil"/>
              <w:right w:val="nil"/>
            </w:tcBorders>
          </w:tcPr>
          <w:p w14:paraId="46AEB956" w14:textId="6C2481B2" w:rsidR="00FC3D90" w:rsidRDefault="00AF03E4" w:rsidP="00DD5364">
            <w:pPr>
              <w:pStyle w:val="LineBeforeBulletList"/>
              <w:spacing w:after="0"/>
              <w:jc w:val="center"/>
              <w:rPr>
                <w:sz w:val="22"/>
                <w:szCs w:val="28"/>
              </w:rPr>
            </w:pPr>
            <w:r>
              <w:rPr>
                <w:sz w:val="22"/>
                <w:szCs w:val="28"/>
              </w:rPr>
              <w:t>555</w:t>
            </w:r>
          </w:p>
        </w:tc>
        <w:tc>
          <w:tcPr>
            <w:tcW w:w="1213" w:type="dxa"/>
            <w:tcBorders>
              <w:top w:val="nil"/>
              <w:left w:val="nil"/>
              <w:bottom w:val="nil"/>
              <w:right w:val="single" w:sz="4" w:space="0" w:color="auto"/>
            </w:tcBorders>
          </w:tcPr>
          <w:p w14:paraId="3808E2DF" w14:textId="3E979716" w:rsidR="00FC3D90" w:rsidRDefault="00AF03E4" w:rsidP="00DD5364">
            <w:pPr>
              <w:pStyle w:val="LineBeforeBulletList"/>
              <w:spacing w:after="0"/>
              <w:jc w:val="center"/>
              <w:rPr>
                <w:sz w:val="22"/>
                <w:szCs w:val="28"/>
              </w:rPr>
            </w:pPr>
            <w:r>
              <w:rPr>
                <w:sz w:val="22"/>
                <w:szCs w:val="28"/>
              </w:rPr>
              <w:t>184</w:t>
            </w:r>
          </w:p>
        </w:tc>
      </w:tr>
      <w:tr w:rsidR="00FC3D90" w14:paraId="50D85D04" w14:textId="77777777" w:rsidTr="00DD5364">
        <w:trPr>
          <w:jc w:val="center"/>
        </w:trPr>
        <w:tc>
          <w:tcPr>
            <w:tcW w:w="1980" w:type="dxa"/>
            <w:tcBorders>
              <w:top w:val="nil"/>
              <w:left w:val="single" w:sz="4" w:space="0" w:color="auto"/>
              <w:bottom w:val="nil"/>
              <w:right w:val="nil"/>
            </w:tcBorders>
          </w:tcPr>
          <w:p w14:paraId="04692890" w14:textId="6401C859" w:rsidR="00FC3D90" w:rsidRDefault="00C20394" w:rsidP="00DD5364">
            <w:pPr>
              <w:pStyle w:val="LineBeforeBulletList"/>
              <w:spacing w:after="0"/>
              <w:jc w:val="center"/>
              <w:rPr>
                <w:sz w:val="22"/>
                <w:szCs w:val="28"/>
              </w:rPr>
            </w:pPr>
            <w:r w:rsidRPr="00C20394">
              <w:rPr>
                <w:sz w:val="22"/>
                <w:szCs w:val="28"/>
              </w:rPr>
              <w:t>Pneumothorax</w:t>
            </w:r>
          </w:p>
        </w:tc>
        <w:tc>
          <w:tcPr>
            <w:tcW w:w="1530" w:type="dxa"/>
            <w:tcBorders>
              <w:top w:val="nil"/>
              <w:left w:val="nil"/>
              <w:bottom w:val="nil"/>
              <w:right w:val="nil"/>
            </w:tcBorders>
          </w:tcPr>
          <w:p w14:paraId="5145C4D9" w14:textId="305F453E" w:rsidR="00FC3D90" w:rsidRDefault="00AF03E4" w:rsidP="00DD5364">
            <w:pPr>
              <w:pStyle w:val="LineBeforeBulletList"/>
              <w:spacing w:after="0"/>
              <w:jc w:val="center"/>
              <w:rPr>
                <w:sz w:val="22"/>
                <w:szCs w:val="28"/>
              </w:rPr>
            </w:pPr>
            <w:r>
              <w:rPr>
                <w:sz w:val="22"/>
                <w:szCs w:val="28"/>
              </w:rPr>
              <w:t>2085</w:t>
            </w:r>
          </w:p>
        </w:tc>
        <w:tc>
          <w:tcPr>
            <w:tcW w:w="1350" w:type="dxa"/>
            <w:tcBorders>
              <w:top w:val="nil"/>
              <w:left w:val="nil"/>
              <w:bottom w:val="nil"/>
              <w:right w:val="nil"/>
            </w:tcBorders>
          </w:tcPr>
          <w:p w14:paraId="7C9D9CEF" w14:textId="72654516" w:rsidR="00FC3D90" w:rsidRDefault="00AF03E4" w:rsidP="00DD5364">
            <w:pPr>
              <w:pStyle w:val="LineBeforeBulletList"/>
              <w:spacing w:after="0"/>
              <w:jc w:val="center"/>
              <w:rPr>
                <w:sz w:val="22"/>
                <w:szCs w:val="28"/>
              </w:rPr>
            </w:pPr>
            <w:r>
              <w:rPr>
                <w:sz w:val="22"/>
                <w:szCs w:val="28"/>
              </w:rPr>
              <w:t>2665</w:t>
            </w:r>
          </w:p>
        </w:tc>
        <w:tc>
          <w:tcPr>
            <w:tcW w:w="1213" w:type="dxa"/>
            <w:tcBorders>
              <w:top w:val="nil"/>
              <w:left w:val="nil"/>
              <w:bottom w:val="nil"/>
              <w:right w:val="single" w:sz="4" w:space="0" w:color="auto"/>
            </w:tcBorders>
          </w:tcPr>
          <w:p w14:paraId="459A7070" w14:textId="588C0C56" w:rsidR="00FC3D90" w:rsidRDefault="00AF03E4" w:rsidP="00DD5364">
            <w:pPr>
              <w:pStyle w:val="LineBeforeBulletList"/>
              <w:spacing w:after="0"/>
              <w:jc w:val="center"/>
              <w:rPr>
                <w:sz w:val="22"/>
                <w:szCs w:val="28"/>
              </w:rPr>
            </w:pPr>
            <w:r>
              <w:rPr>
                <w:sz w:val="22"/>
                <w:szCs w:val="28"/>
              </w:rPr>
              <w:t>552</w:t>
            </w:r>
          </w:p>
        </w:tc>
      </w:tr>
      <w:tr w:rsidR="00FC3D90" w14:paraId="08EA16E4" w14:textId="77777777" w:rsidTr="00DD5364">
        <w:trPr>
          <w:jc w:val="center"/>
        </w:trPr>
        <w:tc>
          <w:tcPr>
            <w:tcW w:w="1980" w:type="dxa"/>
            <w:tcBorders>
              <w:top w:val="nil"/>
              <w:left w:val="single" w:sz="4" w:space="0" w:color="auto"/>
              <w:bottom w:val="nil"/>
              <w:right w:val="nil"/>
            </w:tcBorders>
          </w:tcPr>
          <w:p w14:paraId="1775449D" w14:textId="12794C0F" w:rsidR="00FC3D90" w:rsidRDefault="00C20394" w:rsidP="00DD5364">
            <w:pPr>
              <w:pStyle w:val="LineBeforeBulletList"/>
              <w:spacing w:after="0"/>
              <w:jc w:val="center"/>
              <w:rPr>
                <w:sz w:val="22"/>
                <w:szCs w:val="28"/>
              </w:rPr>
            </w:pPr>
            <w:r w:rsidRPr="00C20394">
              <w:rPr>
                <w:sz w:val="22"/>
                <w:szCs w:val="28"/>
              </w:rPr>
              <w:t>Consolidation</w:t>
            </w:r>
          </w:p>
        </w:tc>
        <w:tc>
          <w:tcPr>
            <w:tcW w:w="1530" w:type="dxa"/>
            <w:tcBorders>
              <w:top w:val="nil"/>
              <w:left w:val="nil"/>
              <w:bottom w:val="nil"/>
              <w:right w:val="nil"/>
            </w:tcBorders>
          </w:tcPr>
          <w:p w14:paraId="08D5EC91" w14:textId="77D4EA63" w:rsidR="00FC3D90" w:rsidRDefault="00B32CE9" w:rsidP="00DD5364">
            <w:pPr>
              <w:pStyle w:val="LineBeforeBulletList"/>
              <w:spacing w:after="0"/>
              <w:jc w:val="center"/>
              <w:rPr>
                <w:sz w:val="22"/>
                <w:szCs w:val="28"/>
              </w:rPr>
            </w:pPr>
            <w:r>
              <w:rPr>
                <w:sz w:val="22"/>
                <w:szCs w:val="28"/>
              </w:rPr>
              <w:t>2,266</w:t>
            </w:r>
          </w:p>
        </w:tc>
        <w:tc>
          <w:tcPr>
            <w:tcW w:w="1350" w:type="dxa"/>
            <w:tcBorders>
              <w:top w:val="nil"/>
              <w:left w:val="nil"/>
              <w:bottom w:val="nil"/>
              <w:right w:val="nil"/>
            </w:tcBorders>
          </w:tcPr>
          <w:p w14:paraId="11E12CA1" w14:textId="2CEB76FB" w:rsidR="00FC3D90" w:rsidRDefault="00AF03E4" w:rsidP="00DD5364">
            <w:pPr>
              <w:pStyle w:val="LineBeforeBulletList"/>
              <w:spacing w:after="0"/>
              <w:jc w:val="center"/>
              <w:rPr>
                <w:sz w:val="22"/>
                <w:szCs w:val="28"/>
              </w:rPr>
            </w:pPr>
            <w:r>
              <w:rPr>
                <w:sz w:val="22"/>
                <w:szCs w:val="28"/>
              </w:rPr>
              <w:t>1815</w:t>
            </w:r>
          </w:p>
        </w:tc>
        <w:tc>
          <w:tcPr>
            <w:tcW w:w="1213" w:type="dxa"/>
            <w:tcBorders>
              <w:top w:val="nil"/>
              <w:left w:val="nil"/>
              <w:bottom w:val="nil"/>
              <w:right w:val="single" w:sz="4" w:space="0" w:color="auto"/>
            </w:tcBorders>
          </w:tcPr>
          <w:p w14:paraId="0679C793" w14:textId="0940CE6C" w:rsidR="00FC3D90" w:rsidRDefault="00AF03E4" w:rsidP="00DD5364">
            <w:pPr>
              <w:pStyle w:val="LineBeforeBulletList"/>
              <w:spacing w:after="0"/>
              <w:jc w:val="center"/>
              <w:rPr>
                <w:sz w:val="22"/>
                <w:szCs w:val="28"/>
              </w:rPr>
            </w:pPr>
            <w:r>
              <w:rPr>
                <w:sz w:val="22"/>
                <w:szCs w:val="28"/>
              </w:rPr>
              <w:t>586</w:t>
            </w:r>
          </w:p>
        </w:tc>
      </w:tr>
      <w:tr w:rsidR="00FC3D90" w14:paraId="4CEFF611" w14:textId="77777777" w:rsidTr="00DD5364">
        <w:trPr>
          <w:jc w:val="center"/>
        </w:trPr>
        <w:tc>
          <w:tcPr>
            <w:tcW w:w="1980" w:type="dxa"/>
            <w:tcBorders>
              <w:top w:val="nil"/>
              <w:left w:val="single" w:sz="4" w:space="0" w:color="auto"/>
              <w:bottom w:val="nil"/>
              <w:right w:val="nil"/>
            </w:tcBorders>
          </w:tcPr>
          <w:p w14:paraId="177CDD0E" w14:textId="27B62865" w:rsidR="00FC3D90" w:rsidRDefault="00C20394" w:rsidP="00DD5364">
            <w:pPr>
              <w:pStyle w:val="LineBeforeBulletList"/>
              <w:spacing w:after="0"/>
              <w:jc w:val="center"/>
              <w:rPr>
                <w:sz w:val="22"/>
                <w:szCs w:val="28"/>
              </w:rPr>
            </w:pPr>
            <w:r w:rsidRPr="00C20394">
              <w:rPr>
                <w:sz w:val="22"/>
                <w:szCs w:val="28"/>
              </w:rPr>
              <w:t>Edema</w:t>
            </w:r>
          </w:p>
        </w:tc>
        <w:tc>
          <w:tcPr>
            <w:tcW w:w="1530" w:type="dxa"/>
            <w:tcBorders>
              <w:top w:val="nil"/>
              <w:left w:val="nil"/>
              <w:bottom w:val="nil"/>
              <w:right w:val="nil"/>
            </w:tcBorders>
          </w:tcPr>
          <w:p w14:paraId="2C392CB7" w14:textId="0ED98BC9" w:rsidR="00FC3D90" w:rsidRDefault="00B32CE9" w:rsidP="00DD5364">
            <w:pPr>
              <w:pStyle w:val="LineBeforeBulletList"/>
              <w:spacing w:after="0"/>
              <w:jc w:val="center"/>
              <w:rPr>
                <w:sz w:val="22"/>
                <w:szCs w:val="28"/>
              </w:rPr>
            </w:pPr>
            <w:r>
              <w:rPr>
                <w:sz w:val="22"/>
                <w:szCs w:val="28"/>
              </w:rPr>
              <w:t>1,115</w:t>
            </w:r>
          </w:p>
        </w:tc>
        <w:tc>
          <w:tcPr>
            <w:tcW w:w="1350" w:type="dxa"/>
            <w:tcBorders>
              <w:top w:val="nil"/>
              <w:left w:val="nil"/>
              <w:bottom w:val="nil"/>
              <w:right w:val="nil"/>
            </w:tcBorders>
          </w:tcPr>
          <w:p w14:paraId="28753F06" w14:textId="33C267A9" w:rsidR="00FC3D90" w:rsidRDefault="00AF03E4" w:rsidP="00DD5364">
            <w:pPr>
              <w:pStyle w:val="LineBeforeBulletList"/>
              <w:spacing w:after="0"/>
              <w:jc w:val="center"/>
              <w:rPr>
                <w:sz w:val="22"/>
                <w:szCs w:val="28"/>
              </w:rPr>
            </w:pPr>
            <w:r>
              <w:rPr>
                <w:sz w:val="22"/>
                <w:szCs w:val="28"/>
              </w:rPr>
              <w:t>925</w:t>
            </w:r>
          </w:p>
        </w:tc>
        <w:tc>
          <w:tcPr>
            <w:tcW w:w="1213" w:type="dxa"/>
            <w:tcBorders>
              <w:top w:val="nil"/>
              <w:left w:val="nil"/>
              <w:bottom w:val="nil"/>
              <w:right w:val="single" w:sz="4" w:space="0" w:color="auto"/>
            </w:tcBorders>
          </w:tcPr>
          <w:p w14:paraId="34FF9B27" w14:textId="68CA8FF7" w:rsidR="00FC3D90" w:rsidRDefault="00AF03E4" w:rsidP="00DD5364">
            <w:pPr>
              <w:pStyle w:val="LineBeforeBulletList"/>
              <w:spacing w:after="0"/>
              <w:jc w:val="center"/>
              <w:rPr>
                <w:sz w:val="22"/>
                <w:szCs w:val="28"/>
              </w:rPr>
            </w:pPr>
            <w:r>
              <w:rPr>
                <w:sz w:val="22"/>
                <w:szCs w:val="28"/>
              </w:rPr>
              <w:t>263</w:t>
            </w:r>
          </w:p>
        </w:tc>
      </w:tr>
      <w:tr w:rsidR="00FC3D90" w14:paraId="3F543384" w14:textId="77777777" w:rsidTr="00DD5364">
        <w:trPr>
          <w:jc w:val="center"/>
        </w:trPr>
        <w:tc>
          <w:tcPr>
            <w:tcW w:w="1980" w:type="dxa"/>
            <w:tcBorders>
              <w:top w:val="nil"/>
              <w:left w:val="single" w:sz="4" w:space="0" w:color="auto"/>
              <w:bottom w:val="nil"/>
              <w:right w:val="nil"/>
            </w:tcBorders>
          </w:tcPr>
          <w:p w14:paraId="2CBFCE48" w14:textId="2FB62B64" w:rsidR="00FC3D90" w:rsidRDefault="00C20394" w:rsidP="00DD5364">
            <w:pPr>
              <w:pStyle w:val="LineBeforeBulletList"/>
              <w:spacing w:after="0"/>
              <w:jc w:val="center"/>
              <w:rPr>
                <w:sz w:val="22"/>
                <w:szCs w:val="28"/>
              </w:rPr>
            </w:pPr>
            <w:r w:rsidRPr="00C20394">
              <w:rPr>
                <w:sz w:val="22"/>
                <w:szCs w:val="28"/>
              </w:rPr>
              <w:t>Emphysema</w:t>
            </w:r>
          </w:p>
        </w:tc>
        <w:tc>
          <w:tcPr>
            <w:tcW w:w="1530" w:type="dxa"/>
            <w:tcBorders>
              <w:top w:val="nil"/>
              <w:left w:val="nil"/>
              <w:bottom w:val="nil"/>
              <w:right w:val="nil"/>
            </w:tcBorders>
          </w:tcPr>
          <w:p w14:paraId="55596D68" w14:textId="25C17AE7" w:rsidR="00FC3D90" w:rsidRDefault="00B32CE9" w:rsidP="00DD5364">
            <w:pPr>
              <w:pStyle w:val="LineBeforeBulletList"/>
              <w:spacing w:after="0"/>
              <w:jc w:val="center"/>
              <w:rPr>
                <w:sz w:val="22"/>
                <w:szCs w:val="28"/>
              </w:rPr>
            </w:pPr>
            <w:r>
              <w:rPr>
                <w:sz w:val="22"/>
                <w:szCs w:val="28"/>
              </w:rPr>
              <w:t>1,133</w:t>
            </w:r>
          </w:p>
        </w:tc>
        <w:tc>
          <w:tcPr>
            <w:tcW w:w="1350" w:type="dxa"/>
            <w:tcBorders>
              <w:top w:val="nil"/>
              <w:left w:val="nil"/>
              <w:bottom w:val="nil"/>
              <w:right w:val="nil"/>
            </w:tcBorders>
          </w:tcPr>
          <w:p w14:paraId="62C71309" w14:textId="6393E902" w:rsidR="00FC3D90" w:rsidRDefault="00AF03E4" w:rsidP="00DD5364">
            <w:pPr>
              <w:pStyle w:val="LineBeforeBulletList"/>
              <w:spacing w:after="0"/>
              <w:jc w:val="center"/>
              <w:rPr>
                <w:sz w:val="22"/>
                <w:szCs w:val="28"/>
              </w:rPr>
            </w:pPr>
            <w:r>
              <w:rPr>
                <w:sz w:val="22"/>
                <w:szCs w:val="28"/>
              </w:rPr>
              <w:t>1093</w:t>
            </w:r>
          </w:p>
        </w:tc>
        <w:tc>
          <w:tcPr>
            <w:tcW w:w="1213" w:type="dxa"/>
            <w:tcBorders>
              <w:top w:val="nil"/>
              <w:left w:val="nil"/>
              <w:bottom w:val="nil"/>
              <w:right w:val="single" w:sz="4" w:space="0" w:color="auto"/>
            </w:tcBorders>
          </w:tcPr>
          <w:p w14:paraId="0A321B76" w14:textId="4E454B6B" w:rsidR="00FC3D90" w:rsidRDefault="00AF03E4" w:rsidP="00DD5364">
            <w:pPr>
              <w:pStyle w:val="LineBeforeBulletList"/>
              <w:spacing w:after="0"/>
              <w:jc w:val="center"/>
              <w:rPr>
                <w:sz w:val="22"/>
                <w:szCs w:val="28"/>
              </w:rPr>
            </w:pPr>
            <w:r>
              <w:rPr>
                <w:sz w:val="22"/>
                <w:szCs w:val="28"/>
              </w:rPr>
              <w:t>290</w:t>
            </w:r>
          </w:p>
        </w:tc>
      </w:tr>
      <w:tr w:rsidR="00FC3D90" w14:paraId="67EFD7C2" w14:textId="77777777" w:rsidTr="00DD5364">
        <w:trPr>
          <w:jc w:val="center"/>
        </w:trPr>
        <w:tc>
          <w:tcPr>
            <w:tcW w:w="1980" w:type="dxa"/>
            <w:tcBorders>
              <w:top w:val="nil"/>
              <w:left w:val="single" w:sz="4" w:space="0" w:color="auto"/>
              <w:bottom w:val="nil"/>
              <w:right w:val="nil"/>
            </w:tcBorders>
          </w:tcPr>
          <w:p w14:paraId="1C492AE5" w14:textId="6D743B82" w:rsidR="00FC3D90" w:rsidRDefault="00C20394" w:rsidP="00DD5364">
            <w:pPr>
              <w:pStyle w:val="LineBeforeBulletList"/>
              <w:spacing w:after="0"/>
              <w:jc w:val="center"/>
              <w:rPr>
                <w:sz w:val="22"/>
                <w:szCs w:val="28"/>
              </w:rPr>
            </w:pPr>
            <w:r>
              <w:rPr>
                <w:sz w:val="22"/>
                <w:szCs w:val="28"/>
              </w:rPr>
              <w:t>Fibrosis</w:t>
            </w:r>
          </w:p>
        </w:tc>
        <w:tc>
          <w:tcPr>
            <w:tcW w:w="1530" w:type="dxa"/>
            <w:tcBorders>
              <w:top w:val="nil"/>
              <w:left w:val="nil"/>
              <w:bottom w:val="nil"/>
              <w:right w:val="nil"/>
            </w:tcBorders>
          </w:tcPr>
          <w:p w14:paraId="3DFF41CC" w14:textId="3BD7D321" w:rsidR="00FC3D90" w:rsidRDefault="00B32CE9" w:rsidP="00DD5364">
            <w:pPr>
              <w:pStyle w:val="LineBeforeBulletList"/>
              <w:spacing w:after="0"/>
              <w:jc w:val="center"/>
              <w:rPr>
                <w:sz w:val="22"/>
                <w:szCs w:val="28"/>
              </w:rPr>
            </w:pPr>
            <w:r>
              <w:rPr>
                <w:sz w:val="22"/>
                <w:szCs w:val="28"/>
              </w:rPr>
              <w:t>992</w:t>
            </w:r>
          </w:p>
        </w:tc>
        <w:tc>
          <w:tcPr>
            <w:tcW w:w="1350" w:type="dxa"/>
            <w:tcBorders>
              <w:top w:val="nil"/>
              <w:left w:val="nil"/>
              <w:bottom w:val="nil"/>
              <w:right w:val="nil"/>
            </w:tcBorders>
          </w:tcPr>
          <w:p w14:paraId="048C0834" w14:textId="01821D27" w:rsidR="00FC3D90" w:rsidRDefault="00AF03E4" w:rsidP="00DD5364">
            <w:pPr>
              <w:pStyle w:val="LineBeforeBulletList"/>
              <w:spacing w:after="0"/>
              <w:jc w:val="center"/>
              <w:rPr>
                <w:sz w:val="22"/>
                <w:szCs w:val="28"/>
              </w:rPr>
            </w:pPr>
            <w:r>
              <w:rPr>
                <w:sz w:val="22"/>
                <w:szCs w:val="28"/>
              </w:rPr>
              <w:t>435</w:t>
            </w:r>
          </w:p>
        </w:tc>
        <w:tc>
          <w:tcPr>
            <w:tcW w:w="1213" w:type="dxa"/>
            <w:tcBorders>
              <w:top w:val="nil"/>
              <w:left w:val="nil"/>
              <w:bottom w:val="nil"/>
              <w:right w:val="single" w:sz="4" w:space="0" w:color="auto"/>
            </w:tcBorders>
          </w:tcPr>
          <w:p w14:paraId="0B23653F" w14:textId="60EA2AF4" w:rsidR="00FC3D90" w:rsidRDefault="00AF03E4" w:rsidP="00DD5364">
            <w:pPr>
              <w:pStyle w:val="LineBeforeBulletList"/>
              <w:spacing w:after="0"/>
              <w:jc w:val="center"/>
              <w:rPr>
                <w:sz w:val="22"/>
                <w:szCs w:val="28"/>
              </w:rPr>
            </w:pPr>
            <w:r>
              <w:rPr>
                <w:sz w:val="22"/>
                <w:szCs w:val="28"/>
              </w:rPr>
              <w:t>259</w:t>
            </w:r>
          </w:p>
        </w:tc>
      </w:tr>
      <w:tr w:rsidR="00FC3D90" w14:paraId="54598F00" w14:textId="77777777" w:rsidTr="00DD5364">
        <w:trPr>
          <w:jc w:val="center"/>
        </w:trPr>
        <w:tc>
          <w:tcPr>
            <w:tcW w:w="1980" w:type="dxa"/>
            <w:tcBorders>
              <w:top w:val="nil"/>
              <w:left w:val="single" w:sz="4" w:space="0" w:color="auto"/>
              <w:bottom w:val="nil"/>
              <w:right w:val="nil"/>
            </w:tcBorders>
          </w:tcPr>
          <w:p w14:paraId="77351E51" w14:textId="1B0DE2EC" w:rsidR="00FC3D90" w:rsidRDefault="00C20394" w:rsidP="00DD5364">
            <w:pPr>
              <w:pStyle w:val="LineBeforeBulletList"/>
              <w:spacing w:after="0"/>
              <w:jc w:val="center"/>
              <w:rPr>
                <w:sz w:val="22"/>
                <w:szCs w:val="28"/>
              </w:rPr>
            </w:pPr>
            <w:r w:rsidRPr="00C20394">
              <w:rPr>
                <w:sz w:val="22"/>
                <w:szCs w:val="28"/>
              </w:rPr>
              <w:t>Pleural Thickening</w:t>
            </w:r>
          </w:p>
        </w:tc>
        <w:tc>
          <w:tcPr>
            <w:tcW w:w="1530" w:type="dxa"/>
            <w:tcBorders>
              <w:top w:val="nil"/>
              <w:left w:val="nil"/>
              <w:bottom w:val="nil"/>
              <w:right w:val="nil"/>
            </w:tcBorders>
          </w:tcPr>
          <w:p w14:paraId="4BD8F865" w14:textId="180A2970" w:rsidR="00FC3D90" w:rsidRDefault="00AF03E4" w:rsidP="00DD5364">
            <w:pPr>
              <w:pStyle w:val="LineBeforeBulletList"/>
              <w:spacing w:after="0"/>
              <w:jc w:val="center"/>
              <w:rPr>
                <w:sz w:val="22"/>
                <w:szCs w:val="28"/>
              </w:rPr>
            </w:pPr>
            <w:r>
              <w:rPr>
                <w:sz w:val="22"/>
                <w:szCs w:val="28"/>
              </w:rPr>
              <w:t>1800</w:t>
            </w:r>
          </w:p>
        </w:tc>
        <w:tc>
          <w:tcPr>
            <w:tcW w:w="1350" w:type="dxa"/>
            <w:tcBorders>
              <w:top w:val="nil"/>
              <w:left w:val="nil"/>
              <w:bottom w:val="nil"/>
              <w:right w:val="nil"/>
            </w:tcBorders>
          </w:tcPr>
          <w:p w14:paraId="5DBE14FA" w14:textId="7C45110A" w:rsidR="00FC3D90" w:rsidRDefault="00AF03E4" w:rsidP="00DD5364">
            <w:pPr>
              <w:pStyle w:val="LineBeforeBulletList"/>
              <w:spacing w:after="0"/>
              <w:jc w:val="center"/>
              <w:rPr>
                <w:sz w:val="22"/>
                <w:szCs w:val="28"/>
              </w:rPr>
            </w:pPr>
            <w:r>
              <w:rPr>
                <w:sz w:val="22"/>
                <w:szCs w:val="28"/>
              </w:rPr>
              <w:t>1143</w:t>
            </w:r>
          </w:p>
        </w:tc>
        <w:tc>
          <w:tcPr>
            <w:tcW w:w="1213" w:type="dxa"/>
            <w:tcBorders>
              <w:top w:val="nil"/>
              <w:left w:val="nil"/>
              <w:bottom w:val="nil"/>
              <w:right w:val="single" w:sz="4" w:space="0" w:color="auto"/>
            </w:tcBorders>
          </w:tcPr>
          <w:p w14:paraId="6037B64D" w14:textId="08E12459" w:rsidR="00FC3D90" w:rsidRDefault="00AF03E4" w:rsidP="00DD5364">
            <w:pPr>
              <w:pStyle w:val="LineBeforeBulletList"/>
              <w:spacing w:after="0"/>
              <w:jc w:val="center"/>
              <w:rPr>
                <w:sz w:val="22"/>
                <w:szCs w:val="28"/>
              </w:rPr>
            </w:pPr>
            <w:r>
              <w:rPr>
                <w:sz w:val="22"/>
                <w:szCs w:val="28"/>
              </w:rPr>
              <w:t>442</w:t>
            </w:r>
          </w:p>
        </w:tc>
      </w:tr>
      <w:tr w:rsidR="00FC3D90" w14:paraId="013BE22E" w14:textId="77777777" w:rsidTr="00DD5364">
        <w:trPr>
          <w:jc w:val="center"/>
        </w:trPr>
        <w:tc>
          <w:tcPr>
            <w:tcW w:w="1980" w:type="dxa"/>
            <w:tcBorders>
              <w:top w:val="nil"/>
              <w:left w:val="single" w:sz="4" w:space="0" w:color="auto"/>
              <w:bottom w:val="nil"/>
              <w:right w:val="nil"/>
            </w:tcBorders>
          </w:tcPr>
          <w:p w14:paraId="0ACFC37A" w14:textId="11CE9861" w:rsidR="00FC3D90" w:rsidRDefault="00C20394" w:rsidP="00DD5364">
            <w:pPr>
              <w:pStyle w:val="LineBeforeBulletList"/>
              <w:spacing w:after="0"/>
              <w:jc w:val="center"/>
              <w:rPr>
                <w:sz w:val="22"/>
                <w:szCs w:val="28"/>
              </w:rPr>
            </w:pPr>
            <w:r>
              <w:rPr>
                <w:sz w:val="22"/>
                <w:szCs w:val="28"/>
              </w:rPr>
              <w:t>Hernia</w:t>
            </w:r>
          </w:p>
        </w:tc>
        <w:tc>
          <w:tcPr>
            <w:tcW w:w="1530" w:type="dxa"/>
            <w:tcBorders>
              <w:top w:val="nil"/>
              <w:left w:val="nil"/>
              <w:bottom w:val="nil"/>
              <w:right w:val="nil"/>
            </w:tcBorders>
          </w:tcPr>
          <w:p w14:paraId="5F8AD5F1" w14:textId="092F12F7" w:rsidR="00FC3D90" w:rsidRDefault="00B32CE9" w:rsidP="00DD5364">
            <w:pPr>
              <w:pStyle w:val="LineBeforeBulletList"/>
              <w:spacing w:after="0"/>
              <w:jc w:val="center"/>
              <w:rPr>
                <w:sz w:val="22"/>
                <w:szCs w:val="28"/>
              </w:rPr>
            </w:pPr>
            <w:r>
              <w:rPr>
                <w:sz w:val="22"/>
                <w:szCs w:val="28"/>
              </w:rPr>
              <w:t>112</w:t>
            </w:r>
          </w:p>
        </w:tc>
        <w:tc>
          <w:tcPr>
            <w:tcW w:w="1350" w:type="dxa"/>
            <w:tcBorders>
              <w:top w:val="nil"/>
              <w:left w:val="nil"/>
              <w:bottom w:val="nil"/>
              <w:right w:val="nil"/>
            </w:tcBorders>
          </w:tcPr>
          <w:p w14:paraId="6C3E6859" w14:textId="56D88B0E" w:rsidR="00FC3D90" w:rsidRDefault="00AF03E4" w:rsidP="00DD5364">
            <w:pPr>
              <w:pStyle w:val="LineBeforeBulletList"/>
              <w:spacing w:after="0"/>
              <w:jc w:val="center"/>
              <w:rPr>
                <w:sz w:val="22"/>
                <w:szCs w:val="28"/>
              </w:rPr>
            </w:pPr>
            <w:r>
              <w:rPr>
                <w:sz w:val="22"/>
                <w:szCs w:val="28"/>
              </w:rPr>
              <w:t>86</w:t>
            </w:r>
          </w:p>
        </w:tc>
        <w:tc>
          <w:tcPr>
            <w:tcW w:w="1213" w:type="dxa"/>
            <w:tcBorders>
              <w:top w:val="nil"/>
              <w:left w:val="nil"/>
              <w:bottom w:val="nil"/>
              <w:right w:val="single" w:sz="4" w:space="0" w:color="auto"/>
            </w:tcBorders>
          </w:tcPr>
          <w:p w14:paraId="31360A74" w14:textId="5D1122B7" w:rsidR="00FC3D90" w:rsidRDefault="00AF03E4" w:rsidP="00DD5364">
            <w:pPr>
              <w:pStyle w:val="LineBeforeBulletList"/>
              <w:spacing w:after="0"/>
              <w:jc w:val="center"/>
              <w:rPr>
                <w:sz w:val="22"/>
                <w:szCs w:val="28"/>
              </w:rPr>
            </w:pPr>
            <w:r>
              <w:rPr>
                <w:sz w:val="22"/>
                <w:szCs w:val="28"/>
              </w:rPr>
              <w:t>29</w:t>
            </w:r>
          </w:p>
        </w:tc>
      </w:tr>
      <w:tr w:rsidR="00FC3D90" w14:paraId="2F678A31" w14:textId="77777777" w:rsidTr="00DD5364">
        <w:trPr>
          <w:jc w:val="center"/>
        </w:trPr>
        <w:tc>
          <w:tcPr>
            <w:tcW w:w="1980" w:type="dxa"/>
            <w:tcBorders>
              <w:top w:val="nil"/>
              <w:left w:val="single" w:sz="4" w:space="0" w:color="auto"/>
              <w:bottom w:val="single" w:sz="4" w:space="0" w:color="auto"/>
              <w:right w:val="nil"/>
            </w:tcBorders>
          </w:tcPr>
          <w:p w14:paraId="7160B09C" w14:textId="316B2B54" w:rsidR="00FC3D90" w:rsidRDefault="00C20394" w:rsidP="00DD5364">
            <w:pPr>
              <w:pStyle w:val="LineBeforeBulletList"/>
              <w:spacing w:after="0"/>
              <w:jc w:val="center"/>
              <w:rPr>
                <w:sz w:val="22"/>
                <w:szCs w:val="28"/>
              </w:rPr>
            </w:pPr>
            <w:r>
              <w:rPr>
                <w:sz w:val="22"/>
                <w:szCs w:val="28"/>
              </w:rPr>
              <w:t>No disease</w:t>
            </w:r>
          </w:p>
        </w:tc>
        <w:tc>
          <w:tcPr>
            <w:tcW w:w="1530" w:type="dxa"/>
            <w:tcBorders>
              <w:top w:val="nil"/>
              <w:left w:val="nil"/>
              <w:bottom w:val="single" w:sz="4" w:space="0" w:color="auto"/>
              <w:right w:val="nil"/>
            </w:tcBorders>
          </w:tcPr>
          <w:p w14:paraId="25644FD4" w14:textId="18EB6555" w:rsidR="00FC3D90" w:rsidRDefault="00B32CE9" w:rsidP="00DD5364">
            <w:pPr>
              <w:pStyle w:val="LineBeforeBulletList"/>
              <w:spacing w:after="0"/>
              <w:jc w:val="center"/>
              <w:rPr>
                <w:sz w:val="22"/>
                <w:szCs w:val="28"/>
              </w:rPr>
            </w:pPr>
            <w:r>
              <w:rPr>
                <w:sz w:val="22"/>
                <w:szCs w:val="28"/>
              </w:rPr>
              <w:t>40,411</w:t>
            </w:r>
          </w:p>
        </w:tc>
        <w:tc>
          <w:tcPr>
            <w:tcW w:w="1350" w:type="dxa"/>
            <w:tcBorders>
              <w:top w:val="nil"/>
              <w:left w:val="nil"/>
              <w:bottom w:val="single" w:sz="4" w:space="0" w:color="auto"/>
              <w:right w:val="nil"/>
            </w:tcBorders>
          </w:tcPr>
          <w:p w14:paraId="14574079" w14:textId="4686E042" w:rsidR="00FC3D90" w:rsidRDefault="00AF03E4" w:rsidP="00DD5364">
            <w:pPr>
              <w:pStyle w:val="LineBeforeBulletList"/>
              <w:spacing w:after="0"/>
              <w:jc w:val="center"/>
              <w:rPr>
                <w:sz w:val="22"/>
                <w:szCs w:val="28"/>
              </w:rPr>
            </w:pPr>
            <w:r>
              <w:rPr>
                <w:sz w:val="22"/>
                <w:szCs w:val="28"/>
              </w:rPr>
              <w:t>9861</w:t>
            </w:r>
          </w:p>
        </w:tc>
        <w:tc>
          <w:tcPr>
            <w:tcW w:w="1213" w:type="dxa"/>
            <w:tcBorders>
              <w:top w:val="nil"/>
              <w:left w:val="nil"/>
              <w:bottom w:val="single" w:sz="4" w:space="0" w:color="auto"/>
              <w:right w:val="single" w:sz="4" w:space="0" w:color="auto"/>
            </w:tcBorders>
          </w:tcPr>
          <w:p w14:paraId="72512E3B" w14:textId="033971D9" w:rsidR="00FC3D90" w:rsidRDefault="00AF03E4" w:rsidP="00DD5364">
            <w:pPr>
              <w:pStyle w:val="LineBeforeBulletList"/>
              <w:spacing w:after="0"/>
              <w:jc w:val="center"/>
              <w:rPr>
                <w:sz w:val="22"/>
                <w:szCs w:val="28"/>
              </w:rPr>
            </w:pPr>
            <w:r>
              <w:rPr>
                <w:sz w:val="22"/>
                <w:szCs w:val="28"/>
              </w:rPr>
              <w:t>10089</w:t>
            </w:r>
          </w:p>
        </w:tc>
      </w:tr>
      <w:tr w:rsidR="00FC3D90" w14:paraId="78489A94" w14:textId="77777777" w:rsidTr="00DD5364">
        <w:trPr>
          <w:jc w:val="center"/>
        </w:trPr>
        <w:tc>
          <w:tcPr>
            <w:tcW w:w="1980" w:type="dxa"/>
            <w:tcBorders>
              <w:top w:val="single" w:sz="4" w:space="0" w:color="auto"/>
              <w:right w:val="nil"/>
            </w:tcBorders>
          </w:tcPr>
          <w:p w14:paraId="322D3DE9" w14:textId="41D046DD" w:rsidR="00FC3D90" w:rsidRPr="00AF03E4" w:rsidRDefault="00C20394" w:rsidP="00DD5364">
            <w:pPr>
              <w:pStyle w:val="LineBeforeBulletList"/>
              <w:spacing w:after="0"/>
              <w:jc w:val="center"/>
              <w:rPr>
                <w:b/>
                <w:bCs/>
                <w:sz w:val="22"/>
                <w:szCs w:val="28"/>
              </w:rPr>
            </w:pPr>
            <w:r w:rsidRPr="00AF03E4">
              <w:rPr>
                <w:b/>
                <w:bCs/>
                <w:sz w:val="22"/>
                <w:szCs w:val="28"/>
              </w:rPr>
              <w:t>No. of Images</w:t>
            </w:r>
          </w:p>
        </w:tc>
        <w:tc>
          <w:tcPr>
            <w:tcW w:w="1530" w:type="dxa"/>
            <w:tcBorders>
              <w:top w:val="single" w:sz="4" w:space="0" w:color="auto"/>
              <w:left w:val="nil"/>
              <w:right w:val="nil"/>
            </w:tcBorders>
          </w:tcPr>
          <w:p w14:paraId="0CACF1C2" w14:textId="2CE1047C" w:rsidR="00FC3D90" w:rsidRPr="00AF03E4" w:rsidRDefault="00AF03E4" w:rsidP="00DD5364">
            <w:pPr>
              <w:pStyle w:val="LineBeforeBulletList"/>
              <w:spacing w:after="0"/>
              <w:jc w:val="center"/>
              <w:rPr>
                <w:b/>
                <w:bCs/>
                <w:sz w:val="22"/>
                <w:szCs w:val="28"/>
              </w:rPr>
            </w:pPr>
            <w:r w:rsidRPr="00AF03E4">
              <w:rPr>
                <w:b/>
                <w:bCs/>
                <w:sz w:val="22"/>
                <w:szCs w:val="28"/>
              </w:rPr>
              <w:t>83643</w:t>
            </w:r>
          </w:p>
        </w:tc>
        <w:tc>
          <w:tcPr>
            <w:tcW w:w="1350" w:type="dxa"/>
            <w:tcBorders>
              <w:top w:val="single" w:sz="4" w:space="0" w:color="auto"/>
              <w:left w:val="nil"/>
              <w:right w:val="nil"/>
            </w:tcBorders>
          </w:tcPr>
          <w:p w14:paraId="61C35858" w14:textId="77C4ADA4" w:rsidR="00FC3D90" w:rsidRPr="00AF03E4" w:rsidRDefault="00AF03E4" w:rsidP="00DD5364">
            <w:pPr>
              <w:pStyle w:val="LineBeforeBulletList"/>
              <w:spacing w:after="0"/>
              <w:jc w:val="center"/>
              <w:rPr>
                <w:b/>
                <w:bCs/>
                <w:sz w:val="22"/>
                <w:szCs w:val="28"/>
              </w:rPr>
            </w:pPr>
            <w:r w:rsidRPr="00AF03E4">
              <w:rPr>
                <w:b/>
                <w:bCs/>
                <w:sz w:val="22"/>
                <w:szCs w:val="28"/>
              </w:rPr>
              <w:t>37067</w:t>
            </w:r>
          </w:p>
        </w:tc>
        <w:tc>
          <w:tcPr>
            <w:tcW w:w="1213" w:type="dxa"/>
            <w:tcBorders>
              <w:top w:val="single" w:sz="4" w:space="0" w:color="auto"/>
              <w:left w:val="nil"/>
            </w:tcBorders>
          </w:tcPr>
          <w:p w14:paraId="1E212301" w14:textId="09FB4885" w:rsidR="00FC3D90" w:rsidRPr="00AF03E4" w:rsidRDefault="00AF03E4" w:rsidP="00DD5364">
            <w:pPr>
              <w:pStyle w:val="LineBeforeBulletList"/>
              <w:spacing w:after="0"/>
              <w:jc w:val="center"/>
              <w:rPr>
                <w:b/>
                <w:bCs/>
                <w:sz w:val="22"/>
                <w:szCs w:val="28"/>
              </w:rPr>
            </w:pPr>
            <w:r>
              <w:rPr>
                <w:b/>
                <w:bCs/>
                <w:sz w:val="22"/>
                <w:szCs w:val="28"/>
              </w:rPr>
              <w:t>20827</w:t>
            </w:r>
          </w:p>
        </w:tc>
      </w:tr>
    </w:tbl>
    <w:p w14:paraId="7A13BE4E" w14:textId="1238F282" w:rsidR="005C1053" w:rsidRPr="005C1053" w:rsidRDefault="005C1053" w:rsidP="005C1053">
      <w:pPr>
        <w:pStyle w:val="LineBeforeBulletList"/>
        <w:spacing w:after="0"/>
        <w:rPr>
          <w:sz w:val="22"/>
          <w:szCs w:val="28"/>
        </w:rPr>
      </w:pPr>
      <w:r w:rsidRPr="005C1053">
        <w:rPr>
          <w:sz w:val="22"/>
          <w:szCs w:val="28"/>
        </w:rPr>
        <w:t>For the bounding boxes</w:t>
      </w:r>
      <w:r w:rsidR="00006BFB">
        <w:rPr>
          <w:sz w:val="22"/>
          <w:szCs w:val="28"/>
        </w:rPr>
        <w:t xml:space="preserve"> (which were</w:t>
      </w:r>
      <w:r w:rsidR="001F33B3">
        <w:rPr>
          <w:sz w:val="22"/>
          <w:szCs w:val="28"/>
        </w:rPr>
        <w:t xml:space="preserve"> annotated for</w:t>
      </w:r>
      <w:r w:rsidR="00006BFB">
        <w:rPr>
          <w:sz w:val="22"/>
          <w:szCs w:val="28"/>
        </w:rPr>
        <w:t xml:space="preserve"> only </w:t>
      </w:r>
      <w:r w:rsidR="00006BFB" w:rsidRPr="00006BFB">
        <w:rPr>
          <w:sz w:val="22"/>
          <w:szCs w:val="28"/>
        </w:rPr>
        <w:t>984</w:t>
      </w:r>
      <w:r w:rsidR="001F33B3">
        <w:rPr>
          <w:sz w:val="22"/>
          <w:szCs w:val="28"/>
        </w:rPr>
        <w:t xml:space="preserve"> Chest Xray images)</w:t>
      </w:r>
      <w:r w:rsidRPr="005C1053">
        <w:rPr>
          <w:sz w:val="22"/>
          <w:szCs w:val="28"/>
        </w:rPr>
        <w:t>, essential transformations are carried out to meet the specific requirements of different models. In the case of YOLO</w:t>
      </w:r>
      <w:r w:rsidR="00086BC4">
        <w:rPr>
          <w:sz w:val="22"/>
          <w:szCs w:val="28"/>
        </w:rPr>
        <w:t>v8</w:t>
      </w:r>
      <w:r w:rsidRPr="005C1053">
        <w:rPr>
          <w:sz w:val="22"/>
          <w:szCs w:val="28"/>
        </w:rPr>
        <w:t>, the bounding box specifications are converted from the standard (x, y, width, height) format to a format focused on the center coordinates (x_center, y_center) along with width and height.</w:t>
      </w:r>
      <w:r>
        <w:rPr>
          <w:sz w:val="22"/>
          <w:szCs w:val="28"/>
        </w:rPr>
        <w:t xml:space="preserve"> </w:t>
      </w:r>
      <w:r w:rsidRPr="005C1053">
        <w:rPr>
          <w:sz w:val="22"/>
          <w:szCs w:val="28"/>
        </w:rPr>
        <w:t>Additionally, scaling plays a critical role in this phase. Both the images and their corresponding bounding box coordinates are scaled relative to the model’s expected input size. This normalization is crucial for maintaining consistency across different image sizes and dimensions, which is vital for the accurate detection and classification of thoracic pathologies.</w:t>
      </w:r>
    </w:p>
    <w:p w14:paraId="1F6923F9" w14:textId="5807B7E0" w:rsidR="00A153D3" w:rsidRDefault="009048D5" w:rsidP="005C1053">
      <w:pPr>
        <w:pStyle w:val="LineBeforeBulletList"/>
        <w:spacing w:after="0"/>
        <w:rPr>
          <w:sz w:val="22"/>
          <w:szCs w:val="28"/>
        </w:rPr>
      </w:pPr>
      <w:r>
        <w:rPr>
          <w:sz w:val="22"/>
          <w:szCs w:val="28"/>
        </w:rPr>
        <w:t>T</w:t>
      </w:r>
      <w:r w:rsidR="005C1053" w:rsidRPr="005C1053">
        <w:rPr>
          <w:sz w:val="22"/>
          <w:szCs w:val="28"/>
        </w:rPr>
        <w:t>he preprocessed data is formatted into structures that are compatible with YOLO</w:t>
      </w:r>
      <w:r w:rsidR="00DB6E8E">
        <w:rPr>
          <w:sz w:val="22"/>
          <w:szCs w:val="28"/>
        </w:rPr>
        <w:t>v8 classification and detection</w:t>
      </w:r>
      <w:r w:rsidR="005C1053" w:rsidRPr="005C1053">
        <w:rPr>
          <w:sz w:val="22"/>
          <w:szCs w:val="28"/>
        </w:rPr>
        <w:t>. This conversion involves organizing the image data and annotations in a way that can be efficiently interpreted and utilized by the models during training</w:t>
      </w:r>
      <w:r w:rsidR="00BD0A42">
        <w:rPr>
          <w:sz w:val="22"/>
          <w:szCs w:val="28"/>
        </w:rPr>
        <w:t xml:space="preserve"> for both image classification and object detection</w:t>
      </w:r>
      <w:r w:rsidR="00CD664D">
        <w:rPr>
          <w:sz w:val="22"/>
          <w:szCs w:val="28"/>
        </w:rPr>
        <w:t>.</w:t>
      </w:r>
      <w:r>
        <w:rPr>
          <w:sz w:val="22"/>
          <w:szCs w:val="28"/>
        </w:rPr>
        <w:t xml:space="preserve"> </w:t>
      </w:r>
    </w:p>
    <w:p w14:paraId="09ED3F5E" w14:textId="03EA86E0" w:rsidR="009048D5" w:rsidRDefault="009048D5" w:rsidP="00DA50C0">
      <w:pPr>
        <w:pStyle w:val="LineBeforeBulletList"/>
        <w:spacing w:after="0"/>
        <w:jc w:val="center"/>
        <w:rPr>
          <w:sz w:val="22"/>
          <w:szCs w:val="28"/>
        </w:rPr>
      </w:pPr>
      <w:r w:rsidRPr="009048D5">
        <w:rPr>
          <w:noProof/>
          <w:sz w:val="22"/>
          <w:szCs w:val="28"/>
        </w:rPr>
        <w:drawing>
          <wp:inline distT="0" distB="0" distL="0" distR="0" wp14:anchorId="5744F9AB" wp14:editId="52847ED0">
            <wp:extent cx="4123056" cy="2430670"/>
            <wp:effectExtent l="0" t="0" r="0" b="8255"/>
            <wp:docPr id="2082553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3738" name="Picture 1" descr="A screenshot of a computer program&#10;&#10;Description automatically generated"/>
                    <pic:cNvPicPr/>
                  </pic:nvPicPr>
                  <pic:blipFill rotWithShape="1">
                    <a:blip r:embed="rId17"/>
                    <a:srcRect t="2874" r="37358" b="9582"/>
                    <a:stretch/>
                  </pic:blipFill>
                  <pic:spPr bwMode="auto">
                    <a:xfrm>
                      <a:off x="0" y="0"/>
                      <a:ext cx="4165767" cy="2455849"/>
                    </a:xfrm>
                    <a:prstGeom prst="rect">
                      <a:avLst/>
                    </a:prstGeom>
                    <a:ln>
                      <a:noFill/>
                    </a:ln>
                    <a:extLst>
                      <a:ext uri="{53640926-AAD7-44D8-BBD7-CCE9431645EC}">
                        <a14:shadowObscured xmlns:a14="http://schemas.microsoft.com/office/drawing/2010/main"/>
                      </a:ext>
                    </a:extLst>
                  </pic:spPr>
                </pic:pic>
              </a:graphicData>
            </a:graphic>
          </wp:inline>
        </w:drawing>
      </w:r>
    </w:p>
    <w:p w14:paraId="64D69B18" w14:textId="412A2C9A" w:rsidR="00006BFB" w:rsidRDefault="00006BFB" w:rsidP="00006BFB">
      <w:pPr>
        <w:pStyle w:val="LineBeforeBulletList"/>
        <w:spacing w:after="0"/>
        <w:jc w:val="center"/>
        <w:rPr>
          <w:sz w:val="22"/>
          <w:szCs w:val="28"/>
        </w:rPr>
      </w:pPr>
      <w:r>
        <w:rPr>
          <w:sz w:val="22"/>
          <w:szCs w:val="28"/>
        </w:rPr>
        <w:t xml:space="preserve">Figure </w:t>
      </w:r>
      <w:r w:rsidR="002B7661">
        <w:rPr>
          <w:sz w:val="22"/>
          <w:szCs w:val="28"/>
        </w:rPr>
        <w:t>6</w:t>
      </w:r>
      <w:r>
        <w:rPr>
          <w:sz w:val="22"/>
          <w:szCs w:val="28"/>
        </w:rPr>
        <w:t>. Data directory structure for YOLO</w:t>
      </w:r>
      <w:r w:rsidR="005021AB">
        <w:rPr>
          <w:sz w:val="22"/>
          <w:szCs w:val="28"/>
        </w:rPr>
        <w:t>v8 Classification and Detection</w:t>
      </w:r>
      <w:r w:rsidR="00855E46">
        <w:rPr>
          <w:sz w:val="22"/>
          <w:szCs w:val="28"/>
        </w:rPr>
        <w:t>.</w:t>
      </w:r>
    </w:p>
    <w:p w14:paraId="0BDA324D" w14:textId="014232F4" w:rsidR="008B5DF5" w:rsidRPr="005F1871" w:rsidRDefault="00672A82" w:rsidP="00F83B6D">
      <w:pPr>
        <w:pStyle w:val="Heading2"/>
        <w:rPr>
          <w:sz w:val="22"/>
          <w:szCs w:val="22"/>
        </w:rPr>
      </w:pPr>
      <w:r w:rsidRPr="005F1871">
        <w:rPr>
          <w:sz w:val="22"/>
          <w:szCs w:val="22"/>
        </w:rPr>
        <w:lastRenderedPageBreak/>
        <w:t>Model</w:t>
      </w:r>
    </w:p>
    <w:p w14:paraId="2A4C34DE" w14:textId="598DDF6A" w:rsidR="009F758C" w:rsidRDefault="009F758C" w:rsidP="0092296E">
      <w:pPr>
        <w:spacing w:after="0"/>
        <w:rPr>
          <w:sz w:val="22"/>
          <w:szCs w:val="28"/>
        </w:rPr>
      </w:pPr>
      <w:r>
        <w:rPr>
          <w:sz w:val="22"/>
          <w:szCs w:val="28"/>
        </w:rPr>
        <w:t>T</w:t>
      </w:r>
      <w:r w:rsidRPr="009F758C">
        <w:rPr>
          <w:sz w:val="22"/>
          <w:szCs w:val="28"/>
        </w:rPr>
        <w:t>he YOLOv8 architecture was utilized for training two distinct models for thoracic pathology detection and classification. The detection model was trained using a dataset of fewer than 1000 images, annotated with bounding boxes to identify 8 different thoracic pathologies. This model underwent rigorous training and evaluation over more than 70 epochs, with continuous monitoring of metrics such as precision and recall. Conversely, the classification model was trained on a significantly larger dataset of 112,120 high-resolution frontal-view X-ray images, representing 14 distinct pathologies. This model's performance was evaluated over 100 epochs, with insights drawn from detailed performance graphs. Both models leveraged YOLOv8's advanced features to optimize accuracy and efficiency in real-time pathology identification.</w:t>
      </w:r>
    </w:p>
    <w:p w14:paraId="4FB71AF5" w14:textId="77777777" w:rsidR="0092296E" w:rsidRDefault="0092296E" w:rsidP="0092296E">
      <w:pPr>
        <w:spacing w:after="0"/>
        <w:rPr>
          <w:sz w:val="22"/>
          <w:szCs w:val="28"/>
        </w:rPr>
      </w:pPr>
    </w:p>
    <w:p w14:paraId="04C2D048" w14:textId="646DBC15" w:rsidR="0092296E" w:rsidRDefault="00800CA5" w:rsidP="00800CA5">
      <w:pPr>
        <w:spacing w:after="0"/>
        <w:jc w:val="center"/>
        <w:rPr>
          <w:sz w:val="22"/>
          <w:szCs w:val="28"/>
        </w:rPr>
      </w:pPr>
      <w:r>
        <w:rPr>
          <w:noProof/>
        </w:rPr>
        <w:drawing>
          <wp:inline distT="0" distB="0" distL="0" distR="0" wp14:anchorId="55CB7742" wp14:editId="2CB98C01">
            <wp:extent cx="4587240" cy="4801900"/>
            <wp:effectExtent l="0" t="0" r="3810" b="0"/>
            <wp:docPr id="1926898679" name="Picture 1" descr="YOLOv8_structure_v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8_structure_v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1108" cy="4805949"/>
                    </a:xfrm>
                    <a:prstGeom prst="rect">
                      <a:avLst/>
                    </a:prstGeom>
                    <a:noFill/>
                    <a:ln>
                      <a:noFill/>
                    </a:ln>
                  </pic:spPr>
                </pic:pic>
              </a:graphicData>
            </a:graphic>
          </wp:inline>
        </w:drawing>
      </w:r>
    </w:p>
    <w:p w14:paraId="2CE6B260" w14:textId="77777777" w:rsidR="0092296E" w:rsidRDefault="0092296E" w:rsidP="0092296E">
      <w:pPr>
        <w:spacing w:after="0"/>
        <w:rPr>
          <w:sz w:val="22"/>
          <w:szCs w:val="28"/>
        </w:rPr>
      </w:pPr>
    </w:p>
    <w:p w14:paraId="5B537C43" w14:textId="72058288" w:rsidR="0092296E" w:rsidRDefault="00673DFF" w:rsidP="00673DFF">
      <w:pPr>
        <w:spacing w:after="0"/>
        <w:jc w:val="center"/>
        <w:rPr>
          <w:sz w:val="22"/>
          <w:szCs w:val="28"/>
        </w:rPr>
      </w:pPr>
      <w:r>
        <w:rPr>
          <w:sz w:val="22"/>
          <w:szCs w:val="28"/>
        </w:rPr>
        <w:t xml:space="preserve">Figure 7. YOLOv8 </w:t>
      </w:r>
      <w:r w:rsidR="00C61245">
        <w:rPr>
          <w:sz w:val="22"/>
          <w:szCs w:val="28"/>
        </w:rPr>
        <w:t>Architecture</w:t>
      </w:r>
    </w:p>
    <w:p w14:paraId="18CCCBA8" w14:textId="77777777" w:rsidR="00673DFF" w:rsidRPr="00673DFF" w:rsidRDefault="00673DFF" w:rsidP="00673DFF">
      <w:pPr>
        <w:spacing w:after="0"/>
        <w:rPr>
          <w:sz w:val="22"/>
          <w:szCs w:val="28"/>
        </w:rPr>
      </w:pPr>
      <w:r w:rsidRPr="00673DFF">
        <w:rPr>
          <w:sz w:val="22"/>
          <w:szCs w:val="28"/>
        </w:rPr>
        <w:t>YOLOv8 represents a significant advancement in the YOLO series, specifically designed for tasks such as object detection, classification, and instance segmentation. This latest iteration by Ultralytics introduces several architectural refinements that not only enhance performance but also increase the model's efficiency, making it highly suitable for real-time applications.</w:t>
      </w:r>
    </w:p>
    <w:p w14:paraId="330A29BF" w14:textId="29A4F89C" w:rsidR="0092296E" w:rsidRDefault="00673DFF" w:rsidP="00673DFF">
      <w:pPr>
        <w:spacing w:after="0"/>
        <w:rPr>
          <w:sz w:val="22"/>
          <w:szCs w:val="28"/>
        </w:rPr>
      </w:pPr>
      <w:r w:rsidRPr="00673DFF">
        <w:rPr>
          <w:sz w:val="22"/>
          <w:szCs w:val="28"/>
        </w:rPr>
        <w:t xml:space="preserve">One of the key features of YOLOv8 is its anchor-free detection mechanism, which simplifies the model by eliminating the need for predefined anchor boxes. This modification leads to a more streamlined detection process and reduces the computational complexity. The anchor-free approach directly predicts the center </w:t>
      </w:r>
      <m:oMath>
        <m:sSub>
          <m:sSubPr>
            <m:ctrlPr>
              <w:rPr>
                <w:rFonts w:ascii="Cambria Math" w:hAnsi="Cambria Math"/>
                <w:i/>
                <w:sz w:val="22"/>
                <w:szCs w:val="28"/>
              </w:rPr>
            </m:ctrlPr>
          </m:sSubPr>
          <m:e>
            <m:r>
              <w:rPr>
                <w:rFonts w:ascii="Cambria Math" w:hAnsi="Cambria Math"/>
                <w:sz w:val="22"/>
                <w:szCs w:val="28"/>
              </w:rPr>
              <m:t>c</m:t>
            </m:r>
          </m:e>
          <m:sub>
            <m:r>
              <w:rPr>
                <w:rFonts w:ascii="Cambria Math" w:hAnsi="Cambria Math"/>
                <w:sz w:val="22"/>
                <w:szCs w:val="28"/>
              </w:rPr>
              <m:t>x</m:t>
            </m:r>
          </m:sub>
        </m:sSub>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c</m:t>
            </m:r>
          </m:e>
          <m:sub>
            <m:r>
              <w:rPr>
                <w:rFonts w:ascii="Cambria Math" w:hAnsi="Cambria Math"/>
                <w:sz w:val="22"/>
                <w:szCs w:val="28"/>
              </w:rPr>
              <m:t>y</m:t>
            </m:r>
          </m:sub>
        </m:sSub>
      </m:oMath>
      <w:r w:rsidR="00402DD3">
        <w:rPr>
          <w:sz w:val="22"/>
          <w:szCs w:val="28"/>
        </w:rPr>
        <w:t xml:space="preserve"> </w:t>
      </w:r>
      <w:r w:rsidR="00402DD3" w:rsidRPr="00402DD3">
        <w:rPr>
          <w:sz w:val="22"/>
          <w:szCs w:val="28"/>
        </w:rPr>
        <w:t>of an object with a bounding box defined as</w:t>
      </w:r>
      <w:r w:rsidR="00402DD3">
        <w:rPr>
          <w:sz w:val="22"/>
          <w:szCs w:val="28"/>
        </w:rPr>
        <w:t xml:space="preserve"> </w:t>
      </w:r>
      <m:oMath>
        <m:d>
          <m:dPr>
            <m:ctrlPr>
              <w:rPr>
                <w:rFonts w:ascii="Cambria Math" w:hAnsi="Cambria Math"/>
                <w:i/>
                <w:sz w:val="22"/>
                <w:szCs w:val="28"/>
              </w:rPr>
            </m:ctrlPr>
          </m:dPr>
          <m:e>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x</m:t>
                </m:r>
              </m:sub>
            </m:sSub>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y</m:t>
                </m:r>
              </m:sub>
            </m:sSub>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w</m:t>
                </m:r>
              </m:sub>
            </m:sSub>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h</m:t>
                </m:r>
              </m:sub>
            </m:sSub>
          </m:e>
        </m:d>
      </m:oMath>
      <w:r w:rsidR="00402DD3">
        <w:rPr>
          <w:sz w:val="22"/>
          <w:szCs w:val="28"/>
        </w:rPr>
        <w:t xml:space="preserve"> where </w:t>
      </w:r>
      <m:oMath>
        <m:d>
          <m:dPr>
            <m:ctrlPr>
              <w:rPr>
                <w:rFonts w:ascii="Cambria Math" w:hAnsi="Cambria Math"/>
                <w:i/>
                <w:sz w:val="22"/>
                <w:szCs w:val="28"/>
              </w:rPr>
            </m:ctrlPr>
          </m:dPr>
          <m:e>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x</m:t>
                </m:r>
              </m:sub>
            </m:sSub>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y</m:t>
                </m:r>
              </m:sub>
            </m:sSub>
          </m:e>
        </m:d>
      </m:oMath>
      <w:r w:rsidR="00402DD3">
        <w:rPr>
          <w:sz w:val="22"/>
          <w:szCs w:val="28"/>
        </w:rPr>
        <w:t xml:space="preserve"> </w:t>
      </w:r>
      <w:r w:rsidR="00402DD3" w:rsidRPr="00402DD3">
        <w:rPr>
          <w:sz w:val="22"/>
          <w:szCs w:val="28"/>
        </w:rPr>
        <w:t xml:space="preserve">is the top-left corner of the box, and </w:t>
      </w:r>
      <m:oMath>
        <m:d>
          <m:dPr>
            <m:ctrlPr>
              <w:rPr>
                <w:rFonts w:ascii="Cambria Math" w:hAnsi="Cambria Math"/>
                <w:i/>
                <w:sz w:val="22"/>
                <w:szCs w:val="28"/>
              </w:rPr>
            </m:ctrlPr>
          </m:dPr>
          <m:e>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w</m:t>
                </m:r>
              </m:sub>
            </m:sSub>
            <m:r>
              <w:rPr>
                <w:rFonts w:ascii="Cambria Math" w:hAnsi="Cambria Math"/>
                <w:sz w:val="22"/>
                <w:szCs w:val="28"/>
              </w:rPr>
              <m:t>,</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h</m:t>
                </m:r>
              </m:sub>
            </m:sSub>
          </m:e>
        </m:d>
      </m:oMath>
      <w:r w:rsidR="00402DD3" w:rsidRPr="00402DD3">
        <w:rPr>
          <w:sz w:val="22"/>
          <w:szCs w:val="28"/>
        </w:rPr>
        <w:t xml:space="preserve"> are its width and height. This is expressed mathematically as:</w:t>
      </w:r>
    </w:p>
    <w:p w14:paraId="30B41854" w14:textId="77777777" w:rsidR="00402DD3" w:rsidRDefault="00402DD3" w:rsidP="00673DFF">
      <w:pPr>
        <w:spacing w:after="0"/>
        <w:rPr>
          <w:sz w:val="22"/>
          <w:szCs w:val="28"/>
        </w:rPr>
      </w:pPr>
    </w:p>
    <w:p w14:paraId="049BCE73" w14:textId="1EAA3982" w:rsidR="00402DD3" w:rsidRPr="00402DD3" w:rsidRDefault="00402DD3" w:rsidP="00402DD3">
      <w:pPr>
        <w:spacing w:after="0"/>
        <w:rPr>
          <w:sz w:val="22"/>
          <w:szCs w:val="28"/>
        </w:rPr>
      </w:pPr>
      <m:oMath>
        <m:sSub>
          <m:sSubPr>
            <m:ctrlPr>
              <w:rPr>
                <w:rFonts w:ascii="Cambria Math" w:hAnsi="Cambria Math"/>
                <w:i/>
                <w:sz w:val="22"/>
                <w:szCs w:val="28"/>
              </w:rPr>
            </m:ctrlPr>
          </m:sSubPr>
          <m:e>
            <m:r>
              <w:rPr>
                <w:rFonts w:ascii="Cambria Math" w:hAnsi="Cambria Math"/>
                <w:sz w:val="22"/>
                <w:szCs w:val="28"/>
              </w:rPr>
              <m:t>c</m:t>
            </m:r>
          </m:e>
          <m:sub>
            <m:r>
              <w:rPr>
                <w:rFonts w:ascii="Cambria Math" w:hAnsi="Cambria Math"/>
                <w:sz w:val="22"/>
                <w:szCs w:val="28"/>
              </w:rPr>
              <m:t>x</m:t>
            </m:r>
          </m:sub>
        </m:sSub>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x</m:t>
            </m:r>
          </m:sub>
        </m:sSub>
        <m:r>
          <w:rPr>
            <w:rFonts w:ascii="Cambria Math" w:hAnsi="Cambria Math"/>
            <w:sz w:val="22"/>
            <w:szCs w:val="28"/>
          </w:rPr>
          <m:t>+</m:t>
        </m:r>
        <m:f>
          <m:fPr>
            <m:ctrlPr>
              <w:rPr>
                <w:rFonts w:ascii="Cambria Math" w:hAnsi="Cambria Math"/>
                <w:i/>
                <w:sz w:val="22"/>
                <w:szCs w:val="28"/>
              </w:rPr>
            </m:ctrlPr>
          </m:fPr>
          <m:num>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w</m:t>
                </m:r>
              </m:sub>
            </m:sSub>
          </m:num>
          <m:den>
            <m:r>
              <w:rPr>
                <w:rFonts w:ascii="Cambria Math" w:hAnsi="Cambria Math"/>
                <w:sz w:val="22"/>
                <w:szCs w:val="28"/>
              </w:rPr>
              <m:t>2</m:t>
            </m:r>
          </m:den>
        </m:f>
      </m:oMath>
      <w:r>
        <w:rPr>
          <w:sz w:val="22"/>
          <w:szCs w:val="28"/>
        </w:rPr>
        <w:t xml:space="preserve">  ,         </w:t>
      </w:r>
      <m:oMath>
        <m:sSub>
          <m:sSubPr>
            <m:ctrlPr>
              <w:rPr>
                <w:rFonts w:ascii="Cambria Math" w:hAnsi="Cambria Math"/>
                <w:i/>
                <w:sz w:val="22"/>
                <w:szCs w:val="28"/>
              </w:rPr>
            </m:ctrlPr>
          </m:sSubPr>
          <m:e>
            <m:r>
              <w:rPr>
                <w:rFonts w:ascii="Cambria Math" w:hAnsi="Cambria Math"/>
                <w:sz w:val="22"/>
                <w:szCs w:val="28"/>
              </w:rPr>
              <m:t>c</m:t>
            </m:r>
          </m:e>
          <m:sub>
            <m:r>
              <w:rPr>
                <w:rFonts w:ascii="Cambria Math" w:hAnsi="Cambria Math"/>
                <w:sz w:val="22"/>
                <w:szCs w:val="28"/>
              </w:rPr>
              <m:t>y</m:t>
            </m:r>
          </m:sub>
        </m:sSub>
        <m:r>
          <w:rPr>
            <w:rFonts w:ascii="Cambria Math" w:hAnsi="Cambria Math"/>
            <w:sz w:val="22"/>
            <w:szCs w:val="28"/>
          </w:rPr>
          <m:t xml:space="preserve">= </m:t>
        </m:r>
        <m:sSub>
          <m:sSubPr>
            <m:ctrlPr>
              <w:rPr>
                <w:rFonts w:ascii="Cambria Math" w:hAnsi="Cambria Math"/>
                <w:i/>
                <w:sz w:val="22"/>
                <w:szCs w:val="28"/>
              </w:rPr>
            </m:ctrlPr>
          </m:sSubPr>
          <m:e>
            <m:r>
              <w:rPr>
                <w:rFonts w:ascii="Cambria Math" w:hAnsi="Cambria Math"/>
                <w:sz w:val="22"/>
                <w:szCs w:val="28"/>
              </w:rPr>
              <m:t>b</m:t>
            </m:r>
          </m:e>
          <m:sub>
            <m:r>
              <w:rPr>
                <w:rFonts w:ascii="Cambria Math" w:hAnsi="Cambria Math"/>
                <w:sz w:val="22"/>
                <w:szCs w:val="28"/>
              </w:rPr>
              <m:t>y</m:t>
            </m:r>
          </m:sub>
        </m:sSub>
        <m:r>
          <w:rPr>
            <w:rFonts w:ascii="Cambria Math" w:hAnsi="Cambria Math"/>
            <w:sz w:val="22"/>
            <w:szCs w:val="28"/>
          </w:rPr>
          <m:t>+</m:t>
        </m:r>
        <m:f>
          <m:fPr>
            <m:ctrlPr>
              <w:rPr>
                <w:rFonts w:ascii="Cambria Math" w:hAnsi="Cambria Math"/>
                <w:i/>
                <w:sz w:val="22"/>
                <w:szCs w:val="28"/>
              </w:rPr>
            </m:ctrlPr>
          </m:fPr>
          <m:num>
            <m:r>
              <w:rPr>
                <w:rFonts w:ascii="Cambria Math" w:hAnsi="Cambria Math"/>
                <w:sz w:val="22"/>
                <w:szCs w:val="28"/>
              </w:rPr>
              <m:t>h</m:t>
            </m:r>
          </m:num>
          <m:den>
            <m:r>
              <w:rPr>
                <w:rFonts w:ascii="Cambria Math" w:hAnsi="Cambria Math"/>
                <w:sz w:val="22"/>
                <w:szCs w:val="28"/>
              </w:rPr>
              <m:t>2</m:t>
            </m:r>
          </m:den>
        </m:f>
      </m:oMath>
    </w:p>
    <w:p w14:paraId="55D79411" w14:textId="684BC69A" w:rsidR="00402DD3" w:rsidRPr="00402DD3" w:rsidRDefault="00402DD3" w:rsidP="00673DFF">
      <w:pPr>
        <w:spacing w:after="0"/>
        <w:rPr>
          <w:sz w:val="22"/>
          <w:szCs w:val="28"/>
        </w:rPr>
      </w:pPr>
    </w:p>
    <w:p w14:paraId="1B1FA7FC" w14:textId="65F431AF" w:rsidR="00402DD3" w:rsidRDefault="00402DD3" w:rsidP="00673DFF">
      <w:pPr>
        <w:spacing w:after="0"/>
        <w:rPr>
          <w:sz w:val="22"/>
          <w:szCs w:val="28"/>
        </w:rPr>
      </w:pPr>
      <w:r w:rsidRPr="00402DD3">
        <w:rPr>
          <w:sz w:val="22"/>
          <w:szCs w:val="28"/>
        </w:rPr>
        <w:t>This change enhances the model's ability to generalize better across different scenarios by focusing on the geometric center of objects</w:t>
      </w:r>
      <w:r>
        <w:rPr>
          <w:sz w:val="22"/>
          <w:szCs w:val="28"/>
        </w:rPr>
        <w:t>.</w:t>
      </w:r>
    </w:p>
    <w:p w14:paraId="7DAE0A72" w14:textId="436D26F9" w:rsidR="00447152" w:rsidRPr="00CB5D9A" w:rsidRDefault="003A5B95" w:rsidP="00F83B6D">
      <w:pPr>
        <w:pStyle w:val="Heading1"/>
        <w:ind w:left="360"/>
      </w:pPr>
      <w:r w:rsidRPr="00CB5D9A">
        <w:t>Results and Discussion</w:t>
      </w:r>
    </w:p>
    <w:p w14:paraId="1F78176E" w14:textId="07C7F4BB" w:rsidR="004934BE" w:rsidRPr="00CE79F5" w:rsidRDefault="00DA576D" w:rsidP="00CE79F5">
      <w:pPr>
        <w:pStyle w:val="Heading2"/>
      </w:pPr>
      <w:r w:rsidRPr="00CE79F5">
        <w:t>YOLO</w:t>
      </w:r>
      <w:r w:rsidR="00FE5EB6" w:rsidRPr="00CE79F5">
        <w:t>v8</w:t>
      </w:r>
      <w:r w:rsidRPr="00CE79F5">
        <w:t xml:space="preserve"> Detection Model</w:t>
      </w:r>
    </w:p>
    <w:p w14:paraId="55264ABD" w14:textId="50E7846C" w:rsidR="00331C69" w:rsidRDefault="00DA576D" w:rsidP="004934BE">
      <w:pPr>
        <w:spacing w:after="0"/>
        <w:rPr>
          <w:sz w:val="22"/>
          <w:szCs w:val="28"/>
        </w:rPr>
      </w:pPr>
      <w:r>
        <w:rPr>
          <w:sz w:val="22"/>
          <w:szCs w:val="28"/>
        </w:rPr>
        <w:t xml:space="preserve">The </w:t>
      </w:r>
      <w:r w:rsidR="00331C69" w:rsidRPr="00331C69">
        <w:rPr>
          <w:sz w:val="22"/>
          <w:szCs w:val="28"/>
        </w:rPr>
        <w:t>YOLO detection model was rigorously trained on a dataset comprising fewer than 1000 images</w:t>
      </w:r>
      <w:r w:rsidR="00F45F18">
        <w:rPr>
          <w:sz w:val="22"/>
          <w:szCs w:val="28"/>
        </w:rPr>
        <w:t xml:space="preserve"> with 8 distinct thoracic pathologies</w:t>
      </w:r>
      <w:r w:rsidR="00331C69" w:rsidRPr="00331C69">
        <w:rPr>
          <w:sz w:val="22"/>
          <w:szCs w:val="28"/>
        </w:rPr>
        <w:t xml:space="preserve">, each annotated with bounding boxes to facilitate precise object localization. The training process was monitored across various metrics, including losses and performance indicators such as precision and recall, with the results graphically represented over the span of </w:t>
      </w:r>
      <w:r w:rsidR="00295E1A">
        <w:rPr>
          <w:sz w:val="22"/>
          <w:szCs w:val="28"/>
        </w:rPr>
        <w:t>&gt;</w:t>
      </w:r>
      <w:r w:rsidR="00331C69">
        <w:rPr>
          <w:sz w:val="22"/>
          <w:szCs w:val="28"/>
        </w:rPr>
        <w:t>7</w:t>
      </w:r>
      <w:r w:rsidR="00331C69" w:rsidRPr="00331C69">
        <w:rPr>
          <w:sz w:val="22"/>
          <w:szCs w:val="28"/>
        </w:rPr>
        <w:t>0 epochs. Notably, the training and validation losses, subdivided into box loss, class loss, and object loss (train/box_loss, train/cls_loss, train/df_loss, and their validation counterparts), displayed a consistent downward trend, indicative of the model's improving accuracy in detecting and classifying objects within the images as training progressed</w:t>
      </w:r>
      <w:r w:rsidR="00331C69">
        <w:rPr>
          <w:sz w:val="22"/>
          <w:szCs w:val="28"/>
        </w:rPr>
        <w:t>.</w:t>
      </w:r>
    </w:p>
    <w:p w14:paraId="23998986" w14:textId="7564E655" w:rsidR="00DA576D" w:rsidRDefault="00DA576D" w:rsidP="00DA576D">
      <w:pPr>
        <w:spacing w:after="0"/>
        <w:jc w:val="center"/>
        <w:rPr>
          <w:sz w:val="22"/>
          <w:szCs w:val="28"/>
        </w:rPr>
      </w:pPr>
      <w:r>
        <w:rPr>
          <w:noProof/>
        </w:rPr>
        <w:drawing>
          <wp:inline distT="0" distB="0" distL="0" distR="0" wp14:anchorId="411E58F9" wp14:editId="6D9477D3">
            <wp:extent cx="4053840" cy="2026920"/>
            <wp:effectExtent l="0" t="0" r="3810" b="0"/>
            <wp:docPr id="1707715126"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15126" name="Picture 1" descr="A group of graphs showing different types of data&#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3840" cy="2026920"/>
                    </a:xfrm>
                    <a:prstGeom prst="rect">
                      <a:avLst/>
                    </a:prstGeom>
                    <a:noFill/>
                    <a:ln>
                      <a:noFill/>
                    </a:ln>
                  </pic:spPr>
                </pic:pic>
              </a:graphicData>
            </a:graphic>
          </wp:inline>
        </w:drawing>
      </w:r>
    </w:p>
    <w:p w14:paraId="5340C67A" w14:textId="77777777" w:rsidR="004934BE" w:rsidRDefault="004934BE" w:rsidP="004934BE">
      <w:pPr>
        <w:spacing w:after="0"/>
        <w:rPr>
          <w:sz w:val="22"/>
          <w:szCs w:val="28"/>
        </w:rPr>
      </w:pPr>
    </w:p>
    <w:p w14:paraId="01EFFE9C" w14:textId="2BD0E5BA" w:rsidR="004934BE" w:rsidRDefault="00331C69" w:rsidP="00331C69">
      <w:pPr>
        <w:spacing w:after="0"/>
        <w:jc w:val="center"/>
        <w:rPr>
          <w:sz w:val="22"/>
          <w:szCs w:val="28"/>
        </w:rPr>
      </w:pPr>
      <w:r>
        <w:rPr>
          <w:sz w:val="22"/>
          <w:szCs w:val="28"/>
        </w:rPr>
        <w:t xml:space="preserve">Figure </w:t>
      </w:r>
      <w:r w:rsidR="00673DFF">
        <w:rPr>
          <w:sz w:val="22"/>
          <w:szCs w:val="28"/>
        </w:rPr>
        <w:t>8</w:t>
      </w:r>
      <w:r>
        <w:rPr>
          <w:sz w:val="22"/>
          <w:szCs w:val="28"/>
        </w:rPr>
        <w:t xml:space="preserve">. YOLO </w:t>
      </w:r>
      <w:r w:rsidR="008131A3">
        <w:rPr>
          <w:sz w:val="22"/>
          <w:szCs w:val="28"/>
        </w:rPr>
        <w:t>detection</w:t>
      </w:r>
      <w:r>
        <w:rPr>
          <w:sz w:val="22"/>
          <w:szCs w:val="28"/>
        </w:rPr>
        <w:t xml:space="preserve"> </w:t>
      </w:r>
      <w:r w:rsidR="008131A3">
        <w:rPr>
          <w:sz w:val="22"/>
          <w:szCs w:val="28"/>
        </w:rPr>
        <w:t>results.</w:t>
      </w:r>
    </w:p>
    <w:p w14:paraId="6967C5C3" w14:textId="77777777" w:rsidR="00AB395E" w:rsidRPr="00AB395E" w:rsidRDefault="00AB395E" w:rsidP="00AB395E">
      <w:pPr>
        <w:spacing w:after="0"/>
        <w:rPr>
          <w:sz w:val="22"/>
          <w:szCs w:val="28"/>
        </w:rPr>
      </w:pPr>
      <w:r w:rsidRPr="00AB395E">
        <w:rPr>
          <w:sz w:val="22"/>
          <w:szCs w:val="28"/>
        </w:rPr>
        <w:t>The train/box_loss and val/box_loss, which measure the error in predicting the bounding box coordinates relative to the ground truth, declined sharply, suggesting enhanced spatial recognition capabilities of the model. Similarly, train/cls_loss and val/cls_loss exhibited a decrease, reflecting the model’s growing proficiency in accurately classifying the objects within those bounding boxes. However, fluctuations in val/df_loss hint at challenges the model faced in differentiating objects from the background, underscoring the complexity of the task given the limited dataset size.</w:t>
      </w:r>
    </w:p>
    <w:p w14:paraId="433B7BAC" w14:textId="39973F68" w:rsidR="00DA576D" w:rsidRDefault="00AB395E" w:rsidP="00AB395E">
      <w:pPr>
        <w:spacing w:after="0"/>
        <w:rPr>
          <w:sz w:val="22"/>
          <w:szCs w:val="28"/>
        </w:rPr>
      </w:pPr>
      <w:r>
        <w:rPr>
          <w:sz w:val="22"/>
          <w:szCs w:val="28"/>
        </w:rPr>
        <w:t>T</w:t>
      </w:r>
      <w:r w:rsidRPr="00AB395E">
        <w:rPr>
          <w:sz w:val="22"/>
          <w:szCs w:val="28"/>
        </w:rPr>
        <w:t>he metrics of precision and recall for both training and validation phases, along with the mean average precision scores (mAP@0.5 and mAP@0.5:0.95), provide a more nuanced insight into model performance. While precision saw considerable variance, indicating variability in the model’s ability to correctly identify positive samples, recall demonstrated a gradual increase, affirming the model's enhanced sensitivity in detecting all relevant objects. Noteworthy is the improvement in mean average precision, particularly mAP@0.5, which showed a significant enhancement, supporting the model's utility in practical scenarios where accurate detection is critical. These trends collectively suggest a promising direction for further refining the model’s capabilities, potentially through enriched training data or advanced architectural adjustments.</w:t>
      </w:r>
    </w:p>
    <w:p w14:paraId="772F69B7" w14:textId="7BB064F3" w:rsidR="00B0472C" w:rsidRDefault="00AB395E" w:rsidP="004934BE">
      <w:pPr>
        <w:spacing w:after="0"/>
        <w:rPr>
          <w:sz w:val="22"/>
          <w:szCs w:val="28"/>
        </w:rPr>
      </w:pPr>
      <w:r>
        <w:rPr>
          <w:noProof/>
        </w:rPr>
        <w:lastRenderedPageBreak/>
        <w:drawing>
          <wp:inline distT="0" distB="0" distL="0" distR="0" wp14:anchorId="4C23F43F" wp14:editId="2DD54561">
            <wp:extent cx="2842260" cy="2131694"/>
            <wp:effectExtent l="0" t="0" r="0" b="2540"/>
            <wp:docPr id="1062406379" name="Picture 6"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6379" name="Picture 6" descr="A graph of blue squar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7998" cy="2135997"/>
                    </a:xfrm>
                    <a:prstGeom prst="rect">
                      <a:avLst/>
                    </a:prstGeom>
                    <a:noFill/>
                    <a:ln>
                      <a:noFill/>
                    </a:ln>
                  </pic:spPr>
                </pic:pic>
              </a:graphicData>
            </a:graphic>
          </wp:inline>
        </w:drawing>
      </w:r>
      <w:r w:rsidR="00331C69">
        <w:rPr>
          <w:noProof/>
        </w:rPr>
        <w:drawing>
          <wp:inline distT="0" distB="0" distL="0" distR="0" wp14:anchorId="5DA61203" wp14:editId="2FBFA985">
            <wp:extent cx="2895600" cy="2179320"/>
            <wp:effectExtent l="0" t="0" r="0" b="0"/>
            <wp:docPr id="775897480"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7480" name="Picture 5" descr="A graph of a graph&#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2179320"/>
                    </a:xfrm>
                    <a:prstGeom prst="rect">
                      <a:avLst/>
                    </a:prstGeom>
                    <a:noFill/>
                    <a:ln>
                      <a:noFill/>
                    </a:ln>
                  </pic:spPr>
                </pic:pic>
              </a:graphicData>
            </a:graphic>
          </wp:inline>
        </w:drawing>
      </w:r>
    </w:p>
    <w:p w14:paraId="2A5B341B" w14:textId="77777777" w:rsidR="004A49CD" w:rsidRDefault="00331C69" w:rsidP="004934BE">
      <w:pPr>
        <w:spacing w:after="0"/>
        <w:rPr>
          <w:sz w:val="22"/>
          <w:szCs w:val="28"/>
        </w:rPr>
      </w:pPr>
      <w:r>
        <w:rPr>
          <w:noProof/>
        </w:rPr>
        <w:drawing>
          <wp:inline distT="0" distB="0" distL="0" distR="0" wp14:anchorId="470DD62E" wp14:editId="57302F07">
            <wp:extent cx="2994660" cy="1996440"/>
            <wp:effectExtent l="0" t="0" r="0" b="3810"/>
            <wp:docPr id="541287085" name="Picture 4" descr="A graph showing the difference between 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7085" name="Picture 4" descr="A graph showing the difference between a graph and a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4660" cy="1996440"/>
                    </a:xfrm>
                    <a:prstGeom prst="rect">
                      <a:avLst/>
                    </a:prstGeom>
                    <a:noFill/>
                    <a:ln>
                      <a:noFill/>
                    </a:ln>
                  </pic:spPr>
                </pic:pic>
              </a:graphicData>
            </a:graphic>
          </wp:inline>
        </w:drawing>
      </w:r>
      <w:r>
        <w:rPr>
          <w:noProof/>
        </w:rPr>
        <w:drawing>
          <wp:inline distT="0" distB="0" distL="0" distR="0" wp14:anchorId="78DE7B6C" wp14:editId="3C5D025B">
            <wp:extent cx="2895600" cy="2025860"/>
            <wp:effectExtent l="0" t="0" r="0" b="0"/>
            <wp:docPr id="502644013" name="Picture 3"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4013" name="Picture 3" descr="A graph of a graph showing different colored line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8405" cy="2027822"/>
                    </a:xfrm>
                    <a:prstGeom prst="rect">
                      <a:avLst/>
                    </a:prstGeom>
                    <a:noFill/>
                    <a:ln>
                      <a:noFill/>
                    </a:ln>
                  </pic:spPr>
                </pic:pic>
              </a:graphicData>
            </a:graphic>
          </wp:inline>
        </w:drawing>
      </w:r>
    </w:p>
    <w:p w14:paraId="7BC11625" w14:textId="3B151DE3" w:rsidR="00254B01" w:rsidRDefault="00254B01" w:rsidP="00254B01">
      <w:pPr>
        <w:spacing w:after="0"/>
        <w:jc w:val="center"/>
        <w:rPr>
          <w:sz w:val="22"/>
          <w:szCs w:val="28"/>
        </w:rPr>
      </w:pPr>
      <w:r>
        <w:rPr>
          <w:noProof/>
        </w:rPr>
        <w:drawing>
          <wp:inline distT="0" distB="0" distL="0" distR="0" wp14:anchorId="34285685" wp14:editId="3E957EB3">
            <wp:extent cx="3154680" cy="2103120"/>
            <wp:effectExtent l="0" t="0" r="7620" b="0"/>
            <wp:docPr id="1331356906"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87848" name="Picture 2" descr="A graph of a graph&#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4680" cy="2103120"/>
                    </a:xfrm>
                    <a:prstGeom prst="rect">
                      <a:avLst/>
                    </a:prstGeom>
                    <a:noFill/>
                    <a:ln>
                      <a:noFill/>
                    </a:ln>
                  </pic:spPr>
                </pic:pic>
              </a:graphicData>
            </a:graphic>
          </wp:inline>
        </w:drawing>
      </w:r>
    </w:p>
    <w:p w14:paraId="1B3BC0C5" w14:textId="7E1F5F13" w:rsidR="004A49CD" w:rsidRDefault="004A49CD" w:rsidP="004A49CD">
      <w:pPr>
        <w:spacing w:after="0"/>
        <w:jc w:val="center"/>
        <w:rPr>
          <w:sz w:val="22"/>
          <w:szCs w:val="28"/>
        </w:rPr>
      </w:pPr>
      <w:r>
        <w:rPr>
          <w:sz w:val="22"/>
          <w:szCs w:val="28"/>
        </w:rPr>
        <w:t xml:space="preserve">Figure </w:t>
      </w:r>
      <w:r w:rsidR="00673DFF">
        <w:rPr>
          <w:sz w:val="22"/>
          <w:szCs w:val="28"/>
        </w:rPr>
        <w:t>9</w:t>
      </w:r>
      <w:r>
        <w:rPr>
          <w:sz w:val="22"/>
          <w:szCs w:val="28"/>
        </w:rPr>
        <w:t xml:space="preserve">. </w:t>
      </w:r>
      <w:r w:rsidR="00254B01" w:rsidRPr="00254B01">
        <w:rPr>
          <w:sz w:val="22"/>
          <w:szCs w:val="28"/>
        </w:rPr>
        <w:t>Model Performance Metrics for YOLO Detection on Thoracic Pathologies</w:t>
      </w:r>
    </w:p>
    <w:p w14:paraId="52F0D1E0" w14:textId="31FE933D" w:rsidR="004A49CD" w:rsidRDefault="00AF7676" w:rsidP="004934BE">
      <w:pPr>
        <w:spacing w:after="0"/>
        <w:rPr>
          <w:sz w:val="22"/>
          <w:szCs w:val="28"/>
        </w:rPr>
      </w:pPr>
      <w:r>
        <w:rPr>
          <w:sz w:val="22"/>
          <w:szCs w:val="28"/>
        </w:rPr>
        <w:t xml:space="preserve">The performance </w:t>
      </w:r>
      <w:r w:rsidRPr="00AF7676">
        <w:rPr>
          <w:sz w:val="22"/>
          <w:szCs w:val="28"/>
        </w:rPr>
        <w:t>metrics</w:t>
      </w:r>
      <w:r>
        <w:rPr>
          <w:sz w:val="22"/>
          <w:szCs w:val="28"/>
        </w:rPr>
        <w:t xml:space="preserve"> above</w:t>
      </w:r>
      <w:r w:rsidRPr="00AF7676">
        <w:rPr>
          <w:sz w:val="22"/>
          <w:szCs w:val="28"/>
        </w:rPr>
        <w:t xml:space="preserve"> illustrate the nuanced performance of the YOLO model across multiple thoracic conditions. The confusion matrix indicates a strong tendency for the model to correctly identify 'No Finding' but also reveals significant misclassifications, particularly among less prevalent classes such as 'Nodule' and 'Pneumothorax', suggesting that the model struggles with distinguishing between less common pathologies. The Precision-Recall curves further delineate this challenge, showing generally low precision and recall for most conditions except 'Cardiomegaly', which enjoys higher precision yet moderate recall, indicating a reliable detection but limited sensitivity across the dataset</w:t>
      </w:r>
      <w:r>
        <w:rPr>
          <w:sz w:val="22"/>
          <w:szCs w:val="28"/>
        </w:rPr>
        <w:t xml:space="preserve">. </w:t>
      </w:r>
    </w:p>
    <w:p w14:paraId="12974BAC" w14:textId="3C96EA1B" w:rsidR="00AF7676" w:rsidRDefault="00AF7676" w:rsidP="004934BE">
      <w:pPr>
        <w:spacing w:after="0"/>
        <w:rPr>
          <w:sz w:val="22"/>
          <w:szCs w:val="28"/>
        </w:rPr>
      </w:pPr>
      <w:r w:rsidRPr="00AF7676">
        <w:rPr>
          <w:sz w:val="22"/>
          <w:szCs w:val="28"/>
        </w:rPr>
        <w:t xml:space="preserve">Precision-Confidence and F1-Confidence curves offer deeper insights into the model's confidence thresholds. Notably, while 'Cardiomegaly' maintains high precision across confidence levels, other classes </w:t>
      </w:r>
      <w:r w:rsidRPr="00AF7676">
        <w:rPr>
          <w:sz w:val="22"/>
          <w:szCs w:val="28"/>
        </w:rPr>
        <w:lastRenderedPageBreak/>
        <w:t xml:space="preserve">see a stark drop in both precision and F1 score as confidence decreases. </w:t>
      </w:r>
      <w:r w:rsidR="00510ABB" w:rsidRPr="00AF7676">
        <w:rPr>
          <w:sz w:val="22"/>
          <w:szCs w:val="28"/>
        </w:rPr>
        <w:t xml:space="preserve">This characteristic </w:t>
      </w:r>
      <w:r w:rsidR="00B37219" w:rsidRPr="00AF7676">
        <w:rPr>
          <w:sz w:val="22"/>
          <w:szCs w:val="28"/>
        </w:rPr>
        <w:t>underscores</w:t>
      </w:r>
      <w:r w:rsidRPr="00AF7676">
        <w:rPr>
          <w:sz w:val="22"/>
          <w:szCs w:val="28"/>
        </w:rPr>
        <w:t xml:space="preserve"> a critical trade-off in the model's confidence calibration; higher thresholds may yield reliable predictions for certain conditions but at the cost of overall sensitivity and F1 scores, particularly for rarer conditions. Such results highlight the need for refined training or post-processing techniques to balance detection sensitivity with specificity, especially in a medical imaging context where accurate and confident predictions are paramount.</w:t>
      </w:r>
    </w:p>
    <w:p w14:paraId="465CC836" w14:textId="77777777" w:rsidR="00CE79F5" w:rsidRDefault="00CE79F5" w:rsidP="004934BE">
      <w:pPr>
        <w:spacing w:after="0"/>
        <w:rPr>
          <w:sz w:val="22"/>
          <w:szCs w:val="28"/>
        </w:rPr>
      </w:pPr>
    </w:p>
    <w:p w14:paraId="41E23A56" w14:textId="0B0DBFE6" w:rsidR="00510ABB" w:rsidRPr="00DA576D" w:rsidRDefault="00510ABB" w:rsidP="00CE79F5">
      <w:pPr>
        <w:pStyle w:val="Heading2"/>
      </w:pPr>
      <w:r>
        <w:t>YOLO</w:t>
      </w:r>
      <w:r w:rsidR="00FE5EB6">
        <w:t>v8</w:t>
      </w:r>
      <w:r>
        <w:t xml:space="preserve"> Classification Model</w:t>
      </w:r>
    </w:p>
    <w:p w14:paraId="6CE4FA9D" w14:textId="1A8A76F3" w:rsidR="00510ABB" w:rsidRDefault="009D5719" w:rsidP="004934BE">
      <w:pPr>
        <w:spacing w:after="0"/>
        <w:rPr>
          <w:sz w:val="22"/>
          <w:szCs w:val="28"/>
        </w:rPr>
      </w:pPr>
      <w:r w:rsidRPr="009D5719">
        <w:rPr>
          <w:noProof/>
          <w:sz w:val="22"/>
          <w:szCs w:val="28"/>
        </w:rPr>
        <w:drawing>
          <wp:inline distT="0" distB="0" distL="0" distR="0" wp14:anchorId="36199AFC" wp14:editId="4A6C3741">
            <wp:extent cx="2801090" cy="1554364"/>
            <wp:effectExtent l="0" t="0" r="0" b="8255"/>
            <wp:docPr id="1385366472"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6472" name="Picture 1" descr="A graph with a line and a blue line&#10;&#10;Description automatically generated"/>
                    <pic:cNvPicPr/>
                  </pic:nvPicPr>
                  <pic:blipFill>
                    <a:blip r:embed="rId25"/>
                    <a:stretch>
                      <a:fillRect/>
                    </a:stretch>
                  </pic:blipFill>
                  <pic:spPr>
                    <a:xfrm>
                      <a:off x="0" y="0"/>
                      <a:ext cx="2823856" cy="1566997"/>
                    </a:xfrm>
                    <a:prstGeom prst="rect">
                      <a:avLst/>
                    </a:prstGeom>
                  </pic:spPr>
                </pic:pic>
              </a:graphicData>
            </a:graphic>
          </wp:inline>
        </w:drawing>
      </w:r>
      <w:r w:rsidRPr="009D5719">
        <w:rPr>
          <w:noProof/>
          <w:sz w:val="22"/>
          <w:szCs w:val="28"/>
        </w:rPr>
        <w:drawing>
          <wp:inline distT="0" distB="0" distL="0" distR="0" wp14:anchorId="4D020F62" wp14:editId="54D85A0A">
            <wp:extent cx="2858014" cy="1570990"/>
            <wp:effectExtent l="0" t="0" r="0" b="0"/>
            <wp:docPr id="125789750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97509" name="Picture 1" descr="A graph with a line&#10;&#10;Description automatically generated"/>
                    <pic:cNvPicPr/>
                  </pic:nvPicPr>
                  <pic:blipFill>
                    <a:blip r:embed="rId26"/>
                    <a:stretch>
                      <a:fillRect/>
                    </a:stretch>
                  </pic:blipFill>
                  <pic:spPr>
                    <a:xfrm>
                      <a:off x="0" y="0"/>
                      <a:ext cx="2869232" cy="1577156"/>
                    </a:xfrm>
                    <a:prstGeom prst="rect">
                      <a:avLst/>
                    </a:prstGeom>
                  </pic:spPr>
                </pic:pic>
              </a:graphicData>
            </a:graphic>
          </wp:inline>
        </w:drawing>
      </w:r>
    </w:p>
    <w:p w14:paraId="125FAA27" w14:textId="793C87BF" w:rsidR="009D5719" w:rsidRDefault="009D5719" w:rsidP="00B05F4F">
      <w:pPr>
        <w:spacing w:after="0"/>
        <w:jc w:val="center"/>
        <w:rPr>
          <w:sz w:val="22"/>
          <w:szCs w:val="28"/>
        </w:rPr>
      </w:pPr>
      <w:r>
        <w:rPr>
          <w:sz w:val="22"/>
          <w:szCs w:val="28"/>
        </w:rPr>
        <w:t xml:space="preserve">Figure </w:t>
      </w:r>
      <w:r w:rsidR="00673DFF">
        <w:rPr>
          <w:sz w:val="22"/>
          <w:szCs w:val="28"/>
        </w:rPr>
        <w:t>10</w:t>
      </w:r>
      <w:r>
        <w:rPr>
          <w:sz w:val="22"/>
          <w:szCs w:val="28"/>
        </w:rPr>
        <w:t>. Plots of Training and Validation Loss</w:t>
      </w:r>
    </w:p>
    <w:p w14:paraId="54ACC077" w14:textId="454D55CB" w:rsidR="00BA0564" w:rsidRDefault="009D5719" w:rsidP="004934BE">
      <w:pPr>
        <w:spacing w:after="0"/>
        <w:rPr>
          <w:sz w:val="22"/>
          <w:szCs w:val="28"/>
        </w:rPr>
      </w:pPr>
      <w:r w:rsidRPr="009D5719">
        <w:rPr>
          <w:sz w:val="22"/>
          <w:szCs w:val="28"/>
        </w:rPr>
        <w:t>The performance graphs from the classification model trained over 100 epochs on a comprehensive dataset of 112,120 high-resolution frontal-view X-ray images and 14 distinct thoracic pathologies reveal several critical insights. The Training and Validation Loss graph shows a significant decline in training loss over the epochs, suggesting effective learning and model fitting to the dataset. However, the validation loss remains relatively flat and high after an initial drop, indicating potential issues such as overfitting or a mismatch in the distribution between the training and validation sets.</w:t>
      </w:r>
    </w:p>
    <w:p w14:paraId="48B3E2A5" w14:textId="23BDD97D" w:rsidR="00BA0564" w:rsidRDefault="00B05F4F" w:rsidP="004934BE">
      <w:pPr>
        <w:spacing w:after="0"/>
        <w:rPr>
          <w:sz w:val="22"/>
          <w:szCs w:val="28"/>
        </w:rPr>
      </w:pPr>
      <w:r w:rsidRPr="00B05F4F">
        <w:rPr>
          <w:sz w:val="22"/>
          <w:szCs w:val="28"/>
        </w:rPr>
        <w:t>The Model Accuracy graph illustrates that while the Top-5 accuracy is impressively high and stable across epochs, indicating that the true class is almost always within the model's top five predictions, the Top-1 accuracy remains relatively low. This disparity suggests that while the model is generally good at narrowing down the possible classes to the correct answers, pinpointing the exact class directly is challenging, possibly due to the similarities among the different pathologies.</w:t>
      </w:r>
    </w:p>
    <w:p w14:paraId="0C0A6239" w14:textId="19CC9DCF" w:rsidR="00BA0564" w:rsidRDefault="00A07EAD" w:rsidP="00A07EAD">
      <w:pPr>
        <w:spacing w:after="0"/>
        <w:jc w:val="center"/>
        <w:rPr>
          <w:sz w:val="22"/>
          <w:szCs w:val="28"/>
        </w:rPr>
      </w:pPr>
      <w:r w:rsidRPr="00A07EAD">
        <w:rPr>
          <w:noProof/>
          <w:sz w:val="22"/>
          <w:szCs w:val="28"/>
        </w:rPr>
        <w:drawing>
          <wp:inline distT="0" distB="0" distL="0" distR="0" wp14:anchorId="59CEBF47" wp14:editId="63DBCF17">
            <wp:extent cx="3361659" cy="1828800"/>
            <wp:effectExtent l="0" t="0" r="0" b="0"/>
            <wp:docPr id="9816678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67814" name="Picture 1" descr="A graph with a line&#10;&#10;Description automatically generated"/>
                    <pic:cNvPicPr/>
                  </pic:nvPicPr>
                  <pic:blipFill>
                    <a:blip r:embed="rId27"/>
                    <a:stretch>
                      <a:fillRect/>
                    </a:stretch>
                  </pic:blipFill>
                  <pic:spPr>
                    <a:xfrm>
                      <a:off x="0" y="0"/>
                      <a:ext cx="3361659" cy="1828800"/>
                    </a:xfrm>
                    <a:prstGeom prst="rect">
                      <a:avLst/>
                    </a:prstGeom>
                  </pic:spPr>
                </pic:pic>
              </a:graphicData>
            </a:graphic>
          </wp:inline>
        </w:drawing>
      </w:r>
    </w:p>
    <w:p w14:paraId="7CE0E36E" w14:textId="3F88FA8D" w:rsidR="00A943EC" w:rsidRDefault="00A07EAD" w:rsidP="00CD7EBE">
      <w:pPr>
        <w:spacing w:after="0"/>
        <w:jc w:val="center"/>
        <w:rPr>
          <w:sz w:val="22"/>
          <w:szCs w:val="28"/>
        </w:rPr>
      </w:pPr>
      <w:r>
        <w:rPr>
          <w:sz w:val="22"/>
          <w:szCs w:val="28"/>
        </w:rPr>
        <w:t xml:space="preserve">Figure </w:t>
      </w:r>
      <w:r w:rsidR="002B7661">
        <w:rPr>
          <w:sz w:val="22"/>
          <w:szCs w:val="28"/>
        </w:rPr>
        <w:t>1</w:t>
      </w:r>
      <w:r w:rsidR="00673DFF">
        <w:rPr>
          <w:sz w:val="22"/>
          <w:szCs w:val="28"/>
        </w:rPr>
        <w:t>1</w:t>
      </w:r>
      <w:r>
        <w:rPr>
          <w:sz w:val="22"/>
          <w:szCs w:val="28"/>
        </w:rPr>
        <w:t xml:space="preserve">. Learning rate </w:t>
      </w:r>
      <w:r w:rsidR="00CD7EBE">
        <w:rPr>
          <w:sz w:val="22"/>
          <w:szCs w:val="28"/>
        </w:rPr>
        <w:t>Schedule.</w:t>
      </w:r>
      <w:r w:rsidR="00ED0D32" w:rsidRPr="005F1871">
        <w:rPr>
          <w:sz w:val="22"/>
          <w:szCs w:val="28"/>
        </w:rPr>
        <w:t xml:space="preserve"> </w:t>
      </w:r>
      <w:r w:rsidR="00CA2064" w:rsidRPr="005F1871">
        <w:rPr>
          <w:sz w:val="22"/>
          <w:szCs w:val="28"/>
        </w:rPr>
        <w:t xml:space="preserve"> </w:t>
      </w:r>
    </w:p>
    <w:p w14:paraId="17B8552C" w14:textId="54E77B31" w:rsidR="00F46FED" w:rsidRPr="005F1871" w:rsidRDefault="00B05F4F" w:rsidP="004934BE">
      <w:pPr>
        <w:spacing w:after="0"/>
        <w:rPr>
          <w:sz w:val="22"/>
          <w:szCs w:val="28"/>
        </w:rPr>
      </w:pPr>
      <w:r>
        <w:rPr>
          <w:sz w:val="22"/>
          <w:szCs w:val="28"/>
        </w:rPr>
        <w:t>T</w:t>
      </w:r>
      <w:r w:rsidRPr="00B05F4F">
        <w:rPr>
          <w:sz w:val="22"/>
          <w:szCs w:val="28"/>
        </w:rPr>
        <w:t>he Learning Rate Schedule graph presents a steady decrease in the learning rate, following a planned decay schedule. This controlled reduction helps in fine-tuning the model's weights as training progresses, likely aiding in stabilizing the training convergence as seen in the other metrics. These observations collectively emphasize the complexity of the task at hand and the model's ability to learn general patterns effectively, though they also highlight the need for further tuning or possibly enhancing the model architecture to improve direct class identification accuracy.</w:t>
      </w:r>
    </w:p>
    <w:p w14:paraId="5A28E6A4" w14:textId="4705A9A1" w:rsidR="00274AC8" w:rsidRPr="00CB5D9A" w:rsidRDefault="004E71A9" w:rsidP="001F0F3B">
      <w:pPr>
        <w:pStyle w:val="Heading1"/>
        <w:ind w:left="360"/>
      </w:pPr>
      <w:r w:rsidRPr="00CB5D9A">
        <w:lastRenderedPageBreak/>
        <w:t>Conclusion</w:t>
      </w:r>
      <w:r w:rsidR="00D13FAB">
        <w:t xml:space="preserve"> </w:t>
      </w:r>
    </w:p>
    <w:p w14:paraId="48A93B49" w14:textId="0A5621AB" w:rsidR="006F276A" w:rsidRPr="005F1871" w:rsidRDefault="00D667BE" w:rsidP="0083105A">
      <w:pPr>
        <w:rPr>
          <w:sz w:val="22"/>
          <w:szCs w:val="28"/>
        </w:rPr>
      </w:pPr>
      <w:r w:rsidRPr="00D667BE">
        <w:rPr>
          <w:sz w:val="22"/>
          <w:szCs w:val="28"/>
        </w:rPr>
        <w:t>The project demonstrated the feasibility of using the YOLO</w:t>
      </w:r>
      <w:r w:rsidR="006D3A35">
        <w:rPr>
          <w:sz w:val="22"/>
          <w:szCs w:val="28"/>
        </w:rPr>
        <w:t xml:space="preserve">v8 </w:t>
      </w:r>
      <w:r w:rsidRPr="00D667BE">
        <w:rPr>
          <w:sz w:val="22"/>
          <w:szCs w:val="28"/>
        </w:rPr>
        <w:t>deep learning architecture</w:t>
      </w:r>
      <w:r w:rsidR="00E12FDD">
        <w:rPr>
          <w:sz w:val="22"/>
          <w:szCs w:val="28"/>
        </w:rPr>
        <w:t>s</w:t>
      </w:r>
      <w:r w:rsidRPr="00D667BE">
        <w:rPr>
          <w:sz w:val="22"/>
          <w:szCs w:val="28"/>
        </w:rPr>
        <w:t xml:space="preserve"> to </w:t>
      </w:r>
      <w:r w:rsidR="00E12FDD">
        <w:rPr>
          <w:sz w:val="22"/>
          <w:szCs w:val="28"/>
        </w:rPr>
        <w:t>detect</w:t>
      </w:r>
      <w:r w:rsidR="00DC4160">
        <w:rPr>
          <w:sz w:val="22"/>
          <w:szCs w:val="28"/>
        </w:rPr>
        <w:t xml:space="preserve"> and </w:t>
      </w:r>
      <w:r w:rsidR="00DC4160" w:rsidRPr="00D667BE">
        <w:rPr>
          <w:sz w:val="22"/>
          <w:szCs w:val="28"/>
        </w:rPr>
        <w:t>classify</w:t>
      </w:r>
      <w:r w:rsidR="00E12FDD">
        <w:rPr>
          <w:sz w:val="22"/>
          <w:szCs w:val="28"/>
        </w:rPr>
        <w:t xml:space="preserve"> </w:t>
      </w:r>
      <w:r w:rsidRPr="00D667BE">
        <w:rPr>
          <w:sz w:val="22"/>
          <w:szCs w:val="28"/>
        </w:rPr>
        <w:t xml:space="preserve">thoracic pathologies in chest X-ray images effectively. </w:t>
      </w:r>
      <w:r w:rsidR="00D13FAB" w:rsidRPr="00D13FAB">
        <w:rPr>
          <w:sz w:val="22"/>
          <w:szCs w:val="28"/>
        </w:rPr>
        <w:t>The YOLO-based object detection model, despite the limited number of annotated images, showed promising preliminary results in accurately identifying and localizing thoracic diseases within the eight trained classes, illustrating the model's effectiveness in handling specific pathologies with available bounding box annotations. On the other hand, the classification model, trained on the full dataset, achieved high top-5 accuracy, indicating its proficiency in identifying the correct pathologies among the top probable categories. However, the top-1 accuracy remains an area for improvement, reflecting the ongoing challenge of distinguishing between closely related thoracic conditions. The exploratory data analysis revealed critical insights into demographic impacts on disease presentation, which were incorporated into the training strategy to mitigate bias and enhance model generalizability. Future initiatives will focus on expanding the annotated dataset for object detection and refining the classification model to boost its diagnostic precision, ultimately aiming to support radiologists in making more accurate and timely assessments.</w:t>
      </w:r>
    </w:p>
    <w:p w14:paraId="70060458" w14:textId="2773F9CA" w:rsidR="00B31D97" w:rsidRPr="00CB5D9A" w:rsidRDefault="00D714DC" w:rsidP="00F340F1">
      <w:pPr>
        <w:pStyle w:val="NoNumHeading"/>
      </w:pPr>
      <w:r w:rsidRPr="00CB5D9A">
        <w:t>References</w:t>
      </w:r>
    </w:p>
    <w:p w14:paraId="0F869EB8" w14:textId="77777777" w:rsidR="0099219A" w:rsidRDefault="0099219A" w:rsidP="0099219A">
      <w:pPr>
        <w:pStyle w:val="ReferencesCitations"/>
        <w:numPr>
          <w:ilvl w:val="0"/>
          <w:numId w:val="0"/>
        </w:numPr>
        <w:ind w:left="576" w:hanging="576"/>
        <w:jc w:val="left"/>
        <w:rPr>
          <w:sz w:val="22"/>
          <w:szCs w:val="22"/>
        </w:rPr>
      </w:pPr>
    </w:p>
    <w:p w14:paraId="01F10CAA" w14:textId="77777777" w:rsidR="00C61B5F" w:rsidRPr="0016509F" w:rsidRDefault="00C61B5F" w:rsidP="0016509F">
      <w:pPr>
        <w:pStyle w:val="ReferencesCitations"/>
        <w:numPr>
          <w:ilvl w:val="0"/>
          <w:numId w:val="0"/>
        </w:numPr>
        <w:ind w:left="576" w:hanging="576"/>
        <w:jc w:val="left"/>
        <w:rPr>
          <w:sz w:val="22"/>
          <w:szCs w:val="22"/>
        </w:rPr>
      </w:pPr>
      <w:r w:rsidRPr="0016509F">
        <w:rPr>
          <w:sz w:val="22"/>
          <w:szCs w:val="22"/>
        </w:rPr>
        <w:t xml:space="preserve">Crawford, C. 2018. </w:t>
      </w:r>
      <w:r w:rsidRPr="0016509F">
        <w:rPr>
          <w:i/>
          <w:iCs/>
          <w:sz w:val="22"/>
          <w:szCs w:val="22"/>
        </w:rPr>
        <w:t>NIH Chest X-rays Dataset</w:t>
      </w:r>
      <w:r w:rsidRPr="0016509F">
        <w:rPr>
          <w:sz w:val="22"/>
          <w:szCs w:val="22"/>
        </w:rPr>
        <w:t xml:space="preserve">. National Institutes of Health Chest X-ray Dataset and 1 Collaborator. Available at: </w:t>
      </w:r>
      <w:hyperlink r:id="rId28" w:tgtFrame="_new" w:history="1">
        <w:r w:rsidRPr="0016509F">
          <w:rPr>
            <w:rStyle w:val="Hyperlink"/>
            <w:sz w:val="22"/>
            <w:szCs w:val="22"/>
          </w:rPr>
          <w:t>https://www.kaggle.com/datasets/nih-chest-xrays/data</w:t>
        </w:r>
      </w:hyperlink>
      <w:r w:rsidRPr="0016509F">
        <w:rPr>
          <w:sz w:val="22"/>
          <w:szCs w:val="22"/>
        </w:rPr>
        <w:t xml:space="preserve"> [3rd May 2024].</w:t>
      </w:r>
    </w:p>
    <w:p w14:paraId="177F8198"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 xml:space="preserve">de Paula, M.C.F., Escuissato, D.L., Belém, L.C., Zanetti, G., Souza Jr, A.S., Hochhegger, B., Nobre, L.F. and Marchiori, E., 2015. Focal pleural tumorlike conditions: nodules and masses beyond mesotheliomas and metastasis. </w:t>
      </w:r>
      <w:r w:rsidRPr="00504D5E">
        <w:rPr>
          <w:i/>
          <w:iCs/>
          <w:sz w:val="22"/>
          <w:szCs w:val="22"/>
        </w:rPr>
        <w:t>Respiratory medicine</w:t>
      </w:r>
      <w:r w:rsidRPr="0099219A">
        <w:rPr>
          <w:sz w:val="22"/>
          <w:szCs w:val="22"/>
        </w:rPr>
        <w:t>, 109(10), pp.1235-1243.</w:t>
      </w:r>
    </w:p>
    <w:p w14:paraId="119B61AA"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 xml:space="preserve">Eriksson, S., 2013. Emphysema before and after 1963 historic perspectives. COPD: </w:t>
      </w:r>
      <w:r w:rsidRPr="00504D5E">
        <w:rPr>
          <w:i/>
          <w:iCs/>
          <w:sz w:val="22"/>
          <w:szCs w:val="22"/>
        </w:rPr>
        <w:t>Journal of Chronic Obstructive Pulmonary Disease</w:t>
      </w:r>
      <w:r w:rsidRPr="0099219A">
        <w:rPr>
          <w:sz w:val="22"/>
          <w:szCs w:val="22"/>
        </w:rPr>
        <w:t>, 10(sup1), pp.9-12.</w:t>
      </w:r>
    </w:p>
    <w:p w14:paraId="10FE7F24"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 xml:space="preserve">Herrero, R., Sanchez, G. and Lorente, J.A., 2018. New insights into the mechanisms of pulmonary edema in acute lung injury. </w:t>
      </w:r>
      <w:r w:rsidRPr="00504D5E">
        <w:rPr>
          <w:i/>
          <w:iCs/>
          <w:sz w:val="22"/>
          <w:szCs w:val="22"/>
        </w:rPr>
        <w:t>Annals of Translational Medicine</w:t>
      </w:r>
      <w:r w:rsidRPr="0099219A">
        <w:rPr>
          <w:sz w:val="22"/>
          <w:szCs w:val="22"/>
        </w:rPr>
        <w:t>, 6(2).</w:t>
      </w:r>
    </w:p>
    <w:p w14:paraId="0E604D64" w14:textId="77777777" w:rsidR="00C61B5F" w:rsidRPr="0016509F" w:rsidRDefault="00C61B5F" w:rsidP="0016509F">
      <w:pPr>
        <w:pStyle w:val="ReferencesCitations"/>
        <w:numPr>
          <w:ilvl w:val="0"/>
          <w:numId w:val="0"/>
        </w:numPr>
        <w:ind w:left="576" w:hanging="576"/>
        <w:jc w:val="left"/>
        <w:rPr>
          <w:sz w:val="22"/>
          <w:szCs w:val="22"/>
        </w:rPr>
      </w:pPr>
      <w:r w:rsidRPr="0016509F">
        <w:rPr>
          <w:sz w:val="22"/>
          <w:szCs w:val="22"/>
        </w:rPr>
        <w:t>Matsumoto, T., Kodera, S., Shinohara, H., Ieki, H., Yamaguchi, T., Higashikuni, Y., Kiyosue, A., Ito, K., Ando, J., Takimoto, E. and Akazawa, H., 2020. Diagnosing heart failure from chest X-ray images using deep learning. </w:t>
      </w:r>
      <w:r w:rsidRPr="0016509F">
        <w:rPr>
          <w:i/>
          <w:iCs/>
          <w:sz w:val="22"/>
          <w:szCs w:val="22"/>
        </w:rPr>
        <w:t>International Heart Journal</w:t>
      </w:r>
      <w:r w:rsidRPr="0016509F">
        <w:rPr>
          <w:sz w:val="22"/>
          <w:szCs w:val="22"/>
        </w:rPr>
        <w:t>, </w:t>
      </w:r>
      <w:r w:rsidRPr="0016509F">
        <w:rPr>
          <w:i/>
          <w:iCs/>
          <w:sz w:val="22"/>
          <w:szCs w:val="22"/>
        </w:rPr>
        <w:t>61</w:t>
      </w:r>
      <w:r w:rsidRPr="0016509F">
        <w:rPr>
          <w:sz w:val="22"/>
          <w:szCs w:val="22"/>
        </w:rPr>
        <w:t>(4), pp.781-786.</w:t>
      </w:r>
    </w:p>
    <w:p w14:paraId="1F85A97B"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 xml:space="preserve">Mégarbane, B. and Chevillard, L., 2013. The large spectrum of pulmonary complications following illicit drug use: features and mechanisms. </w:t>
      </w:r>
      <w:r w:rsidRPr="00504D5E">
        <w:rPr>
          <w:i/>
          <w:iCs/>
          <w:sz w:val="22"/>
          <w:szCs w:val="22"/>
        </w:rPr>
        <w:t>Chemico-biological interactions</w:t>
      </w:r>
      <w:r w:rsidRPr="0099219A">
        <w:rPr>
          <w:sz w:val="22"/>
          <w:szCs w:val="22"/>
        </w:rPr>
        <w:t>, 206(3), pp.444-451.</w:t>
      </w:r>
    </w:p>
    <w:p w14:paraId="65C39758"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 xml:space="preserve">Murtha, L.A., Schuliga, M.J., Mabotuwana, N.S., Hardy, S.A., Waters, D.W., Burgess, J.K., Knight, D.A. and Boyle, A.J., 2017. The processes and mechanisms of cardiac and pulmonary fibrosis. </w:t>
      </w:r>
      <w:r w:rsidRPr="00504D5E">
        <w:rPr>
          <w:i/>
          <w:iCs/>
          <w:sz w:val="22"/>
          <w:szCs w:val="22"/>
        </w:rPr>
        <w:t>Frontiers in physiology</w:t>
      </w:r>
      <w:r w:rsidRPr="0099219A">
        <w:rPr>
          <w:sz w:val="22"/>
          <w:szCs w:val="22"/>
        </w:rPr>
        <w:t>, 8, p.777.</w:t>
      </w:r>
    </w:p>
    <w:p w14:paraId="1B91E5A2"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Peng, R., Zhang, L., Zhang, Z.M., Wang, Z.Q., Liu, G.Y. and Zhang, X.M., 2020. Chest computed tomography semi-quantitative pleural effusion and pulmonary consolidation are early predictors of acute pancreatitis severity</w:t>
      </w:r>
      <w:r w:rsidRPr="00504D5E">
        <w:rPr>
          <w:i/>
          <w:iCs/>
          <w:sz w:val="22"/>
          <w:szCs w:val="22"/>
        </w:rPr>
        <w:t>. Quantitative imaging in medicine and surgery</w:t>
      </w:r>
      <w:r w:rsidRPr="0099219A">
        <w:rPr>
          <w:sz w:val="22"/>
          <w:szCs w:val="22"/>
        </w:rPr>
        <w:t>, 10(2), p.451.</w:t>
      </w:r>
    </w:p>
    <w:p w14:paraId="47234973" w14:textId="77777777" w:rsidR="00C61B5F" w:rsidRPr="005F1871" w:rsidRDefault="00C61B5F" w:rsidP="0099219A">
      <w:pPr>
        <w:pStyle w:val="ReferencesCitations"/>
        <w:numPr>
          <w:ilvl w:val="0"/>
          <w:numId w:val="0"/>
        </w:numPr>
        <w:ind w:left="576" w:hanging="576"/>
        <w:jc w:val="left"/>
        <w:rPr>
          <w:sz w:val="22"/>
          <w:szCs w:val="22"/>
        </w:rPr>
      </w:pPr>
      <w:r w:rsidRPr="0099219A">
        <w:rPr>
          <w:sz w:val="22"/>
          <w:szCs w:val="22"/>
        </w:rPr>
        <w:t xml:space="preserve">Rakshit, S., Saha, I., Wlasnowolski, M., Maulik, U. and Plewczynski, D., 2019. Deep learning for detection and localization of thoracic diseases using chest x-ray imagery. In Artificial Intelligence and Soft Computing: 18th International Conference, ICAISC 2019, Zakopane, Poland, June 16–20, 2019, Proceedings, Part II 18 (pp. 271-282). </w:t>
      </w:r>
      <w:r w:rsidRPr="00504D5E">
        <w:rPr>
          <w:i/>
          <w:iCs/>
          <w:sz w:val="22"/>
          <w:szCs w:val="22"/>
        </w:rPr>
        <w:t>Springer International Publishing</w:t>
      </w:r>
      <w:r w:rsidRPr="0099219A">
        <w:rPr>
          <w:sz w:val="22"/>
          <w:szCs w:val="22"/>
        </w:rPr>
        <w:t>.</w:t>
      </w:r>
    </w:p>
    <w:p w14:paraId="2FC59333"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t xml:space="preserve">Restrepo, R.D. and Braverman, J., 2015. Current challenges in the recognition, prevention and treatment of perioperative pulmonary atelectasis. </w:t>
      </w:r>
      <w:r w:rsidRPr="00504D5E">
        <w:rPr>
          <w:i/>
          <w:iCs/>
          <w:sz w:val="22"/>
          <w:szCs w:val="22"/>
        </w:rPr>
        <w:t>Expert review of respiratory medicine</w:t>
      </w:r>
      <w:r w:rsidRPr="0099219A">
        <w:rPr>
          <w:sz w:val="22"/>
          <w:szCs w:val="22"/>
        </w:rPr>
        <w:t>, 9(1), pp.97-107.</w:t>
      </w:r>
    </w:p>
    <w:p w14:paraId="49ACDDE0" w14:textId="77777777" w:rsidR="00C61B5F" w:rsidRPr="0016509F" w:rsidRDefault="00C61B5F" w:rsidP="0016509F">
      <w:pPr>
        <w:pStyle w:val="ReferencesCitations"/>
        <w:numPr>
          <w:ilvl w:val="0"/>
          <w:numId w:val="0"/>
        </w:numPr>
        <w:ind w:left="576" w:hanging="576"/>
        <w:jc w:val="left"/>
        <w:rPr>
          <w:sz w:val="22"/>
          <w:szCs w:val="22"/>
        </w:rPr>
      </w:pPr>
      <w:r w:rsidRPr="0016509F">
        <w:rPr>
          <w:sz w:val="22"/>
          <w:szCs w:val="22"/>
        </w:rPr>
        <w:t>Wang, X., Peng, Y., Lu, L., Lu, Z., Bagheri, M. and Summers, R.M., 2017. Chestx-ray8: Hospital-scale chest x-ray database and benchmarks on weakly-supervised classification and localization of common thorax diseases. In </w:t>
      </w:r>
      <w:r w:rsidRPr="0016509F">
        <w:rPr>
          <w:i/>
          <w:iCs/>
          <w:sz w:val="22"/>
          <w:szCs w:val="22"/>
        </w:rPr>
        <w:t>Proceedings of the IEEE conference on computer vision and pattern recognition</w:t>
      </w:r>
      <w:r w:rsidRPr="0016509F">
        <w:rPr>
          <w:sz w:val="22"/>
          <w:szCs w:val="22"/>
        </w:rPr>
        <w:t xml:space="preserve"> (pp. 2097-2106). </w:t>
      </w:r>
    </w:p>
    <w:p w14:paraId="07C8A5C2" w14:textId="77777777" w:rsidR="00C61B5F" w:rsidRDefault="00C61B5F" w:rsidP="0099219A">
      <w:pPr>
        <w:pStyle w:val="ReferencesCitations"/>
        <w:numPr>
          <w:ilvl w:val="0"/>
          <w:numId w:val="0"/>
        </w:numPr>
        <w:ind w:left="576" w:hanging="576"/>
        <w:jc w:val="left"/>
        <w:rPr>
          <w:sz w:val="22"/>
          <w:szCs w:val="22"/>
        </w:rPr>
      </w:pPr>
      <w:r w:rsidRPr="0099219A">
        <w:rPr>
          <w:sz w:val="22"/>
          <w:szCs w:val="22"/>
        </w:rPr>
        <w:lastRenderedPageBreak/>
        <w:t xml:space="preserve">Wong, M., Reyes, J., Lapidus-Krol, E., Chiang, M., Humpl, T., Al-Faraj, M., Ryan, G. and Chiu, P.P., 2018. Pulmonary hypertension in congenital diaphragmatic hernia patients: prognostic markers and long-term outcomes. </w:t>
      </w:r>
      <w:r w:rsidRPr="00504D5E">
        <w:rPr>
          <w:i/>
          <w:iCs/>
          <w:sz w:val="22"/>
          <w:szCs w:val="22"/>
        </w:rPr>
        <w:t>Journal of pediatric surgery</w:t>
      </w:r>
      <w:r w:rsidRPr="0099219A">
        <w:rPr>
          <w:sz w:val="22"/>
          <w:szCs w:val="22"/>
        </w:rPr>
        <w:t>, 53(5), pp.918-924.</w:t>
      </w:r>
    </w:p>
    <w:p w14:paraId="378BAC9D" w14:textId="77777777" w:rsidR="00C61B5F" w:rsidRPr="0016509F" w:rsidRDefault="00C61B5F" w:rsidP="0099219A">
      <w:pPr>
        <w:pStyle w:val="ReferencesCitations"/>
        <w:numPr>
          <w:ilvl w:val="0"/>
          <w:numId w:val="0"/>
        </w:numPr>
        <w:ind w:left="576" w:hanging="576"/>
        <w:jc w:val="left"/>
        <w:rPr>
          <w:sz w:val="22"/>
          <w:szCs w:val="22"/>
        </w:rPr>
      </w:pPr>
      <w:r w:rsidRPr="0099219A">
        <w:rPr>
          <w:sz w:val="22"/>
          <w:szCs w:val="22"/>
        </w:rPr>
        <w:t xml:space="preserve">Zhou, L., Yin, X., Zhang, T., Feng, Y., Zhao, Y., Jin, M., Peng, M., Xing, C., Li, F., Wang, Z. and Wei, G., 2021. Detection and semiquantitative analysis of cardiomegaly, pneumothorax, and pleural </w:t>
      </w:r>
      <w:r w:rsidRPr="0016509F">
        <w:rPr>
          <w:sz w:val="22"/>
          <w:szCs w:val="22"/>
        </w:rPr>
        <w:t xml:space="preserve">effusion on chest radiographs. </w:t>
      </w:r>
      <w:r w:rsidRPr="0016509F">
        <w:rPr>
          <w:i/>
          <w:iCs/>
          <w:sz w:val="22"/>
          <w:szCs w:val="22"/>
        </w:rPr>
        <w:t>Radiology: Artificial Intelligence</w:t>
      </w:r>
      <w:r w:rsidRPr="0016509F">
        <w:rPr>
          <w:sz w:val="22"/>
          <w:szCs w:val="22"/>
        </w:rPr>
        <w:t>, 3(4), p.e200172.</w:t>
      </w:r>
    </w:p>
    <w:p w14:paraId="0469D22A" w14:textId="77777777" w:rsidR="00C61B5F" w:rsidRPr="0016509F" w:rsidRDefault="00C61B5F" w:rsidP="0016509F">
      <w:pPr>
        <w:pStyle w:val="ReferencesCitations"/>
        <w:numPr>
          <w:ilvl w:val="0"/>
          <w:numId w:val="0"/>
        </w:numPr>
        <w:ind w:left="576" w:hanging="576"/>
        <w:jc w:val="left"/>
        <w:rPr>
          <w:sz w:val="22"/>
          <w:szCs w:val="22"/>
        </w:rPr>
      </w:pPr>
      <w:r w:rsidRPr="0016509F">
        <w:rPr>
          <w:sz w:val="22"/>
          <w:szCs w:val="22"/>
        </w:rPr>
        <w:t>Zhou, S., Zhang, X., &amp; Zhang, R. 2019. Identifying Cardiomegaly in ChestX-ray8 Using Transfer Learning. </w:t>
      </w:r>
      <w:r w:rsidRPr="0016509F">
        <w:rPr>
          <w:i/>
          <w:iCs/>
          <w:sz w:val="22"/>
          <w:szCs w:val="22"/>
        </w:rPr>
        <w:t>Studies in health technology and informatics</w:t>
      </w:r>
      <w:r w:rsidRPr="0016509F">
        <w:rPr>
          <w:sz w:val="22"/>
          <w:szCs w:val="22"/>
        </w:rPr>
        <w:t>, </w:t>
      </w:r>
      <w:r w:rsidRPr="0016509F">
        <w:rPr>
          <w:i/>
          <w:iCs/>
          <w:sz w:val="22"/>
          <w:szCs w:val="22"/>
        </w:rPr>
        <w:t>264</w:t>
      </w:r>
      <w:r w:rsidRPr="0016509F">
        <w:rPr>
          <w:sz w:val="22"/>
          <w:szCs w:val="22"/>
        </w:rPr>
        <w:t xml:space="preserve">, 482–486. </w:t>
      </w:r>
      <w:hyperlink r:id="rId29" w:history="1">
        <w:r w:rsidRPr="0016509F">
          <w:rPr>
            <w:rStyle w:val="Hyperlink"/>
            <w:sz w:val="22"/>
            <w:szCs w:val="22"/>
          </w:rPr>
          <w:t>https://doi.org/10.3233/SHTI190268</w:t>
        </w:r>
      </w:hyperlink>
      <w:r w:rsidRPr="0016509F">
        <w:rPr>
          <w:sz w:val="22"/>
          <w:szCs w:val="22"/>
        </w:rPr>
        <w:t>.</w:t>
      </w:r>
    </w:p>
    <w:p w14:paraId="096436B2" w14:textId="69B92D78" w:rsidR="00FB49F4" w:rsidRDefault="00FB49F4" w:rsidP="0099219A">
      <w:pPr>
        <w:pStyle w:val="ReferencesCitations"/>
        <w:numPr>
          <w:ilvl w:val="0"/>
          <w:numId w:val="0"/>
        </w:numPr>
        <w:ind w:left="576" w:hanging="576"/>
        <w:jc w:val="left"/>
        <w:rPr>
          <w:sz w:val="22"/>
          <w:szCs w:val="22"/>
        </w:rPr>
      </w:pPr>
    </w:p>
    <w:p w14:paraId="632F6079" w14:textId="77777777" w:rsidR="0016509F" w:rsidRDefault="0016509F" w:rsidP="0099219A">
      <w:pPr>
        <w:pStyle w:val="ReferencesCitations"/>
        <w:numPr>
          <w:ilvl w:val="0"/>
          <w:numId w:val="0"/>
        </w:numPr>
        <w:ind w:left="576" w:hanging="576"/>
        <w:jc w:val="left"/>
        <w:rPr>
          <w:sz w:val="22"/>
          <w:szCs w:val="22"/>
        </w:rPr>
      </w:pPr>
    </w:p>
    <w:p w14:paraId="378D3C94" w14:textId="77777777" w:rsidR="00D714DC" w:rsidRPr="005F1871" w:rsidRDefault="00D714DC" w:rsidP="00D714DC">
      <w:pPr>
        <w:rPr>
          <w:b/>
          <w:bCs/>
          <w:sz w:val="22"/>
          <w:szCs w:val="28"/>
        </w:rPr>
      </w:pPr>
    </w:p>
    <w:sectPr w:rsidR="00D714DC" w:rsidRPr="005F1871" w:rsidSect="00665D9E">
      <w:headerReference w:type="default" r:id="rId30"/>
      <w:footerReference w:type="default" r:id="rId31"/>
      <w:headerReference w:type="first" r:id="rId32"/>
      <w:footerReference w:type="first" r:id="rId33"/>
      <w:pgSz w:w="12240" w:h="15840"/>
      <w:pgMar w:top="1440" w:right="1440" w:bottom="1440" w:left="1440" w:header="720" w:footer="86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293A3" w14:textId="77777777" w:rsidR="00665D9E" w:rsidRDefault="00665D9E">
      <w:r>
        <w:separator/>
      </w:r>
    </w:p>
  </w:endnote>
  <w:endnote w:type="continuationSeparator" w:id="0">
    <w:p w14:paraId="326273B2" w14:textId="77777777" w:rsidR="00665D9E" w:rsidRDefault="00665D9E">
      <w:r>
        <w:continuationSeparator/>
      </w:r>
    </w:p>
  </w:endnote>
  <w:endnote w:type="continuationNotice" w:id="1">
    <w:p w14:paraId="625F365A" w14:textId="77777777" w:rsidR="00665D9E" w:rsidRDefault="00665D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97472"/>
      <w:docPartObj>
        <w:docPartGallery w:val="Page Numbers (Bottom of Page)"/>
        <w:docPartUnique/>
      </w:docPartObj>
    </w:sdtPr>
    <w:sdtEndPr>
      <w:rPr>
        <w:noProof/>
      </w:rPr>
    </w:sdtEndPr>
    <w:sdtContent>
      <w:p w14:paraId="15DF79DD" w14:textId="63E6972F" w:rsidR="004E311C" w:rsidRDefault="004E31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C80C3C" w14:textId="77777777" w:rsidR="00564877" w:rsidRDefault="00564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3E975" w14:textId="5A50246A" w:rsidR="004E311C" w:rsidRDefault="004E311C" w:rsidP="004E311C">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5A937" w14:textId="77777777" w:rsidR="00665D9E" w:rsidRDefault="00665D9E">
      <w:r>
        <w:separator/>
      </w:r>
    </w:p>
  </w:footnote>
  <w:footnote w:type="continuationSeparator" w:id="0">
    <w:p w14:paraId="71720B5A" w14:textId="77777777" w:rsidR="00665D9E" w:rsidRDefault="00665D9E">
      <w:r>
        <w:continuationSeparator/>
      </w:r>
    </w:p>
  </w:footnote>
  <w:footnote w:type="continuationNotice" w:id="1">
    <w:p w14:paraId="5CE86C67" w14:textId="77777777" w:rsidR="00665D9E" w:rsidRDefault="00665D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0AAB6" w14:textId="3CC2174A" w:rsidR="009063A0" w:rsidRPr="00BD055D" w:rsidRDefault="00BD055D" w:rsidP="00BD055D">
    <w:pPr>
      <w:pStyle w:val="Header"/>
      <w:jc w:val="both"/>
      <w:rPr>
        <w:i w:val="0"/>
        <w:iCs/>
      </w:rPr>
    </w:pPr>
    <w:r>
      <w:rPr>
        <w:i w:val="0"/>
        <w:iCs/>
      </w:rPr>
      <w:t>Paul Okafor (MS)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470C7" w14:textId="77777777" w:rsidR="00274AC8" w:rsidRPr="00BD055D" w:rsidRDefault="00274AC8" w:rsidP="00BD055D">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93A9E"/>
    <w:multiLevelType w:val="multilevel"/>
    <w:tmpl w:val="01DCACC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51448EF"/>
    <w:multiLevelType w:val="multilevel"/>
    <w:tmpl w:val="927AE3C8"/>
    <w:lvl w:ilvl="0">
      <w:start w:val="1"/>
      <w:numFmt w:val="bullet"/>
      <w:pStyle w:val="BulletList"/>
      <w:lvlText w:val="●"/>
      <w:lvlJc w:val="left"/>
      <w:pPr>
        <w:ind w:left="648" w:hanging="288"/>
      </w:pPr>
      <w:rPr>
        <w:rFonts w:ascii="Noto Sans Symbols" w:hAnsi="Noto Sans Symbols" w:hint="default"/>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728" w:hanging="288"/>
      </w:pPr>
      <w:rPr>
        <w:rFonts w:ascii="Noto Sans Symbols" w:hAnsi="Noto Sans Symbols" w:hint="default"/>
        <w:vertAlign w:val="baseline"/>
      </w:rPr>
    </w:lvl>
    <w:lvl w:ilvl="4">
      <w:start w:val="1"/>
      <w:numFmt w:val="bullet"/>
      <w:lvlText w:val="o"/>
      <w:lvlJc w:val="left"/>
      <w:pPr>
        <w:ind w:left="2448" w:hanging="648"/>
      </w:pPr>
      <w:rPr>
        <w:rFonts w:ascii="Courier New" w:hAnsi="Courier New" w:hint="default"/>
        <w:vertAlign w:val="baseline"/>
      </w:rPr>
    </w:lvl>
    <w:lvl w:ilvl="5">
      <w:start w:val="1"/>
      <w:numFmt w:val="bullet"/>
      <w:lvlText w:val="▪"/>
      <w:lvlJc w:val="left"/>
      <w:pPr>
        <w:ind w:left="4248" w:hanging="288"/>
      </w:pPr>
      <w:rPr>
        <w:rFonts w:ascii="Noto Sans Symbols" w:hAnsi="Noto Sans Symbols" w:hint="default"/>
        <w:vertAlign w:val="baseline"/>
      </w:rPr>
    </w:lvl>
    <w:lvl w:ilvl="6">
      <w:start w:val="1"/>
      <w:numFmt w:val="bullet"/>
      <w:lvlText w:val="●"/>
      <w:lvlJc w:val="left"/>
      <w:pPr>
        <w:ind w:left="5040" w:hanging="360"/>
      </w:pPr>
      <w:rPr>
        <w:rFonts w:ascii="Noto Sans Symbols" w:eastAsia="Noto Sans Symbols" w:hAnsi="Noto Sans Symbols" w:cs="Noto Sans Symbols" w:hint="default"/>
        <w:vertAlign w:val="baseline"/>
      </w:rPr>
    </w:lvl>
    <w:lvl w:ilvl="7">
      <w:start w:val="1"/>
      <w:numFmt w:val="bullet"/>
      <w:lvlText w:val="o"/>
      <w:lvlJc w:val="left"/>
      <w:pPr>
        <w:ind w:left="5760" w:hanging="360"/>
      </w:pPr>
      <w:rPr>
        <w:rFonts w:ascii="Courier New" w:eastAsia="Courier New" w:hAnsi="Courier New" w:cs="Courier New" w:hint="default"/>
        <w:vertAlign w:val="baseline"/>
      </w:rPr>
    </w:lvl>
    <w:lvl w:ilvl="8">
      <w:start w:val="1"/>
      <w:numFmt w:val="bullet"/>
      <w:lvlText w:val="▪"/>
      <w:lvlJc w:val="left"/>
      <w:pPr>
        <w:ind w:left="6480" w:hanging="360"/>
      </w:pPr>
      <w:rPr>
        <w:rFonts w:ascii="Noto Sans Symbols" w:eastAsia="Noto Sans Symbols" w:hAnsi="Noto Sans Symbols" w:cs="Noto Sans Symbols" w:hint="default"/>
        <w:vertAlign w:val="baseline"/>
      </w:rPr>
    </w:lvl>
  </w:abstractNum>
  <w:abstractNum w:abstractNumId="2" w15:restartNumberingAfterBreak="0">
    <w:nsid w:val="1FFE1499"/>
    <w:multiLevelType w:val="hybridMultilevel"/>
    <w:tmpl w:val="E4CAA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21A09EE"/>
    <w:multiLevelType w:val="multilevel"/>
    <w:tmpl w:val="1CA659D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25415EA4"/>
    <w:multiLevelType w:val="multilevel"/>
    <w:tmpl w:val="68FA9F38"/>
    <w:lvl w:ilvl="0">
      <w:start w:val="1"/>
      <w:numFmt w:val="decimal"/>
      <w:pStyle w:val="Heading1"/>
      <w:lvlText w:val="%1."/>
      <w:lvlJc w:val="left"/>
      <w:pPr>
        <w:ind w:left="720" w:hanging="360"/>
      </w:pPr>
    </w:lvl>
    <w:lvl w:ilvl="1">
      <w:start w:val="1"/>
      <w:numFmt w:val="decimal"/>
      <w:pStyle w:val="Heading2"/>
      <w:lvlText w:val="%1.%2."/>
      <w:lvlJc w:val="left"/>
      <w:pPr>
        <w:ind w:left="720" w:hanging="360"/>
      </w:pPr>
      <w:rPr>
        <w:b/>
        <w:bCs w:val="0"/>
      </w:rPr>
    </w:lvl>
    <w:lvl w:ilvl="2">
      <w:start w:val="1"/>
      <w:numFmt w:val="decimal"/>
      <w:pStyle w:val="Heading3"/>
      <w:lvlText w:val="%1.%2.%3."/>
      <w:lvlJc w:val="left"/>
      <w:pPr>
        <w:ind w:left="1080" w:hanging="720"/>
      </w:pPr>
    </w:lvl>
    <w:lvl w:ilvl="3">
      <w:start w:val="1"/>
      <w:numFmt w:val="decimal"/>
      <w:pStyle w:val="Heading4"/>
      <w:lvlText w:val="%1.%2.%3.%4."/>
      <w:lvlJc w:val="left"/>
      <w:pPr>
        <w:ind w:left="1080" w:hanging="720"/>
      </w:pPr>
    </w:lvl>
    <w:lvl w:ilvl="4">
      <w:start w:val="1"/>
      <w:numFmt w:val="decimal"/>
      <w:pStyle w:val="Heading5"/>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15:restartNumberingAfterBreak="0">
    <w:nsid w:val="35DD1E9A"/>
    <w:multiLevelType w:val="multilevel"/>
    <w:tmpl w:val="607E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161501"/>
    <w:multiLevelType w:val="hybridMultilevel"/>
    <w:tmpl w:val="6AA83B5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1584A4E"/>
    <w:multiLevelType w:val="hybridMultilevel"/>
    <w:tmpl w:val="537EA0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7E4A4D"/>
    <w:multiLevelType w:val="hybridMultilevel"/>
    <w:tmpl w:val="8BC0CAEC"/>
    <w:lvl w:ilvl="0" w:tplc="707836D4">
      <w:start w:val="1"/>
      <w:numFmt w:val="decimal"/>
      <w:lvlText w:val="%1."/>
      <w:lvlJc w:val="left"/>
      <w:pPr>
        <w:ind w:left="0" w:firstLine="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D959A7"/>
    <w:multiLevelType w:val="hybridMultilevel"/>
    <w:tmpl w:val="7F7ACB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4F41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8AE739C"/>
    <w:multiLevelType w:val="multilevel"/>
    <w:tmpl w:val="36222A4C"/>
    <w:lvl w:ilvl="0">
      <w:start w:val="1"/>
      <w:numFmt w:val="decimal"/>
      <w:pStyle w:val="ReferencesCitations"/>
      <w:lvlText w:val="[%1]"/>
      <w:lvlJc w:val="left"/>
      <w:pPr>
        <w:ind w:left="4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B1093B"/>
    <w:multiLevelType w:val="multilevel"/>
    <w:tmpl w:val="2CAC0BC6"/>
    <w:lvl w:ilvl="0">
      <w:start w:val="1"/>
      <w:numFmt w:val="bullet"/>
      <w:lvlText w:val=""/>
      <w:lvlJc w:val="left"/>
      <w:pPr>
        <w:ind w:left="720" w:hanging="360"/>
      </w:pPr>
      <w:rPr>
        <w:rFonts w:ascii="Symbol" w:hAnsi="Symbol" w:hint="default"/>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69293322">
    <w:abstractNumId w:val="3"/>
  </w:num>
  <w:num w:numId="2" w16cid:durableId="51775407">
    <w:abstractNumId w:val="0"/>
  </w:num>
  <w:num w:numId="3" w16cid:durableId="2088109526">
    <w:abstractNumId w:val="1"/>
  </w:num>
  <w:num w:numId="4" w16cid:durableId="776945208">
    <w:abstractNumId w:val="12"/>
  </w:num>
  <w:num w:numId="5" w16cid:durableId="1841769762">
    <w:abstractNumId w:val="4"/>
  </w:num>
  <w:num w:numId="6" w16cid:durableId="834304030">
    <w:abstractNumId w:val="11"/>
  </w:num>
  <w:num w:numId="7" w16cid:durableId="1026904190">
    <w:abstractNumId w:val="2"/>
  </w:num>
  <w:num w:numId="8" w16cid:durableId="1099565045">
    <w:abstractNumId w:val="10"/>
  </w:num>
  <w:num w:numId="9" w16cid:durableId="1785465710">
    <w:abstractNumId w:val="8"/>
  </w:num>
  <w:num w:numId="10" w16cid:durableId="1640066758">
    <w:abstractNumId w:val="4"/>
  </w:num>
  <w:num w:numId="11" w16cid:durableId="637229144">
    <w:abstractNumId w:val="4"/>
  </w:num>
  <w:num w:numId="12" w16cid:durableId="653071428">
    <w:abstractNumId w:val="4"/>
  </w:num>
  <w:num w:numId="13" w16cid:durableId="874776622">
    <w:abstractNumId w:val="4"/>
  </w:num>
  <w:num w:numId="14" w16cid:durableId="58215966">
    <w:abstractNumId w:val="4"/>
  </w:num>
  <w:num w:numId="15" w16cid:durableId="725494117">
    <w:abstractNumId w:val="5"/>
  </w:num>
  <w:num w:numId="16" w16cid:durableId="2066102967">
    <w:abstractNumId w:val="7"/>
  </w:num>
  <w:num w:numId="17" w16cid:durableId="937444759">
    <w:abstractNumId w:val="9"/>
  </w:num>
  <w:num w:numId="18" w16cid:durableId="20933534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576"/>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AC8"/>
    <w:rsid w:val="00000154"/>
    <w:rsid w:val="00000261"/>
    <w:rsid w:val="00001D7A"/>
    <w:rsid w:val="00002428"/>
    <w:rsid w:val="00003C49"/>
    <w:rsid w:val="00003E0F"/>
    <w:rsid w:val="00004A2B"/>
    <w:rsid w:val="00004B82"/>
    <w:rsid w:val="0000563B"/>
    <w:rsid w:val="00005769"/>
    <w:rsid w:val="00005C33"/>
    <w:rsid w:val="00006BFB"/>
    <w:rsid w:val="000071AD"/>
    <w:rsid w:val="000115BB"/>
    <w:rsid w:val="000146A0"/>
    <w:rsid w:val="00014C99"/>
    <w:rsid w:val="00014DD3"/>
    <w:rsid w:val="00015528"/>
    <w:rsid w:val="00015FAF"/>
    <w:rsid w:val="00016FAB"/>
    <w:rsid w:val="00023534"/>
    <w:rsid w:val="00024B1D"/>
    <w:rsid w:val="00024EF6"/>
    <w:rsid w:val="00025FD6"/>
    <w:rsid w:val="00027C95"/>
    <w:rsid w:val="00031F67"/>
    <w:rsid w:val="00034163"/>
    <w:rsid w:val="00035149"/>
    <w:rsid w:val="000351A3"/>
    <w:rsid w:val="0003684E"/>
    <w:rsid w:val="00036A6A"/>
    <w:rsid w:val="00037259"/>
    <w:rsid w:val="00037FD1"/>
    <w:rsid w:val="000401B2"/>
    <w:rsid w:val="00040EA6"/>
    <w:rsid w:val="0004120B"/>
    <w:rsid w:val="00042393"/>
    <w:rsid w:val="00042887"/>
    <w:rsid w:val="00042ED4"/>
    <w:rsid w:val="0004387E"/>
    <w:rsid w:val="000439FE"/>
    <w:rsid w:val="00043AFE"/>
    <w:rsid w:val="000460F4"/>
    <w:rsid w:val="0004679B"/>
    <w:rsid w:val="00046D5F"/>
    <w:rsid w:val="000520AC"/>
    <w:rsid w:val="00052BA7"/>
    <w:rsid w:val="00053DAC"/>
    <w:rsid w:val="00060467"/>
    <w:rsid w:val="00062612"/>
    <w:rsid w:val="00062DF3"/>
    <w:rsid w:val="000639FA"/>
    <w:rsid w:val="00063D4A"/>
    <w:rsid w:val="0006460D"/>
    <w:rsid w:val="000651F6"/>
    <w:rsid w:val="0006796C"/>
    <w:rsid w:val="00070375"/>
    <w:rsid w:val="000722DA"/>
    <w:rsid w:val="0007268F"/>
    <w:rsid w:val="00074F59"/>
    <w:rsid w:val="00076381"/>
    <w:rsid w:val="00076F36"/>
    <w:rsid w:val="0007734E"/>
    <w:rsid w:val="00081181"/>
    <w:rsid w:val="000828BF"/>
    <w:rsid w:val="0008354D"/>
    <w:rsid w:val="000837A7"/>
    <w:rsid w:val="00083991"/>
    <w:rsid w:val="00084FD7"/>
    <w:rsid w:val="00085379"/>
    <w:rsid w:val="00086030"/>
    <w:rsid w:val="00086482"/>
    <w:rsid w:val="0008653F"/>
    <w:rsid w:val="00086BC4"/>
    <w:rsid w:val="0008798F"/>
    <w:rsid w:val="000901A9"/>
    <w:rsid w:val="00090F1D"/>
    <w:rsid w:val="000913FB"/>
    <w:rsid w:val="000916C0"/>
    <w:rsid w:val="00093E0E"/>
    <w:rsid w:val="00094405"/>
    <w:rsid w:val="00094687"/>
    <w:rsid w:val="00095384"/>
    <w:rsid w:val="00096FD7"/>
    <w:rsid w:val="00097932"/>
    <w:rsid w:val="000979E1"/>
    <w:rsid w:val="00097AF7"/>
    <w:rsid w:val="000A0822"/>
    <w:rsid w:val="000A2303"/>
    <w:rsid w:val="000A2700"/>
    <w:rsid w:val="000A2CB8"/>
    <w:rsid w:val="000A3030"/>
    <w:rsid w:val="000A7437"/>
    <w:rsid w:val="000A790A"/>
    <w:rsid w:val="000A7D53"/>
    <w:rsid w:val="000B1505"/>
    <w:rsid w:val="000B15BA"/>
    <w:rsid w:val="000B1F75"/>
    <w:rsid w:val="000B29D6"/>
    <w:rsid w:val="000B2F1D"/>
    <w:rsid w:val="000B3767"/>
    <w:rsid w:val="000B3F87"/>
    <w:rsid w:val="000B485E"/>
    <w:rsid w:val="000B5034"/>
    <w:rsid w:val="000B77D2"/>
    <w:rsid w:val="000C00AA"/>
    <w:rsid w:val="000C0ED8"/>
    <w:rsid w:val="000C1202"/>
    <w:rsid w:val="000C1AEE"/>
    <w:rsid w:val="000C26FE"/>
    <w:rsid w:val="000C402F"/>
    <w:rsid w:val="000C47D1"/>
    <w:rsid w:val="000C493B"/>
    <w:rsid w:val="000C54F7"/>
    <w:rsid w:val="000C6354"/>
    <w:rsid w:val="000C6A52"/>
    <w:rsid w:val="000C78E1"/>
    <w:rsid w:val="000D1CEA"/>
    <w:rsid w:val="000D1F78"/>
    <w:rsid w:val="000D21B4"/>
    <w:rsid w:val="000D310B"/>
    <w:rsid w:val="000D3CBC"/>
    <w:rsid w:val="000D4F1A"/>
    <w:rsid w:val="000D5503"/>
    <w:rsid w:val="000D61B9"/>
    <w:rsid w:val="000D64E6"/>
    <w:rsid w:val="000D763F"/>
    <w:rsid w:val="000E01DC"/>
    <w:rsid w:val="000E0A13"/>
    <w:rsid w:val="000E0DBF"/>
    <w:rsid w:val="000E1246"/>
    <w:rsid w:val="000E2583"/>
    <w:rsid w:val="000E26FD"/>
    <w:rsid w:val="000E3793"/>
    <w:rsid w:val="000E3A6E"/>
    <w:rsid w:val="000E43EE"/>
    <w:rsid w:val="000E6B24"/>
    <w:rsid w:val="000E7000"/>
    <w:rsid w:val="000E7134"/>
    <w:rsid w:val="000E770F"/>
    <w:rsid w:val="000E7B8F"/>
    <w:rsid w:val="000F06CE"/>
    <w:rsid w:val="000F11FF"/>
    <w:rsid w:val="000F1C8C"/>
    <w:rsid w:val="000F3835"/>
    <w:rsid w:val="000F43FC"/>
    <w:rsid w:val="000F46C1"/>
    <w:rsid w:val="000F52B3"/>
    <w:rsid w:val="000F54B9"/>
    <w:rsid w:val="000F54F4"/>
    <w:rsid w:val="000F5CCF"/>
    <w:rsid w:val="0010163E"/>
    <w:rsid w:val="001031A4"/>
    <w:rsid w:val="00103349"/>
    <w:rsid w:val="001037CC"/>
    <w:rsid w:val="00103E0C"/>
    <w:rsid w:val="00104AF0"/>
    <w:rsid w:val="001051F1"/>
    <w:rsid w:val="001059CD"/>
    <w:rsid w:val="00105EAF"/>
    <w:rsid w:val="0010647B"/>
    <w:rsid w:val="0011016F"/>
    <w:rsid w:val="00111223"/>
    <w:rsid w:val="0011138B"/>
    <w:rsid w:val="00111856"/>
    <w:rsid w:val="00112728"/>
    <w:rsid w:val="00112FD2"/>
    <w:rsid w:val="00113000"/>
    <w:rsid w:val="0011391B"/>
    <w:rsid w:val="001139F1"/>
    <w:rsid w:val="00113F0C"/>
    <w:rsid w:val="00113FE9"/>
    <w:rsid w:val="001145A6"/>
    <w:rsid w:val="0011474B"/>
    <w:rsid w:val="001155C4"/>
    <w:rsid w:val="0011593A"/>
    <w:rsid w:val="00115FE5"/>
    <w:rsid w:val="001165B1"/>
    <w:rsid w:val="001169E5"/>
    <w:rsid w:val="00116D20"/>
    <w:rsid w:val="00117EFA"/>
    <w:rsid w:val="00121970"/>
    <w:rsid w:val="00121B63"/>
    <w:rsid w:val="00121E41"/>
    <w:rsid w:val="00122628"/>
    <w:rsid w:val="0012352A"/>
    <w:rsid w:val="00127F9A"/>
    <w:rsid w:val="00127FD9"/>
    <w:rsid w:val="001303AC"/>
    <w:rsid w:val="00130A30"/>
    <w:rsid w:val="00131776"/>
    <w:rsid w:val="001331A3"/>
    <w:rsid w:val="0013419F"/>
    <w:rsid w:val="00134BB6"/>
    <w:rsid w:val="00134CC2"/>
    <w:rsid w:val="00134E4A"/>
    <w:rsid w:val="00135490"/>
    <w:rsid w:val="00135CEC"/>
    <w:rsid w:val="00135FAD"/>
    <w:rsid w:val="0013659D"/>
    <w:rsid w:val="00136D3A"/>
    <w:rsid w:val="00137A13"/>
    <w:rsid w:val="00141147"/>
    <w:rsid w:val="001413FF"/>
    <w:rsid w:val="001419A0"/>
    <w:rsid w:val="00141B4A"/>
    <w:rsid w:val="00144596"/>
    <w:rsid w:val="00144C1B"/>
    <w:rsid w:val="00144CC7"/>
    <w:rsid w:val="00145375"/>
    <w:rsid w:val="00145864"/>
    <w:rsid w:val="00145EDA"/>
    <w:rsid w:val="0014751C"/>
    <w:rsid w:val="00147747"/>
    <w:rsid w:val="00147A07"/>
    <w:rsid w:val="00147F66"/>
    <w:rsid w:val="0015064B"/>
    <w:rsid w:val="00152CB5"/>
    <w:rsid w:val="00155CD4"/>
    <w:rsid w:val="001563BE"/>
    <w:rsid w:val="00156AF5"/>
    <w:rsid w:val="00156F1B"/>
    <w:rsid w:val="001578A1"/>
    <w:rsid w:val="00160177"/>
    <w:rsid w:val="001604CD"/>
    <w:rsid w:val="00161485"/>
    <w:rsid w:val="00162212"/>
    <w:rsid w:val="00163D1B"/>
    <w:rsid w:val="00163D52"/>
    <w:rsid w:val="0016419E"/>
    <w:rsid w:val="00164349"/>
    <w:rsid w:val="00164D3F"/>
    <w:rsid w:val="00164E0E"/>
    <w:rsid w:val="0016509F"/>
    <w:rsid w:val="0016531F"/>
    <w:rsid w:val="00165BEC"/>
    <w:rsid w:val="0016614C"/>
    <w:rsid w:val="00166E49"/>
    <w:rsid w:val="00167B70"/>
    <w:rsid w:val="00167CA0"/>
    <w:rsid w:val="00167F27"/>
    <w:rsid w:val="00170947"/>
    <w:rsid w:val="00170B26"/>
    <w:rsid w:val="0017169E"/>
    <w:rsid w:val="00171AC6"/>
    <w:rsid w:val="001738A8"/>
    <w:rsid w:val="00174027"/>
    <w:rsid w:val="00175D4E"/>
    <w:rsid w:val="0017678A"/>
    <w:rsid w:val="00177DC7"/>
    <w:rsid w:val="00180095"/>
    <w:rsid w:val="00180F12"/>
    <w:rsid w:val="00181379"/>
    <w:rsid w:val="00181906"/>
    <w:rsid w:val="00182199"/>
    <w:rsid w:val="00182A7B"/>
    <w:rsid w:val="00182C0D"/>
    <w:rsid w:val="0018425B"/>
    <w:rsid w:val="001844B7"/>
    <w:rsid w:val="0018460C"/>
    <w:rsid w:val="0018499C"/>
    <w:rsid w:val="00186239"/>
    <w:rsid w:val="00186BC5"/>
    <w:rsid w:val="001872C7"/>
    <w:rsid w:val="0018799E"/>
    <w:rsid w:val="001879A4"/>
    <w:rsid w:val="001879AD"/>
    <w:rsid w:val="00187D6C"/>
    <w:rsid w:val="00190349"/>
    <w:rsid w:val="00190C8B"/>
    <w:rsid w:val="00190CA9"/>
    <w:rsid w:val="001910D9"/>
    <w:rsid w:val="00191185"/>
    <w:rsid w:val="001945E4"/>
    <w:rsid w:val="00194B10"/>
    <w:rsid w:val="00196261"/>
    <w:rsid w:val="0019667E"/>
    <w:rsid w:val="00196DD9"/>
    <w:rsid w:val="00197CE7"/>
    <w:rsid w:val="001A2362"/>
    <w:rsid w:val="001A27FB"/>
    <w:rsid w:val="001A4D10"/>
    <w:rsid w:val="001A6192"/>
    <w:rsid w:val="001A63B6"/>
    <w:rsid w:val="001A66E1"/>
    <w:rsid w:val="001A67F3"/>
    <w:rsid w:val="001A7374"/>
    <w:rsid w:val="001B01BB"/>
    <w:rsid w:val="001B144F"/>
    <w:rsid w:val="001B50B2"/>
    <w:rsid w:val="001B5F7A"/>
    <w:rsid w:val="001B67FA"/>
    <w:rsid w:val="001B6E4F"/>
    <w:rsid w:val="001B7D00"/>
    <w:rsid w:val="001C02B3"/>
    <w:rsid w:val="001C1000"/>
    <w:rsid w:val="001C168B"/>
    <w:rsid w:val="001C16F0"/>
    <w:rsid w:val="001C32F2"/>
    <w:rsid w:val="001C3302"/>
    <w:rsid w:val="001C3AEF"/>
    <w:rsid w:val="001C4010"/>
    <w:rsid w:val="001C450D"/>
    <w:rsid w:val="001C56BA"/>
    <w:rsid w:val="001C6D25"/>
    <w:rsid w:val="001C7794"/>
    <w:rsid w:val="001C7F44"/>
    <w:rsid w:val="001D02F0"/>
    <w:rsid w:val="001D0687"/>
    <w:rsid w:val="001D098D"/>
    <w:rsid w:val="001D0ACD"/>
    <w:rsid w:val="001D12CE"/>
    <w:rsid w:val="001D22FB"/>
    <w:rsid w:val="001D3987"/>
    <w:rsid w:val="001D3CBA"/>
    <w:rsid w:val="001D3CFE"/>
    <w:rsid w:val="001D4110"/>
    <w:rsid w:val="001D49EA"/>
    <w:rsid w:val="001D6765"/>
    <w:rsid w:val="001D7EED"/>
    <w:rsid w:val="001D7EFB"/>
    <w:rsid w:val="001E00CD"/>
    <w:rsid w:val="001E0767"/>
    <w:rsid w:val="001E22A6"/>
    <w:rsid w:val="001E49CF"/>
    <w:rsid w:val="001E4C75"/>
    <w:rsid w:val="001E4DE4"/>
    <w:rsid w:val="001E507D"/>
    <w:rsid w:val="001E554E"/>
    <w:rsid w:val="001E612B"/>
    <w:rsid w:val="001E61C5"/>
    <w:rsid w:val="001E665E"/>
    <w:rsid w:val="001E6B3C"/>
    <w:rsid w:val="001E6F3C"/>
    <w:rsid w:val="001E7B68"/>
    <w:rsid w:val="001F0145"/>
    <w:rsid w:val="001F0573"/>
    <w:rsid w:val="001F0B30"/>
    <w:rsid w:val="001F0D49"/>
    <w:rsid w:val="001F0F3B"/>
    <w:rsid w:val="001F1B28"/>
    <w:rsid w:val="001F21CD"/>
    <w:rsid w:val="001F25DB"/>
    <w:rsid w:val="001F338A"/>
    <w:rsid w:val="001F33B3"/>
    <w:rsid w:val="001F3DCA"/>
    <w:rsid w:val="001F4D19"/>
    <w:rsid w:val="001F5B84"/>
    <w:rsid w:val="00203291"/>
    <w:rsid w:val="00203C64"/>
    <w:rsid w:val="00205A60"/>
    <w:rsid w:val="00205E74"/>
    <w:rsid w:val="00205FD7"/>
    <w:rsid w:val="002069AB"/>
    <w:rsid w:val="002111E9"/>
    <w:rsid w:val="002112AC"/>
    <w:rsid w:val="002112E4"/>
    <w:rsid w:val="00211661"/>
    <w:rsid w:val="00217387"/>
    <w:rsid w:val="0021785B"/>
    <w:rsid w:val="00217F7D"/>
    <w:rsid w:val="002205F2"/>
    <w:rsid w:val="002209EC"/>
    <w:rsid w:val="002210F9"/>
    <w:rsid w:val="002227C8"/>
    <w:rsid w:val="00222AEB"/>
    <w:rsid w:val="00222C37"/>
    <w:rsid w:val="00223649"/>
    <w:rsid w:val="00223D71"/>
    <w:rsid w:val="00225D57"/>
    <w:rsid w:val="00225D5B"/>
    <w:rsid w:val="00227189"/>
    <w:rsid w:val="00227B79"/>
    <w:rsid w:val="0023094F"/>
    <w:rsid w:val="00230B65"/>
    <w:rsid w:val="00230BC9"/>
    <w:rsid w:val="00230D8A"/>
    <w:rsid w:val="002321B3"/>
    <w:rsid w:val="00232932"/>
    <w:rsid w:val="00232CF4"/>
    <w:rsid w:val="002352C6"/>
    <w:rsid w:val="00235762"/>
    <w:rsid w:val="002357E1"/>
    <w:rsid w:val="0023651D"/>
    <w:rsid w:val="00236B4E"/>
    <w:rsid w:val="00237BB5"/>
    <w:rsid w:val="00241AAA"/>
    <w:rsid w:val="002423CD"/>
    <w:rsid w:val="002432A8"/>
    <w:rsid w:val="0024430A"/>
    <w:rsid w:val="002451E8"/>
    <w:rsid w:val="00245245"/>
    <w:rsid w:val="00246AF6"/>
    <w:rsid w:val="002501C7"/>
    <w:rsid w:val="00250CEB"/>
    <w:rsid w:val="002516E5"/>
    <w:rsid w:val="00251886"/>
    <w:rsid w:val="00253A6E"/>
    <w:rsid w:val="00253DD0"/>
    <w:rsid w:val="002545A6"/>
    <w:rsid w:val="0025497C"/>
    <w:rsid w:val="00254B01"/>
    <w:rsid w:val="00255D5A"/>
    <w:rsid w:val="00257ECF"/>
    <w:rsid w:val="00260191"/>
    <w:rsid w:val="00261522"/>
    <w:rsid w:val="002616A1"/>
    <w:rsid w:val="002618B0"/>
    <w:rsid w:val="002624D8"/>
    <w:rsid w:val="00262940"/>
    <w:rsid w:val="00263126"/>
    <w:rsid w:val="0026441C"/>
    <w:rsid w:val="00266EB3"/>
    <w:rsid w:val="00271EE1"/>
    <w:rsid w:val="002722F3"/>
    <w:rsid w:val="00274168"/>
    <w:rsid w:val="0027457A"/>
    <w:rsid w:val="00274AC8"/>
    <w:rsid w:val="002758B0"/>
    <w:rsid w:val="0028025D"/>
    <w:rsid w:val="00280850"/>
    <w:rsid w:val="00281F9B"/>
    <w:rsid w:val="002821EE"/>
    <w:rsid w:val="00282DF6"/>
    <w:rsid w:val="0028350E"/>
    <w:rsid w:val="00283A14"/>
    <w:rsid w:val="002844B6"/>
    <w:rsid w:val="00285486"/>
    <w:rsid w:val="00285EEE"/>
    <w:rsid w:val="002869B2"/>
    <w:rsid w:val="00286ECC"/>
    <w:rsid w:val="00286F41"/>
    <w:rsid w:val="002873DA"/>
    <w:rsid w:val="002879CB"/>
    <w:rsid w:val="00287D1F"/>
    <w:rsid w:val="00291835"/>
    <w:rsid w:val="00292701"/>
    <w:rsid w:val="00295212"/>
    <w:rsid w:val="002959CE"/>
    <w:rsid w:val="00295A51"/>
    <w:rsid w:val="00295E1A"/>
    <w:rsid w:val="00295FF0"/>
    <w:rsid w:val="0029777A"/>
    <w:rsid w:val="00297E9A"/>
    <w:rsid w:val="002A0028"/>
    <w:rsid w:val="002A09B3"/>
    <w:rsid w:val="002A1135"/>
    <w:rsid w:val="002A326C"/>
    <w:rsid w:val="002A3439"/>
    <w:rsid w:val="002A3BFC"/>
    <w:rsid w:val="002A52ED"/>
    <w:rsid w:val="002A593E"/>
    <w:rsid w:val="002A5E45"/>
    <w:rsid w:val="002A6749"/>
    <w:rsid w:val="002A7BED"/>
    <w:rsid w:val="002A7E40"/>
    <w:rsid w:val="002B02F9"/>
    <w:rsid w:val="002B1001"/>
    <w:rsid w:val="002B1650"/>
    <w:rsid w:val="002B1748"/>
    <w:rsid w:val="002B17B5"/>
    <w:rsid w:val="002B2467"/>
    <w:rsid w:val="002B2714"/>
    <w:rsid w:val="002B2A07"/>
    <w:rsid w:val="002B4184"/>
    <w:rsid w:val="002B426B"/>
    <w:rsid w:val="002B531A"/>
    <w:rsid w:val="002B5638"/>
    <w:rsid w:val="002B621A"/>
    <w:rsid w:val="002B6B89"/>
    <w:rsid w:val="002B7661"/>
    <w:rsid w:val="002B7905"/>
    <w:rsid w:val="002B7FCC"/>
    <w:rsid w:val="002C01FF"/>
    <w:rsid w:val="002C14A1"/>
    <w:rsid w:val="002C1999"/>
    <w:rsid w:val="002C3CE6"/>
    <w:rsid w:val="002C4503"/>
    <w:rsid w:val="002C4970"/>
    <w:rsid w:val="002C4E58"/>
    <w:rsid w:val="002C5F0D"/>
    <w:rsid w:val="002C613D"/>
    <w:rsid w:val="002C6885"/>
    <w:rsid w:val="002C6B86"/>
    <w:rsid w:val="002D001D"/>
    <w:rsid w:val="002D07B9"/>
    <w:rsid w:val="002D2CC1"/>
    <w:rsid w:val="002D49DB"/>
    <w:rsid w:val="002D6D5F"/>
    <w:rsid w:val="002D7135"/>
    <w:rsid w:val="002D7BD5"/>
    <w:rsid w:val="002D7CD9"/>
    <w:rsid w:val="002E0872"/>
    <w:rsid w:val="002E09C6"/>
    <w:rsid w:val="002E3772"/>
    <w:rsid w:val="002E3962"/>
    <w:rsid w:val="002E3EE1"/>
    <w:rsid w:val="002E3F6F"/>
    <w:rsid w:val="002E3FA8"/>
    <w:rsid w:val="002E404D"/>
    <w:rsid w:val="002E4629"/>
    <w:rsid w:val="002E6761"/>
    <w:rsid w:val="002E6E41"/>
    <w:rsid w:val="002E717C"/>
    <w:rsid w:val="002E790F"/>
    <w:rsid w:val="002F02A4"/>
    <w:rsid w:val="002F2D21"/>
    <w:rsid w:val="002F2F00"/>
    <w:rsid w:val="002F353A"/>
    <w:rsid w:val="002F3838"/>
    <w:rsid w:val="002F4906"/>
    <w:rsid w:val="002F4B31"/>
    <w:rsid w:val="002F5B46"/>
    <w:rsid w:val="002F6D27"/>
    <w:rsid w:val="002F6E6B"/>
    <w:rsid w:val="00300E40"/>
    <w:rsid w:val="00301680"/>
    <w:rsid w:val="003017DF"/>
    <w:rsid w:val="00302049"/>
    <w:rsid w:val="003052BB"/>
    <w:rsid w:val="0030564C"/>
    <w:rsid w:val="003064D2"/>
    <w:rsid w:val="0030663C"/>
    <w:rsid w:val="00307610"/>
    <w:rsid w:val="00310C12"/>
    <w:rsid w:val="00311DA0"/>
    <w:rsid w:val="003121CA"/>
    <w:rsid w:val="00312755"/>
    <w:rsid w:val="0031296F"/>
    <w:rsid w:val="00312AC3"/>
    <w:rsid w:val="00314857"/>
    <w:rsid w:val="003163AC"/>
    <w:rsid w:val="003178C4"/>
    <w:rsid w:val="0032092E"/>
    <w:rsid w:val="0032118D"/>
    <w:rsid w:val="00323EC2"/>
    <w:rsid w:val="00324B97"/>
    <w:rsid w:val="003256FD"/>
    <w:rsid w:val="00325BA3"/>
    <w:rsid w:val="003266CA"/>
    <w:rsid w:val="00326841"/>
    <w:rsid w:val="00327147"/>
    <w:rsid w:val="00330DCC"/>
    <w:rsid w:val="00331C69"/>
    <w:rsid w:val="0033221B"/>
    <w:rsid w:val="00332764"/>
    <w:rsid w:val="003358CF"/>
    <w:rsid w:val="003363E0"/>
    <w:rsid w:val="003370E9"/>
    <w:rsid w:val="00337DD5"/>
    <w:rsid w:val="00340055"/>
    <w:rsid w:val="00341194"/>
    <w:rsid w:val="00343234"/>
    <w:rsid w:val="00343605"/>
    <w:rsid w:val="00343F22"/>
    <w:rsid w:val="00346573"/>
    <w:rsid w:val="003466B5"/>
    <w:rsid w:val="00346D8C"/>
    <w:rsid w:val="00347871"/>
    <w:rsid w:val="003509A8"/>
    <w:rsid w:val="003521A9"/>
    <w:rsid w:val="00352281"/>
    <w:rsid w:val="00354F7C"/>
    <w:rsid w:val="003552E9"/>
    <w:rsid w:val="003571AC"/>
    <w:rsid w:val="003623E2"/>
    <w:rsid w:val="00362678"/>
    <w:rsid w:val="003631AA"/>
    <w:rsid w:val="00363635"/>
    <w:rsid w:val="00363D47"/>
    <w:rsid w:val="00363FBF"/>
    <w:rsid w:val="00364134"/>
    <w:rsid w:val="00364676"/>
    <w:rsid w:val="00364ED3"/>
    <w:rsid w:val="00365193"/>
    <w:rsid w:val="0036638F"/>
    <w:rsid w:val="003664D0"/>
    <w:rsid w:val="00367259"/>
    <w:rsid w:val="00367BA9"/>
    <w:rsid w:val="00373077"/>
    <w:rsid w:val="0037364C"/>
    <w:rsid w:val="00373AAD"/>
    <w:rsid w:val="003746F2"/>
    <w:rsid w:val="0037574A"/>
    <w:rsid w:val="00375A4B"/>
    <w:rsid w:val="00376D87"/>
    <w:rsid w:val="00377488"/>
    <w:rsid w:val="003776B1"/>
    <w:rsid w:val="0038097E"/>
    <w:rsid w:val="00380CF3"/>
    <w:rsid w:val="00382845"/>
    <w:rsid w:val="0038435F"/>
    <w:rsid w:val="0038472E"/>
    <w:rsid w:val="00385795"/>
    <w:rsid w:val="00385F49"/>
    <w:rsid w:val="0039252C"/>
    <w:rsid w:val="00393675"/>
    <w:rsid w:val="00393B27"/>
    <w:rsid w:val="00393D38"/>
    <w:rsid w:val="00394321"/>
    <w:rsid w:val="00394523"/>
    <w:rsid w:val="0039604A"/>
    <w:rsid w:val="003A00C8"/>
    <w:rsid w:val="003A01FC"/>
    <w:rsid w:val="003A057A"/>
    <w:rsid w:val="003A0EF3"/>
    <w:rsid w:val="003A1932"/>
    <w:rsid w:val="003A1938"/>
    <w:rsid w:val="003A2138"/>
    <w:rsid w:val="003A28BF"/>
    <w:rsid w:val="003A2EB1"/>
    <w:rsid w:val="003A5B95"/>
    <w:rsid w:val="003A7D0C"/>
    <w:rsid w:val="003B05F9"/>
    <w:rsid w:val="003B1066"/>
    <w:rsid w:val="003B1451"/>
    <w:rsid w:val="003B19F1"/>
    <w:rsid w:val="003B25AD"/>
    <w:rsid w:val="003B3185"/>
    <w:rsid w:val="003B33D7"/>
    <w:rsid w:val="003B3E6F"/>
    <w:rsid w:val="003B4434"/>
    <w:rsid w:val="003B573F"/>
    <w:rsid w:val="003B5E4C"/>
    <w:rsid w:val="003B5EFC"/>
    <w:rsid w:val="003B6A16"/>
    <w:rsid w:val="003B6F4C"/>
    <w:rsid w:val="003C0280"/>
    <w:rsid w:val="003C04B7"/>
    <w:rsid w:val="003C064E"/>
    <w:rsid w:val="003C18A2"/>
    <w:rsid w:val="003C2B88"/>
    <w:rsid w:val="003C35CD"/>
    <w:rsid w:val="003C35FA"/>
    <w:rsid w:val="003C5CA3"/>
    <w:rsid w:val="003C6C21"/>
    <w:rsid w:val="003C764C"/>
    <w:rsid w:val="003C7B7C"/>
    <w:rsid w:val="003D073E"/>
    <w:rsid w:val="003D104C"/>
    <w:rsid w:val="003D19AF"/>
    <w:rsid w:val="003D1B37"/>
    <w:rsid w:val="003D257E"/>
    <w:rsid w:val="003D3080"/>
    <w:rsid w:val="003D3634"/>
    <w:rsid w:val="003D42BB"/>
    <w:rsid w:val="003D4F90"/>
    <w:rsid w:val="003D52A7"/>
    <w:rsid w:val="003D5671"/>
    <w:rsid w:val="003D5876"/>
    <w:rsid w:val="003D6448"/>
    <w:rsid w:val="003D787F"/>
    <w:rsid w:val="003D7969"/>
    <w:rsid w:val="003E16D2"/>
    <w:rsid w:val="003E1F6B"/>
    <w:rsid w:val="003E4B60"/>
    <w:rsid w:val="003E54B5"/>
    <w:rsid w:val="003F0BBF"/>
    <w:rsid w:val="003F0FE4"/>
    <w:rsid w:val="003F237E"/>
    <w:rsid w:val="003F2E16"/>
    <w:rsid w:val="003F3632"/>
    <w:rsid w:val="003F3C17"/>
    <w:rsid w:val="003F3CBD"/>
    <w:rsid w:val="003F4556"/>
    <w:rsid w:val="003F5322"/>
    <w:rsid w:val="003F5503"/>
    <w:rsid w:val="003F6CC0"/>
    <w:rsid w:val="003F76D4"/>
    <w:rsid w:val="003F773B"/>
    <w:rsid w:val="004004E7"/>
    <w:rsid w:val="004009AA"/>
    <w:rsid w:val="00401DA7"/>
    <w:rsid w:val="00402DD3"/>
    <w:rsid w:val="00403FBB"/>
    <w:rsid w:val="004041AC"/>
    <w:rsid w:val="00404839"/>
    <w:rsid w:val="00404BDF"/>
    <w:rsid w:val="00405703"/>
    <w:rsid w:val="0040570A"/>
    <w:rsid w:val="00405A8C"/>
    <w:rsid w:val="00405B32"/>
    <w:rsid w:val="00405D6D"/>
    <w:rsid w:val="00406B54"/>
    <w:rsid w:val="0040755D"/>
    <w:rsid w:val="00410D21"/>
    <w:rsid w:val="004110AF"/>
    <w:rsid w:val="00411CD7"/>
    <w:rsid w:val="00415482"/>
    <w:rsid w:val="00417079"/>
    <w:rsid w:val="004174EA"/>
    <w:rsid w:val="0041751F"/>
    <w:rsid w:val="00417A90"/>
    <w:rsid w:val="004204FB"/>
    <w:rsid w:val="00421C06"/>
    <w:rsid w:val="004225EA"/>
    <w:rsid w:val="0042267F"/>
    <w:rsid w:val="004235F0"/>
    <w:rsid w:val="00423676"/>
    <w:rsid w:val="004244A9"/>
    <w:rsid w:val="0042466D"/>
    <w:rsid w:val="004253D2"/>
    <w:rsid w:val="00425438"/>
    <w:rsid w:val="00425ADA"/>
    <w:rsid w:val="0042685E"/>
    <w:rsid w:val="0042783A"/>
    <w:rsid w:val="00427C41"/>
    <w:rsid w:val="004305D8"/>
    <w:rsid w:val="00432755"/>
    <w:rsid w:val="004333FE"/>
    <w:rsid w:val="004338ED"/>
    <w:rsid w:val="00433A5D"/>
    <w:rsid w:val="00433F39"/>
    <w:rsid w:val="00433F7E"/>
    <w:rsid w:val="00434770"/>
    <w:rsid w:val="004352BE"/>
    <w:rsid w:val="004355BE"/>
    <w:rsid w:val="00435B5C"/>
    <w:rsid w:val="00436B51"/>
    <w:rsid w:val="00437790"/>
    <w:rsid w:val="004412BB"/>
    <w:rsid w:val="00441926"/>
    <w:rsid w:val="00442213"/>
    <w:rsid w:val="0044298D"/>
    <w:rsid w:val="00443095"/>
    <w:rsid w:val="004432AE"/>
    <w:rsid w:val="00443E93"/>
    <w:rsid w:val="004465A4"/>
    <w:rsid w:val="00447152"/>
    <w:rsid w:val="00447484"/>
    <w:rsid w:val="00447ECE"/>
    <w:rsid w:val="004514BE"/>
    <w:rsid w:val="00451580"/>
    <w:rsid w:val="00451786"/>
    <w:rsid w:val="00452E19"/>
    <w:rsid w:val="00453039"/>
    <w:rsid w:val="004530A8"/>
    <w:rsid w:val="0045354F"/>
    <w:rsid w:val="004538BC"/>
    <w:rsid w:val="00453ED0"/>
    <w:rsid w:val="00454B7A"/>
    <w:rsid w:val="00455285"/>
    <w:rsid w:val="0045600B"/>
    <w:rsid w:val="00456236"/>
    <w:rsid w:val="00457520"/>
    <w:rsid w:val="00460211"/>
    <w:rsid w:val="00463BCE"/>
    <w:rsid w:val="00463D55"/>
    <w:rsid w:val="0046450D"/>
    <w:rsid w:val="00464E03"/>
    <w:rsid w:val="004657A3"/>
    <w:rsid w:val="004666EE"/>
    <w:rsid w:val="004673FD"/>
    <w:rsid w:val="004676FA"/>
    <w:rsid w:val="004704E7"/>
    <w:rsid w:val="004705D8"/>
    <w:rsid w:val="00473233"/>
    <w:rsid w:val="00473DC3"/>
    <w:rsid w:val="0047555D"/>
    <w:rsid w:val="0047568B"/>
    <w:rsid w:val="004768F5"/>
    <w:rsid w:val="00477D96"/>
    <w:rsid w:val="00477E9A"/>
    <w:rsid w:val="0048035B"/>
    <w:rsid w:val="0048044C"/>
    <w:rsid w:val="004804F0"/>
    <w:rsid w:val="00481266"/>
    <w:rsid w:val="00484566"/>
    <w:rsid w:val="004849CB"/>
    <w:rsid w:val="00485209"/>
    <w:rsid w:val="00485B74"/>
    <w:rsid w:val="00491366"/>
    <w:rsid w:val="004918E5"/>
    <w:rsid w:val="00492146"/>
    <w:rsid w:val="00492638"/>
    <w:rsid w:val="00492B6C"/>
    <w:rsid w:val="004934BE"/>
    <w:rsid w:val="0049386F"/>
    <w:rsid w:val="0049522B"/>
    <w:rsid w:val="00495BEF"/>
    <w:rsid w:val="004970F7"/>
    <w:rsid w:val="00497AED"/>
    <w:rsid w:val="004A009F"/>
    <w:rsid w:val="004A012C"/>
    <w:rsid w:val="004A076D"/>
    <w:rsid w:val="004A263F"/>
    <w:rsid w:val="004A2AB2"/>
    <w:rsid w:val="004A2FD0"/>
    <w:rsid w:val="004A4581"/>
    <w:rsid w:val="004A49CD"/>
    <w:rsid w:val="004A4C76"/>
    <w:rsid w:val="004A792D"/>
    <w:rsid w:val="004A7A72"/>
    <w:rsid w:val="004B1162"/>
    <w:rsid w:val="004B194A"/>
    <w:rsid w:val="004B4496"/>
    <w:rsid w:val="004B5AE1"/>
    <w:rsid w:val="004B5CCE"/>
    <w:rsid w:val="004B7699"/>
    <w:rsid w:val="004C0C6F"/>
    <w:rsid w:val="004C11EA"/>
    <w:rsid w:val="004C1D02"/>
    <w:rsid w:val="004C1D2B"/>
    <w:rsid w:val="004C279C"/>
    <w:rsid w:val="004C3576"/>
    <w:rsid w:val="004C40E7"/>
    <w:rsid w:val="004C43C0"/>
    <w:rsid w:val="004C4580"/>
    <w:rsid w:val="004C5773"/>
    <w:rsid w:val="004C5CF3"/>
    <w:rsid w:val="004C5DFE"/>
    <w:rsid w:val="004C768C"/>
    <w:rsid w:val="004C77D9"/>
    <w:rsid w:val="004C7DE9"/>
    <w:rsid w:val="004D0F86"/>
    <w:rsid w:val="004D1582"/>
    <w:rsid w:val="004D1E10"/>
    <w:rsid w:val="004D2497"/>
    <w:rsid w:val="004D2807"/>
    <w:rsid w:val="004D384A"/>
    <w:rsid w:val="004D40C8"/>
    <w:rsid w:val="004D4A29"/>
    <w:rsid w:val="004D544F"/>
    <w:rsid w:val="004D5979"/>
    <w:rsid w:val="004D6DC2"/>
    <w:rsid w:val="004D78AC"/>
    <w:rsid w:val="004E0990"/>
    <w:rsid w:val="004E149B"/>
    <w:rsid w:val="004E3038"/>
    <w:rsid w:val="004E311C"/>
    <w:rsid w:val="004E3BAD"/>
    <w:rsid w:val="004E50CB"/>
    <w:rsid w:val="004E71A9"/>
    <w:rsid w:val="004F042F"/>
    <w:rsid w:val="004F230A"/>
    <w:rsid w:val="004F3439"/>
    <w:rsid w:val="004F3B5F"/>
    <w:rsid w:val="004F48D8"/>
    <w:rsid w:val="004F5214"/>
    <w:rsid w:val="004F5C7D"/>
    <w:rsid w:val="004F6077"/>
    <w:rsid w:val="004F638F"/>
    <w:rsid w:val="004F716D"/>
    <w:rsid w:val="00500774"/>
    <w:rsid w:val="00500A86"/>
    <w:rsid w:val="00500B65"/>
    <w:rsid w:val="005011B5"/>
    <w:rsid w:val="005021AB"/>
    <w:rsid w:val="0050249F"/>
    <w:rsid w:val="005027BD"/>
    <w:rsid w:val="00504D5E"/>
    <w:rsid w:val="00505404"/>
    <w:rsid w:val="00505408"/>
    <w:rsid w:val="00505ED4"/>
    <w:rsid w:val="0050608B"/>
    <w:rsid w:val="00507656"/>
    <w:rsid w:val="00510ABB"/>
    <w:rsid w:val="00513149"/>
    <w:rsid w:val="00514046"/>
    <w:rsid w:val="00514E45"/>
    <w:rsid w:val="00520ECF"/>
    <w:rsid w:val="0052152E"/>
    <w:rsid w:val="00521BCD"/>
    <w:rsid w:val="00521FF7"/>
    <w:rsid w:val="005223DD"/>
    <w:rsid w:val="00522991"/>
    <w:rsid w:val="0052419F"/>
    <w:rsid w:val="00524494"/>
    <w:rsid w:val="00524A18"/>
    <w:rsid w:val="00525CC3"/>
    <w:rsid w:val="00526A25"/>
    <w:rsid w:val="0052747C"/>
    <w:rsid w:val="00527797"/>
    <w:rsid w:val="00530AF3"/>
    <w:rsid w:val="00531D6A"/>
    <w:rsid w:val="0053429A"/>
    <w:rsid w:val="0053659D"/>
    <w:rsid w:val="00536981"/>
    <w:rsid w:val="00536E2A"/>
    <w:rsid w:val="0053718F"/>
    <w:rsid w:val="0053779C"/>
    <w:rsid w:val="0054129C"/>
    <w:rsid w:val="005435FA"/>
    <w:rsid w:val="00543996"/>
    <w:rsid w:val="005443E7"/>
    <w:rsid w:val="0054501A"/>
    <w:rsid w:val="00545B90"/>
    <w:rsid w:val="0054604A"/>
    <w:rsid w:val="0054661C"/>
    <w:rsid w:val="00550A9B"/>
    <w:rsid w:val="00552BBB"/>
    <w:rsid w:val="00552D8B"/>
    <w:rsid w:val="00553EEC"/>
    <w:rsid w:val="005548D9"/>
    <w:rsid w:val="00555923"/>
    <w:rsid w:val="00555EEC"/>
    <w:rsid w:val="00556C1D"/>
    <w:rsid w:val="005576CE"/>
    <w:rsid w:val="005576E4"/>
    <w:rsid w:val="005577D4"/>
    <w:rsid w:val="00560114"/>
    <w:rsid w:val="00560B2F"/>
    <w:rsid w:val="00560E7C"/>
    <w:rsid w:val="00561843"/>
    <w:rsid w:val="005633C1"/>
    <w:rsid w:val="0056476B"/>
    <w:rsid w:val="00564877"/>
    <w:rsid w:val="00566068"/>
    <w:rsid w:val="00566582"/>
    <w:rsid w:val="005673C6"/>
    <w:rsid w:val="00567DB5"/>
    <w:rsid w:val="0057002D"/>
    <w:rsid w:val="00571059"/>
    <w:rsid w:val="00571182"/>
    <w:rsid w:val="005715A5"/>
    <w:rsid w:val="00572955"/>
    <w:rsid w:val="00572A2B"/>
    <w:rsid w:val="00572DE2"/>
    <w:rsid w:val="00572E86"/>
    <w:rsid w:val="0057318F"/>
    <w:rsid w:val="005731D7"/>
    <w:rsid w:val="00573329"/>
    <w:rsid w:val="005733F1"/>
    <w:rsid w:val="005738D6"/>
    <w:rsid w:val="00573CC5"/>
    <w:rsid w:val="005742F1"/>
    <w:rsid w:val="0057642D"/>
    <w:rsid w:val="00576BFB"/>
    <w:rsid w:val="00577618"/>
    <w:rsid w:val="005777AA"/>
    <w:rsid w:val="00577C0F"/>
    <w:rsid w:val="005804D9"/>
    <w:rsid w:val="00582334"/>
    <w:rsid w:val="00582985"/>
    <w:rsid w:val="00587316"/>
    <w:rsid w:val="0058767E"/>
    <w:rsid w:val="00587C4B"/>
    <w:rsid w:val="005900CF"/>
    <w:rsid w:val="00590CDA"/>
    <w:rsid w:val="00591AE3"/>
    <w:rsid w:val="00591F5B"/>
    <w:rsid w:val="00591FD8"/>
    <w:rsid w:val="00593753"/>
    <w:rsid w:val="00594DFC"/>
    <w:rsid w:val="00595205"/>
    <w:rsid w:val="00595B57"/>
    <w:rsid w:val="005A044B"/>
    <w:rsid w:val="005A0578"/>
    <w:rsid w:val="005A0CF6"/>
    <w:rsid w:val="005A0F21"/>
    <w:rsid w:val="005A157C"/>
    <w:rsid w:val="005A1A39"/>
    <w:rsid w:val="005A27BA"/>
    <w:rsid w:val="005A3137"/>
    <w:rsid w:val="005A3513"/>
    <w:rsid w:val="005A359E"/>
    <w:rsid w:val="005A377F"/>
    <w:rsid w:val="005A43DD"/>
    <w:rsid w:val="005A4EA0"/>
    <w:rsid w:val="005A6BD9"/>
    <w:rsid w:val="005A7145"/>
    <w:rsid w:val="005B0C72"/>
    <w:rsid w:val="005B1072"/>
    <w:rsid w:val="005B153C"/>
    <w:rsid w:val="005B2028"/>
    <w:rsid w:val="005B2283"/>
    <w:rsid w:val="005B2FB2"/>
    <w:rsid w:val="005B6267"/>
    <w:rsid w:val="005B675D"/>
    <w:rsid w:val="005C0088"/>
    <w:rsid w:val="005C1053"/>
    <w:rsid w:val="005C113D"/>
    <w:rsid w:val="005C162D"/>
    <w:rsid w:val="005C16C6"/>
    <w:rsid w:val="005C1C0D"/>
    <w:rsid w:val="005C1C61"/>
    <w:rsid w:val="005C358C"/>
    <w:rsid w:val="005C4026"/>
    <w:rsid w:val="005C7E97"/>
    <w:rsid w:val="005D022D"/>
    <w:rsid w:val="005D0D65"/>
    <w:rsid w:val="005D14A4"/>
    <w:rsid w:val="005D2F0A"/>
    <w:rsid w:val="005D2F0F"/>
    <w:rsid w:val="005D4817"/>
    <w:rsid w:val="005D54F8"/>
    <w:rsid w:val="005D5C4A"/>
    <w:rsid w:val="005D6159"/>
    <w:rsid w:val="005D695C"/>
    <w:rsid w:val="005D7060"/>
    <w:rsid w:val="005D7F14"/>
    <w:rsid w:val="005D7F59"/>
    <w:rsid w:val="005E19B6"/>
    <w:rsid w:val="005E2FBB"/>
    <w:rsid w:val="005E311F"/>
    <w:rsid w:val="005E40D9"/>
    <w:rsid w:val="005E4BAF"/>
    <w:rsid w:val="005E5060"/>
    <w:rsid w:val="005E5249"/>
    <w:rsid w:val="005E53AA"/>
    <w:rsid w:val="005E5843"/>
    <w:rsid w:val="005E58A7"/>
    <w:rsid w:val="005E7549"/>
    <w:rsid w:val="005E7CC4"/>
    <w:rsid w:val="005F03D2"/>
    <w:rsid w:val="005F0795"/>
    <w:rsid w:val="005F0E24"/>
    <w:rsid w:val="005F11E0"/>
    <w:rsid w:val="005F1871"/>
    <w:rsid w:val="005F6D13"/>
    <w:rsid w:val="005F789D"/>
    <w:rsid w:val="005F7991"/>
    <w:rsid w:val="005F7F31"/>
    <w:rsid w:val="0060006E"/>
    <w:rsid w:val="0060009D"/>
    <w:rsid w:val="006010C7"/>
    <w:rsid w:val="00601FA5"/>
    <w:rsid w:val="006032DD"/>
    <w:rsid w:val="0060344F"/>
    <w:rsid w:val="00603615"/>
    <w:rsid w:val="00604B16"/>
    <w:rsid w:val="00605070"/>
    <w:rsid w:val="00606587"/>
    <w:rsid w:val="0060731C"/>
    <w:rsid w:val="0061071A"/>
    <w:rsid w:val="00611771"/>
    <w:rsid w:val="00611D07"/>
    <w:rsid w:val="00611EEE"/>
    <w:rsid w:val="006124C8"/>
    <w:rsid w:val="00613D0F"/>
    <w:rsid w:val="00614553"/>
    <w:rsid w:val="00614BA4"/>
    <w:rsid w:val="00615874"/>
    <w:rsid w:val="00615BC9"/>
    <w:rsid w:val="00615C42"/>
    <w:rsid w:val="00616C01"/>
    <w:rsid w:val="00616CD4"/>
    <w:rsid w:val="0061762C"/>
    <w:rsid w:val="00617AD6"/>
    <w:rsid w:val="00620422"/>
    <w:rsid w:val="006207C7"/>
    <w:rsid w:val="00621397"/>
    <w:rsid w:val="00621F63"/>
    <w:rsid w:val="00622C45"/>
    <w:rsid w:val="00622EE3"/>
    <w:rsid w:val="00624AEA"/>
    <w:rsid w:val="00625E41"/>
    <w:rsid w:val="006270A6"/>
    <w:rsid w:val="00627F22"/>
    <w:rsid w:val="006314AA"/>
    <w:rsid w:val="00632091"/>
    <w:rsid w:val="006322DA"/>
    <w:rsid w:val="006326CF"/>
    <w:rsid w:val="006333C0"/>
    <w:rsid w:val="00633E4B"/>
    <w:rsid w:val="00635239"/>
    <w:rsid w:val="006360B7"/>
    <w:rsid w:val="006366C8"/>
    <w:rsid w:val="00637732"/>
    <w:rsid w:val="00637988"/>
    <w:rsid w:val="006401F0"/>
    <w:rsid w:val="00640B2D"/>
    <w:rsid w:val="006411DA"/>
    <w:rsid w:val="006426E5"/>
    <w:rsid w:val="0064539B"/>
    <w:rsid w:val="006459EF"/>
    <w:rsid w:val="006461D5"/>
    <w:rsid w:val="00646451"/>
    <w:rsid w:val="006465B0"/>
    <w:rsid w:val="00650436"/>
    <w:rsid w:val="00650808"/>
    <w:rsid w:val="00650A53"/>
    <w:rsid w:val="0065227A"/>
    <w:rsid w:val="00652361"/>
    <w:rsid w:val="00652A2B"/>
    <w:rsid w:val="00655525"/>
    <w:rsid w:val="00656242"/>
    <w:rsid w:val="00656274"/>
    <w:rsid w:val="00656DF7"/>
    <w:rsid w:val="00657C86"/>
    <w:rsid w:val="00660F4F"/>
    <w:rsid w:val="0066110D"/>
    <w:rsid w:val="006621C0"/>
    <w:rsid w:val="006623E7"/>
    <w:rsid w:val="00664AC7"/>
    <w:rsid w:val="006652EB"/>
    <w:rsid w:val="006655C8"/>
    <w:rsid w:val="00665D9E"/>
    <w:rsid w:val="00666601"/>
    <w:rsid w:val="006667D2"/>
    <w:rsid w:val="0066719F"/>
    <w:rsid w:val="0067030F"/>
    <w:rsid w:val="006703B0"/>
    <w:rsid w:val="00670A4D"/>
    <w:rsid w:val="00671BF5"/>
    <w:rsid w:val="00672A82"/>
    <w:rsid w:val="00672C7A"/>
    <w:rsid w:val="00673200"/>
    <w:rsid w:val="00673D83"/>
    <w:rsid w:val="00673DFF"/>
    <w:rsid w:val="00674440"/>
    <w:rsid w:val="00681481"/>
    <w:rsid w:val="0068163F"/>
    <w:rsid w:val="00682D8F"/>
    <w:rsid w:val="00683174"/>
    <w:rsid w:val="00686A70"/>
    <w:rsid w:val="0069008D"/>
    <w:rsid w:val="006924CF"/>
    <w:rsid w:val="006933A0"/>
    <w:rsid w:val="00695A9B"/>
    <w:rsid w:val="00697707"/>
    <w:rsid w:val="00697B2F"/>
    <w:rsid w:val="00697D1C"/>
    <w:rsid w:val="006A0085"/>
    <w:rsid w:val="006A1360"/>
    <w:rsid w:val="006A26C3"/>
    <w:rsid w:val="006A2913"/>
    <w:rsid w:val="006A2CF4"/>
    <w:rsid w:val="006A3830"/>
    <w:rsid w:val="006A4A51"/>
    <w:rsid w:val="006A5862"/>
    <w:rsid w:val="006A5B96"/>
    <w:rsid w:val="006A5F6F"/>
    <w:rsid w:val="006A6DD8"/>
    <w:rsid w:val="006A6E7E"/>
    <w:rsid w:val="006A767F"/>
    <w:rsid w:val="006A7691"/>
    <w:rsid w:val="006B0A84"/>
    <w:rsid w:val="006B19EC"/>
    <w:rsid w:val="006B1B62"/>
    <w:rsid w:val="006B2109"/>
    <w:rsid w:val="006B2B94"/>
    <w:rsid w:val="006B2C22"/>
    <w:rsid w:val="006B34F1"/>
    <w:rsid w:val="006B472B"/>
    <w:rsid w:val="006B5008"/>
    <w:rsid w:val="006B6C17"/>
    <w:rsid w:val="006B7961"/>
    <w:rsid w:val="006B7F24"/>
    <w:rsid w:val="006C0376"/>
    <w:rsid w:val="006C060C"/>
    <w:rsid w:val="006C2439"/>
    <w:rsid w:val="006C393A"/>
    <w:rsid w:val="006C42CD"/>
    <w:rsid w:val="006C44C3"/>
    <w:rsid w:val="006C5148"/>
    <w:rsid w:val="006C52C2"/>
    <w:rsid w:val="006C58D2"/>
    <w:rsid w:val="006C5F0C"/>
    <w:rsid w:val="006C607A"/>
    <w:rsid w:val="006C6963"/>
    <w:rsid w:val="006C70AD"/>
    <w:rsid w:val="006C73F0"/>
    <w:rsid w:val="006C7E82"/>
    <w:rsid w:val="006D237C"/>
    <w:rsid w:val="006D27B4"/>
    <w:rsid w:val="006D28AE"/>
    <w:rsid w:val="006D3A35"/>
    <w:rsid w:val="006D4CCC"/>
    <w:rsid w:val="006D61A3"/>
    <w:rsid w:val="006D7044"/>
    <w:rsid w:val="006D75EA"/>
    <w:rsid w:val="006D7AE3"/>
    <w:rsid w:val="006D7DA5"/>
    <w:rsid w:val="006E01F4"/>
    <w:rsid w:val="006E0200"/>
    <w:rsid w:val="006E0BDB"/>
    <w:rsid w:val="006E1F26"/>
    <w:rsid w:val="006E22B7"/>
    <w:rsid w:val="006E269B"/>
    <w:rsid w:val="006E3102"/>
    <w:rsid w:val="006E4C0B"/>
    <w:rsid w:val="006E4F6E"/>
    <w:rsid w:val="006E54B7"/>
    <w:rsid w:val="006E5C3E"/>
    <w:rsid w:val="006E61A0"/>
    <w:rsid w:val="006F00CC"/>
    <w:rsid w:val="006F035E"/>
    <w:rsid w:val="006F075C"/>
    <w:rsid w:val="006F0891"/>
    <w:rsid w:val="006F1B5F"/>
    <w:rsid w:val="006F24AE"/>
    <w:rsid w:val="006F276A"/>
    <w:rsid w:val="006F3ADC"/>
    <w:rsid w:val="006F5059"/>
    <w:rsid w:val="006F51B0"/>
    <w:rsid w:val="006F5620"/>
    <w:rsid w:val="006F5CAE"/>
    <w:rsid w:val="006F60A1"/>
    <w:rsid w:val="006F60BE"/>
    <w:rsid w:val="006F6293"/>
    <w:rsid w:val="006F6849"/>
    <w:rsid w:val="006F7BEE"/>
    <w:rsid w:val="006F7C71"/>
    <w:rsid w:val="0070208A"/>
    <w:rsid w:val="00703A98"/>
    <w:rsid w:val="007044F5"/>
    <w:rsid w:val="00704F44"/>
    <w:rsid w:val="00705AF2"/>
    <w:rsid w:val="0070645C"/>
    <w:rsid w:val="0070694F"/>
    <w:rsid w:val="00706FB0"/>
    <w:rsid w:val="00710598"/>
    <w:rsid w:val="007113D1"/>
    <w:rsid w:val="00711593"/>
    <w:rsid w:val="007123FC"/>
    <w:rsid w:val="00712A0F"/>
    <w:rsid w:val="007130D5"/>
    <w:rsid w:val="00713113"/>
    <w:rsid w:val="00714F32"/>
    <w:rsid w:val="00715905"/>
    <w:rsid w:val="00716D7B"/>
    <w:rsid w:val="00716F78"/>
    <w:rsid w:val="00717742"/>
    <w:rsid w:val="00717C6B"/>
    <w:rsid w:val="00720E26"/>
    <w:rsid w:val="00720F90"/>
    <w:rsid w:val="00721AC8"/>
    <w:rsid w:val="00721B56"/>
    <w:rsid w:val="00724B09"/>
    <w:rsid w:val="00726324"/>
    <w:rsid w:val="0073155D"/>
    <w:rsid w:val="00731853"/>
    <w:rsid w:val="00731BA8"/>
    <w:rsid w:val="00731E74"/>
    <w:rsid w:val="00731EE3"/>
    <w:rsid w:val="007324F6"/>
    <w:rsid w:val="00733832"/>
    <w:rsid w:val="00733B73"/>
    <w:rsid w:val="0073451B"/>
    <w:rsid w:val="00734CED"/>
    <w:rsid w:val="00735E3A"/>
    <w:rsid w:val="00735EE9"/>
    <w:rsid w:val="007366FE"/>
    <w:rsid w:val="0073696B"/>
    <w:rsid w:val="00737ABA"/>
    <w:rsid w:val="007400B9"/>
    <w:rsid w:val="007409CC"/>
    <w:rsid w:val="007414CF"/>
    <w:rsid w:val="007436DA"/>
    <w:rsid w:val="007438AA"/>
    <w:rsid w:val="00744081"/>
    <w:rsid w:val="007444AD"/>
    <w:rsid w:val="00744E94"/>
    <w:rsid w:val="00745006"/>
    <w:rsid w:val="00745F36"/>
    <w:rsid w:val="0074608F"/>
    <w:rsid w:val="00750278"/>
    <w:rsid w:val="007502AB"/>
    <w:rsid w:val="00750670"/>
    <w:rsid w:val="00751049"/>
    <w:rsid w:val="00751920"/>
    <w:rsid w:val="00751E8E"/>
    <w:rsid w:val="00752988"/>
    <w:rsid w:val="00752DAD"/>
    <w:rsid w:val="0075335F"/>
    <w:rsid w:val="007548A7"/>
    <w:rsid w:val="00755E39"/>
    <w:rsid w:val="007561DA"/>
    <w:rsid w:val="007561E7"/>
    <w:rsid w:val="007566F4"/>
    <w:rsid w:val="00760039"/>
    <w:rsid w:val="00760977"/>
    <w:rsid w:val="007609FC"/>
    <w:rsid w:val="00760B40"/>
    <w:rsid w:val="007616C2"/>
    <w:rsid w:val="00761BCB"/>
    <w:rsid w:val="00762C0A"/>
    <w:rsid w:val="00763C45"/>
    <w:rsid w:val="00764C6A"/>
    <w:rsid w:val="00765027"/>
    <w:rsid w:val="00766261"/>
    <w:rsid w:val="00767B8F"/>
    <w:rsid w:val="00770119"/>
    <w:rsid w:val="00770C3A"/>
    <w:rsid w:val="00770D31"/>
    <w:rsid w:val="00771452"/>
    <w:rsid w:val="00772480"/>
    <w:rsid w:val="00774835"/>
    <w:rsid w:val="007756B4"/>
    <w:rsid w:val="007759B3"/>
    <w:rsid w:val="00775EAB"/>
    <w:rsid w:val="00776D95"/>
    <w:rsid w:val="00776E0B"/>
    <w:rsid w:val="007772B0"/>
    <w:rsid w:val="00777905"/>
    <w:rsid w:val="0078156D"/>
    <w:rsid w:val="007835A1"/>
    <w:rsid w:val="00783C42"/>
    <w:rsid w:val="00784B23"/>
    <w:rsid w:val="00784FD9"/>
    <w:rsid w:val="00786D1E"/>
    <w:rsid w:val="00787133"/>
    <w:rsid w:val="007875ED"/>
    <w:rsid w:val="00787F9E"/>
    <w:rsid w:val="00790315"/>
    <w:rsid w:val="00790555"/>
    <w:rsid w:val="0079269F"/>
    <w:rsid w:val="0079356E"/>
    <w:rsid w:val="007935FE"/>
    <w:rsid w:val="00793B3F"/>
    <w:rsid w:val="00794721"/>
    <w:rsid w:val="00794FFD"/>
    <w:rsid w:val="007967B7"/>
    <w:rsid w:val="007969C5"/>
    <w:rsid w:val="00796E00"/>
    <w:rsid w:val="00797449"/>
    <w:rsid w:val="00797B6D"/>
    <w:rsid w:val="007A0006"/>
    <w:rsid w:val="007A0057"/>
    <w:rsid w:val="007A0A6F"/>
    <w:rsid w:val="007A0DA1"/>
    <w:rsid w:val="007A1BAD"/>
    <w:rsid w:val="007A3906"/>
    <w:rsid w:val="007A3A31"/>
    <w:rsid w:val="007A3CDC"/>
    <w:rsid w:val="007A437B"/>
    <w:rsid w:val="007A5097"/>
    <w:rsid w:val="007A50FB"/>
    <w:rsid w:val="007A5783"/>
    <w:rsid w:val="007A7188"/>
    <w:rsid w:val="007A74C6"/>
    <w:rsid w:val="007A77BA"/>
    <w:rsid w:val="007B0063"/>
    <w:rsid w:val="007B172D"/>
    <w:rsid w:val="007B2421"/>
    <w:rsid w:val="007B2869"/>
    <w:rsid w:val="007B29B8"/>
    <w:rsid w:val="007B4E91"/>
    <w:rsid w:val="007B53A4"/>
    <w:rsid w:val="007B5C20"/>
    <w:rsid w:val="007B7F6C"/>
    <w:rsid w:val="007C1DE6"/>
    <w:rsid w:val="007C2102"/>
    <w:rsid w:val="007C2CB1"/>
    <w:rsid w:val="007C35FC"/>
    <w:rsid w:val="007C3AFA"/>
    <w:rsid w:val="007C3C81"/>
    <w:rsid w:val="007C45D4"/>
    <w:rsid w:val="007D0037"/>
    <w:rsid w:val="007D10F5"/>
    <w:rsid w:val="007D17F0"/>
    <w:rsid w:val="007D2E89"/>
    <w:rsid w:val="007D30A6"/>
    <w:rsid w:val="007D31A9"/>
    <w:rsid w:val="007D3599"/>
    <w:rsid w:val="007D400E"/>
    <w:rsid w:val="007D48FD"/>
    <w:rsid w:val="007D523C"/>
    <w:rsid w:val="007D5F1C"/>
    <w:rsid w:val="007D6244"/>
    <w:rsid w:val="007D6D07"/>
    <w:rsid w:val="007E0C7B"/>
    <w:rsid w:val="007E28FE"/>
    <w:rsid w:val="007E2C6F"/>
    <w:rsid w:val="007E2F2E"/>
    <w:rsid w:val="007E464D"/>
    <w:rsid w:val="007E4C05"/>
    <w:rsid w:val="007E60FC"/>
    <w:rsid w:val="007E64A2"/>
    <w:rsid w:val="007F0241"/>
    <w:rsid w:val="007F0AEA"/>
    <w:rsid w:val="007F1648"/>
    <w:rsid w:val="007F19FD"/>
    <w:rsid w:val="007F21B0"/>
    <w:rsid w:val="007F3087"/>
    <w:rsid w:val="007F3793"/>
    <w:rsid w:val="007F3FD2"/>
    <w:rsid w:val="007F417C"/>
    <w:rsid w:val="007F4802"/>
    <w:rsid w:val="007F619B"/>
    <w:rsid w:val="007F668B"/>
    <w:rsid w:val="007F71E6"/>
    <w:rsid w:val="007F76C3"/>
    <w:rsid w:val="007F7725"/>
    <w:rsid w:val="007F7CCA"/>
    <w:rsid w:val="00800CA5"/>
    <w:rsid w:val="00802F94"/>
    <w:rsid w:val="00803FD2"/>
    <w:rsid w:val="00804E62"/>
    <w:rsid w:val="00805642"/>
    <w:rsid w:val="00806083"/>
    <w:rsid w:val="008062F7"/>
    <w:rsid w:val="00806A0F"/>
    <w:rsid w:val="00806FF4"/>
    <w:rsid w:val="00807510"/>
    <w:rsid w:val="00807B39"/>
    <w:rsid w:val="00807DD9"/>
    <w:rsid w:val="00810DE6"/>
    <w:rsid w:val="00811167"/>
    <w:rsid w:val="008114C0"/>
    <w:rsid w:val="00811569"/>
    <w:rsid w:val="008131A3"/>
    <w:rsid w:val="00813575"/>
    <w:rsid w:val="00813898"/>
    <w:rsid w:val="00813AC2"/>
    <w:rsid w:val="00813E7B"/>
    <w:rsid w:val="00816C6A"/>
    <w:rsid w:val="00820A8E"/>
    <w:rsid w:val="00820AEF"/>
    <w:rsid w:val="00821701"/>
    <w:rsid w:val="008228AA"/>
    <w:rsid w:val="00822A6D"/>
    <w:rsid w:val="00822A87"/>
    <w:rsid w:val="00823169"/>
    <w:rsid w:val="00823DC4"/>
    <w:rsid w:val="0082419F"/>
    <w:rsid w:val="00824DA8"/>
    <w:rsid w:val="00826A1D"/>
    <w:rsid w:val="00826AA8"/>
    <w:rsid w:val="00826EE7"/>
    <w:rsid w:val="00830389"/>
    <w:rsid w:val="00830FBE"/>
    <w:rsid w:val="00831044"/>
    <w:rsid w:val="0083105A"/>
    <w:rsid w:val="00831EBC"/>
    <w:rsid w:val="00831FAB"/>
    <w:rsid w:val="00832384"/>
    <w:rsid w:val="008333BD"/>
    <w:rsid w:val="0083356F"/>
    <w:rsid w:val="008338B2"/>
    <w:rsid w:val="00834054"/>
    <w:rsid w:val="008348DD"/>
    <w:rsid w:val="00834EC8"/>
    <w:rsid w:val="008350D8"/>
    <w:rsid w:val="00835A03"/>
    <w:rsid w:val="00835F59"/>
    <w:rsid w:val="00837F9B"/>
    <w:rsid w:val="008408B4"/>
    <w:rsid w:val="00840E03"/>
    <w:rsid w:val="00841C29"/>
    <w:rsid w:val="008441F9"/>
    <w:rsid w:val="008443A9"/>
    <w:rsid w:val="00844AE5"/>
    <w:rsid w:val="0084601D"/>
    <w:rsid w:val="008466F6"/>
    <w:rsid w:val="00846DBD"/>
    <w:rsid w:val="00847C06"/>
    <w:rsid w:val="008515F1"/>
    <w:rsid w:val="00851903"/>
    <w:rsid w:val="00852B17"/>
    <w:rsid w:val="008531CA"/>
    <w:rsid w:val="008538CB"/>
    <w:rsid w:val="00853CEC"/>
    <w:rsid w:val="00855E46"/>
    <w:rsid w:val="008565BC"/>
    <w:rsid w:val="00856BDC"/>
    <w:rsid w:val="00856EDA"/>
    <w:rsid w:val="00857495"/>
    <w:rsid w:val="008574CC"/>
    <w:rsid w:val="008616BE"/>
    <w:rsid w:val="00864B46"/>
    <w:rsid w:val="00864EF1"/>
    <w:rsid w:val="00865430"/>
    <w:rsid w:val="0086548D"/>
    <w:rsid w:val="00865A4C"/>
    <w:rsid w:val="00866DF8"/>
    <w:rsid w:val="00867161"/>
    <w:rsid w:val="00867951"/>
    <w:rsid w:val="00867CB2"/>
    <w:rsid w:val="00870638"/>
    <w:rsid w:val="008714C2"/>
    <w:rsid w:val="008720A5"/>
    <w:rsid w:val="008723C5"/>
    <w:rsid w:val="008723CE"/>
    <w:rsid w:val="008732CC"/>
    <w:rsid w:val="00873673"/>
    <w:rsid w:val="00873E81"/>
    <w:rsid w:val="0087570B"/>
    <w:rsid w:val="00875C0F"/>
    <w:rsid w:val="008768D1"/>
    <w:rsid w:val="00877002"/>
    <w:rsid w:val="00880901"/>
    <w:rsid w:val="00880F26"/>
    <w:rsid w:val="00881ACE"/>
    <w:rsid w:val="00882932"/>
    <w:rsid w:val="00882FB0"/>
    <w:rsid w:val="00883B00"/>
    <w:rsid w:val="00884413"/>
    <w:rsid w:val="00885C37"/>
    <w:rsid w:val="00886314"/>
    <w:rsid w:val="008870B4"/>
    <w:rsid w:val="00887986"/>
    <w:rsid w:val="00890D9A"/>
    <w:rsid w:val="008912A3"/>
    <w:rsid w:val="00892526"/>
    <w:rsid w:val="00892B17"/>
    <w:rsid w:val="00892BBE"/>
    <w:rsid w:val="00893988"/>
    <w:rsid w:val="008950E4"/>
    <w:rsid w:val="008963DB"/>
    <w:rsid w:val="00897CB5"/>
    <w:rsid w:val="008A05F9"/>
    <w:rsid w:val="008A0711"/>
    <w:rsid w:val="008A26A6"/>
    <w:rsid w:val="008A3564"/>
    <w:rsid w:val="008A451F"/>
    <w:rsid w:val="008A4C15"/>
    <w:rsid w:val="008A5A62"/>
    <w:rsid w:val="008A60BA"/>
    <w:rsid w:val="008A6974"/>
    <w:rsid w:val="008A6BF2"/>
    <w:rsid w:val="008B09FC"/>
    <w:rsid w:val="008B30A0"/>
    <w:rsid w:val="008B4E0A"/>
    <w:rsid w:val="008B4ED9"/>
    <w:rsid w:val="008B5506"/>
    <w:rsid w:val="008B5DE9"/>
    <w:rsid w:val="008B5DF5"/>
    <w:rsid w:val="008B66B8"/>
    <w:rsid w:val="008B75FF"/>
    <w:rsid w:val="008B7910"/>
    <w:rsid w:val="008C1FDC"/>
    <w:rsid w:val="008C203B"/>
    <w:rsid w:val="008C4E69"/>
    <w:rsid w:val="008C6503"/>
    <w:rsid w:val="008C69A5"/>
    <w:rsid w:val="008C6A32"/>
    <w:rsid w:val="008C6BA1"/>
    <w:rsid w:val="008C711F"/>
    <w:rsid w:val="008C7FF1"/>
    <w:rsid w:val="008D10B8"/>
    <w:rsid w:val="008D1D45"/>
    <w:rsid w:val="008D2D36"/>
    <w:rsid w:val="008D3A39"/>
    <w:rsid w:val="008D3B13"/>
    <w:rsid w:val="008D3E7B"/>
    <w:rsid w:val="008D42FD"/>
    <w:rsid w:val="008D483A"/>
    <w:rsid w:val="008D4EE8"/>
    <w:rsid w:val="008D5AA7"/>
    <w:rsid w:val="008D6752"/>
    <w:rsid w:val="008D693F"/>
    <w:rsid w:val="008D6EEC"/>
    <w:rsid w:val="008D7565"/>
    <w:rsid w:val="008D7F8A"/>
    <w:rsid w:val="008E121A"/>
    <w:rsid w:val="008E1A6C"/>
    <w:rsid w:val="008E2D9B"/>
    <w:rsid w:val="008E39F0"/>
    <w:rsid w:val="008E4961"/>
    <w:rsid w:val="008E4C73"/>
    <w:rsid w:val="008E4FFC"/>
    <w:rsid w:val="008E592E"/>
    <w:rsid w:val="008E6E8D"/>
    <w:rsid w:val="008E7872"/>
    <w:rsid w:val="008E7B91"/>
    <w:rsid w:val="008F068C"/>
    <w:rsid w:val="008F1F1A"/>
    <w:rsid w:val="008F3103"/>
    <w:rsid w:val="008F3EAD"/>
    <w:rsid w:val="008F4694"/>
    <w:rsid w:val="008F5323"/>
    <w:rsid w:val="008F59C0"/>
    <w:rsid w:val="008F7ABE"/>
    <w:rsid w:val="008F7FFC"/>
    <w:rsid w:val="009025E9"/>
    <w:rsid w:val="009041DB"/>
    <w:rsid w:val="009048D5"/>
    <w:rsid w:val="00905223"/>
    <w:rsid w:val="00905327"/>
    <w:rsid w:val="00905A68"/>
    <w:rsid w:val="00905E05"/>
    <w:rsid w:val="009060E5"/>
    <w:rsid w:val="009063A0"/>
    <w:rsid w:val="0090695F"/>
    <w:rsid w:val="0090717E"/>
    <w:rsid w:val="00907289"/>
    <w:rsid w:val="00907479"/>
    <w:rsid w:val="00907E9F"/>
    <w:rsid w:val="00910E83"/>
    <w:rsid w:val="009117EB"/>
    <w:rsid w:val="00911A15"/>
    <w:rsid w:val="0091210C"/>
    <w:rsid w:val="009125F2"/>
    <w:rsid w:val="00912705"/>
    <w:rsid w:val="009142C6"/>
    <w:rsid w:val="00914DB1"/>
    <w:rsid w:val="00915269"/>
    <w:rsid w:val="0091551D"/>
    <w:rsid w:val="0091620C"/>
    <w:rsid w:val="00917076"/>
    <w:rsid w:val="00920329"/>
    <w:rsid w:val="0092296E"/>
    <w:rsid w:val="00923166"/>
    <w:rsid w:val="00923254"/>
    <w:rsid w:val="00923688"/>
    <w:rsid w:val="00923C9E"/>
    <w:rsid w:val="0092507C"/>
    <w:rsid w:val="0092684F"/>
    <w:rsid w:val="00926F1D"/>
    <w:rsid w:val="009275AA"/>
    <w:rsid w:val="00930C39"/>
    <w:rsid w:val="00932242"/>
    <w:rsid w:val="00932864"/>
    <w:rsid w:val="00933BC7"/>
    <w:rsid w:val="00933F8C"/>
    <w:rsid w:val="00934E62"/>
    <w:rsid w:val="009369A1"/>
    <w:rsid w:val="00936DA4"/>
    <w:rsid w:val="00937EFA"/>
    <w:rsid w:val="00940402"/>
    <w:rsid w:val="00940EF0"/>
    <w:rsid w:val="00941A3E"/>
    <w:rsid w:val="0094286C"/>
    <w:rsid w:val="00942A1D"/>
    <w:rsid w:val="00943998"/>
    <w:rsid w:val="00944039"/>
    <w:rsid w:val="00945023"/>
    <w:rsid w:val="009472FB"/>
    <w:rsid w:val="00947BC1"/>
    <w:rsid w:val="00950442"/>
    <w:rsid w:val="0095086F"/>
    <w:rsid w:val="0095235C"/>
    <w:rsid w:val="00954D67"/>
    <w:rsid w:val="00955376"/>
    <w:rsid w:val="009554C9"/>
    <w:rsid w:val="00955A7E"/>
    <w:rsid w:val="00955F0E"/>
    <w:rsid w:val="00956AA0"/>
    <w:rsid w:val="00956AFB"/>
    <w:rsid w:val="00960A11"/>
    <w:rsid w:val="00961399"/>
    <w:rsid w:val="00961792"/>
    <w:rsid w:val="00961966"/>
    <w:rsid w:val="00962B62"/>
    <w:rsid w:val="00963409"/>
    <w:rsid w:val="00964D29"/>
    <w:rsid w:val="00965459"/>
    <w:rsid w:val="00965CB2"/>
    <w:rsid w:val="0096760A"/>
    <w:rsid w:val="00967A7C"/>
    <w:rsid w:val="00967FEE"/>
    <w:rsid w:val="00972016"/>
    <w:rsid w:val="0097238F"/>
    <w:rsid w:val="0097391B"/>
    <w:rsid w:val="00973C46"/>
    <w:rsid w:val="00974595"/>
    <w:rsid w:val="00974906"/>
    <w:rsid w:val="00974CD7"/>
    <w:rsid w:val="00975599"/>
    <w:rsid w:val="00977890"/>
    <w:rsid w:val="00977A3D"/>
    <w:rsid w:val="00980A8D"/>
    <w:rsid w:val="009815F3"/>
    <w:rsid w:val="009817B3"/>
    <w:rsid w:val="009817FE"/>
    <w:rsid w:val="00982303"/>
    <w:rsid w:val="009828CE"/>
    <w:rsid w:val="009830E8"/>
    <w:rsid w:val="0098586C"/>
    <w:rsid w:val="0098625F"/>
    <w:rsid w:val="009874CD"/>
    <w:rsid w:val="0098758D"/>
    <w:rsid w:val="00991A26"/>
    <w:rsid w:val="0099219A"/>
    <w:rsid w:val="00992733"/>
    <w:rsid w:val="00993C5E"/>
    <w:rsid w:val="00994298"/>
    <w:rsid w:val="00994366"/>
    <w:rsid w:val="00995EF8"/>
    <w:rsid w:val="00996C49"/>
    <w:rsid w:val="00997090"/>
    <w:rsid w:val="00997108"/>
    <w:rsid w:val="00997222"/>
    <w:rsid w:val="00997B1D"/>
    <w:rsid w:val="009A0B8F"/>
    <w:rsid w:val="009A2DDF"/>
    <w:rsid w:val="009A4581"/>
    <w:rsid w:val="009A5024"/>
    <w:rsid w:val="009A5AD6"/>
    <w:rsid w:val="009A6571"/>
    <w:rsid w:val="009B0F47"/>
    <w:rsid w:val="009B1CC4"/>
    <w:rsid w:val="009B23D9"/>
    <w:rsid w:val="009B3164"/>
    <w:rsid w:val="009B40C2"/>
    <w:rsid w:val="009B43DC"/>
    <w:rsid w:val="009B53CE"/>
    <w:rsid w:val="009B5B33"/>
    <w:rsid w:val="009B712D"/>
    <w:rsid w:val="009B7558"/>
    <w:rsid w:val="009C011E"/>
    <w:rsid w:val="009C10EF"/>
    <w:rsid w:val="009C207E"/>
    <w:rsid w:val="009C286F"/>
    <w:rsid w:val="009C6177"/>
    <w:rsid w:val="009C6602"/>
    <w:rsid w:val="009D1154"/>
    <w:rsid w:val="009D14AB"/>
    <w:rsid w:val="009D1B6E"/>
    <w:rsid w:val="009D2DBD"/>
    <w:rsid w:val="009D4BF9"/>
    <w:rsid w:val="009D4FAF"/>
    <w:rsid w:val="009D52F2"/>
    <w:rsid w:val="009D5719"/>
    <w:rsid w:val="009D573C"/>
    <w:rsid w:val="009D5B72"/>
    <w:rsid w:val="009D64BB"/>
    <w:rsid w:val="009E051A"/>
    <w:rsid w:val="009E0961"/>
    <w:rsid w:val="009E0E85"/>
    <w:rsid w:val="009E3FC9"/>
    <w:rsid w:val="009E4FB7"/>
    <w:rsid w:val="009E5B8C"/>
    <w:rsid w:val="009E6100"/>
    <w:rsid w:val="009E652E"/>
    <w:rsid w:val="009E6BC0"/>
    <w:rsid w:val="009E7E0C"/>
    <w:rsid w:val="009F059F"/>
    <w:rsid w:val="009F0B9A"/>
    <w:rsid w:val="009F2F4A"/>
    <w:rsid w:val="009F4AF5"/>
    <w:rsid w:val="009F5C8E"/>
    <w:rsid w:val="009F690F"/>
    <w:rsid w:val="009F6CE4"/>
    <w:rsid w:val="009F758C"/>
    <w:rsid w:val="00A00927"/>
    <w:rsid w:val="00A00B63"/>
    <w:rsid w:val="00A01A7E"/>
    <w:rsid w:val="00A01BEC"/>
    <w:rsid w:val="00A02003"/>
    <w:rsid w:val="00A02774"/>
    <w:rsid w:val="00A02960"/>
    <w:rsid w:val="00A02A50"/>
    <w:rsid w:val="00A036D8"/>
    <w:rsid w:val="00A038A4"/>
    <w:rsid w:val="00A04220"/>
    <w:rsid w:val="00A04EBB"/>
    <w:rsid w:val="00A061A1"/>
    <w:rsid w:val="00A06200"/>
    <w:rsid w:val="00A06632"/>
    <w:rsid w:val="00A06B99"/>
    <w:rsid w:val="00A06F84"/>
    <w:rsid w:val="00A07EAD"/>
    <w:rsid w:val="00A10C6C"/>
    <w:rsid w:val="00A11ADC"/>
    <w:rsid w:val="00A12CA9"/>
    <w:rsid w:val="00A13A91"/>
    <w:rsid w:val="00A13AA1"/>
    <w:rsid w:val="00A14A49"/>
    <w:rsid w:val="00A153D3"/>
    <w:rsid w:val="00A223BD"/>
    <w:rsid w:val="00A22B61"/>
    <w:rsid w:val="00A22B71"/>
    <w:rsid w:val="00A236C8"/>
    <w:rsid w:val="00A2383C"/>
    <w:rsid w:val="00A24092"/>
    <w:rsid w:val="00A248D7"/>
    <w:rsid w:val="00A24D43"/>
    <w:rsid w:val="00A25D41"/>
    <w:rsid w:val="00A2615B"/>
    <w:rsid w:val="00A2673A"/>
    <w:rsid w:val="00A271DC"/>
    <w:rsid w:val="00A30B8C"/>
    <w:rsid w:val="00A30F2B"/>
    <w:rsid w:val="00A31003"/>
    <w:rsid w:val="00A335B3"/>
    <w:rsid w:val="00A3370A"/>
    <w:rsid w:val="00A34639"/>
    <w:rsid w:val="00A34C15"/>
    <w:rsid w:val="00A34E42"/>
    <w:rsid w:val="00A356BA"/>
    <w:rsid w:val="00A35DA9"/>
    <w:rsid w:val="00A36315"/>
    <w:rsid w:val="00A364C7"/>
    <w:rsid w:val="00A3744B"/>
    <w:rsid w:val="00A37C4A"/>
    <w:rsid w:val="00A37C4D"/>
    <w:rsid w:val="00A4040C"/>
    <w:rsid w:val="00A4059D"/>
    <w:rsid w:val="00A41940"/>
    <w:rsid w:val="00A440D8"/>
    <w:rsid w:val="00A44554"/>
    <w:rsid w:val="00A44972"/>
    <w:rsid w:val="00A45242"/>
    <w:rsid w:val="00A45317"/>
    <w:rsid w:val="00A454A2"/>
    <w:rsid w:val="00A4569E"/>
    <w:rsid w:val="00A45DCE"/>
    <w:rsid w:val="00A45E83"/>
    <w:rsid w:val="00A462C9"/>
    <w:rsid w:val="00A46662"/>
    <w:rsid w:val="00A4694B"/>
    <w:rsid w:val="00A47F0B"/>
    <w:rsid w:val="00A503C1"/>
    <w:rsid w:val="00A5087C"/>
    <w:rsid w:val="00A51F71"/>
    <w:rsid w:val="00A52130"/>
    <w:rsid w:val="00A524F4"/>
    <w:rsid w:val="00A52682"/>
    <w:rsid w:val="00A53A03"/>
    <w:rsid w:val="00A53FAA"/>
    <w:rsid w:val="00A5464F"/>
    <w:rsid w:val="00A5478A"/>
    <w:rsid w:val="00A5584D"/>
    <w:rsid w:val="00A56030"/>
    <w:rsid w:val="00A56334"/>
    <w:rsid w:val="00A5732F"/>
    <w:rsid w:val="00A60050"/>
    <w:rsid w:val="00A60BA6"/>
    <w:rsid w:val="00A61480"/>
    <w:rsid w:val="00A62DCF"/>
    <w:rsid w:val="00A6371A"/>
    <w:rsid w:val="00A6487B"/>
    <w:rsid w:val="00A64EEC"/>
    <w:rsid w:val="00A6535E"/>
    <w:rsid w:val="00A660F3"/>
    <w:rsid w:val="00A66D0D"/>
    <w:rsid w:val="00A67509"/>
    <w:rsid w:val="00A67572"/>
    <w:rsid w:val="00A7030A"/>
    <w:rsid w:val="00A74143"/>
    <w:rsid w:val="00A7544D"/>
    <w:rsid w:val="00A75513"/>
    <w:rsid w:val="00A75A3F"/>
    <w:rsid w:val="00A772CE"/>
    <w:rsid w:val="00A7794B"/>
    <w:rsid w:val="00A801CB"/>
    <w:rsid w:val="00A80F0E"/>
    <w:rsid w:val="00A81DC3"/>
    <w:rsid w:val="00A823E3"/>
    <w:rsid w:val="00A82C91"/>
    <w:rsid w:val="00A8319F"/>
    <w:rsid w:val="00A8371F"/>
    <w:rsid w:val="00A83C0F"/>
    <w:rsid w:val="00A85566"/>
    <w:rsid w:val="00A85AE8"/>
    <w:rsid w:val="00A85E23"/>
    <w:rsid w:val="00A86798"/>
    <w:rsid w:val="00A86AD5"/>
    <w:rsid w:val="00A91193"/>
    <w:rsid w:val="00A91C3D"/>
    <w:rsid w:val="00A91DF7"/>
    <w:rsid w:val="00A935CD"/>
    <w:rsid w:val="00A937C2"/>
    <w:rsid w:val="00A93DA1"/>
    <w:rsid w:val="00A93E13"/>
    <w:rsid w:val="00A943EC"/>
    <w:rsid w:val="00A94FA2"/>
    <w:rsid w:val="00A95210"/>
    <w:rsid w:val="00A9661D"/>
    <w:rsid w:val="00A96E4B"/>
    <w:rsid w:val="00A96E74"/>
    <w:rsid w:val="00A9740E"/>
    <w:rsid w:val="00A975D2"/>
    <w:rsid w:val="00A97BD8"/>
    <w:rsid w:val="00AA09A0"/>
    <w:rsid w:val="00AA0C92"/>
    <w:rsid w:val="00AA0D89"/>
    <w:rsid w:val="00AA131A"/>
    <w:rsid w:val="00AA1D8B"/>
    <w:rsid w:val="00AA31EA"/>
    <w:rsid w:val="00AA38F7"/>
    <w:rsid w:val="00AA4754"/>
    <w:rsid w:val="00AA5237"/>
    <w:rsid w:val="00AA5D91"/>
    <w:rsid w:val="00AA6B45"/>
    <w:rsid w:val="00AB04FB"/>
    <w:rsid w:val="00AB2203"/>
    <w:rsid w:val="00AB234B"/>
    <w:rsid w:val="00AB2597"/>
    <w:rsid w:val="00AB2657"/>
    <w:rsid w:val="00AB395E"/>
    <w:rsid w:val="00AB50A4"/>
    <w:rsid w:val="00AB54CB"/>
    <w:rsid w:val="00AB5670"/>
    <w:rsid w:val="00AB64DF"/>
    <w:rsid w:val="00AC03AA"/>
    <w:rsid w:val="00AC2C29"/>
    <w:rsid w:val="00AC32BC"/>
    <w:rsid w:val="00AC4CD4"/>
    <w:rsid w:val="00AC54F0"/>
    <w:rsid w:val="00AC5A7A"/>
    <w:rsid w:val="00AC6F34"/>
    <w:rsid w:val="00AC73A7"/>
    <w:rsid w:val="00AC7461"/>
    <w:rsid w:val="00AC77C5"/>
    <w:rsid w:val="00AD0765"/>
    <w:rsid w:val="00AD129F"/>
    <w:rsid w:val="00AD1CFF"/>
    <w:rsid w:val="00AD1FD2"/>
    <w:rsid w:val="00AD21B1"/>
    <w:rsid w:val="00AD543C"/>
    <w:rsid w:val="00AD59E7"/>
    <w:rsid w:val="00AD6788"/>
    <w:rsid w:val="00AD6877"/>
    <w:rsid w:val="00AD71EE"/>
    <w:rsid w:val="00AD76C3"/>
    <w:rsid w:val="00AE049B"/>
    <w:rsid w:val="00AE05B4"/>
    <w:rsid w:val="00AE1AB5"/>
    <w:rsid w:val="00AE279F"/>
    <w:rsid w:val="00AE2C63"/>
    <w:rsid w:val="00AE4583"/>
    <w:rsid w:val="00AE4E78"/>
    <w:rsid w:val="00AE58B8"/>
    <w:rsid w:val="00AE5DAC"/>
    <w:rsid w:val="00AE7707"/>
    <w:rsid w:val="00AF03E4"/>
    <w:rsid w:val="00AF055B"/>
    <w:rsid w:val="00AF0F2D"/>
    <w:rsid w:val="00AF1466"/>
    <w:rsid w:val="00AF1809"/>
    <w:rsid w:val="00AF31F4"/>
    <w:rsid w:val="00AF36FE"/>
    <w:rsid w:val="00AF3716"/>
    <w:rsid w:val="00AF4344"/>
    <w:rsid w:val="00AF477C"/>
    <w:rsid w:val="00AF5851"/>
    <w:rsid w:val="00AF6F81"/>
    <w:rsid w:val="00AF7676"/>
    <w:rsid w:val="00B00052"/>
    <w:rsid w:val="00B0062B"/>
    <w:rsid w:val="00B007A0"/>
    <w:rsid w:val="00B011D0"/>
    <w:rsid w:val="00B03D9A"/>
    <w:rsid w:val="00B03FAE"/>
    <w:rsid w:val="00B0472C"/>
    <w:rsid w:val="00B0532A"/>
    <w:rsid w:val="00B05F4F"/>
    <w:rsid w:val="00B06A3E"/>
    <w:rsid w:val="00B07603"/>
    <w:rsid w:val="00B076E2"/>
    <w:rsid w:val="00B10337"/>
    <w:rsid w:val="00B112EC"/>
    <w:rsid w:val="00B11C65"/>
    <w:rsid w:val="00B12448"/>
    <w:rsid w:val="00B13EF0"/>
    <w:rsid w:val="00B144CF"/>
    <w:rsid w:val="00B1473C"/>
    <w:rsid w:val="00B15A37"/>
    <w:rsid w:val="00B16BC7"/>
    <w:rsid w:val="00B171C2"/>
    <w:rsid w:val="00B208BF"/>
    <w:rsid w:val="00B2184B"/>
    <w:rsid w:val="00B21FCE"/>
    <w:rsid w:val="00B24C05"/>
    <w:rsid w:val="00B2512C"/>
    <w:rsid w:val="00B263D7"/>
    <w:rsid w:val="00B26D11"/>
    <w:rsid w:val="00B300C4"/>
    <w:rsid w:val="00B302B1"/>
    <w:rsid w:val="00B31D97"/>
    <w:rsid w:val="00B31F7D"/>
    <w:rsid w:val="00B32CE9"/>
    <w:rsid w:val="00B34190"/>
    <w:rsid w:val="00B35D4E"/>
    <w:rsid w:val="00B36CE6"/>
    <w:rsid w:val="00B37219"/>
    <w:rsid w:val="00B376BA"/>
    <w:rsid w:val="00B37B3E"/>
    <w:rsid w:val="00B416DF"/>
    <w:rsid w:val="00B42EC7"/>
    <w:rsid w:val="00B43904"/>
    <w:rsid w:val="00B4398A"/>
    <w:rsid w:val="00B44033"/>
    <w:rsid w:val="00B44D9C"/>
    <w:rsid w:val="00B45CA1"/>
    <w:rsid w:val="00B46AEC"/>
    <w:rsid w:val="00B47559"/>
    <w:rsid w:val="00B47A2C"/>
    <w:rsid w:val="00B5065E"/>
    <w:rsid w:val="00B5129D"/>
    <w:rsid w:val="00B520A0"/>
    <w:rsid w:val="00B52168"/>
    <w:rsid w:val="00B533B9"/>
    <w:rsid w:val="00B5354E"/>
    <w:rsid w:val="00B57945"/>
    <w:rsid w:val="00B607EC"/>
    <w:rsid w:val="00B6211F"/>
    <w:rsid w:val="00B628C2"/>
    <w:rsid w:val="00B651A1"/>
    <w:rsid w:val="00B6545F"/>
    <w:rsid w:val="00B65C08"/>
    <w:rsid w:val="00B65E9C"/>
    <w:rsid w:val="00B6728C"/>
    <w:rsid w:val="00B71BF1"/>
    <w:rsid w:val="00B720F7"/>
    <w:rsid w:val="00B72419"/>
    <w:rsid w:val="00B726D1"/>
    <w:rsid w:val="00B7395E"/>
    <w:rsid w:val="00B75277"/>
    <w:rsid w:val="00B76B98"/>
    <w:rsid w:val="00B77134"/>
    <w:rsid w:val="00B7756C"/>
    <w:rsid w:val="00B803A2"/>
    <w:rsid w:val="00B82A20"/>
    <w:rsid w:val="00B82B26"/>
    <w:rsid w:val="00B82DA6"/>
    <w:rsid w:val="00B82FC3"/>
    <w:rsid w:val="00B84353"/>
    <w:rsid w:val="00B84DEC"/>
    <w:rsid w:val="00B85192"/>
    <w:rsid w:val="00B86BD7"/>
    <w:rsid w:val="00B90B37"/>
    <w:rsid w:val="00B90B39"/>
    <w:rsid w:val="00B90EEB"/>
    <w:rsid w:val="00B90F9A"/>
    <w:rsid w:val="00B91073"/>
    <w:rsid w:val="00B915CB"/>
    <w:rsid w:val="00B92194"/>
    <w:rsid w:val="00B93677"/>
    <w:rsid w:val="00B95CAF"/>
    <w:rsid w:val="00B96B3F"/>
    <w:rsid w:val="00B976DB"/>
    <w:rsid w:val="00B97DD3"/>
    <w:rsid w:val="00BA0564"/>
    <w:rsid w:val="00BA0F54"/>
    <w:rsid w:val="00BA10EC"/>
    <w:rsid w:val="00BA2FBA"/>
    <w:rsid w:val="00BA575B"/>
    <w:rsid w:val="00BA5C8A"/>
    <w:rsid w:val="00BA626F"/>
    <w:rsid w:val="00BA69E6"/>
    <w:rsid w:val="00BB105E"/>
    <w:rsid w:val="00BB15DB"/>
    <w:rsid w:val="00BB25F3"/>
    <w:rsid w:val="00BB31C5"/>
    <w:rsid w:val="00BB3DE9"/>
    <w:rsid w:val="00BB5E2B"/>
    <w:rsid w:val="00BB6B85"/>
    <w:rsid w:val="00BB6FE0"/>
    <w:rsid w:val="00BB7834"/>
    <w:rsid w:val="00BB7981"/>
    <w:rsid w:val="00BC0004"/>
    <w:rsid w:val="00BC02EC"/>
    <w:rsid w:val="00BC07D7"/>
    <w:rsid w:val="00BC0918"/>
    <w:rsid w:val="00BC0D2E"/>
    <w:rsid w:val="00BC0D9D"/>
    <w:rsid w:val="00BC134D"/>
    <w:rsid w:val="00BC1BDA"/>
    <w:rsid w:val="00BC1E72"/>
    <w:rsid w:val="00BC278F"/>
    <w:rsid w:val="00BC5BC2"/>
    <w:rsid w:val="00BC78FF"/>
    <w:rsid w:val="00BC7EA9"/>
    <w:rsid w:val="00BD055D"/>
    <w:rsid w:val="00BD076F"/>
    <w:rsid w:val="00BD0A42"/>
    <w:rsid w:val="00BD14B9"/>
    <w:rsid w:val="00BD1585"/>
    <w:rsid w:val="00BD5986"/>
    <w:rsid w:val="00BD644F"/>
    <w:rsid w:val="00BD6A16"/>
    <w:rsid w:val="00BD783A"/>
    <w:rsid w:val="00BE0F85"/>
    <w:rsid w:val="00BE1BA0"/>
    <w:rsid w:val="00BE1E39"/>
    <w:rsid w:val="00BE23B8"/>
    <w:rsid w:val="00BE2AB5"/>
    <w:rsid w:val="00BE2D55"/>
    <w:rsid w:val="00BE344C"/>
    <w:rsid w:val="00BE3E4B"/>
    <w:rsid w:val="00BE4470"/>
    <w:rsid w:val="00BE52F0"/>
    <w:rsid w:val="00BE5791"/>
    <w:rsid w:val="00BE58D5"/>
    <w:rsid w:val="00BE6D23"/>
    <w:rsid w:val="00BF1BFD"/>
    <w:rsid w:val="00BF2785"/>
    <w:rsid w:val="00BF2A36"/>
    <w:rsid w:val="00BF3511"/>
    <w:rsid w:val="00BF4ABD"/>
    <w:rsid w:val="00BF4E92"/>
    <w:rsid w:val="00BF5732"/>
    <w:rsid w:val="00BF6121"/>
    <w:rsid w:val="00BF677C"/>
    <w:rsid w:val="00BF7D2C"/>
    <w:rsid w:val="00C007C9"/>
    <w:rsid w:val="00C010FE"/>
    <w:rsid w:val="00C0234C"/>
    <w:rsid w:val="00C02E51"/>
    <w:rsid w:val="00C03CD0"/>
    <w:rsid w:val="00C03E44"/>
    <w:rsid w:val="00C056E9"/>
    <w:rsid w:val="00C06AEA"/>
    <w:rsid w:val="00C07664"/>
    <w:rsid w:val="00C120E8"/>
    <w:rsid w:val="00C12E84"/>
    <w:rsid w:val="00C13A21"/>
    <w:rsid w:val="00C151B3"/>
    <w:rsid w:val="00C1589F"/>
    <w:rsid w:val="00C163CB"/>
    <w:rsid w:val="00C176BB"/>
    <w:rsid w:val="00C17D8E"/>
    <w:rsid w:val="00C20259"/>
    <w:rsid w:val="00C20306"/>
    <w:rsid w:val="00C20394"/>
    <w:rsid w:val="00C20688"/>
    <w:rsid w:val="00C20F25"/>
    <w:rsid w:val="00C230F1"/>
    <w:rsid w:val="00C242EE"/>
    <w:rsid w:val="00C2488E"/>
    <w:rsid w:val="00C25D36"/>
    <w:rsid w:val="00C25F66"/>
    <w:rsid w:val="00C268A7"/>
    <w:rsid w:val="00C268B1"/>
    <w:rsid w:val="00C27636"/>
    <w:rsid w:val="00C316B2"/>
    <w:rsid w:val="00C322EC"/>
    <w:rsid w:val="00C330FE"/>
    <w:rsid w:val="00C33A94"/>
    <w:rsid w:val="00C33C60"/>
    <w:rsid w:val="00C34341"/>
    <w:rsid w:val="00C34458"/>
    <w:rsid w:val="00C3660E"/>
    <w:rsid w:val="00C36CB2"/>
    <w:rsid w:val="00C4059D"/>
    <w:rsid w:val="00C41F14"/>
    <w:rsid w:val="00C42536"/>
    <w:rsid w:val="00C42BAF"/>
    <w:rsid w:val="00C43AAB"/>
    <w:rsid w:val="00C44D3B"/>
    <w:rsid w:val="00C46701"/>
    <w:rsid w:val="00C46777"/>
    <w:rsid w:val="00C46C32"/>
    <w:rsid w:val="00C47945"/>
    <w:rsid w:val="00C50E2B"/>
    <w:rsid w:val="00C51783"/>
    <w:rsid w:val="00C51EEF"/>
    <w:rsid w:val="00C52455"/>
    <w:rsid w:val="00C52C11"/>
    <w:rsid w:val="00C53022"/>
    <w:rsid w:val="00C53174"/>
    <w:rsid w:val="00C54D06"/>
    <w:rsid w:val="00C54D24"/>
    <w:rsid w:val="00C56224"/>
    <w:rsid w:val="00C5735F"/>
    <w:rsid w:val="00C57911"/>
    <w:rsid w:val="00C60DD1"/>
    <w:rsid w:val="00C60EA4"/>
    <w:rsid w:val="00C61245"/>
    <w:rsid w:val="00C6163A"/>
    <w:rsid w:val="00C61B5F"/>
    <w:rsid w:val="00C622E2"/>
    <w:rsid w:val="00C63A11"/>
    <w:rsid w:val="00C64CBB"/>
    <w:rsid w:val="00C6724D"/>
    <w:rsid w:val="00C701F5"/>
    <w:rsid w:val="00C70251"/>
    <w:rsid w:val="00C717AD"/>
    <w:rsid w:val="00C71E0C"/>
    <w:rsid w:val="00C71F50"/>
    <w:rsid w:val="00C720FC"/>
    <w:rsid w:val="00C7226F"/>
    <w:rsid w:val="00C72ED8"/>
    <w:rsid w:val="00C74DEB"/>
    <w:rsid w:val="00C74DF9"/>
    <w:rsid w:val="00C77247"/>
    <w:rsid w:val="00C77E67"/>
    <w:rsid w:val="00C802CC"/>
    <w:rsid w:val="00C82804"/>
    <w:rsid w:val="00C83667"/>
    <w:rsid w:val="00C83F8F"/>
    <w:rsid w:val="00C84043"/>
    <w:rsid w:val="00C84821"/>
    <w:rsid w:val="00C85C0E"/>
    <w:rsid w:val="00C8789B"/>
    <w:rsid w:val="00C87E7C"/>
    <w:rsid w:val="00C87EB8"/>
    <w:rsid w:val="00C90150"/>
    <w:rsid w:val="00C9044E"/>
    <w:rsid w:val="00C90696"/>
    <w:rsid w:val="00C90979"/>
    <w:rsid w:val="00C91BED"/>
    <w:rsid w:val="00C926DC"/>
    <w:rsid w:val="00C92ADA"/>
    <w:rsid w:val="00C9469C"/>
    <w:rsid w:val="00C9473A"/>
    <w:rsid w:val="00C94C6C"/>
    <w:rsid w:val="00C95764"/>
    <w:rsid w:val="00C96707"/>
    <w:rsid w:val="00C97772"/>
    <w:rsid w:val="00CA053D"/>
    <w:rsid w:val="00CA068B"/>
    <w:rsid w:val="00CA17EE"/>
    <w:rsid w:val="00CA2064"/>
    <w:rsid w:val="00CA256F"/>
    <w:rsid w:val="00CA27E7"/>
    <w:rsid w:val="00CA2827"/>
    <w:rsid w:val="00CA28CE"/>
    <w:rsid w:val="00CA30C3"/>
    <w:rsid w:val="00CA4522"/>
    <w:rsid w:val="00CA4545"/>
    <w:rsid w:val="00CA4D67"/>
    <w:rsid w:val="00CA4F37"/>
    <w:rsid w:val="00CA54EF"/>
    <w:rsid w:val="00CA5EF2"/>
    <w:rsid w:val="00CA6026"/>
    <w:rsid w:val="00CA668B"/>
    <w:rsid w:val="00CA7A71"/>
    <w:rsid w:val="00CA7B48"/>
    <w:rsid w:val="00CB12E3"/>
    <w:rsid w:val="00CB1D4F"/>
    <w:rsid w:val="00CB22B7"/>
    <w:rsid w:val="00CB3840"/>
    <w:rsid w:val="00CB5D9A"/>
    <w:rsid w:val="00CB61FE"/>
    <w:rsid w:val="00CB7616"/>
    <w:rsid w:val="00CC0BDB"/>
    <w:rsid w:val="00CC0C1A"/>
    <w:rsid w:val="00CC201F"/>
    <w:rsid w:val="00CC212A"/>
    <w:rsid w:val="00CC2FD1"/>
    <w:rsid w:val="00CC3BFD"/>
    <w:rsid w:val="00CC49F3"/>
    <w:rsid w:val="00CC4B6B"/>
    <w:rsid w:val="00CC6DAD"/>
    <w:rsid w:val="00CC7880"/>
    <w:rsid w:val="00CC78B6"/>
    <w:rsid w:val="00CD11B2"/>
    <w:rsid w:val="00CD1561"/>
    <w:rsid w:val="00CD1883"/>
    <w:rsid w:val="00CD1B27"/>
    <w:rsid w:val="00CD3221"/>
    <w:rsid w:val="00CD34E7"/>
    <w:rsid w:val="00CD3BE9"/>
    <w:rsid w:val="00CD3C71"/>
    <w:rsid w:val="00CD3DC3"/>
    <w:rsid w:val="00CD3FB3"/>
    <w:rsid w:val="00CD5565"/>
    <w:rsid w:val="00CD5C7E"/>
    <w:rsid w:val="00CD6149"/>
    <w:rsid w:val="00CD664D"/>
    <w:rsid w:val="00CD7EBE"/>
    <w:rsid w:val="00CE017E"/>
    <w:rsid w:val="00CE073B"/>
    <w:rsid w:val="00CE0D44"/>
    <w:rsid w:val="00CE4851"/>
    <w:rsid w:val="00CE4FA9"/>
    <w:rsid w:val="00CE5AF6"/>
    <w:rsid w:val="00CE605F"/>
    <w:rsid w:val="00CE6B6D"/>
    <w:rsid w:val="00CE6CA4"/>
    <w:rsid w:val="00CE6E37"/>
    <w:rsid w:val="00CE79F5"/>
    <w:rsid w:val="00CE7C1A"/>
    <w:rsid w:val="00CE7FA2"/>
    <w:rsid w:val="00CF0883"/>
    <w:rsid w:val="00CF3236"/>
    <w:rsid w:val="00CF3E85"/>
    <w:rsid w:val="00CF4E28"/>
    <w:rsid w:val="00CF5D86"/>
    <w:rsid w:val="00CF702A"/>
    <w:rsid w:val="00CF7530"/>
    <w:rsid w:val="00D00EA6"/>
    <w:rsid w:val="00D020C3"/>
    <w:rsid w:val="00D02C53"/>
    <w:rsid w:val="00D0477A"/>
    <w:rsid w:val="00D04E82"/>
    <w:rsid w:val="00D05105"/>
    <w:rsid w:val="00D053D8"/>
    <w:rsid w:val="00D0648B"/>
    <w:rsid w:val="00D068A0"/>
    <w:rsid w:val="00D06F1D"/>
    <w:rsid w:val="00D07A3F"/>
    <w:rsid w:val="00D12472"/>
    <w:rsid w:val="00D125AB"/>
    <w:rsid w:val="00D12E37"/>
    <w:rsid w:val="00D13FAB"/>
    <w:rsid w:val="00D147BC"/>
    <w:rsid w:val="00D15B19"/>
    <w:rsid w:val="00D1724F"/>
    <w:rsid w:val="00D214D7"/>
    <w:rsid w:val="00D215E8"/>
    <w:rsid w:val="00D218E6"/>
    <w:rsid w:val="00D21BB8"/>
    <w:rsid w:val="00D225B1"/>
    <w:rsid w:val="00D2347D"/>
    <w:rsid w:val="00D23C73"/>
    <w:rsid w:val="00D25507"/>
    <w:rsid w:val="00D25E38"/>
    <w:rsid w:val="00D263BA"/>
    <w:rsid w:val="00D27B49"/>
    <w:rsid w:val="00D27C12"/>
    <w:rsid w:val="00D27C97"/>
    <w:rsid w:val="00D27E59"/>
    <w:rsid w:val="00D30502"/>
    <w:rsid w:val="00D30543"/>
    <w:rsid w:val="00D32BF3"/>
    <w:rsid w:val="00D33D09"/>
    <w:rsid w:val="00D340AC"/>
    <w:rsid w:val="00D35654"/>
    <w:rsid w:val="00D35AD0"/>
    <w:rsid w:val="00D35B9D"/>
    <w:rsid w:val="00D35BB9"/>
    <w:rsid w:val="00D36C6A"/>
    <w:rsid w:val="00D379C9"/>
    <w:rsid w:val="00D37E9A"/>
    <w:rsid w:val="00D40338"/>
    <w:rsid w:val="00D420E2"/>
    <w:rsid w:val="00D43158"/>
    <w:rsid w:val="00D43D2B"/>
    <w:rsid w:val="00D44925"/>
    <w:rsid w:val="00D44E21"/>
    <w:rsid w:val="00D451D7"/>
    <w:rsid w:val="00D458B9"/>
    <w:rsid w:val="00D45DCB"/>
    <w:rsid w:val="00D46DED"/>
    <w:rsid w:val="00D50635"/>
    <w:rsid w:val="00D530F3"/>
    <w:rsid w:val="00D5632E"/>
    <w:rsid w:val="00D604F0"/>
    <w:rsid w:val="00D60C61"/>
    <w:rsid w:val="00D60EE5"/>
    <w:rsid w:val="00D617E4"/>
    <w:rsid w:val="00D640AA"/>
    <w:rsid w:val="00D646DD"/>
    <w:rsid w:val="00D64A80"/>
    <w:rsid w:val="00D667BE"/>
    <w:rsid w:val="00D66EE9"/>
    <w:rsid w:val="00D708CA"/>
    <w:rsid w:val="00D714DC"/>
    <w:rsid w:val="00D7325A"/>
    <w:rsid w:val="00D73923"/>
    <w:rsid w:val="00D75C3C"/>
    <w:rsid w:val="00D76161"/>
    <w:rsid w:val="00D76933"/>
    <w:rsid w:val="00D77840"/>
    <w:rsid w:val="00D80A9F"/>
    <w:rsid w:val="00D80C26"/>
    <w:rsid w:val="00D82F91"/>
    <w:rsid w:val="00D834D4"/>
    <w:rsid w:val="00D83A55"/>
    <w:rsid w:val="00D83C34"/>
    <w:rsid w:val="00D84103"/>
    <w:rsid w:val="00D84216"/>
    <w:rsid w:val="00D872A1"/>
    <w:rsid w:val="00D878F2"/>
    <w:rsid w:val="00D87C62"/>
    <w:rsid w:val="00D90777"/>
    <w:rsid w:val="00D926D4"/>
    <w:rsid w:val="00D92C2C"/>
    <w:rsid w:val="00D93B4C"/>
    <w:rsid w:val="00D93FDB"/>
    <w:rsid w:val="00D95B91"/>
    <w:rsid w:val="00D96E39"/>
    <w:rsid w:val="00D96E7C"/>
    <w:rsid w:val="00D9721E"/>
    <w:rsid w:val="00D979FC"/>
    <w:rsid w:val="00D97F43"/>
    <w:rsid w:val="00DA03F4"/>
    <w:rsid w:val="00DA070C"/>
    <w:rsid w:val="00DA144E"/>
    <w:rsid w:val="00DA1BEE"/>
    <w:rsid w:val="00DA20FE"/>
    <w:rsid w:val="00DA228C"/>
    <w:rsid w:val="00DA2462"/>
    <w:rsid w:val="00DA2751"/>
    <w:rsid w:val="00DA32A4"/>
    <w:rsid w:val="00DA4317"/>
    <w:rsid w:val="00DA50C0"/>
    <w:rsid w:val="00DA574E"/>
    <w:rsid w:val="00DA576D"/>
    <w:rsid w:val="00DA5FF0"/>
    <w:rsid w:val="00DA6DE4"/>
    <w:rsid w:val="00DA6E44"/>
    <w:rsid w:val="00DB0CC4"/>
    <w:rsid w:val="00DB110B"/>
    <w:rsid w:val="00DB2584"/>
    <w:rsid w:val="00DB2C83"/>
    <w:rsid w:val="00DB4273"/>
    <w:rsid w:val="00DB4497"/>
    <w:rsid w:val="00DB670D"/>
    <w:rsid w:val="00DB6767"/>
    <w:rsid w:val="00DB6E8E"/>
    <w:rsid w:val="00DC0160"/>
    <w:rsid w:val="00DC06F4"/>
    <w:rsid w:val="00DC198E"/>
    <w:rsid w:val="00DC3201"/>
    <w:rsid w:val="00DC3A9D"/>
    <w:rsid w:val="00DC4160"/>
    <w:rsid w:val="00DC55AD"/>
    <w:rsid w:val="00DC6812"/>
    <w:rsid w:val="00DC694C"/>
    <w:rsid w:val="00DC6BA6"/>
    <w:rsid w:val="00DC6ECA"/>
    <w:rsid w:val="00DD004E"/>
    <w:rsid w:val="00DD097B"/>
    <w:rsid w:val="00DD1441"/>
    <w:rsid w:val="00DD18E7"/>
    <w:rsid w:val="00DD2787"/>
    <w:rsid w:val="00DD3099"/>
    <w:rsid w:val="00DD3DC8"/>
    <w:rsid w:val="00DD3E89"/>
    <w:rsid w:val="00DD4609"/>
    <w:rsid w:val="00DD51D7"/>
    <w:rsid w:val="00DD5364"/>
    <w:rsid w:val="00DD5AB1"/>
    <w:rsid w:val="00DD6AA2"/>
    <w:rsid w:val="00DD6F72"/>
    <w:rsid w:val="00DD7302"/>
    <w:rsid w:val="00DE01D0"/>
    <w:rsid w:val="00DE01FF"/>
    <w:rsid w:val="00DE051F"/>
    <w:rsid w:val="00DE1386"/>
    <w:rsid w:val="00DE312F"/>
    <w:rsid w:val="00DE47CD"/>
    <w:rsid w:val="00DE48A9"/>
    <w:rsid w:val="00DE578B"/>
    <w:rsid w:val="00DE73EB"/>
    <w:rsid w:val="00DE7FC4"/>
    <w:rsid w:val="00DF0F2F"/>
    <w:rsid w:val="00DF130A"/>
    <w:rsid w:val="00DF1FB3"/>
    <w:rsid w:val="00DF46EF"/>
    <w:rsid w:val="00DF5436"/>
    <w:rsid w:val="00DF5975"/>
    <w:rsid w:val="00DF653E"/>
    <w:rsid w:val="00E00F32"/>
    <w:rsid w:val="00E00F44"/>
    <w:rsid w:val="00E02B7A"/>
    <w:rsid w:val="00E02E9D"/>
    <w:rsid w:val="00E03209"/>
    <w:rsid w:val="00E03CAE"/>
    <w:rsid w:val="00E0441F"/>
    <w:rsid w:val="00E04C86"/>
    <w:rsid w:val="00E05B9B"/>
    <w:rsid w:val="00E074B9"/>
    <w:rsid w:val="00E11604"/>
    <w:rsid w:val="00E11CB3"/>
    <w:rsid w:val="00E123B5"/>
    <w:rsid w:val="00E126F7"/>
    <w:rsid w:val="00E12FDD"/>
    <w:rsid w:val="00E1350E"/>
    <w:rsid w:val="00E20027"/>
    <w:rsid w:val="00E21821"/>
    <w:rsid w:val="00E237FF"/>
    <w:rsid w:val="00E23949"/>
    <w:rsid w:val="00E2497A"/>
    <w:rsid w:val="00E24C82"/>
    <w:rsid w:val="00E24ED8"/>
    <w:rsid w:val="00E254CB"/>
    <w:rsid w:val="00E25C06"/>
    <w:rsid w:val="00E26103"/>
    <w:rsid w:val="00E270E5"/>
    <w:rsid w:val="00E275E4"/>
    <w:rsid w:val="00E27F86"/>
    <w:rsid w:val="00E3035F"/>
    <w:rsid w:val="00E30387"/>
    <w:rsid w:val="00E304C4"/>
    <w:rsid w:val="00E3121F"/>
    <w:rsid w:val="00E31F0C"/>
    <w:rsid w:val="00E32703"/>
    <w:rsid w:val="00E32C43"/>
    <w:rsid w:val="00E3314B"/>
    <w:rsid w:val="00E35930"/>
    <w:rsid w:val="00E363BD"/>
    <w:rsid w:val="00E36A7F"/>
    <w:rsid w:val="00E36F49"/>
    <w:rsid w:val="00E37E0C"/>
    <w:rsid w:val="00E40038"/>
    <w:rsid w:val="00E40A96"/>
    <w:rsid w:val="00E41B33"/>
    <w:rsid w:val="00E420D2"/>
    <w:rsid w:val="00E44166"/>
    <w:rsid w:val="00E445FE"/>
    <w:rsid w:val="00E44636"/>
    <w:rsid w:val="00E45502"/>
    <w:rsid w:val="00E4570E"/>
    <w:rsid w:val="00E458A9"/>
    <w:rsid w:val="00E46336"/>
    <w:rsid w:val="00E463FC"/>
    <w:rsid w:val="00E46E44"/>
    <w:rsid w:val="00E47911"/>
    <w:rsid w:val="00E5068C"/>
    <w:rsid w:val="00E50E46"/>
    <w:rsid w:val="00E519ED"/>
    <w:rsid w:val="00E5265F"/>
    <w:rsid w:val="00E546C8"/>
    <w:rsid w:val="00E54820"/>
    <w:rsid w:val="00E55691"/>
    <w:rsid w:val="00E56372"/>
    <w:rsid w:val="00E57478"/>
    <w:rsid w:val="00E61DD2"/>
    <w:rsid w:val="00E63C8B"/>
    <w:rsid w:val="00E641E5"/>
    <w:rsid w:val="00E65C75"/>
    <w:rsid w:val="00E65CAE"/>
    <w:rsid w:val="00E6736F"/>
    <w:rsid w:val="00E7032C"/>
    <w:rsid w:val="00E70503"/>
    <w:rsid w:val="00E70536"/>
    <w:rsid w:val="00E70D83"/>
    <w:rsid w:val="00E74259"/>
    <w:rsid w:val="00E749B2"/>
    <w:rsid w:val="00E757BF"/>
    <w:rsid w:val="00E774AA"/>
    <w:rsid w:val="00E81A69"/>
    <w:rsid w:val="00E81E1A"/>
    <w:rsid w:val="00E82546"/>
    <w:rsid w:val="00E83154"/>
    <w:rsid w:val="00E84411"/>
    <w:rsid w:val="00E84E0D"/>
    <w:rsid w:val="00E85A73"/>
    <w:rsid w:val="00E869A6"/>
    <w:rsid w:val="00E86BE9"/>
    <w:rsid w:val="00E86D54"/>
    <w:rsid w:val="00E87AEC"/>
    <w:rsid w:val="00E87E10"/>
    <w:rsid w:val="00E911C8"/>
    <w:rsid w:val="00E924B2"/>
    <w:rsid w:val="00E93D27"/>
    <w:rsid w:val="00E95C51"/>
    <w:rsid w:val="00E96584"/>
    <w:rsid w:val="00E968E0"/>
    <w:rsid w:val="00E96D17"/>
    <w:rsid w:val="00E97B59"/>
    <w:rsid w:val="00E97E8B"/>
    <w:rsid w:val="00EA0D98"/>
    <w:rsid w:val="00EA14C4"/>
    <w:rsid w:val="00EA1CC7"/>
    <w:rsid w:val="00EA1DD6"/>
    <w:rsid w:val="00EA2110"/>
    <w:rsid w:val="00EA2354"/>
    <w:rsid w:val="00EA273B"/>
    <w:rsid w:val="00EA2EFF"/>
    <w:rsid w:val="00EA3A35"/>
    <w:rsid w:val="00EA54C9"/>
    <w:rsid w:val="00EA5C0D"/>
    <w:rsid w:val="00EA64A9"/>
    <w:rsid w:val="00EA7138"/>
    <w:rsid w:val="00EA772D"/>
    <w:rsid w:val="00EA7972"/>
    <w:rsid w:val="00EB036A"/>
    <w:rsid w:val="00EB1A6C"/>
    <w:rsid w:val="00EB255C"/>
    <w:rsid w:val="00EB58C0"/>
    <w:rsid w:val="00EB5C7A"/>
    <w:rsid w:val="00EC1F63"/>
    <w:rsid w:val="00EC32C5"/>
    <w:rsid w:val="00EC3825"/>
    <w:rsid w:val="00EC4484"/>
    <w:rsid w:val="00EC5B8C"/>
    <w:rsid w:val="00EC7099"/>
    <w:rsid w:val="00EC73F8"/>
    <w:rsid w:val="00EC7DBB"/>
    <w:rsid w:val="00ED0155"/>
    <w:rsid w:val="00ED083C"/>
    <w:rsid w:val="00ED0B52"/>
    <w:rsid w:val="00ED0D32"/>
    <w:rsid w:val="00ED1351"/>
    <w:rsid w:val="00ED1741"/>
    <w:rsid w:val="00ED2884"/>
    <w:rsid w:val="00ED3449"/>
    <w:rsid w:val="00ED3583"/>
    <w:rsid w:val="00ED42DE"/>
    <w:rsid w:val="00ED5BDC"/>
    <w:rsid w:val="00ED5C4A"/>
    <w:rsid w:val="00ED78DB"/>
    <w:rsid w:val="00ED7EE4"/>
    <w:rsid w:val="00EE07B3"/>
    <w:rsid w:val="00EE1F96"/>
    <w:rsid w:val="00EE3255"/>
    <w:rsid w:val="00EE33FA"/>
    <w:rsid w:val="00EE3B97"/>
    <w:rsid w:val="00EE5303"/>
    <w:rsid w:val="00EF07ED"/>
    <w:rsid w:val="00EF1FE9"/>
    <w:rsid w:val="00EF2C2D"/>
    <w:rsid w:val="00EF2EDC"/>
    <w:rsid w:val="00EF3BC8"/>
    <w:rsid w:val="00EF7082"/>
    <w:rsid w:val="00EF734E"/>
    <w:rsid w:val="00EF7436"/>
    <w:rsid w:val="00F01518"/>
    <w:rsid w:val="00F0249E"/>
    <w:rsid w:val="00F0358D"/>
    <w:rsid w:val="00F04AD5"/>
    <w:rsid w:val="00F052CB"/>
    <w:rsid w:val="00F05725"/>
    <w:rsid w:val="00F05DF7"/>
    <w:rsid w:val="00F064B9"/>
    <w:rsid w:val="00F064F3"/>
    <w:rsid w:val="00F06890"/>
    <w:rsid w:val="00F06A28"/>
    <w:rsid w:val="00F06B62"/>
    <w:rsid w:val="00F1196D"/>
    <w:rsid w:val="00F11E1C"/>
    <w:rsid w:val="00F13584"/>
    <w:rsid w:val="00F13F56"/>
    <w:rsid w:val="00F1487D"/>
    <w:rsid w:val="00F148B4"/>
    <w:rsid w:val="00F14AD1"/>
    <w:rsid w:val="00F155FF"/>
    <w:rsid w:val="00F15893"/>
    <w:rsid w:val="00F16D01"/>
    <w:rsid w:val="00F20694"/>
    <w:rsid w:val="00F20C4F"/>
    <w:rsid w:val="00F20DDB"/>
    <w:rsid w:val="00F20E28"/>
    <w:rsid w:val="00F21075"/>
    <w:rsid w:val="00F248EE"/>
    <w:rsid w:val="00F254C7"/>
    <w:rsid w:val="00F25DA1"/>
    <w:rsid w:val="00F274B2"/>
    <w:rsid w:val="00F2790B"/>
    <w:rsid w:val="00F30E43"/>
    <w:rsid w:val="00F31F8B"/>
    <w:rsid w:val="00F32262"/>
    <w:rsid w:val="00F324B2"/>
    <w:rsid w:val="00F340F1"/>
    <w:rsid w:val="00F346EC"/>
    <w:rsid w:val="00F35FF6"/>
    <w:rsid w:val="00F3766F"/>
    <w:rsid w:val="00F4123D"/>
    <w:rsid w:val="00F4154A"/>
    <w:rsid w:val="00F418C3"/>
    <w:rsid w:val="00F424A4"/>
    <w:rsid w:val="00F436A4"/>
    <w:rsid w:val="00F44040"/>
    <w:rsid w:val="00F4568C"/>
    <w:rsid w:val="00F45EA1"/>
    <w:rsid w:val="00F45F18"/>
    <w:rsid w:val="00F460B7"/>
    <w:rsid w:val="00F46FED"/>
    <w:rsid w:val="00F4717D"/>
    <w:rsid w:val="00F47B0E"/>
    <w:rsid w:val="00F534B6"/>
    <w:rsid w:val="00F54DE0"/>
    <w:rsid w:val="00F57421"/>
    <w:rsid w:val="00F579AB"/>
    <w:rsid w:val="00F57E1B"/>
    <w:rsid w:val="00F60131"/>
    <w:rsid w:val="00F619E8"/>
    <w:rsid w:val="00F62B5E"/>
    <w:rsid w:val="00F62C19"/>
    <w:rsid w:val="00F63862"/>
    <w:rsid w:val="00F64107"/>
    <w:rsid w:val="00F645BB"/>
    <w:rsid w:val="00F64864"/>
    <w:rsid w:val="00F65C70"/>
    <w:rsid w:val="00F65D00"/>
    <w:rsid w:val="00F66FA7"/>
    <w:rsid w:val="00F67D17"/>
    <w:rsid w:val="00F714CA"/>
    <w:rsid w:val="00F72144"/>
    <w:rsid w:val="00F73197"/>
    <w:rsid w:val="00F73BF3"/>
    <w:rsid w:val="00F73FF8"/>
    <w:rsid w:val="00F74BED"/>
    <w:rsid w:val="00F76953"/>
    <w:rsid w:val="00F77AFC"/>
    <w:rsid w:val="00F8021D"/>
    <w:rsid w:val="00F81A72"/>
    <w:rsid w:val="00F81F03"/>
    <w:rsid w:val="00F82F4A"/>
    <w:rsid w:val="00F83B6D"/>
    <w:rsid w:val="00F85178"/>
    <w:rsid w:val="00F85241"/>
    <w:rsid w:val="00F85957"/>
    <w:rsid w:val="00F85FFA"/>
    <w:rsid w:val="00F87969"/>
    <w:rsid w:val="00F87D61"/>
    <w:rsid w:val="00F9054D"/>
    <w:rsid w:val="00F9075A"/>
    <w:rsid w:val="00F908BD"/>
    <w:rsid w:val="00F90CE7"/>
    <w:rsid w:val="00F91FCB"/>
    <w:rsid w:val="00F94476"/>
    <w:rsid w:val="00F95063"/>
    <w:rsid w:val="00F95D1D"/>
    <w:rsid w:val="00F967AB"/>
    <w:rsid w:val="00F97AA7"/>
    <w:rsid w:val="00FA0488"/>
    <w:rsid w:val="00FA0634"/>
    <w:rsid w:val="00FA083A"/>
    <w:rsid w:val="00FA1304"/>
    <w:rsid w:val="00FA556D"/>
    <w:rsid w:val="00FA58B6"/>
    <w:rsid w:val="00FA5A65"/>
    <w:rsid w:val="00FA5C78"/>
    <w:rsid w:val="00FA5D77"/>
    <w:rsid w:val="00FA6AD9"/>
    <w:rsid w:val="00FA7157"/>
    <w:rsid w:val="00FA7932"/>
    <w:rsid w:val="00FA795B"/>
    <w:rsid w:val="00FA7D91"/>
    <w:rsid w:val="00FA7DCF"/>
    <w:rsid w:val="00FB00C8"/>
    <w:rsid w:val="00FB082D"/>
    <w:rsid w:val="00FB08E2"/>
    <w:rsid w:val="00FB1B47"/>
    <w:rsid w:val="00FB1FA0"/>
    <w:rsid w:val="00FB2345"/>
    <w:rsid w:val="00FB246B"/>
    <w:rsid w:val="00FB49F4"/>
    <w:rsid w:val="00FB50F7"/>
    <w:rsid w:val="00FB6CA7"/>
    <w:rsid w:val="00FB7C93"/>
    <w:rsid w:val="00FC0EB1"/>
    <w:rsid w:val="00FC11BA"/>
    <w:rsid w:val="00FC1AE7"/>
    <w:rsid w:val="00FC2F83"/>
    <w:rsid w:val="00FC3050"/>
    <w:rsid w:val="00FC39FF"/>
    <w:rsid w:val="00FC3A46"/>
    <w:rsid w:val="00FC3D90"/>
    <w:rsid w:val="00FC4162"/>
    <w:rsid w:val="00FC41CC"/>
    <w:rsid w:val="00FC42C6"/>
    <w:rsid w:val="00FC5FCA"/>
    <w:rsid w:val="00FC78D1"/>
    <w:rsid w:val="00FD0193"/>
    <w:rsid w:val="00FD0237"/>
    <w:rsid w:val="00FD0767"/>
    <w:rsid w:val="00FD0909"/>
    <w:rsid w:val="00FD0C9B"/>
    <w:rsid w:val="00FD117B"/>
    <w:rsid w:val="00FD419E"/>
    <w:rsid w:val="00FD4752"/>
    <w:rsid w:val="00FD49A2"/>
    <w:rsid w:val="00FD5F81"/>
    <w:rsid w:val="00FD5F83"/>
    <w:rsid w:val="00FD6968"/>
    <w:rsid w:val="00FD791E"/>
    <w:rsid w:val="00FE0CCF"/>
    <w:rsid w:val="00FE2068"/>
    <w:rsid w:val="00FE2B6E"/>
    <w:rsid w:val="00FE35C3"/>
    <w:rsid w:val="00FE3EF3"/>
    <w:rsid w:val="00FE450C"/>
    <w:rsid w:val="00FE4A1D"/>
    <w:rsid w:val="00FE4C79"/>
    <w:rsid w:val="00FE5EB6"/>
    <w:rsid w:val="00FE6592"/>
    <w:rsid w:val="00FE741B"/>
    <w:rsid w:val="00FE7B41"/>
    <w:rsid w:val="00FE7C1C"/>
    <w:rsid w:val="00FF05B1"/>
    <w:rsid w:val="00FF06EB"/>
    <w:rsid w:val="00FF0D64"/>
    <w:rsid w:val="00FF41A9"/>
    <w:rsid w:val="00FF59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72FB3"/>
  <w15:docId w15:val="{32A1F614-6E45-3943-BED2-1A615101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unhideWhenUsed="1"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22D"/>
    <w:pPr>
      <w:spacing w:after="240"/>
      <w:jc w:val="both"/>
    </w:pPr>
    <w:rPr>
      <w:sz w:val="20"/>
    </w:rPr>
  </w:style>
  <w:style w:type="paragraph" w:styleId="Heading1">
    <w:name w:val="heading 1"/>
    <w:basedOn w:val="Heading2"/>
    <w:next w:val="Normal"/>
    <w:uiPriority w:val="2"/>
    <w:qFormat/>
    <w:rsid w:val="005D022D"/>
    <w:pPr>
      <w:numPr>
        <w:ilvl w:val="0"/>
      </w:numPr>
      <w:spacing w:before="240"/>
      <w:outlineLvl w:val="0"/>
    </w:pPr>
    <w:rPr>
      <w:sz w:val="24"/>
    </w:rPr>
  </w:style>
  <w:style w:type="paragraph" w:styleId="Heading2">
    <w:name w:val="heading 2"/>
    <w:basedOn w:val="Normal"/>
    <w:next w:val="Normal"/>
    <w:uiPriority w:val="3"/>
    <w:qFormat/>
    <w:rsid w:val="005D022D"/>
    <w:pPr>
      <w:keepNext/>
      <w:numPr>
        <w:ilvl w:val="1"/>
        <w:numId w:val="5"/>
      </w:numPr>
      <w:spacing w:after="0"/>
      <w:ind w:left="360"/>
      <w:outlineLvl w:val="1"/>
    </w:pPr>
    <w:rPr>
      <w:rFonts w:eastAsia="Century Gothic"/>
      <w:b/>
      <w:szCs w:val="20"/>
    </w:rPr>
  </w:style>
  <w:style w:type="paragraph" w:styleId="Heading3">
    <w:name w:val="heading 3"/>
    <w:basedOn w:val="Heading2"/>
    <w:next w:val="Normal"/>
    <w:uiPriority w:val="4"/>
    <w:qFormat/>
    <w:rsid w:val="005D022D"/>
    <w:pPr>
      <w:numPr>
        <w:ilvl w:val="2"/>
      </w:numPr>
      <w:ind w:left="360" w:hanging="360"/>
      <w:outlineLvl w:val="2"/>
    </w:pPr>
  </w:style>
  <w:style w:type="paragraph" w:styleId="Heading4">
    <w:name w:val="heading 4"/>
    <w:basedOn w:val="Normal"/>
    <w:next w:val="Normal"/>
    <w:uiPriority w:val="5"/>
    <w:rsid w:val="005D022D"/>
    <w:pPr>
      <w:keepNext/>
      <w:keepLines/>
      <w:numPr>
        <w:ilvl w:val="3"/>
        <w:numId w:val="5"/>
      </w:numPr>
      <w:spacing w:before="240" w:after="0"/>
      <w:ind w:left="576" w:hanging="576"/>
      <w:outlineLvl w:val="3"/>
    </w:pPr>
    <w:rPr>
      <w:rFonts w:eastAsia="Century Gothic"/>
      <w:b/>
      <w:szCs w:val="20"/>
    </w:rPr>
  </w:style>
  <w:style w:type="paragraph" w:styleId="Heading5">
    <w:name w:val="heading 5"/>
    <w:basedOn w:val="Heading4"/>
    <w:next w:val="Normal"/>
    <w:uiPriority w:val="6"/>
    <w:unhideWhenUsed/>
    <w:rsid w:val="005D022D"/>
    <w:pPr>
      <w:numPr>
        <w:ilvl w:val="4"/>
      </w:numPr>
      <w:ind w:left="0" w:firstLine="0"/>
      <w:outlineLvl w:val="4"/>
    </w:pPr>
  </w:style>
  <w:style w:type="paragraph" w:styleId="Heading6">
    <w:name w:val="heading 6"/>
    <w:basedOn w:val="Normal"/>
    <w:next w:val="Normal"/>
    <w:uiPriority w:val="9"/>
    <w:semiHidden/>
    <w:unhideWhenUsed/>
    <w:rsid w:val="005D022D"/>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6"/>
    <w:qFormat/>
    <w:rsid w:val="005D022D"/>
    <w:pPr>
      <w:jc w:val="center"/>
    </w:pPr>
    <w:rPr>
      <w:b/>
      <w:bCs/>
      <w:sz w:val="32"/>
      <w:szCs w:val="28"/>
    </w:rPr>
  </w:style>
  <w:style w:type="paragraph" w:styleId="Subtitle">
    <w:name w:val="Subtitle"/>
    <w:basedOn w:val="Normal"/>
    <w:next w:val="Normal"/>
    <w:uiPriority w:val="11"/>
    <w:rsid w:val="005D022D"/>
    <w:pPr>
      <w:widowControl w:val="0"/>
      <w:spacing w:line="360" w:lineRule="auto"/>
      <w:jc w:val="center"/>
    </w:pPr>
  </w:style>
  <w:style w:type="table" w:customStyle="1" w:styleId="a">
    <w:basedOn w:val="TableNormal"/>
    <w:tblPr>
      <w:tblStyleRowBandSize w:val="1"/>
      <w:tblStyleColBandSize w:val="1"/>
    </w:tblPr>
  </w:style>
  <w:style w:type="paragraph" w:styleId="Header">
    <w:name w:val="header"/>
    <w:basedOn w:val="Normal"/>
    <w:link w:val="HeaderChar"/>
    <w:uiPriority w:val="99"/>
    <w:qFormat/>
    <w:rsid w:val="005D022D"/>
    <w:pPr>
      <w:spacing w:after="0"/>
      <w:jc w:val="center"/>
    </w:pPr>
    <w:rPr>
      <w:i/>
      <w:szCs w:val="20"/>
    </w:rPr>
  </w:style>
  <w:style w:type="character" w:customStyle="1" w:styleId="HeaderChar">
    <w:name w:val="Header Char"/>
    <w:basedOn w:val="DefaultParagraphFont"/>
    <w:link w:val="Header"/>
    <w:uiPriority w:val="99"/>
    <w:rsid w:val="005D022D"/>
    <w:rPr>
      <w:i/>
      <w:sz w:val="20"/>
      <w:szCs w:val="20"/>
    </w:rPr>
  </w:style>
  <w:style w:type="paragraph" w:styleId="Footer">
    <w:name w:val="footer"/>
    <w:basedOn w:val="Normal"/>
    <w:link w:val="FooterChar"/>
    <w:uiPriority w:val="99"/>
    <w:unhideWhenUsed/>
    <w:rsid w:val="005D022D"/>
    <w:pPr>
      <w:tabs>
        <w:tab w:val="center" w:pos="4680"/>
        <w:tab w:val="right" w:pos="9360"/>
      </w:tabs>
    </w:pPr>
  </w:style>
  <w:style w:type="character" w:customStyle="1" w:styleId="FooterChar">
    <w:name w:val="Footer Char"/>
    <w:basedOn w:val="DefaultParagraphFont"/>
    <w:link w:val="Footer"/>
    <w:uiPriority w:val="99"/>
    <w:rsid w:val="005D022D"/>
    <w:rPr>
      <w:sz w:val="20"/>
    </w:rPr>
  </w:style>
  <w:style w:type="character" w:styleId="Hyperlink">
    <w:name w:val="Hyperlink"/>
    <w:basedOn w:val="DefaultParagraphFont"/>
    <w:uiPriority w:val="99"/>
    <w:unhideWhenUsed/>
    <w:rsid w:val="005D022D"/>
    <w:rPr>
      <w:color w:val="0000FF" w:themeColor="hyperlink"/>
      <w:u w:val="single"/>
    </w:rPr>
  </w:style>
  <w:style w:type="paragraph" w:styleId="NormalWeb">
    <w:name w:val="Normal (Web)"/>
    <w:basedOn w:val="Normal"/>
    <w:uiPriority w:val="99"/>
    <w:unhideWhenUsed/>
    <w:rsid w:val="005D022D"/>
    <w:pPr>
      <w:spacing w:before="100" w:beforeAutospacing="1" w:after="100" w:afterAutospacing="1"/>
    </w:pPr>
  </w:style>
  <w:style w:type="paragraph" w:styleId="ListParagraph">
    <w:name w:val="List Paragraph"/>
    <w:basedOn w:val="Normal"/>
    <w:uiPriority w:val="34"/>
    <w:qFormat/>
    <w:rsid w:val="005D022D"/>
    <w:pPr>
      <w:ind w:left="720"/>
      <w:contextualSpacing/>
    </w:pPr>
  </w:style>
  <w:style w:type="character" w:styleId="FollowedHyperlink">
    <w:name w:val="FollowedHyperlink"/>
    <w:basedOn w:val="DefaultParagraphFont"/>
    <w:uiPriority w:val="99"/>
    <w:semiHidden/>
    <w:unhideWhenUsed/>
    <w:rsid w:val="005D022D"/>
    <w:rPr>
      <w:color w:val="800080" w:themeColor="followedHyperlink"/>
      <w:u w:val="single"/>
    </w:r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5D022D"/>
    <w:rPr>
      <w:sz w:val="18"/>
      <w:szCs w:val="18"/>
    </w:rPr>
  </w:style>
  <w:style w:type="character" w:customStyle="1" w:styleId="BalloonTextChar">
    <w:name w:val="Balloon Text Char"/>
    <w:basedOn w:val="DefaultParagraphFont"/>
    <w:link w:val="BalloonText"/>
    <w:uiPriority w:val="99"/>
    <w:semiHidden/>
    <w:rsid w:val="005D022D"/>
    <w:rPr>
      <w:sz w:val="18"/>
      <w:szCs w:val="18"/>
    </w:rPr>
  </w:style>
  <w:style w:type="character" w:styleId="CommentReference">
    <w:name w:val="annotation reference"/>
    <w:basedOn w:val="DefaultParagraphFont"/>
    <w:uiPriority w:val="99"/>
    <w:semiHidden/>
    <w:unhideWhenUsed/>
    <w:rsid w:val="005D022D"/>
    <w:rPr>
      <w:sz w:val="16"/>
      <w:szCs w:val="16"/>
    </w:rPr>
  </w:style>
  <w:style w:type="paragraph" w:styleId="CommentText">
    <w:name w:val="annotation text"/>
    <w:basedOn w:val="Normal"/>
    <w:link w:val="CommentTextChar"/>
    <w:uiPriority w:val="99"/>
    <w:semiHidden/>
    <w:unhideWhenUsed/>
    <w:rsid w:val="005D022D"/>
    <w:rPr>
      <w:szCs w:val="20"/>
    </w:rPr>
  </w:style>
  <w:style w:type="character" w:customStyle="1" w:styleId="CommentTextChar">
    <w:name w:val="Comment Text Char"/>
    <w:basedOn w:val="DefaultParagraphFont"/>
    <w:link w:val="CommentText"/>
    <w:uiPriority w:val="99"/>
    <w:semiHidden/>
    <w:rsid w:val="005D022D"/>
    <w:rPr>
      <w:sz w:val="20"/>
      <w:szCs w:val="20"/>
    </w:rPr>
  </w:style>
  <w:style w:type="paragraph" w:styleId="CommentSubject">
    <w:name w:val="annotation subject"/>
    <w:basedOn w:val="CommentText"/>
    <w:next w:val="CommentText"/>
    <w:link w:val="CommentSubjectChar"/>
    <w:uiPriority w:val="99"/>
    <w:semiHidden/>
    <w:unhideWhenUsed/>
    <w:rsid w:val="005D022D"/>
    <w:rPr>
      <w:b/>
      <w:bCs/>
    </w:rPr>
  </w:style>
  <w:style w:type="character" w:customStyle="1" w:styleId="CommentSubjectChar">
    <w:name w:val="Comment Subject Char"/>
    <w:basedOn w:val="CommentTextChar"/>
    <w:link w:val="CommentSubject"/>
    <w:uiPriority w:val="99"/>
    <w:semiHidden/>
    <w:rsid w:val="005D022D"/>
    <w:rPr>
      <w:b/>
      <w:bCs/>
      <w:sz w:val="20"/>
      <w:szCs w:val="20"/>
    </w:rPr>
  </w:style>
  <w:style w:type="table" w:customStyle="1" w:styleId="a1">
    <w:basedOn w:val="TableNormal"/>
    <w:tblPr>
      <w:tblStyleRowBandSize w:val="1"/>
      <w:tblStyleColBandSize w:val="1"/>
    </w:tblPr>
  </w:style>
  <w:style w:type="character" w:styleId="UnresolvedMention">
    <w:name w:val="Unresolved Mention"/>
    <w:basedOn w:val="DefaultParagraphFont"/>
    <w:uiPriority w:val="99"/>
    <w:semiHidden/>
    <w:unhideWhenUsed/>
    <w:rsid w:val="005D022D"/>
    <w:rPr>
      <w:color w:val="605E5C"/>
      <w:shd w:val="clear" w:color="auto" w:fill="E1DFDD"/>
    </w:rPr>
  </w:style>
  <w:style w:type="paragraph" w:styleId="PlainText">
    <w:name w:val="Plain Text"/>
    <w:basedOn w:val="Normal"/>
    <w:link w:val="PlainTextChar"/>
    <w:rsid w:val="005D022D"/>
    <w:rPr>
      <w:rFonts w:ascii="Courier New" w:eastAsia="Calibri" w:hAnsi="Courier New"/>
      <w:szCs w:val="20"/>
      <w:lang w:val="x-none" w:eastAsia="x-none"/>
    </w:rPr>
  </w:style>
  <w:style w:type="character" w:customStyle="1" w:styleId="PlainTextChar">
    <w:name w:val="Plain Text Char"/>
    <w:basedOn w:val="DefaultParagraphFont"/>
    <w:link w:val="PlainText"/>
    <w:rsid w:val="005D022D"/>
    <w:rPr>
      <w:rFonts w:ascii="Courier New" w:eastAsia="Calibri" w:hAnsi="Courier New"/>
      <w:sz w:val="20"/>
      <w:szCs w:val="20"/>
      <w:lang w:val="x-none" w:eastAsia="x-none"/>
    </w:rPr>
  </w:style>
  <w:style w:type="paragraph" w:customStyle="1" w:styleId="BulletList">
    <w:name w:val="BulletList"/>
    <w:basedOn w:val="Normal"/>
    <w:link w:val="BulletListChar"/>
    <w:uiPriority w:val="10"/>
    <w:qFormat/>
    <w:rsid w:val="005D022D"/>
    <w:pPr>
      <w:numPr>
        <w:numId w:val="3"/>
      </w:numPr>
      <w:spacing w:line="360" w:lineRule="auto"/>
      <w:contextualSpacing/>
    </w:pPr>
    <w:rPr>
      <w:szCs w:val="20"/>
    </w:rPr>
  </w:style>
  <w:style w:type="character" w:customStyle="1" w:styleId="BulletListChar">
    <w:name w:val="BulletList Char"/>
    <w:basedOn w:val="DefaultParagraphFont"/>
    <w:link w:val="BulletList"/>
    <w:uiPriority w:val="10"/>
    <w:rsid w:val="005D022D"/>
    <w:rPr>
      <w:sz w:val="20"/>
      <w:szCs w:val="20"/>
    </w:rPr>
  </w:style>
  <w:style w:type="paragraph" w:customStyle="1" w:styleId="HeaderFirstPage">
    <w:name w:val="Header_FirstPage"/>
    <w:basedOn w:val="Header"/>
    <w:next w:val="Normal"/>
    <w:link w:val="HeaderFirstPageChar"/>
    <w:uiPriority w:val="99"/>
    <w:qFormat/>
    <w:rsid w:val="005D022D"/>
    <w:pPr>
      <w:jc w:val="left"/>
    </w:pPr>
  </w:style>
  <w:style w:type="character" w:customStyle="1" w:styleId="HeaderFirstPageChar">
    <w:name w:val="Header_FirstPage Char"/>
    <w:basedOn w:val="HeaderChar"/>
    <w:link w:val="HeaderFirstPage"/>
    <w:uiPriority w:val="99"/>
    <w:rsid w:val="005D022D"/>
    <w:rPr>
      <w:i/>
      <w:sz w:val="20"/>
      <w:szCs w:val="20"/>
    </w:rPr>
  </w:style>
  <w:style w:type="paragraph" w:customStyle="1" w:styleId="AbstractTitle">
    <w:name w:val="AbstractTitle"/>
    <w:basedOn w:val="Normal"/>
    <w:link w:val="AbstractTitleChar"/>
    <w:uiPriority w:val="9"/>
    <w:qFormat/>
    <w:rsid w:val="005D022D"/>
    <w:pPr>
      <w:jc w:val="center"/>
    </w:pPr>
    <w:rPr>
      <w:b/>
      <w:sz w:val="24"/>
    </w:rPr>
  </w:style>
  <w:style w:type="character" w:customStyle="1" w:styleId="AbstractTitleChar">
    <w:name w:val="AbstractTitle Char"/>
    <w:basedOn w:val="DefaultParagraphFont"/>
    <w:link w:val="AbstractTitle"/>
    <w:uiPriority w:val="9"/>
    <w:rsid w:val="005D022D"/>
    <w:rPr>
      <w:b/>
    </w:rPr>
  </w:style>
  <w:style w:type="paragraph" w:styleId="Caption">
    <w:name w:val="caption"/>
    <w:basedOn w:val="Normal"/>
    <w:next w:val="Normal"/>
    <w:link w:val="CaptionChar"/>
    <w:uiPriority w:val="94"/>
    <w:qFormat/>
    <w:rsid w:val="005D022D"/>
    <w:pPr>
      <w:spacing w:before="240"/>
      <w:jc w:val="center"/>
    </w:pPr>
    <w:rPr>
      <w:bCs/>
      <w:szCs w:val="20"/>
    </w:rPr>
  </w:style>
  <w:style w:type="paragraph" w:customStyle="1" w:styleId="TableCaptionSingleLine">
    <w:name w:val="TableCaptionSingleLine"/>
    <w:basedOn w:val="Caption"/>
    <w:link w:val="TableCaptionSingleLineChar"/>
    <w:uiPriority w:val="95"/>
    <w:qFormat/>
    <w:rsid w:val="005D022D"/>
    <w:pPr>
      <w:keepNext/>
    </w:pPr>
  </w:style>
  <w:style w:type="character" w:customStyle="1" w:styleId="CaptionChar">
    <w:name w:val="Caption Char"/>
    <w:basedOn w:val="DefaultParagraphFont"/>
    <w:link w:val="Caption"/>
    <w:uiPriority w:val="94"/>
    <w:rsid w:val="005D022D"/>
    <w:rPr>
      <w:bCs/>
      <w:sz w:val="20"/>
      <w:szCs w:val="20"/>
    </w:rPr>
  </w:style>
  <w:style w:type="character" w:customStyle="1" w:styleId="TableCaptionSingleLineChar">
    <w:name w:val="TableCaptionSingleLine Char"/>
    <w:basedOn w:val="CaptionChar"/>
    <w:link w:val="TableCaptionSingleLine"/>
    <w:uiPriority w:val="95"/>
    <w:rsid w:val="005D022D"/>
    <w:rPr>
      <w:bCs/>
      <w:sz w:val="20"/>
      <w:szCs w:val="20"/>
    </w:rPr>
  </w:style>
  <w:style w:type="paragraph" w:customStyle="1" w:styleId="TableCaptionMultiLine">
    <w:name w:val="TableCaptionMultiLine"/>
    <w:basedOn w:val="Normal"/>
    <w:link w:val="TableCaptionMultiLineChar"/>
    <w:uiPriority w:val="94"/>
    <w:qFormat/>
    <w:rsid w:val="005D022D"/>
    <w:pPr>
      <w:keepNext/>
      <w:keepLines/>
      <w:spacing w:before="240"/>
    </w:pPr>
    <w:rPr>
      <w:bCs/>
      <w:szCs w:val="20"/>
    </w:rPr>
  </w:style>
  <w:style w:type="character" w:customStyle="1" w:styleId="TableCaptionMultiLineChar">
    <w:name w:val="TableCaptionMultiLine Char"/>
    <w:basedOn w:val="DefaultParagraphFont"/>
    <w:link w:val="TableCaptionMultiLine"/>
    <w:uiPriority w:val="94"/>
    <w:rsid w:val="005D022D"/>
    <w:rPr>
      <w:bCs/>
      <w:sz w:val="20"/>
      <w:szCs w:val="20"/>
    </w:rPr>
  </w:style>
  <w:style w:type="paragraph" w:customStyle="1" w:styleId="ReferencesCitations">
    <w:name w:val="ReferencesCitations"/>
    <w:basedOn w:val="Normal"/>
    <w:link w:val="ReferencesCitationsChar"/>
    <w:uiPriority w:val="98"/>
    <w:qFormat/>
    <w:rsid w:val="005D022D"/>
    <w:pPr>
      <w:numPr>
        <w:numId w:val="6"/>
      </w:numPr>
      <w:pBdr>
        <w:top w:val="nil"/>
        <w:left w:val="nil"/>
        <w:bottom w:val="nil"/>
        <w:right w:val="nil"/>
        <w:between w:val="nil"/>
      </w:pBdr>
      <w:ind w:left="360"/>
      <w:contextualSpacing/>
    </w:pPr>
    <w:rPr>
      <w:color w:val="000000"/>
      <w:szCs w:val="20"/>
    </w:rPr>
  </w:style>
  <w:style w:type="character" w:customStyle="1" w:styleId="ReferencesCitationsChar">
    <w:name w:val="ReferencesCitations Char"/>
    <w:basedOn w:val="DefaultParagraphFont"/>
    <w:link w:val="ReferencesCitations"/>
    <w:uiPriority w:val="98"/>
    <w:rsid w:val="005D022D"/>
    <w:rPr>
      <w:color w:val="000000"/>
      <w:sz w:val="20"/>
      <w:szCs w:val="20"/>
    </w:rPr>
  </w:style>
  <w:style w:type="paragraph" w:customStyle="1" w:styleId="FigureCaptionMultiLine">
    <w:name w:val="FigureCaptionMultiLine"/>
    <w:basedOn w:val="TableCaptionMultiLine"/>
    <w:link w:val="FigureCaptionMultiLineChar"/>
    <w:uiPriority w:val="97"/>
    <w:qFormat/>
    <w:rsid w:val="005D022D"/>
    <w:pPr>
      <w:keepNext w:val="0"/>
    </w:pPr>
  </w:style>
  <w:style w:type="character" w:customStyle="1" w:styleId="FigureCaptionMultiLineChar">
    <w:name w:val="FigureCaptionMultiLine Char"/>
    <w:basedOn w:val="TableCaptionMultiLineChar"/>
    <w:link w:val="FigureCaptionMultiLine"/>
    <w:uiPriority w:val="97"/>
    <w:rsid w:val="005D022D"/>
    <w:rPr>
      <w:bCs/>
      <w:sz w:val="20"/>
      <w:szCs w:val="20"/>
    </w:rPr>
  </w:style>
  <w:style w:type="paragraph" w:customStyle="1" w:styleId="FigureCaptionSingleLine">
    <w:name w:val="FigureCaptionSingleLine"/>
    <w:basedOn w:val="TableCaptionSingleLine"/>
    <w:link w:val="FigureCaptionSingleLineChar"/>
    <w:uiPriority w:val="96"/>
    <w:qFormat/>
    <w:rsid w:val="005D022D"/>
    <w:pPr>
      <w:keepNext w:val="0"/>
    </w:pPr>
  </w:style>
  <w:style w:type="character" w:customStyle="1" w:styleId="FigureCaptionSingleLineChar">
    <w:name w:val="FigureCaptionSingleLine Char"/>
    <w:basedOn w:val="TableCaptionSingleLineChar"/>
    <w:link w:val="FigureCaptionSingleLine"/>
    <w:uiPriority w:val="96"/>
    <w:rsid w:val="005D022D"/>
    <w:rPr>
      <w:bCs/>
      <w:sz w:val="20"/>
      <w:szCs w:val="20"/>
    </w:rPr>
  </w:style>
  <w:style w:type="paragraph" w:customStyle="1" w:styleId="LineBeforeBulletList">
    <w:name w:val="LineBeforeBulletList"/>
    <w:basedOn w:val="Normal"/>
    <w:link w:val="LineBeforeBulletListChar"/>
    <w:uiPriority w:val="9"/>
    <w:qFormat/>
    <w:rsid w:val="005D022D"/>
    <w:pPr>
      <w:spacing w:after="120"/>
    </w:pPr>
  </w:style>
  <w:style w:type="character" w:customStyle="1" w:styleId="LineBeforeBulletListChar">
    <w:name w:val="LineBeforeBulletList Char"/>
    <w:basedOn w:val="DefaultParagraphFont"/>
    <w:link w:val="LineBeforeBulletList"/>
    <w:uiPriority w:val="9"/>
    <w:rsid w:val="005D022D"/>
    <w:rPr>
      <w:sz w:val="20"/>
    </w:rPr>
  </w:style>
  <w:style w:type="paragraph" w:customStyle="1" w:styleId="NoNumHeading">
    <w:name w:val="NoNumHeading"/>
    <w:basedOn w:val="Normal"/>
    <w:next w:val="Normal"/>
    <w:link w:val="NoNumHeadingChar"/>
    <w:uiPriority w:val="1"/>
    <w:qFormat/>
    <w:rsid w:val="005D022D"/>
    <w:pPr>
      <w:spacing w:after="0"/>
    </w:pPr>
    <w:rPr>
      <w:b/>
      <w:sz w:val="24"/>
    </w:rPr>
  </w:style>
  <w:style w:type="character" w:customStyle="1" w:styleId="NoNumHeadingChar">
    <w:name w:val="NoNumHeading Char"/>
    <w:basedOn w:val="DefaultParagraphFont"/>
    <w:link w:val="NoNumHeading"/>
    <w:uiPriority w:val="1"/>
    <w:rsid w:val="005D022D"/>
    <w:rPr>
      <w:b/>
    </w:rPr>
  </w:style>
  <w:style w:type="table" w:styleId="TableGrid">
    <w:name w:val="Table Grid"/>
    <w:basedOn w:val="TableNormal"/>
    <w:uiPriority w:val="39"/>
    <w:rsid w:val="00225D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7318F"/>
  </w:style>
  <w:style w:type="paragraph" w:styleId="Revision">
    <w:name w:val="Revision"/>
    <w:hidden/>
    <w:uiPriority w:val="99"/>
    <w:semiHidden/>
    <w:rsid w:val="002B1001"/>
    <w:rPr>
      <w:sz w:val="20"/>
    </w:rPr>
  </w:style>
  <w:style w:type="paragraph" w:styleId="Bibliography">
    <w:name w:val="Bibliography"/>
    <w:basedOn w:val="Normal"/>
    <w:next w:val="Normal"/>
    <w:uiPriority w:val="37"/>
    <w:unhideWhenUsed/>
    <w:rsid w:val="00760B40"/>
    <w:pPr>
      <w:tabs>
        <w:tab w:val="left" w:pos="500"/>
      </w:tabs>
      <w:spacing w:after="0"/>
      <w:ind w:left="504" w:hanging="504"/>
    </w:pPr>
  </w:style>
  <w:style w:type="character" w:styleId="PlaceholderText">
    <w:name w:val="Placeholder Text"/>
    <w:basedOn w:val="DefaultParagraphFont"/>
    <w:uiPriority w:val="99"/>
    <w:semiHidden/>
    <w:rsid w:val="00402D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4867">
      <w:bodyDiv w:val="1"/>
      <w:marLeft w:val="0"/>
      <w:marRight w:val="0"/>
      <w:marTop w:val="0"/>
      <w:marBottom w:val="0"/>
      <w:divBdr>
        <w:top w:val="none" w:sz="0" w:space="0" w:color="auto"/>
        <w:left w:val="none" w:sz="0" w:space="0" w:color="auto"/>
        <w:bottom w:val="none" w:sz="0" w:space="0" w:color="auto"/>
        <w:right w:val="none" w:sz="0" w:space="0" w:color="auto"/>
      </w:divBdr>
    </w:div>
    <w:div w:id="34818724">
      <w:bodyDiv w:val="1"/>
      <w:marLeft w:val="0"/>
      <w:marRight w:val="0"/>
      <w:marTop w:val="0"/>
      <w:marBottom w:val="0"/>
      <w:divBdr>
        <w:top w:val="none" w:sz="0" w:space="0" w:color="auto"/>
        <w:left w:val="none" w:sz="0" w:space="0" w:color="auto"/>
        <w:bottom w:val="none" w:sz="0" w:space="0" w:color="auto"/>
        <w:right w:val="none" w:sz="0" w:space="0" w:color="auto"/>
      </w:divBdr>
    </w:div>
    <w:div w:id="340621590">
      <w:bodyDiv w:val="1"/>
      <w:marLeft w:val="0"/>
      <w:marRight w:val="0"/>
      <w:marTop w:val="0"/>
      <w:marBottom w:val="0"/>
      <w:divBdr>
        <w:top w:val="none" w:sz="0" w:space="0" w:color="auto"/>
        <w:left w:val="none" w:sz="0" w:space="0" w:color="auto"/>
        <w:bottom w:val="none" w:sz="0" w:space="0" w:color="auto"/>
        <w:right w:val="none" w:sz="0" w:space="0" w:color="auto"/>
      </w:divBdr>
    </w:div>
    <w:div w:id="421225678">
      <w:bodyDiv w:val="1"/>
      <w:marLeft w:val="0"/>
      <w:marRight w:val="0"/>
      <w:marTop w:val="0"/>
      <w:marBottom w:val="0"/>
      <w:divBdr>
        <w:top w:val="none" w:sz="0" w:space="0" w:color="auto"/>
        <w:left w:val="none" w:sz="0" w:space="0" w:color="auto"/>
        <w:bottom w:val="none" w:sz="0" w:space="0" w:color="auto"/>
        <w:right w:val="none" w:sz="0" w:space="0" w:color="auto"/>
      </w:divBdr>
    </w:div>
    <w:div w:id="513686699">
      <w:bodyDiv w:val="1"/>
      <w:marLeft w:val="0"/>
      <w:marRight w:val="0"/>
      <w:marTop w:val="0"/>
      <w:marBottom w:val="0"/>
      <w:divBdr>
        <w:top w:val="none" w:sz="0" w:space="0" w:color="auto"/>
        <w:left w:val="none" w:sz="0" w:space="0" w:color="auto"/>
        <w:bottom w:val="none" w:sz="0" w:space="0" w:color="auto"/>
        <w:right w:val="none" w:sz="0" w:space="0" w:color="auto"/>
      </w:divBdr>
    </w:div>
    <w:div w:id="517040273">
      <w:bodyDiv w:val="1"/>
      <w:marLeft w:val="0"/>
      <w:marRight w:val="0"/>
      <w:marTop w:val="0"/>
      <w:marBottom w:val="0"/>
      <w:divBdr>
        <w:top w:val="none" w:sz="0" w:space="0" w:color="auto"/>
        <w:left w:val="none" w:sz="0" w:space="0" w:color="auto"/>
        <w:bottom w:val="none" w:sz="0" w:space="0" w:color="auto"/>
        <w:right w:val="none" w:sz="0" w:space="0" w:color="auto"/>
      </w:divBdr>
    </w:div>
    <w:div w:id="819615423">
      <w:bodyDiv w:val="1"/>
      <w:marLeft w:val="0"/>
      <w:marRight w:val="0"/>
      <w:marTop w:val="0"/>
      <w:marBottom w:val="0"/>
      <w:divBdr>
        <w:top w:val="none" w:sz="0" w:space="0" w:color="auto"/>
        <w:left w:val="none" w:sz="0" w:space="0" w:color="auto"/>
        <w:bottom w:val="none" w:sz="0" w:space="0" w:color="auto"/>
        <w:right w:val="none" w:sz="0" w:space="0" w:color="auto"/>
      </w:divBdr>
    </w:div>
    <w:div w:id="893927518">
      <w:bodyDiv w:val="1"/>
      <w:marLeft w:val="0"/>
      <w:marRight w:val="0"/>
      <w:marTop w:val="0"/>
      <w:marBottom w:val="0"/>
      <w:divBdr>
        <w:top w:val="none" w:sz="0" w:space="0" w:color="auto"/>
        <w:left w:val="none" w:sz="0" w:space="0" w:color="auto"/>
        <w:bottom w:val="none" w:sz="0" w:space="0" w:color="auto"/>
        <w:right w:val="none" w:sz="0" w:space="0" w:color="auto"/>
      </w:divBdr>
    </w:div>
    <w:div w:id="946541784">
      <w:bodyDiv w:val="1"/>
      <w:marLeft w:val="0"/>
      <w:marRight w:val="0"/>
      <w:marTop w:val="0"/>
      <w:marBottom w:val="0"/>
      <w:divBdr>
        <w:top w:val="none" w:sz="0" w:space="0" w:color="auto"/>
        <w:left w:val="none" w:sz="0" w:space="0" w:color="auto"/>
        <w:bottom w:val="none" w:sz="0" w:space="0" w:color="auto"/>
        <w:right w:val="none" w:sz="0" w:space="0" w:color="auto"/>
      </w:divBdr>
    </w:div>
    <w:div w:id="960963318">
      <w:bodyDiv w:val="1"/>
      <w:marLeft w:val="0"/>
      <w:marRight w:val="0"/>
      <w:marTop w:val="0"/>
      <w:marBottom w:val="0"/>
      <w:divBdr>
        <w:top w:val="none" w:sz="0" w:space="0" w:color="auto"/>
        <w:left w:val="none" w:sz="0" w:space="0" w:color="auto"/>
        <w:bottom w:val="none" w:sz="0" w:space="0" w:color="auto"/>
        <w:right w:val="none" w:sz="0" w:space="0" w:color="auto"/>
      </w:divBdr>
    </w:div>
    <w:div w:id="1134567198">
      <w:bodyDiv w:val="1"/>
      <w:marLeft w:val="0"/>
      <w:marRight w:val="0"/>
      <w:marTop w:val="0"/>
      <w:marBottom w:val="0"/>
      <w:divBdr>
        <w:top w:val="none" w:sz="0" w:space="0" w:color="auto"/>
        <w:left w:val="none" w:sz="0" w:space="0" w:color="auto"/>
        <w:bottom w:val="none" w:sz="0" w:space="0" w:color="auto"/>
        <w:right w:val="none" w:sz="0" w:space="0" w:color="auto"/>
      </w:divBdr>
      <w:divsChild>
        <w:div w:id="236788773">
          <w:marLeft w:val="0"/>
          <w:marRight w:val="0"/>
          <w:marTop w:val="0"/>
          <w:marBottom w:val="0"/>
          <w:divBdr>
            <w:top w:val="none" w:sz="0" w:space="0" w:color="auto"/>
            <w:left w:val="none" w:sz="0" w:space="0" w:color="auto"/>
            <w:bottom w:val="none" w:sz="0" w:space="0" w:color="auto"/>
            <w:right w:val="none" w:sz="0" w:space="0" w:color="auto"/>
          </w:divBdr>
          <w:divsChild>
            <w:div w:id="1805929674">
              <w:marLeft w:val="0"/>
              <w:marRight w:val="0"/>
              <w:marTop w:val="0"/>
              <w:marBottom w:val="0"/>
              <w:divBdr>
                <w:top w:val="none" w:sz="0" w:space="0" w:color="auto"/>
                <w:left w:val="none" w:sz="0" w:space="0" w:color="auto"/>
                <w:bottom w:val="none" w:sz="0" w:space="0" w:color="auto"/>
                <w:right w:val="none" w:sz="0" w:space="0" w:color="auto"/>
              </w:divBdr>
            </w:div>
            <w:div w:id="1884632218">
              <w:marLeft w:val="0"/>
              <w:marRight w:val="0"/>
              <w:marTop w:val="0"/>
              <w:marBottom w:val="0"/>
              <w:divBdr>
                <w:top w:val="none" w:sz="0" w:space="0" w:color="auto"/>
                <w:left w:val="none" w:sz="0" w:space="0" w:color="auto"/>
                <w:bottom w:val="none" w:sz="0" w:space="0" w:color="auto"/>
                <w:right w:val="none" w:sz="0" w:space="0" w:color="auto"/>
              </w:divBdr>
            </w:div>
            <w:div w:id="470905792">
              <w:marLeft w:val="0"/>
              <w:marRight w:val="0"/>
              <w:marTop w:val="0"/>
              <w:marBottom w:val="0"/>
              <w:divBdr>
                <w:top w:val="none" w:sz="0" w:space="0" w:color="auto"/>
                <w:left w:val="none" w:sz="0" w:space="0" w:color="auto"/>
                <w:bottom w:val="none" w:sz="0" w:space="0" w:color="auto"/>
                <w:right w:val="none" w:sz="0" w:space="0" w:color="auto"/>
              </w:divBdr>
            </w:div>
            <w:div w:id="917712838">
              <w:marLeft w:val="0"/>
              <w:marRight w:val="0"/>
              <w:marTop w:val="0"/>
              <w:marBottom w:val="0"/>
              <w:divBdr>
                <w:top w:val="none" w:sz="0" w:space="0" w:color="auto"/>
                <w:left w:val="none" w:sz="0" w:space="0" w:color="auto"/>
                <w:bottom w:val="none" w:sz="0" w:space="0" w:color="auto"/>
                <w:right w:val="none" w:sz="0" w:space="0" w:color="auto"/>
              </w:divBdr>
            </w:div>
            <w:div w:id="1387991814">
              <w:marLeft w:val="0"/>
              <w:marRight w:val="0"/>
              <w:marTop w:val="0"/>
              <w:marBottom w:val="0"/>
              <w:divBdr>
                <w:top w:val="none" w:sz="0" w:space="0" w:color="auto"/>
                <w:left w:val="none" w:sz="0" w:space="0" w:color="auto"/>
                <w:bottom w:val="none" w:sz="0" w:space="0" w:color="auto"/>
                <w:right w:val="none" w:sz="0" w:space="0" w:color="auto"/>
              </w:divBdr>
            </w:div>
            <w:div w:id="1834754343">
              <w:marLeft w:val="0"/>
              <w:marRight w:val="0"/>
              <w:marTop w:val="0"/>
              <w:marBottom w:val="0"/>
              <w:divBdr>
                <w:top w:val="none" w:sz="0" w:space="0" w:color="auto"/>
                <w:left w:val="none" w:sz="0" w:space="0" w:color="auto"/>
                <w:bottom w:val="none" w:sz="0" w:space="0" w:color="auto"/>
                <w:right w:val="none" w:sz="0" w:space="0" w:color="auto"/>
              </w:divBdr>
            </w:div>
            <w:div w:id="1497068501">
              <w:marLeft w:val="0"/>
              <w:marRight w:val="0"/>
              <w:marTop w:val="0"/>
              <w:marBottom w:val="0"/>
              <w:divBdr>
                <w:top w:val="none" w:sz="0" w:space="0" w:color="auto"/>
                <w:left w:val="none" w:sz="0" w:space="0" w:color="auto"/>
                <w:bottom w:val="none" w:sz="0" w:space="0" w:color="auto"/>
                <w:right w:val="none" w:sz="0" w:space="0" w:color="auto"/>
              </w:divBdr>
            </w:div>
            <w:div w:id="1524250595">
              <w:marLeft w:val="0"/>
              <w:marRight w:val="0"/>
              <w:marTop w:val="0"/>
              <w:marBottom w:val="0"/>
              <w:divBdr>
                <w:top w:val="none" w:sz="0" w:space="0" w:color="auto"/>
                <w:left w:val="none" w:sz="0" w:space="0" w:color="auto"/>
                <w:bottom w:val="none" w:sz="0" w:space="0" w:color="auto"/>
                <w:right w:val="none" w:sz="0" w:space="0" w:color="auto"/>
              </w:divBdr>
            </w:div>
            <w:div w:id="592860158">
              <w:marLeft w:val="0"/>
              <w:marRight w:val="0"/>
              <w:marTop w:val="0"/>
              <w:marBottom w:val="0"/>
              <w:divBdr>
                <w:top w:val="none" w:sz="0" w:space="0" w:color="auto"/>
                <w:left w:val="none" w:sz="0" w:space="0" w:color="auto"/>
                <w:bottom w:val="none" w:sz="0" w:space="0" w:color="auto"/>
                <w:right w:val="none" w:sz="0" w:space="0" w:color="auto"/>
              </w:divBdr>
            </w:div>
            <w:div w:id="1419252455">
              <w:marLeft w:val="0"/>
              <w:marRight w:val="0"/>
              <w:marTop w:val="0"/>
              <w:marBottom w:val="0"/>
              <w:divBdr>
                <w:top w:val="none" w:sz="0" w:space="0" w:color="auto"/>
                <w:left w:val="none" w:sz="0" w:space="0" w:color="auto"/>
                <w:bottom w:val="none" w:sz="0" w:space="0" w:color="auto"/>
                <w:right w:val="none" w:sz="0" w:space="0" w:color="auto"/>
              </w:divBdr>
            </w:div>
            <w:div w:id="915360612">
              <w:marLeft w:val="0"/>
              <w:marRight w:val="0"/>
              <w:marTop w:val="0"/>
              <w:marBottom w:val="0"/>
              <w:divBdr>
                <w:top w:val="none" w:sz="0" w:space="0" w:color="auto"/>
                <w:left w:val="none" w:sz="0" w:space="0" w:color="auto"/>
                <w:bottom w:val="none" w:sz="0" w:space="0" w:color="auto"/>
                <w:right w:val="none" w:sz="0" w:space="0" w:color="auto"/>
              </w:divBdr>
            </w:div>
            <w:div w:id="1505626436">
              <w:marLeft w:val="0"/>
              <w:marRight w:val="0"/>
              <w:marTop w:val="0"/>
              <w:marBottom w:val="0"/>
              <w:divBdr>
                <w:top w:val="none" w:sz="0" w:space="0" w:color="auto"/>
                <w:left w:val="none" w:sz="0" w:space="0" w:color="auto"/>
                <w:bottom w:val="none" w:sz="0" w:space="0" w:color="auto"/>
                <w:right w:val="none" w:sz="0" w:space="0" w:color="auto"/>
              </w:divBdr>
            </w:div>
            <w:div w:id="2079471869">
              <w:marLeft w:val="0"/>
              <w:marRight w:val="0"/>
              <w:marTop w:val="0"/>
              <w:marBottom w:val="0"/>
              <w:divBdr>
                <w:top w:val="none" w:sz="0" w:space="0" w:color="auto"/>
                <w:left w:val="none" w:sz="0" w:space="0" w:color="auto"/>
                <w:bottom w:val="none" w:sz="0" w:space="0" w:color="auto"/>
                <w:right w:val="none" w:sz="0" w:space="0" w:color="auto"/>
              </w:divBdr>
            </w:div>
            <w:div w:id="1674917050">
              <w:marLeft w:val="0"/>
              <w:marRight w:val="0"/>
              <w:marTop w:val="0"/>
              <w:marBottom w:val="0"/>
              <w:divBdr>
                <w:top w:val="none" w:sz="0" w:space="0" w:color="auto"/>
                <w:left w:val="none" w:sz="0" w:space="0" w:color="auto"/>
                <w:bottom w:val="none" w:sz="0" w:space="0" w:color="auto"/>
                <w:right w:val="none" w:sz="0" w:space="0" w:color="auto"/>
              </w:divBdr>
            </w:div>
            <w:div w:id="1490439524">
              <w:marLeft w:val="0"/>
              <w:marRight w:val="0"/>
              <w:marTop w:val="0"/>
              <w:marBottom w:val="0"/>
              <w:divBdr>
                <w:top w:val="none" w:sz="0" w:space="0" w:color="auto"/>
                <w:left w:val="none" w:sz="0" w:space="0" w:color="auto"/>
                <w:bottom w:val="none" w:sz="0" w:space="0" w:color="auto"/>
                <w:right w:val="none" w:sz="0" w:space="0" w:color="auto"/>
              </w:divBdr>
            </w:div>
            <w:div w:id="587154404">
              <w:marLeft w:val="0"/>
              <w:marRight w:val="0"/>
              <w:marTop w:val="0"/>
              <w:marBottom w:val="0"/>
              <w:divBdr>
                <w:top w:val="none" w:sz="0" w:space="0" w:color="auto"/>
                <w:left w:val="none" w:sz="0" w:space="0" w:color="auto"/>
                <w:bottom w:val="none" w:sz="0" w:space="0" w:color="auto"/>
                <w:right w:val="none" w:sz="0" w:space="0" w:color="auto"/>
              </w:divBdr>
            </w:div>
            <w:div w:id="278728634">
              <w:marLeft w:val="0"/>
              <w:marRight w:val="0"/>
              <w:marTop w:val="0"/>
              <w:marBottom w:val="0"/>
              <w:divBdr>
                <w:top w:val="none" w:sz="0" w:space="0" w:color="auto"/>
                <w:left w:val="none" w:sz="0" w:space="0" w:color="auto"/>
                <w:bottom w:val="none" w:sz="0" w:space="0" w:color="auto"/>
                <w:right w:val="none" w:sz="0" w:space="0" w:color="auto"/>
              </w:divBdr>
            </w:div>
            <w:div w:id="1777676933">
              <w:marLeft w:val="0"/>
              <w:marRight w:val="0"/>
              <w:marTop w:val="0"/>
              <w:marBottom w:val="0"/>
              <w:divBdr>
                <w:top w:val="none" w:sz="0" w:space="0" w:color="auto"/>
                <w:left w:val="none" w:sz="0" w:space="0" w:color="auto"/>
                <w:bottom w:val="none" w:sz="0" w:space="0" w:color="auto"/>
                <w:right w:val="none" w:sz="0" w:space="0" w:color="auto"/>
              </w:divBdr>
            </w:div>
            <w:div w:id="650136258">
              <w:marLeft w:val="0"/>
              <w:marRight w:val="0"/>
              <w:marTop w:val="0"/>
              <w:marBottom w:val="0"/>
              <w:divBdr>
                <w:top w:val="none" w:sz="0" w:space="0" w:color="auto"/>
                <w:left w:val="none" w:sz="0" w:space="0" w:color="auto"/>
                <w:bottom w:val="none" w:sz="0" w:space="0" w:color="auto"/>
                <w:right w:val="none" w:sz="0" w:space="0" w:color="auto"/>
              </w:divBdr>
            </w:div>
            <w:div w:id="144661159">
              <w:marLeft w:val="0"/>
              <w:marRight w:val="0"/>
              <w:marTop w:val="0"/>
              <w:marBottom w:val="0"/>
              <w:divBdr>
                <w:top w:val="none" w:sz="0" w:space="0" w:color="auto"/>
                <w:left w:val="none" w:sz="0" w:space="0" w:color="auto"/>
                <w:bottom w:val="none" w:sz="0" w:space="0" w:color="auto"/>
                <w:right w:val="none" w:sz="0" w:space="0" w:color="auto"/>
              </w:divBdr>
            </w:div>
            <w:div w:id="15652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58316">
      <w:bodyDiv w:val="1"/>
      <w:marLeft w:val="0"/>
      <w:marRight w:val="0"/>
      <w:marTop w:val="0"/>
      <w:marBottom w:val="0"/>
      <w:divBdr>
        <w:top w:val="none" w:sz="0" w:space="0" w:color="auto"/>
        <w:left w:val="none" w:sz="0" w:space="0" w:color="auto"/>
        <w:bottom w:val="none" w:sz="0" w:space="0" w:color="auto"/>
        <w:right w:val="none" w:sz="0" w:space="0" w:color="auto"/>
      </w:divBdr>
    </w:div>
    <w:div w:id="1258060808">
      <w:bodyDiv w:val="1"/>
      <w:marLeft w:val="0"/>
      <w:marRight w:val="0"/>
      <w:marTop w:val="0"/>
      <w:marBottom w:val="0"/>
      <w:divBdr>
        <w:top w:val="none" w:sz="0" w:space="0" w:color="auto"/>
        <w:left w:val="none" w:sz="0" w:space="0" w:color="auto"/>
        <w:bottom w:val="none" w:sz="0" w:space="0" w:color="auto"/>
        <w:right w:val="none" w:sz="0" w:space="0" w:color="auto"/>
      </w:divBdr>
    </w:div>
    <w:div w:id="1296912202">
      <w:bodyDiv w:val="1"/>
      <w:marLeft w:val="0"/>
      <w:marRight w:val="0"/>
      <w:marTop w:val="0"/>
      <w:marBottom w:val="0"/>
      <w:divBdr>
        <w:top w:val="none" w:sz="0" w:space="0" w:color="auto"/>
        <w:left w:val="none" w:sz="0" w:space="0" w:color="auto"/>
        <w:bottom w:val="none" w:sz="0" w:space="0" w:color="auto"/>
        <w:right w:val="none" w:sz="0" w:space="0" w:color="auto"/>
      </w:divBdr>
    </w:div>
    <w:div w:id="1370104531">
      <w:bodyDiv w:val="1"/>
      <w:marLeft w:val="0"/>
      <w:marRight w:val="0"/>
      <w:marTop w:val="0"/>
      <w:marBottom w:val="0"/>
      <w:divBdr>
        <w:top w:val="none" w:sz="0" w:space="0" w:color="auto"/>
        <w:left w:val="none" w:sz="0" w:space="0" w:color="auto"/>
        <w:bottom w:val="none" w:sz="0" w:space="0" w:color="auto"/>
        <w:right w:val="none" w:sz="0" w:space="0" w:color="auto"/>
      </w:divBdr>
    </w:div>
    <w:div w:id="1432117445">
      <w:bodyDiv w:val="1"/>
      <w:marLeft w:val="0"/>
      <w:marRight w:val="0"/>
      <w:marTop w:val="0"/>
      <w:marBottom w:val="0"/>
      <w:divBdr>
        <w:top w:val="none" w:sz="0" w:space="0" w:color="auto"/>
        <w:left w:val="none" w:sz="0" w:space="0" w:color="auto"/>
        <w:bottom w:val="none" w:sz="0" w:space="0" w:color="auto"/>
        <w:right w:val="none" w:sz="0" w:space="0" w:color="auto"/>
      </w:divBdr>
    </w:div>
    <w:div w:id="1638678213">
      <w:bodyDiv w:val="1"/>
      <w:marLeft w:val="0"/>
      <w:marRight w:val="0"/>
      <w:marTop w:val="0"/>
      <w:marBottom w:val="0"/>
      <w:divBdr>
        <w:top w:val="none" w:sz="0" w:space="0" w:color="auto"/>
        <w:left w:val="none" w:sz="0" w:space="0" w:color="auto"/>
        <w:bottom w:val="none" w:sz="0" w:space="0" w:color="auto"/>
        <w:right w:val="none" w:sz="0" w:space="0" w:color="auto"/>
      </w:divBdr>
    </w:div>
    <w:div w:id="1687441397">
      <w:bodyDiv w:val="1"/>
      <w:marLeft w:val="0"/>
      <w:marRight w:val="0"/>
      <w:marTop w:val="0"/>
      <w:marBottom w:val="0"/>
      <w:divBdr>
        <w:top w:val="none" w:sz="0" w:space="0" w:color="auto"/>
        <w:left w:val="none" w:sz="0" w:space="0" w:color="auto"/>
        <w:bottom w:val="none" w:sz="0" w:space="0" w:color="auto"/>
        <w:right w:val="none" w:sz="0" w:space="0" w:color="auto"/>
      </w:divBdr>
    </w:div>
    <w:div w:id="1749380435">
      <w:bodyDiv w:val="1"/>
      <w:marLeft w:val="0"/>
      <w:marRight w:val="0"/>
      <w:marTop w:val="0"/>
      <w:marBottom w:val="0"/>
      <w:divBdr>
        <w:top w:val="none" w:sz="0" w:space="0" w:color="auto"/>
        <w:left w:val="none" w:sz="0" w:space="0" w:color="auto"/>
        <w:bottom w:val="none" w:sz="0" w:space="0" w:color="auto"/>
        <w:right w:val="none" w:sz="0" w:space="0" w:color="auto"/>
      </w:divBdr>
      <w:divsChild>
        <w:div w:id="790975633">
          <w:marLeft w:val="288"/>
          <w:marRight w:val="0"/>
          <w:marTop w:val="240"/>
          <w:marBottom w:val="0"/>
          <w:divBdr>
            <w:top w:val="none" w:sz="0" w:space="0" w:color="auto"/>
            <w:left w:val="none" w:sz="0" w:space="0" w:color="auto"/>
            <w:bottom w:val="none" w:sz="0" w:space="0" w:color="auto"/>
            <w:right w:val="none" w:sz="0" w:space="0" w:color="auto"/>
          </w:divBdr>
        </w:div>
      </w:divsChild>
    </w:div>
    <w:div w:id="1750728733">
      <w:bodyDiv w:val="1"/>
      <w:marLeft w:val="0"/>
      <w:marRight w:val="0"/>
      <w:marTop w:val="0"/>
      <w:marBottom w:val="0"/>
      <w:divBdr>
        <w:top w:val="none" w:sz="0" w:space="0" w:color="auto"/>
        <w:left w:val="none" w:sz="0" w:space="0" w:color="auto"/>
        <w:bottom w:val="none" w:sz="0" w:space="0" w:color="auto"/>
        <w:right w:val="none" w:sz="0" w:space="0" w:color="auto"/>
      </w:divBdr>
    </w:div>
    <w:div w:id="1984311459">
      <w:bodyDiv w:val="1"/>
      <w:marLeft w:val="0"/>
      <w:marRight w:val="0"/>
      <w:marTop w:val="0"/>
      <w:marBottom w:val="0"/>
      <w:divBdr>
        <w:top w:val="none" w:sz="0" w:space="0" w:color="auto"/>
        <w:left w:val="none" w:sz="0" w:space="0" w:color="auto"/>
        <w:bottom w:val="none" w:sz="0" w:space="0" w:color="auto"/>
        <w:right w:val="none" w:sz="0" w:space="0" w:color="auto"/>
      </w:divBdr>
    </w:div>
    <w:div w:id="1987271639">
      <w:bodyDiv w:val="1"/>
      <w:marLeft w:val="0"/>
      <w:marRight w:val="0"/>
      <w:marTop w:val="0"/>
      <w:marBottom w:val="0"/>
      <w:divBdr>
        <w:top w:val="none" w:sz="0" w:space="0" w:color="auto"/>
        <w:left w:val="none" w:sz="0" w:space="0" w:color="auto"/>
        <w:bottom w:val="none" w:sz="0" w:space="0" w:color="auto"/>
        <w:right w:val="none" w:sz="0" w:space="0" w:color="auto"/>
      </w:divBdr>
    </w:div>
    <w:div w:id="2032681773">
      <w:bodyDiv w:val="1"/>
      <w:marLeft w:val="0"/>
      <w:marRight w:val="0"/>
      <w:marTop w:val="0"/>
      <w:marBottom w:val="0"/>
      <w:divBdr>
        <w:top w:val="none" w:sz="0" w:space="0" w:color="auto"/>
        <w:left w:val="none" w:sz="0" w:space="0" w:color="auto"/>
        <w:bottom w:val="none" w:sz="0" w:space="0" w:color="auto"/>
        <w:right w:val="none" w:sz="0" w:space="0" w:color="auto"/>
      </w:divBdr>
    </w:div>
    <w:div w:id="2145930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3233/SHTI190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kaggle.com/datasets/nih-chest-xrays/dat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yGreer\Institute%20of%20Industrial%20&amp;%20Systems%20Engineers\Annual%20Conference%20Program%20Chairs%20-%20Documents\2024_Annual_Conference\Abstract%20Related\Paper%20Templates\IIS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AD032E54BCC34BB442A166A80F2351" ma:contentTypeVersion="10" ma:contentTypeDescription="Create a new document." ma:contentTypeScope="" ma:versionID="e92bcf072059f50de1bbd0654698e110">
  <xsd:schema xmlns:xsd="http://www.w3.org/2001/XMLSchema" xmlns:xs="http://www.w3.org/2001/XMLSchema" xmlns:p="http://schemas.microsoft.com/office/2006/metadata/properties" xmlns:ns2="135a7d23-24e9-4f3f-aad8-e9b7487a6b08" xmlns:ns3="0a8d8fc1-40cc-486f-b290-7340ee6fc528" targetNamespace="http://schemas.microsoft.com/office/2006/metadata/properties" ma:root="true" ma:fieldsID="9f414f348b5aa18ae215d862efecdabb" ns2:_="" ns3:_="">
    <xsd:import namespace="135a7d23-24e9-4f3f-aad8-e9b7487a6b08"/>
    <xsd:import namespace="0a8d8fc1-40cc-486f-b290-7340ee6fc52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5a7d23-24e9-4f3f-aad8-e9b7487a6b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8d8fc1-40cc-486f-b290-7340ee6fc52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1ED3A-7177-42EE-A68C-19B0824B50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CAE45B-1E24-41CD-A71E-178E97AAD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5a7d23-24e9-4f3f-aad8-e9b7487a6b08"/>
    <ds:schemaRef ds:uri="0a8d8fc1-40cc-486f-b290-7340ee6fc5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3D3E91-909F-47DA-A5A5-8EFA5AEABC4F}">
  <ds:schemaRefs>
    <ds:schemaRef ds:uri="http://schemas.microsoft.com/sharepoint/v3/contenttype/forms"/>
  </ds:schemaRefs>
</ds:datastoreItem>
</file>

<file path=customXml/itemProps4.xml><?xml version="1.0" encoding="utf-8"?>
<ds:datastoreItem xmlns:ds="http://schemas.openxmlformats.org/officeDocument/2006/customXml" ds:itemID="{3C3E58BE-172F-4864-BD4D-75A38AB90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IISE_Paper_Template.dotx</Template>
  <TotalTime>2908</TotalTime>
  <Pages>13</Pages>
  <Words>4705</Words>
  <Characters>26821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31464</CharactersWithSpaces>
  <SharedDoc>false</SharedDoc>
  <HLinks>
    <vt:vector size="42" baseType="variant">
      <vt:variant>
        <vt:i4>65614</vt:i4>
      </vt:variant>
      <vt:variant>
        <vt:i4>27</vt:i4>
      </vt:variant>
      <vt:variant>
        <vt:i4>0</vt:i4>
      </vt:variant>
      <vt:variant>
        <vt:i4>5</vt:i4>
      </vt:variant>
      <vt:variant>
        <vt:lpwstr>https://doi.org/10.1080/19420862.2018.1525262</vt:lpwstr>
      </vt:variant>
      <vt:variant>
        <vt:lpwstr/>
      </vt:variant>
      <vt:variant>
        <vt:i4>393220</vt:i4>
      </vt:variant>
      <vt:variant>
        <vt:i4>24</vt:i4>
      </vt:variant>
      <vt:variant>
        <vt:i4>0</vt:i4>
      </vt:variant>
      <vt:variant>
        <vt:i4>5</vt:i4>
      </vt:variant>
      <vt:variant>
        <vt:lpwstr>https://cytovance.com/cdmo/mammalian/</vt:lpwstr>
      </vt:variant>
      <vt:variant>
        <vt:lpwstr/>
      </vt:variant>
      <vt:variant>
        <vt:i4>65614</vt:i4>
      </vt:variant>
      <vt:variant>
        <vt:i4>21</vt:i4>
      </vt:variant>
      <vt:variant>
        <vt:i4>0</vt:i4>
      </vt:variant>
      <vt:variant>
        <vt:i4>5</vt:i4>
      </vt:variant>
      <vt:variant>
        <vt:lpwstr>https://doi.org/10.1080/19420862.2018.1525262</vt:lpwstr>
      </vt:variant>
      <vt:variant>
        <vt:lpwstr/>
      </vt:variant>
      <vt:variant>
        <vt:i4>6553653</vt:i4>
      </vt:variant>
      <vt:variant>
        <vt:i4>18</vt:i4>
      </vt:variant>
      <vt:variant>
        <vt:i4>0</vt:i4>
      </vt:variant>
      <vt:variant>
        <vt:i4>5</vt:i4>
      </vt:variant>
      <vt:variant>
        <vt:lpwstr>https://www.youtube.com/watch?v=qFqbueKBd8w</vt:lpwstr>
      </vt:variant>
      <vt:variant>
        <vt:lpwstr/>
      </vt:variant>
      <vt:variant>
        <vt:i4>5570655</vt:i4>
      </vt:variant>
      <vt:variant>
        <vt:i4>15</vt:i4>
      </vt:variant>
      <vt:variant>
        <vt:i4>0</vt:i4>
      </vt:variant>
      <vt:variant>
        <vt:i4>5</vt:i4>
      </vt:variant>
      <vt:variant>
        <vt:lpwstr>https://openlab.citytech.cuny.edu/bio-oer/protein-production-and-purification/</vt:lpwstr>
      </vt:variant>
      <vt:variant>
        <vt:lpwstr>expression-systems</vt:lpwstr>
      </vt:variant>
      <vt:variant>
        <vt:i4>3080205</vt:i4>
      </vt:variant>
      <vt:variant>
        <vt:i4>12</vt:i4>
      </vt:variant>
      <vt:variant>
        <vt:i4>0</vt:i4>
      </vt:variant>
      <vt:variant>
        <vt:i4>5</vt:i4>
      </vt:variant>
      <vt:variant>
        <vt:lpwstr>https://bio.libretexts.org/@go/page/75276</vt:lpwstr>
      </vt:variant>
      <vt:variant>
        <vt:lpwstr/>
      </vt:variant>
      <vt:variant>
        <vt:i4>7471226</vt:i4>
      </vt:variant>
      <vt:variant>
        <vt:i4>0</vt:i4>
      </vt:variant>
      <vt:variant>
        <vt:i4>0</vt:i4>
      </vt:variant>
      <vt:variant>
        <vt:i4>5</vt:i4>
      </vt:variant>
      <vt:variant>
        <vt:lpwstr>https://doi.org/10.1016/bs.mie.2021.04.021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Gibbs</dc:creator>
  <cp:keywords/>
  <cp:lastModifiedBy>Okafor, Paul O.</cp:lastModifiedBy>
  <cp:revision>255</cp:revision>
  <cp:lastPrinted>2024-02-18T18:22:00Z</cp:lastPrinted>
  <dcterms:created xsi:type="dcterms:W3CDTF">2024-02-18T18:22:00Z</dcterms:created>
  <dcterms:modified xsi:type="dcterms:W3CDTF">2024-05-06T21:07:00Z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0x01010065AD032E54BCC34BB442A166A80F2351</vt:lpwstr>
  </property>
  <property fmtid="{D5CDD505-2E9C-101B-9397-08002B2CF9AE}" pid="3" name="ZOTERO_PREF_1">
    <vt:lpwstr>&lt;data data-version="3" zotero-version="6.0.30"&gt;&lt;session id="MTwrIGi8"/&gt;&lt;style id="http://www.zotero.org/styles/ieee" locale="en-US" hasBibliography="1" bibliographyStyleHasBeenSet="1"/&gt;&lt;prefs&gt;&lt;pref name="fieldType" value="Field"/&gt;&lt;/prefs&gt;&lt;/data&gt;</vt:lpwstr>
  </property>
</Properties>
</file>