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4D333" w14:textId="2CF2B256" w:rsidR="00274AC8" w:rsidRPr="00C176BB" w:rsidRDefault="00AF055B" w:rsidP="00C176BB">
      <w:pPr>
        <w:pStyle w:val="Title"/>
      </w:pPr>
      <w:r w:rsidRPr="00AF055B">
        <w:t>Optimizing Protein Titer Production Using Animal Cells: Predictive Modeling and Recommendations for Enhanced Yield</w:t>
      </w:r>
    </w:p>
    <w:p w14:paraId="41CEFA59" w14:textId="281CBD9F" w:rsidR="00E968E0" w:rsidRPr="00881ACE" w:rsidRDefault="00E968E0" w:rsidP="00881ACE">
      <w:pPr>
        <w:pStyle w:val="AbstractTitle"/>
      </w:pPr>
      <w:r>
        <w:t xml:space="preserve">Abstract ID: </w:t>
      </w:r>
      <w:r w:rsidR="00FA0488" w:rsidRPr="00FA0488">
        <w:t>7371</w:t>
      </w:r>
    </w:p>
    <w:p w14:paraId="5C6936D4" w14:textId="7D5365B6" w:rsidR="00D878F2" w:rsidRPr="00614BA4" w:rsidRDefault="00D878F2" w:rsidP="00614BA4">
      <w:pPr>
        <w:jc w:val="center"/>
        <w:rPr>
          <w:color w:val="1F497D" w:themeColor="text2"/>
        </w:rPr>
      </w:pPr>
      <w:r w:rsidRPr="00614BA4">
        <w:rPr>
          <w:color w:val="1F497D" w:themeColor="text2"/>
        </w:rPr>
        <w:t xml:space="preserve">Leave space for author names and affiliations to ensure that the limit of 6 pages is not exceeded. </w:t>
      </w:r>
      <w:r w:rsidR="00775EAB" w:rsidRPr="00614BA4">
        <w:rPr>
          <w:color w:val="1F497D" w:themeColor="text2"/>
        </w:rPr>
        <w:t>Author names and affiliations to be added before final submission, but not during initial blind review</w:t>
      </w:r>
      <w:r w:rsidR="004D2497" w:rsidRPr="00614BA4">
        <w:rPr>
          <w:color w:val="1F497D" w:themeColor="text2"/>
        </w:rPr>
        <w:t>.</w:t>
      </w:r>
    </w:p>
    <w:p w14:paraId="660CD893" w14:textId="77777777" w:rsidR="00E968E0" w:rsidRPr="00786D1E" w:rsidRDefault="00E968E0" w:rsidP="00881ACE">
      <w:pPr>
        <w:pStyle w:val="AbstractTitle"/>
      </w:pPr>
      <w:r w:rsidRPr="00786D1E">
        <w:t>Abstract</w:t>
      </w:r>
    </w:p>
    <w:p w14:paraId="30FA84F5" w14:textId="7E81C26F" w:rsidR="002112E4" w:rsidRDefault="002112E4" w:rsidP="00292701">
      <w:r w:rsidRPr="00C77E67">
        <w:t>Current biomanufacturing processes rely heavily on human expertise, struggling to adapt to the growing complexity of bioprocessing. Decision support tools based on machine learning models play a vital role in optimizing the production and timely detection of anomalies in the production line and can save thousands of dollars and reduce quality control costs. We have performed a thorough analysis on a pharmaceutical dataset to identify significant variables that can affect protein titer production.</w:t>
      </w:r>
      <w:r>
        <w:t xml:space="preserve"> Based on this analysis, we develop machine learning-based models for production of the protein titer in the biopharmaceutical/biotechnology-based manufacturing industry. We </w:t>
      </w:r>
      <w:r w:rsidRPr="00C77E67">
        <w:t>envision the practical applications of our models in other biopharmaceutical and biotechnology industries, leading to increased productivity and cost-effectiveness in protein production within animal cells.</w:t>
      </w:r>
    </w:p>
    <w:p w14:paraId="2E600976" w14:textId="0B68854F" w:rsidR="00E968E0" w:rsidRPr="00786D1E" w:rsidRDefault="00E968E0" w:rsidP="00AE2C63">
      <w:pPr>
        <w:pStyle w:val="NoNumHeading"/>
        <w:rPr>
          <w:sz w:val="20"/>
          <w:szCs w:val="20"/>
        </w:rPr>
      </w:pPr>
      <w:r w:rsidRPr="00683174">
        <w:t>Keywords</w:t>
      </w:r>
      <w:r w:rsidRPr="00786D1E">
        <w:t xml:space="preserve"> </w:t>
      </w:r>
    </w:p>
    <w:p w14:paraId="3557D01B" w14:textId="725BBA77" w:rsidR="00E968E0" w:rsidRPr="00786D1E" w:rsidRDefault="002A1135" w:rsidP="00257ECF">
      <w:r w:rsidRPr="002A1135">
        <w:t>Biomanufacturing processes, machine learning, protein production, predictive analytics</w:t>
      </w:r>
    </w:p>
    <w:p w14:paraId="062A8C6C" w14:textId="512CFB9F" w:rsidR="00274AC8" w:rsidRDefault="00B82FC3" w:rsidP="00AE4E78">
      <w:pPr>
        <w:pStyle w:val="Heading1"/>
        <w:ind w:left="360"/>
      </w:pPr>
      <w:r>
        <w:t>Introduction</w:t>
      </w:r>
    </w:p>
    <w:p w14:paraId="72103B07" w14:textId="7FA5FFFE" w:rsidR="00CC212A" w:rsidRDefault="00A01BEC" w:rsidP="00CC212A">
      <w:pPr>
        <w:pStyle w:val="LineBeforeBulletList"/>
        <w:spacing w:after="0"/>
      </w:pPr>
      <w:r>
        <w:t>Recent advancements in b</w:t>
      </w:r>
      <w:r w:rsidR="00591AE3" w:rsidRPr="00D96E7C">
        <w:t xml:space="preserve">iomanufacturing </w:t>
      </w:r>
      <w:r w:rsidR="00561843" w:rsidRPr="00D96E7C">
        <w:t>have</w:t>
      </w:r>
      <w:r w:rsidR="00D96E7C" w:rsidRPr="00D96E7C">
        <w:t xml:space="preserve"> </w:t>
      </w:r>
      <w:r w:rsidR="00437790">
        <w:t>revolutionized</w:t>
      </w:r>
      <w:r w:rsidR="00526A25">
        <w:t xml:space="preserve"> </w:t>
      </w:r>
      <w:r w:rsidR="007B2869">
        <w:t>t</w:t>
      </w:r>
      <w:r w:rsidR="007B2869" w:rsidRPr="007B2869">
        <w:t xml:space="preserve">he </w:t>
      </w:r>
      <w:r w:rsidR="00F1487D">
        <w:t xml:space="preserve">traditional </w:t>
      </w:r>
      <w:r w:rsidR="007B2869" w:rsidRPr="007B2869">
        <w:t>pharmaceutical industr</w:t>
      </w:r>
      <w:r w:rsidR="009369A1">
        <w:t>y.</w:t>
      </w:r>
      <w:r w:rsidR="0039252C">
        <w:t xml:space="preserve"> A w</w:t>
      </w:r>
      <w:r w:rsidR="00437790">
        <w:t>ide range of</w:t>
      </w:r>
      <w:r w:rsidR="00D96E7C" w:rsidRPr="00D96E7C">
        <w:t xml:space="preserve"> </w:t>
      </w:r>
      <w:r w:rsidR="00437790">
        <w:t xml:space="preserve">advanced </w:t>
      </w:r>
      <w:r w:rsidR="00D96E7C" w:rsidRPr="00D96E7C">
        <w:t xml:space="preserve">treatments </w:t>
      </w:r>
      <w:r w:rsidR="00526A25">
        <w:t xml:space="preserve">and </w:t>
      </w:r>
      <w:r w:rsidR="000C1AEE">
        <w:t>medication</w:t>
      </w:r>
      <w:r w:rsidR="00526A25">
        <w:t xml:space="preserve">s </w:t>
      </w:r>
      <w:r w:rsidR="00BC78FF">
        <w:t xml:space="preserve">are now available through biomanufacturing processes, </w:t>
      </w:r>
      <w:r w:rsidR="00D96E7C" w:rsidRPr="00D96E7C">
        <w:t xml:space="preserve">targeting </w:t>
      </w:r>
      <w:r w:rsidR="00526A25">
        <w:t xml:space="preserve">various </w:t>
      </w:r>
      <w:r w:rsidR="00D96E7C" w:rsidRPr="00D96E7C">
        <w:t>diseases</w:t>
      </w:r>
      <w:r w:rsidR="00BC78FF">
        <w:t xml:space="preserve"> such as</w:t>
      </w:r>
      <w:r w:rsidR="00323EC2">
        <w:t xml:space="preserve"> </w:t>
      </w:r>
      <w:r w:rsidR="00526A25">
        <w:t xml:space="preserve">autoimmune disorders, infectious diseases, </w:t>
      </w:r>
      <w:r w:rsidR="00D96E7C" w:rsidRPr="00D96E7C">
        <w:t>cancer</w:t>
      </w:r>
      <w:r w:rsidR="00526A25">
        <w:t xml:space="preserve">, </w:t>
      </w:r>
      <w:r w:rsidR="00D96E7C" w:rsidRPr="00D96E7C">
        <w:t xml:space="preserve">and </w:t>
      </w:r>
      <w:r w:rsidR="00ED3449">
        <w:t>rare</w:t>
      </w:r>
      <w:r w:rsidR="00526A25">
        <w:t xml:space="preserve"> genetic </w:t>
      </w:r>
      <w:r w:rsidR="00B47559">
        <w:t>disorders</w:t>
      </w:r>
      <w:r w:rsidR="00BC78FF">
        <w:t>, among others</w:t>
      </w:r>
      <w:r w:rsidR="00112728">
        <w:t xml:space="preserve"> </w:t>
      </w:r>
      <w:r w:rsidR="00D020C3">
        <w:fldChar w:fldCharType="begin"/>
      </w:r>
      <w:r w:rsidR="00FE4A1D">
        <w:instrText xml:space="preserve"> ADDIN ZOTERO_ITEM CSL_CITATION {"citationID":"UJr4k2mS","properties":{"formattedCitation":"[1]","plainCitation":"[1]","noteIndex":0},"citationItems":[{"id":443,"uris":["http://zotero.org/users/6921009/items/3L6G2TIW"],"itemData":{"id":443,"type":"article-journal","container-title":"Nature Biomedical Engineering","DOI":"10.1038/s41551-018-0246-6","ISSN":"2157-846X","issue":"6","journalAbbreviation":"Nat Biomed Eng","language":"en","page":"362-376","source":"DOI.org (Crossref)","title":"Biomanufacturing for clinically advanced cell therapies","volume":"2","author":[{"family":"Aijaz","given":"Ayesha"},{"family":"Li","given":"Matthew"},{"family":"Smith","given":"David"},{"family":"Khong","given":"Danika"},{"family":"LeBlon","given":"Courtney"},{"family":"Fenton","given":"Owen S."},{"family":"Olabisi","given":"Ronke M."},{"family":"Libutti","given":"Steven"},{"family":"Tischfield","given":"Jay"},{"family":"Maus","given":"Marcela V."},{"family":"Deans","given":"Robert"},{"family":"Barcia","given":"Rita N."},{"family":"Anderson","given":"Daniel G."},{"family":"Ritz","given":"Jerome"},{"family":"Preti","given":"Robert"},{"family":"Parekkadan","given":"Biju"}],"issued":{"date-parts":[["2018",6,11]]}}}],"schema":"https://github.com/citation-style-language/schema/raw/master/csl-citation.json"} </w:instrText>
      </w:r>
      <w:r w:rsidR="00D020C3">
        <w:fldChar w:fldCharType="separate"/>
      </w:r>
      <w:r w:rsidR="00FE4A1D">
        <w:rPr>
          <w:noProof/>
        </w:rPr>
        <w:t>[1]</w:t>
      </w:r>
      <w:r w:rsidR="00D020C3">
        <w:fldChar w:fldCharType="end"/>
      </w:r>
      <w:r w:rsidR="00621397">
        <w:t xml:space="preserve"> </w:t>
      </w:r>
      <w:r w:rsidR="00F82F4A">
        <w:t>Unlike traditional pharmaceutical processes, b</w:t>
      </w:r>
      <w:r w:rsidR="00B10337" w:rsidRPr="00621397">
        <w:t>iomanufacturing</w:t>
      </w:r>
      <w:r w:rsidR="00B10337">
        <w:t xml:space="preserve"> utilizes </w:t>
      </w:r>
      <w:r w:rsidR="00CC78B6">
        <w:t>“</w:t>
      </w:r>
      <w:r w:rsidR="00621397" w:rsidRPr="00621397">
        <w:t>living</w:t>
      </w:r>
      <w:r w:rsidR="00CC78B6">
        <w:t>”</w:t>
      </w:r>
      <w:r w:rsidR="00D7325A">
        <w:t xml:space="preserve"> </w:t>
      </w:r>
      <w:r w:rsidR="00CC78B6">
        <w:t xml:space="preserve">host </w:t>
      </w:r>
      <w:r w:rsidR="00621397" w:rsidRPr="00621397">
        <w:t>organisms</w:t>
      </w:r>
      <w:r w:rsidR="00CC78B6">
        <w:t>,</w:t>
      </w:r>
      <w:r w:rsidR="00621397" w:rsidRPr="00621397">
        <w:t xml:space="preserve"> such as bacteria,</w:t>
      </w:r>
      <w:r w:rsidR="00621397">
        <w:t xml:space="preserve"> yeast,</w:t>
      </w:r>
      <w:r w:rsidR="00621397" w:rsidRPr="00621397">
        <w:t xml:space="preserve"> viruses, or mammalian cells </w:t>
      </w:r>
      <w:r w:rsidR="00CC78B6">
        <w:t>in the</w:t>
      </w:r>
      <w:r w:rsidR="00621397" w:rsidRPr="00621397">
        <w:t xml:space="preserve"> production process</w:t>
      </w:r>
      <w:r w:rsidR="00BB7834">
        <w:t xml:space="preserve"> to produce number of products varying from several proteins to antigens</w:t>
      </w:r>
      <w:r w:rsidR="00656274">
        <w:t xml:space="preserve"> [1]</w:t>
      </w:r>
      <w:r w:rsidR="00621397" w:rsidRPr="00621397">
        <w:t>.</w:t>
      </w:r>
      <w:r w:rsidR="001C168B">
        <w:t xml:space="preserve"> Of high importance among </w:t>
      </w:r>
      <w:r w:rsidR="00EE5303">
        <w:t xml:space="preserve">pharmaceutical </w:t>
      </w:r>
      <w:r w:rsidR="00052BA7">
        <w:t>products</w:t>
      </w:r>
      <w:r w:rsidR="00BD644F">
        <w:t xml:space="preserve"> are</w:t>
      </w:r>
      <w:r w:rsidR="00C242EE">
        <w:t xml:space="preserve"> recombinant proteins</w:t>
      </w:r>
      <w:r w:rsidR="002205F2">
        <w:t xml:space="preserve">, which are </w:t>
      </w:r>
      <w:r w:rsidR="00940402">
        <w:t xml:space="preserve">frequently used in </w:t>
      </w:r>
      <w:r w:rsidR="0038435F" w:rsidRPr="0038435F">
        <w:t>human healthcare</w:t>
      </w:r>
      <w:r w:rsidR="0031296F">
        <w:t xml:space="preserve"> for </w:t>
      </w:r>
      <w:r w:rsidR="000351A3" w:rsidRPr="000351A3">
        <w:t>therapeutics, vaccines, and diagnostic reagents</w:t>
      </w:r>
      <w:r w:rsidR="0038435F" w:rsidRPr="0038435F">
        <w:t xml:space="preserve"> as well as in biochemical analysis</w:t>
      </w:r>
      <w:r w:rsidR="00347871">
        <w:fldChar w:fldCharType="begin"/>
      </w:r>
      <w:r w:rsidR="00794721">
        <w:instrText xml:space="preserve"> ADDIN ZOTERO_ITEM CSL_CITATION {"citationID":"JnvDLrHt","properties":{"formattedCitation":"[2], [3]","plainCitation":"[2], [3]","noteIndex":0},"citationItems":[{"id":446,"uris":["http://zotero.org/users/6921009/items/F4EIQRL7"],"itemData":{"id":446,"type":"chapter","container-title":"Methods in Enzymology","ISBN":"978-0-323-90737-8","language":"en","note":"DOI: 10.1016/bs.mie.2021.04.021","page":"193-203","publisher":"Elsevier","source":"DOI.org (Crossref)","title":"Transient expression of recombinant proteins in plants","URL":"https://linkinghub.elsevier.com/retrieve/pii/S0076687921001804","volume":"660","author":[{"family":"Nosaki","given":"Shohei"},{"family":"Miura","given":"Kenji"}],"accessed":{"date-parts":[["2024",2,11]]},"issued":{"date-parts":[["2021"]]}}},{"id":447,"uris":["http://zotero.org/users/6921009/items/LIC8I858"],"itemData":{"id":447,"type":"article-journal","container-title":"Frontiers in Bioengineering and Biotechnology","DOI":"10.3389/fbioe.2019.00420","ISSN":"2296-4185","journalAbbreviation":"Front. Bioeng. Biotechnol.","page":"420","source":"DOI.org (Crossref)","title":"Recent Developments in Bioprocessing of Recombinant Proteins: Expression Hosts and Process Development","title-short":"Recent Developments in Bioprocessing of Recombinant Proteins","volume":"7","author":[{"family":"Tripathi","given":"Nagesh K."},{"family":"Shrivastava","given":"Ambuj"}],"issued":{"date-parts":[["2019",12,20]]}}}],"schema":"https://github.com/citation-style-language/schema/raw/master/csl-citation.json"} </w:instrText>
      </w:r>
      <w:r w:rsidR="00347871">
        <w:fldChar w:fldCharType="separate"/>
      </w:r>
      <w:r w:rsidR="00794721">
        <w:rPr>
          <w:noProof/>
        </w:rPr>
        <w:t>[2], [3]</w:t>
      </w:r>
      <w:r w:rsidR="00347871">
        <w:fldChar w:fldCharType="end"/>
      </w:r>
      <w:r w:rsidR="0038435F" w:rsidRPr="0038435F">
        <w:t>.</w:t>
      </w:r>
      <w:r w:rsidR="005D695C">
        <w:t xml:space="preserve"> </w:t>
      </w:r>
      <w:r w:rsidR="00A06F84">
        <w:t>Several types of m</w:t>
      </w:r>
      <w:r w:rsidR="00B520A0" w:rsidRPr="00C64CBB">
        <w:t>ammalian cell lines are used for protein production, with Human embryonic kidney</w:t>
      </w:r>
      <w:r w:rsidR="005D695C">
        <w:t xml:space="preserve"> </w:t>
      </w:r>
      <w:r w:rsidR="00B520A0" w:rsidRPr="00C64CBB">
        <w:t xml:space="preserve">and </w:t>
      </w:r>
      <w:r w:rsidR="00B520A0" w:rsidRPr="00AF1466">
        <w:t>Chinese Hamster Ovary</w:t>
      </w:r>
      <w:r w:rsidR="00B520A0">
        <w:t xml:space="preserve"> (</w:t>
      </w:r>
      <w:r w:rsidR="00B520A0" w:rsidRPr="00C64CBB">
        <w:t>CH</w:t>
      </w:r>
      <w:r w:rsidR="00B520A0">
        <w:t>O</w:t>
      </w:r>
      <w:r w:rsidR="00B520A0" w:rsidRPr="00C64CBB">
        <w:t>) being the most frequently employed</w:t>
      </w:r>
      <w:r w:rsidR="00FB00C8">
        <w:t xml:space="preserve"> </w:t>
      </w:r>
      <w:r w:rsidR="00A06F84">
        <w:t xml:space="preserve">living organisms </w:t>
      </w:r>
      <w:r w:rsidR="002E3F6F">
        <w:fldChar w:fldCharType="begin"/>
      </w:r>
      <w:r w:rsidR="004F3439">
        <w:instrText xml:space="preserve"> ADDIN ZOTERO_ITEM CSL_CITATION {"citationID":"4lSsCxQ8","properties":{"formattedCitation":"[4]","plainCitation":"[4]","noteIndex":0},"citationItems":[{"id":449,"uris":["http://zotero.org/users/6921009/items/FUS3MQJ9"],"itemData":{"id":449,"type":"article-journal","abstract":"The production of proteins in appropriate quantity and quality is an essential requirement of the present time. There appears to be a progressive increase in the application of mammalian cells for proteins production. Expression systems utilizing mammalian cells for recombinant proteins are able to introduce proper protein folding, post-translational modifications, and product assembly, which are important for complete biological activity. This review article is totally based on literature survey. In this article much emphasis has been done on the mammalian expression system. The author focused on different mammalian cell lines that express the gene. The different vector systems that transfer the gene into mammalian cells like plasmid based expression vectors, adenovirus vectors, vaccinia vectors, retroviral vector and baculovirus as vectors were explored. The processes for the transfer of gene into mammalian cells were also reviewed. Application and limitations of mammalian expression system were also focused. The purpose of research in writing this article is to create awareness in researchers, starting their career in gene expression related to mammalian cells. The principal result and major conclusion of this article is to make available the molecular technologies, expression system and applications of gene expression in mammalian cell lines.","container-title":"Advanced Pharmaceutical Bulletin; eISSN 2251-7308","DOI":"10.5681/APB.2013.042","language":"en","note":"medium: text/html\npublisher: Tabriz University of Medical Sciences","source":"DOI.org (Datacite)","title":"Gene Expression in Mammalian Cells and its Applications","URL":"http://journals.tbzmed.ac.ir/PDF/APB/Manuscript/APB-3-257.pdf","author":[{"family":"Khan","given":"Kishwar Hayat"}],"accessed":{"date-parts":[["2024",2,11]]},"issued":{"date-parts":[["2013"]]}}}],"schema":"https://github.com/citation-style-language/schema/raw/master/csl-citation.json"} </w:instrText>
      </w:r>
      <w:r w:rsidR="002E3F6F">
        <w:fldChar w:fldCharType="separate"/>
      </w:r>
      <w:r w:rsidR="004F3439">
        <w:rPr>
          <w:noProof/>
        </w:rPr>
        <w:t>[4]</w:t>
      </w:r>
      <w:r w:rsidR="002E3F6F">
        <w:fldChar w:fldCharType="end"/>
      </w:r>
      <w:r w:rsidR="00B520A0" w:rsidRPr="00C64CBB">
        <w:t>.</w:t>
      </w:r>
    </w:p>
    <w:p w14:paraId="1EC2CA42" w14:textId="3E2023F5" w:rsidR="005D4817" w:rsidRDefault="00097AF7" w:rsidP="00F83B6D">
      <w:pPr>
        <w:pStyle w:val="LineBeforeBulletList"/>
        <w:spacing w:after="0"/>
      </w:pPr>
      <w:r>
        <w:t xml:space="preserve"> </w:t>
      </w:r>
    </w:p>
    <w:p w14:paraId="6F5B276D" w14:textId="4DD6E22F" w:rsidR="00FA795B" w:rsidRDefault="00FF41A9" w:rsidP="00CC212A">
      <w:pPr>
        <w:pStyle w:val="LineBeforeBulletList"/>
        <w:spacing w:after="0"/>
      </w:pPr>
      <w:r w:rsidRPr="00F83B6D">
        <w:t>I</w:t>
      </w:r>
      <w:r w:rsidR="00170947" w:rsidRPr="00F83B6D">
        <w:t>ndustrial production of recombinant proteins</w:t>
      </w:r>
      <w:r w:rsidR="00AD6788" w:rsidRPr="00F83B6D">
        <w:t xml:space="preserve"> requires efficient bioprocessing strategies along with </w:t>
      </w:r>
      <w:r w:rsidR="004F6077" w:rsidRPr="00F83B6D">
        <w:t xml:space="preserve">strict </w:t>
      </w:r>
      <w:r w:rsidR="008720A5" w:rsidRPr="00F83B6D">
        <w:t>process monitoring</w:t>
      </w:r>
      <w:r w:rsidR="004F6077" w:rsidRPr="00F83B6D">
        <w:t xml:space="preserve"> </w:t>
      </w:r>
      <w:r w:rsidR="000837A7" w:rsidRPr="00F83B6D">
        <w:t>to ach</w:t>
      </w:r>
      <w:r w:rsidR="008720A5" w:rsidRPr="00F83B6D">
        <w:t xml:space="preserve">ieve maximum protein yield </w:t>
      </w:r>
      <w:r w:rsidR="00BC1E72">
        <w:fldChar w:fldCharType="begin"/>
      </w:r>
      <w:r w:rsidR="001E4DE4">
        <w:instrText xml:space="preserve"> ADDIN ZOTERO_ITEM CSL_CITATION {"citationID":"sSZtlvBE","properties":{"formattedCitation":"[5]","plainCitation":"[5]","noteIndex":0},"citationItems":[{"id":451,"uris":["http://zotero.org/users/6921009/items/96CF7FWE"],"itemData":{"id":451,"type":"article-journal","container-title":"Biotechnology Advances","DOI":"10.1016/j.biotechadv.2020.107552","ISSN":"07349750","journalAbbreviation":"Biotechnology Advances","language":"en","page":"107552","source":"DOI.org (Crossref)","title":"Mammalian cell culture for production of recombinant proteins: A review of the critical steps in their biomanufacturing","title-short":"Mammalian cell culture for production of recombinant proteins","volume":"43","author":[{"family":"O’Flaherty","given":"Róisín"},{"family":"Bergin","given":"Adam"},{"family":"Flampouri","given":"Evangelia"},{"family":"Mota","given":"Letícia Martins"},{"family":"Obaidi","given":"Ismael"},{"family":"Quigley","given":"Andrew"},{"family":"Xie","given":"Yongjing"},{"family":"Butler","given":"Michael"}],"issued":{"date-parts":[["2020",11]]}}}],"schema":"https://github.com/citation-style-language/schema/raw/master/csl-citation.json"} </w:instrText>
      </w:r>
      <w:r w:rsidR="00BC1E72">
        <w:fldChar w:fldCharType="separate"/>
      </w:r>
      <w:r w:rsidR="001E4DE4">
        <w:rPr>
          <w:noProof/>
        </w:rPr>
        <w:t>[5]</w:t>
      </w:r>
      <w:r w:rsidR="00BC1E72">
        <w:fldChar w:fldCharType="end"/>
      </w:r>
      <w:r w:rsidR="008720A5" w:rsidRPr="00F83B6D">
        <w:t xml:space="preserve">. </w:t>
      </w:r>
      <w:r w:rsidR="00B34190" w:rsidRPr="00F83B6D">
        <w:t xml:space="preserve">However, despite the recent advances </w:t>
      </w:r>
      <w:r w:rsidR="00BF3511" w:rsidRPr="00F83B6D">
        <w:t xml:space="preserve">(e.g., </w:t>
      </w:r>
      <w:r w:rsidR="00B34190" w:rsidRPr="00F83B6D">
        <w:t>high-throughput devices</w:t>
      </w:r>
      <w:r w:rsidR="005E7CC4" w:rsidRPr="00F83B6D">
        <w:t xml:space="preserve"> for protein purification </w:t>
      </w:r>
      <w:r w:rsidR="00A91C3D">
        <w:fldChar w:fldCharType="begin"/>
      </w:r>
      <w:r w:rsidR="00A91C3D">
        <w:instrText xml:space="preserve"> ADDIN ZOTERO_ITEM CSL_CITATION {"citationID":"wXTCHxzm","properties":{"formattedCitation":"[6]","plainCitation":"[6]","noteIndex":0},"citationItems":[{"id":453,"uris":["http://zotero.org/users/6921009/items/CAPZ3GHH"],"itemData":{"id":453,"type":"chapter","container-title":"Approaches to the Purification, Analysis and Characterization of Antibody-Based Therapeutics","ISBN":"978-0-08-103019-6","language":"en","note":"DOI: 10.1016/B978-0-08-103019-6.00009-6","page":"181-198","publisher":"Elsevier","source":"DOI.org (Crossref)","title":"High-throughput, parallelized and automated protein purification for therapeutic antibody development","URL":"https://linkinghub.elsevier.com/retrieve/pii/B9780081030196000096","author":[{"family":"Matte","given":"Allan"}],"accessed":{"date-parts":[["2024",2,11]]},"issued":{"date-parts":[["2020"]]}}}],"schema":"https://github.com/citation-style-language/schema/raw/master/csl-citation.json"} </w:instrText>
      </w:r>
      <w:r w:rsidR="00A91C3D">
        <w:fldChar w:fldCharType="separate"/>
      </w:r>
      <w:r w:rsidR="00A91C3D">
        <w:rPr>
          <w:noProof/>
        </w:rPr>
        <w:t>[6]</w:t>
      </w:r>
      <w:r w:rsidR="00A91C3D">
        <w:fldChar w:fldCharType="end"/>
      </w:r>
      <w:r w:rsidR="00BF3511" w:rsidRPr="00F83B6D">
        <w:t>)</w:t>
      </w:r>
      <w:r w:rsidR="005E7CC4" w:rsidRPr="00F83B6D">
        <w:t xml:space="preserve">, biomanufacturing of recombinant proteins </w:t>
      </w:r>
      <w:r w:rsidR="005E7CC4" w:rsidRPr="005D2F0F">
        <w:t xml:space="preserve">remains a complex and </w:t>
      </w:r>
      <w:r w:rsidR="005E7CC4">
        <w:t>intricate</w:t>
      </w:r>
      <w:r w:rsidR="005E7CC4" w:rsidRPr="005D2F0F">
        <w:t xml:space="preserve"> production environment</w:t>
      </w:r>
      <w:r w:rsidR="005E7CC4">
        <w:t xml:space="preserve"> with a heavy</w:t>
      </w:r>
      <w:r w:rsidR="005E7CC4" w:rsidRPr="005D2F0F">
        <w:t xml:space="preserve"> reliance on human expertise</w:t>
      </w:r>
      <w:r w:rsidR="00147747">
        <w:t>, particularly</w:t>
      </w:r>
      <w:r w:rsidR="005E7CC4" w:rsidRPr="005D2F0F">
        <w:t xml:space="preserve"> </w:t>
      </w:r>
      <w:r w:rsidR="005E7CC4">
        <w:t>for</w:t>
      </w:r>
      <w:r w:rsidR="005E7CC4" w:rsidRPr="005D2F0F">
        <w:t xml:space="preserve"> processes</w:t>
      </w:r>
      <w:r w:rsidR="005E7CC4">
        <w:t xml:space="preserve"> monitoring</w:t>
      </w:r>
      <w:r w:rsidR="005E7CC4" w:rsidRPr="005D2F0F">
        <w:t>.</w:t>
      </w:r>
      <w:r w:rsidR="002B7FCC">
        <w:t xml:space="preserve"> Machine learning (ML)-based decision aid systems </w:t>
      </w:r>
      <w:r w:rsidR="007F417C">
        <w:t xml:space="preserve">can </w:t>
      </w:r>
      <w:r w:rsidR="00CE4FA9">
        <w:t xml:space="preserve">help eliminate the </w:t>
      </w:r>
      <w:r w:rsidR="00CF3236">
        <w:t xml:space="preserve">errors and bias that </w:t>
      </w:r>
      <w:r w:rsidR="00974CD7">
        <w:t xml:space="preserve">stem from human-based </w:t>
      </w:r>
      <w:r w:rsidR="00590CDA">
        <w:t>process monitoring</w:t>
      </w:r>
      <w:r w:rsidR="00873673">
        <w:t xml:space="preserve">, </w:t>
      </w:r>
      <w:r w:rsidR="00D530F3">
        <w:t>thus enabling</w:t>
      </w:r>
      <w:r w:rsidR="00873673">
        <w:t xml:space="preserve"> </w:t>
      </w:r>
      <w:r w:rsidR="002E3962">
        <w:t>faster and more efficient</w:t>
      </w:r>
      <w:r w:rsidR="00797B6D" w:rsidRPr="00797B6D">
        <w:t xml:space="preserve"> </w:t>
      </w:r>
      <w:r w:rsidR="006C6963" w:rsidRPr="006C6963">
        <w:t>anomaly detection</w:t>
      </w:r>
      <w:r w:rsidR="00E32C43">
        <w:t xml:space="preserve"> with potential savings in </w:t>
      </w:r>
      <w:r w:rsidR="006C6963" w:rsidRPr="006C6963">
        <w:t>quality control expenses.</w:t>
      </w:r>
      <w:r w:rsidR="00223D71">
        <w:t xml:space="preserve"> </w:t>
      </w:r>
      <w:r w:rsidR="00FA795B">
        <w:t xml:space="preserve">Several studies report the success of ML models in improving the </w:t>
      </w:r>
      <w:r w:rsidR="0013659D">
        <w:t>process</w:t>
      </w:r>
      <w:r w:rsidR="00FA795B">
        <w:t xml:space="preserve"> monitoring practices, but </w:t>
      </w:r>
      <w:r w:rsidR="00130A30">
        <w:t>the</w:t>
      </w:r>
      <w:r w:rsidR="008D3A39">
        <w:t xml:space="preserve"> studies on developing</w:t>
      </w:r>
      <w:r w:rsidR="00130A30">
        <w:t xml:space="preserve"> ML-based predictive models for recombinant protein</w:t>
      </w:r>
      <w:r w:rsidR="004970F7">
        <w:t xml:space="preserve"> biomanufacturing remain </w:t>
      </w:r>
      <w:r w:rsidR="00560B2F">
        <w:t>extremely limited</w:t>
      </w:r>
      <w:r w:rsidR="00963409">
        <w:t xml:space="preserve"> </w:t>
      </w:r>
      <w:r w:rsidR="000D763F">
        <w:t xml:space="preserve"> </w:t>
      </w:r>
      <w:r w:rsidR="00D5632E">
        <w:fldChar w:fldCharType="begin"/>
      </w:r>
      <w:r w:rsidR="00CF0883">
        <w:instrText xml:space="preserve"> ADDIN ZOTERO_ITEM CSL_CITATION {"citationID":"D8M5FqIW","properties":{"formattedCitation":"[7], [8], [9]","plainCitation":"[7], [8], [9]","noteIndex":0},"citationItems":[{"id":457,"uris":["http://zotero.org/users/6921009/items/UXZREGJK"],"itemData":{"id":457,"type":"article-journal","container-title":"Computational and Structural Biotechnology Journal","DOI":"10.1016/j.csbj.2022.06.006","ISSN":"20010370","journalAbbreviation":"Computational and Structural Biotechnology Journal","language":"en","page":"2909-2920","source":"DOI.org (Crossref)","title":"PERISCOPE-Opt: Machine learning-based prediction of optimal fermentation conditions and yields of recombinant periplasmic protein expressed in Escherichia coli","title-short":"PERISCOPE-Opt","volume":"20","author":[{"family":"Packiam","given":"Kulandai Arockia Rajesh"},{"family":"Ooi","given":"Chien Wei"},{"family":"Li","given":"Fuyi"},{"family":"Mei","given":"Shutao"},{"family":"Tey","given":"Beng Ti"},{"family":"Ong","given":"Huey Fang"},{"family":"Song","given":"Jiangning"},{"family":"Ramanan","given":"Ramakrishnan Nagasundara"}],"issued":{"date-parts":[["2022"]]}}},{"id":459,"uris":["http://zotero.org/users/6921009/items/BTJNM9ZE"],"itemData":{"id":459,"type":"article-journal","abstract":"Fermentation is a widely used process in the biotechnology industry, in which sugar-based substrates are transformed into a new product through chemical reactions carried out by microorganisms. Fermentation yields depend heavily on critical process parameter (CPP) values which need to be finely tuned throughout the process; this is usually performed by a biotech production expert relying on empirical rules and personal experience. Although developing a mathematical model to analytically describe how yields depend on CPP values is too challenging because the process involves living organisms, we demonstrate the benefits that can be reaped by using a black-box machine learning (ML) approach based on recurrent neural networks (RNN) and long short-term memory (LSTM) neural networks to predict real time OD600nm values from fermentation CPP time series. We tested both networks on an E. coli fermentation process (upstream) optimized to obtain inclusion bodies whose purification (downstream) in a later stage will yield a targeted neurotrophin recombinant protein. We achieved root mean squared error (RMSE) and relative error on final yield (REFY) performances which demonstrate that RNN and LSTM are indeed promising approaches for real-time, in-line process yield estimation, paving the way for machine learning-based fermentation process control algorithms.","container-title":"Fermentation","DOI":"10.3390/fermentation9060503","ISSN":"2311-5637","issue":"6","journalAbbreviation":"Fermentation","language":"en","page":"503","source":"DOI.org (Crossref)","title":"A Deep Learning Approach to Optimize Recombinant Protein Production in Escherichia coli Fermentations","volume":"9","author":[{"family":"Bonanni","given":"Domenico"},{"family":"Litrico","given":"Mattia"},{"family":"Ahmed","given":"Waqar"},{"family":"Morerio","given":"Pietro"},{"family":"Cazzorla","given":"Tiziano"},{"family":"Spaccapaniccia","given":"Elisa"},{"family":"Cattani","given":"Franca"},{"family":"Allegretti","given":"Marcello"},{"family":"Beccari","given":"Andrea Rosario"},{"family":"Del Bue","given":"Alessio"},{"family":"Martin","given":"Franck"}],"issued":{"date-parts":[["2023",5,24]]}}},{"id":461,"uris":["http://zotero.org/users/6921009/items/JEFCRQ9E"],"itemData":{"id":461,"type":"article-journal","abstract":"In biopharmaceutical manufacturing, fermentation processes play a critical role in productivity and profit. A fermentation process uses living cells with complex biological mechanisms, and this leads to high variability in the process outputs, namely, the protein and impurity levels. By building on the biological mechanisms of protein and impurity growth, we introduce a stochastic model to characterize the accumulation of the protein and impurity levels in the fermentation process. However, a common challenge in the industry is the availability of only a very limited amount of data, especially in the development and early stage of production. This adds an additional layer of uncertainty, referred to as model risk, due to the difficulty of estimating the model parameters with limited data. In this paper, we study the harvesting decision for a fermentation process under model risk (i.e., when to stop the fermentation and collect the production reward). We adopt a Bayesian approach to update the unknown parameters of the growth-rate distributions, and use the resulting posterior distributions to characterize the impact of model risk on fermentation output variability. The harvesting problem is formulated as a Markov decision process model with knowledge states that summarize the posterior distributions and hence incorporate the model risk in decision-making. The resulting model is solved by using a reinforcement learning algorithm based on Bayesian sparse sampling. We provide analytical results on the structure of the optimal policy and its objective function, and explicitly study the impact of model risk on harvesting decisions. Our case studies at MSD Animal Health demonstrate that the proposed model and solution approach improve the harvesting decisions in real life by achieving substantially higher average output from a fermentation batch along with lower batch-to-batch variability.","DOI":"10.48550/ARXIV.2101.03735","license":"Creative Commons Attribution 4.0 International","note":"publisher: arXiv\nversion: 4","source":"DOI.org (Datacite)","title":"Optimizing Biomanufacturing Harvesting Decisions under Limited Historical Data","URL":"https://arxiv.org/abs/2101.03735","author":[{"family":"Wang","given":"Bo"},{"family":"Xie","given":"Wei"},{"family":"Martagan","given":"Tugce"},{"family":"Akcay","given":"Alp"},{"family":"Ravenstein","given":"Bram","non-dropping-particle":"van"}],"accessed":{"date-parts":[["2024",2,11]]},"issued":{"date-parts":[["2021"]]}}}],"schema":"https://github.com/citation-style-language/schema/raw/master/csl-citation.json"} </w:instrText>
      </w:r>
      <w:r w:rsidR="00D5632E">
        <w:fldChar w:fldCharType="separate"/>
      </w:r>
      <w:r w:rsidR="00CF0883">
        <w:rPr>
          <w:noProof/>
        </w:rPr>
        <w:t>[7], [8], [9]</w:t>
      </w:r>
      <w:r w:rsidR="00D5632E">
        <w:fldChar w:fldCharType="end"/>
      </w:r>
      <w:r w:rsidR="008D3A39">
        <w:t>.</w:t>
      </w:r>
    </w:p>
    <w:p w14:paraId="2E7688BE" w14:textId="77777777" w:rsidR="00CC212A" w:rsidRDefault="00CC212A" w:rsidP="00F83B6D">
      <w:pPr>
        <w:pStyle w:val="LineBeforeBulletList"/>
        <w:spacing w:after="0"/>
      </w:pPr>
    </w:p>
    <w:p w14:paraId="72BA7BAD" w14:textId="20AFE051" w:rsidR="00A36315" w:rsidRDefault="00190C8B" w:rsidP="00F83B6D">
      <w:pPr>
        <w:pStyle w:val="LineBeforeBulletList"/>
        <w:spacing w:after="0"/>
      </w:pPr>
      <w:r>
        <w:t>In this study, we</w:t>
      </w:r>
      <w:r w:rsidRPr="002B2467">
        <w:t xml:space="preserve"> </w:t>
      </w:r>
      <w:r w:rsidR="00FA5D77">
        <w:t>aim at developing</w:t>
      </w:r>
      <w:r w:rsidRPr="002B2467">
        <w:t xml:space="preserve"> </w:t>
      </w:r>
      <w:r w:rsidR="000B77D2">
        <w:t>ML</w:t>
      </w:r>
      <w:r w:rsidR="003B3E6F">
        <w:t>-based analytical</w:t>
      </w:r>
      <w:r w:rsidRPr="002B2467">
        <w:t xml:space="preserve"> model</w:t>
      </w:r>
      <w:r w:rsidR="00FC2F83">
        <w:t>s</w:t>
      </w:r>
      <w:r w:rsidRPr="002B2467">
        <w:t xml:space="preserve"> </w:t>
      </w:r>
      <w:r w:rsidR="00171AC6">
        <w:t xml:space="preserve">to predict the </w:t>
      </w:r>
      <w:r w:rsidR="00103349" w:rsidRPr="003B3E6F">
        <w:t xml:space="preserve">yield of recombinant protein, </w:t>
      </w:r>
      <w:r w:rsidR="00171AC6">
        <w:t xml:space="preserve">referred to as “protein </w:t>
      </w:r>
      <w:r w:rsidR="00103349" w:rsidRPr="003B3E6F">
        <w:t>titer,</w:t>
      </w:r>
      <w:r w:rsidR="00171AC6">
        <w:t>”</w:t>
      </w:r>
      <w:r w:rsidR="00103349" w:rsidRPr="003B3E6F">
        <w:t xml:space="preserve"> from </w:t>
      </w:r>
      <w:r w:rsidR="00171AC6">
        <w:t>mammalian</w:t>
      </w:r>
      <w:r w:rsidR="00171AC6" w:rsidRPr="003B3E6F">
        <w:t xml:space="preserve"> </w:t>
      </w:r>
      <w:r w:rsidR="00103349" w:rsidRPr="003B3E6F">
        <w:t>cells</w:t>
      </w:r>
      <w:r w:rsidR="00FA5D77">
        <w:t xml:space="preserve"> based </w:t>
      </w:r>
      <w:r w:rsidR="009D5B72">
        <w:t>on</w:t>
      </w:r>
      <w:r w:rsidR="009D5B72" w:rsidRPr="00D00EA6">
        <w:t xml:space="preserve"> environmental </w:t>
      </w:r>
      <w:r w:rsidR="009D5B72">
        <w:t>factor</w:t>
      </w:r>
      <w:r w:rsidR="009D5B72" w:rsidRPr="00D00EA6">
        <w:t>s, feed strategies, and cell line characteristics</w:t>
      </w:r>
      <w:r w:rsidR="00D45DCB">
        <w:t>.</w:t>
      </w:r>
      <w:r w:rsidR="00D90777">
        <w:t xml:space="preserve"> </w:t>
      </w:r>
      <w:r w:rsidR="007F4802">
        <w:t>When integrated to the quality control system, s</w:t>
      </w:r>
      <w:r w:rsidR="00171AC6">
        <w:t xml:space="preserve">uch </w:t>
      </w:r>
      <w:r w:rsidR="007F4802">
        <w:t xml:space="preserve">models can </w:t>
      </w:r>
      <w:r w:rsidR="00015528">
        <w:t xml:space="preserve">aid in early detection of process anomalies, allowing </w:t>
      </w:r>
      <w:r w:rsidR="002B5638">
        <w:t xml:space="preserve">timely corrective actions to </w:t>
      </w:r>
      <w:r w:rsidR="008F4694">
        <w:t xml:space="preserve">turn </w:t>
      </w:r>
      <w:r w:rsidR="00CD1883">
        <w:t>the</w:t>
      </w:r>
      <w:r w:rsidR="00BF6121">
        <w:t xml:space="preserve"> faulty</w:t>
      </w:r>
      <w:r w:rsidR="00CD1883">
        <w:t xml:space="preserve"> process under control.</w:t>
      </w:r>
      <w:r w:rsidR="00FA5D77">
        <w:t xml:space="preserve"> </w:t>
      </w:r>
      <w:r>
        <w:t>To achieve this aim, w</w:t>
      </w:r>
      <w:r w:rsidR="00170B26">
        <w:t xml:space="preserve">e </w:t>
      </w:r>
      <w:r w:rsidR="00B208BF">
        <w:t>utilize</w:t>
      </w:r>
      <w:r w:rsidR="00170B26">
        <w:t xml:space="preserve"> data from Cytovance Biologics</w:t>
      </w:r>
      <w:r w:rsidR="003B3E6F" w:rsidRPr="003B3E6F">
        <w:t>, a biomanufacturing firm in Oklahoma City</w:t>
      </w:r>
      <w:r w:rsidR="00D45DCB">
        <w:t>, US</w:t>
      </w:r>
      <w:r w:rsidR="00170B26">
        <w:t xml:space="preserve">. </w:t>
      </w:r>
      <w:r w:rsidR="00AF4344">
        <w:t>Th</w:t>
      </w:r>
      <w:r w:rsidR="0030663C">
        <w:t>e objectives of this</w:t>
      </w:r>
      <w:r w:rsidR="00AF4344">
        <w:t xml:space="preserve"> </w:t>
      </w:r>
      <w:r w:rsidR="001563BE">
        <w:t>study</w:t>
      </w:r>
      <w:r w:rsidR="001563BE" w:rsidRPr="0011138B">
        <w:t xml:space="preserve"> </w:t>
      </w:r>
      <w:r w:rsidR="0030663C">
        <w:t>are twofold</w:t>
      </w:r>
      <w:r w:rsidR="008768D1">
        <w:t>,</w:t>
      </w:r>
      <w:r w:rsidR="000C78E1">
        <w:t xml:space="preserve"> (1) </w:t>
      </w:r>
      <w:r w:rsidR="00AF4344">
        <w:t>developing</w:t>
      </w:r>
      <w:r w:rsidR="00AF4344" w:rsidRPr="0011138B">
        <w:t xml:space="preserve"> </w:t>
      </w:r>
      <w:r w:rsidR="00464E03">
        <w:t>ML</w:t>
      </w:r>
      <w:r w:rsidR="00AF4344" w:rsidRPr="0011138B">
        <w:t xml:space="preserve"> model</w:t>
      </w:r>
      <w:r w:rsidR="00AF4344">
        <w:t xml:space="preserve">s using the given dataset </w:t>
      </w:r>
      <w:r w:rsidR="00AF4344" w:rsidRPr="0011138B">
        <w:t xml:space="preserve">designed for the rapid and </w:t>
      </w:r>
      <w:r w:rsidR="00AF4344">
        <w:t>cost-effective</w:t>
      </w:r>
      <w:r w:rsidR="00AF4344" w:rsidRPr="0011138B">
        <w:t xml:space="preserve"> analysis of protein titer production, accurately reflecting titer dynamics</w:t>
      </w:r>
      <w:r w:rsidR="005E5843">
        <w:t>;</w:t>
      </w:r>
      <w:r w:rsidR="007A3A31">
        <w:t xml:space="preserve"> and</w:t>
      </w:r>
      <w:r w:rsidR="006E3102">
        <w:t xml:space="preserve"> (2)</w:t>
      </w:r>
      <w:r w:rsidR="00D00EA6" w:rsidRPr="00D00EA6">
        <w:t xml:space="preserve"> conducting an</w:t>
      </w:r>
      <w:r w:rsidR="009D5B72">
        <w:t xml:space="preserve"> </w:t>
      </w:r>
      <w:r w:rsidR="00D00EA6" w:rsidRPr="00D00EA6">
        <w:t xml:space="preserve">in-depth analysis of the </w:t>
      </w:r>
      <w:r w:rsidR="003B4434">
        <w:t>ML</w:t>
      </w:r>
      <w:r w:rsidR="00D00EA6" w:rsidRPr="00D00EA6">
        <w:t xml:space="preserve"> model</w:t>
      </w:r>
      <w:r w:rsidR="00354F7C">
        <w:t>s</w:t>
      </w:r>
      <w:r w:rsidR="00D00EA6" w:rsidRPr="00D00EA6">
        <w:t xml:space="preserve"> to d</w:t>
      </w:r>
      <w:r w:rsidR="00E97E8B">
        <w:t>issect</w:t>
      </w:r>
      <w:r w:rsidR="00D00EA6" w:rsidRPr="00D00EA6">
        <w:t xml:space="preserve"> the relationships between input variables and the output variable (titer production). </w:t>
      </w:r>
      <w:r w:rsidR="00015FAF">
        <w:t>We will</w:t>
      </w:r>
      <w:r w:rsidR="00015FAF" w:rsidRPr="002B2467">
        <w:t xml:space="preserve"> identify the </w:t>
      </w:r>
      <w:r w:rsidR="00015FAF">
        <w:t>variables</w:t>
      </w:r>
      <w:r w:rsidR="00015FAF" w:rsidRPr="002B2467">
        <w:t xml:space="preserve"> that yields the highest concentration of recombinant proteins.</w:t>
      </w:r>
    </w:p>
    <w:p w14:paraId="456A4480" w14:textId="163D42E5" w:rsidR="00274AC8" w:rsidRDefault="00BB5E2B" w:rsidP="00F83B6D">
      <w:pPr>
        <w:pStyle w:val="Heading1"/>
        <w:ind w:left="360"/>
      </w:pPr>
      <w:r>
        <w:lastRenderedPageBreak/>
        <w:t>Model Development</w:t>
      </w:r>
    </w:p>
    <w:p w14:paraId="1183C174" w14:textId="57E99596" w:rsidR="00D37E9A" w:rsidRPr="00F83B6D" w:rsidRDefault="00BB5E2B" w:rsidP="00621F63">
      <w:pPr>
        <w:pStyle w:val="Heading2"/>
        <w:tabs>
          <w:tab w:val="left" w:pos="360"/>
        </w:tabs>
        <w:ind w:left="0" w:firstLine="0"/>
        <w:rPr>
          <w:b w:val="0"/>
          <w:bCs/>
        </w:rPr>
      </w:pPr>
      <w:r>
        <w:t>Data</w:t>
      </w:r>
      <w:r>
        <w:tab/>
      </w:r>
    </w:p>
    <w:p w14:paraId="6E7FAAF5" w14:textId="0999B6FC" w:rsidR="00A3744B" w:rsidRDefault="00B03D9A" w:rsidP="003A0EF3">
      <w:pPr>
        <w:pStyle w:val="Heading2"/>
        <w:numPr>
          <w:ilvl w:val="0"/>
          <w:numId w:val="0"/>
        </w:numPr>
        <w:tabs>
          <w:tab w:val="left" w:pos="360"/>
        </w:tabs>
        <w:rPr>
          <w:b w:val="0"/>
          <w:bCs/>
        </w:rPr>
      </w:pPr>
      <w:r>
        <w:rPr>
          <w:b w:val="0"/>
          <w:bCs/>
        </w:rPr>
        <w:t>The</w:t>
      </w:r>
      <w:r w:rsidR="00731EE3" w:rsidRPr="00CC4B6B">
        <w:rPr>
          <w:b w:val="0"/>
        </w:rPr>
        <w:t xml:space="preserve"> dataset includes various experiments conducted by Cytovance, each </w:t>
      </w:r>
      <w:r w:rsidR="00EE3B97">
        <w:rPr>
          <w:b w:val="0"/>
          <w:bCs/>
        </w:rPr>
        <w:t xml:space="preserve">represented as a record that </w:t>
      </w:r>
      <w:r w:rsidR="00D06F1D">
        <w:rPr>
          <w:b w:val="0"/>
          <w:bCs/>
        </w:rPr>
        <w:t>indicates a</w:t>
      </w:r>
      <w:r w:rsidR="00731EE3" w:rsidRPr="00CC4B6B">
        <w:rPr>
          <w:b w:val="0"/>
        </w:rPr>
        <w:t xml:space="preserve"> unique combination of input variables to assess their impact on a titer production level</w:t>
      </w:r>
      <w:r w:rsidR="00621F63">
        <w:rPr>
          <w:b w:val="0"/>
          <w:bCs/>
        </w:rPr>
        <w:t xml:space="preserve"> (n=2,076).</w:t>
      </w:r>
      <w:r>
        <w:rPr>
          <w:b w:val="0"/>
          <w:bCs/>
        </w:rPr>
        <w:t xml:space="preserve"> </w:t>
      </w:r>
      <w:r w:rsidR="00203291" w:rsidRPr="00CC4B6B">
        <w:rPr>
          <w:b w:val="0"/>
        </w:rPr>
        <w:t xml:space="preserve">All experiment </w:t>
      </w:r>
      <w:r w:rsidR="00E61DD2">
        <w:rPr>
          <w:b w:val="0"/>
          <w:bCs/>
        </w:rPr>
        <w:t>spans</w:t>
      </w:r>
      <w:r w:rsidR="00203291" w:rsidRPr="00CC4B6B">
        <w:rPr>
          <w:b w:val="0"/>
        </w:rPr>
        <w:t xml:space="preserve"> 14 to 17 production days, starting data collection from day 3 onwards. </w:t>
      </w:r>
      <w:r>
        <w:rPr>
          <w:b w:val="0"/>
          <w:bCs/>
        </w:rPr>
        <w:t>Our model utilizes</w:t>
      </w:r>
      <w:r>
        <w:rPr>
          <w:b w:val="0"/>
        </w:rPr>
        <w:t xml:space="preserve"> </w:t>
      </w:r>
      <w:r w:rsidR="00453039" w:rsidRPr="00F83B6D">
        <w:rPr>
          <w:b w:val="0"/>
        </w:rPr>
        <w:t>1</w:t>
      </w:r>
      <w:r w:rsidR="004C4580">
        <w:rPr>
          <w:b w:val="0"/>
        </w:rPr>
        <w:t>2</w:t>
      </w:r>
      <w:r w:rsidR="00453039" w:rsidRPr="00F83B6D">
        <w:rPr>
          <w:b w:val="0"/>
        </w:rPr>
        <w:t xml:space="preserve"> input variables</w:t>
      </w:r>
      <w:r w:rsidR="009D1154" w:rsidRPr="00F83B6D">
        <w:rPr>
          <w:b w:val="0"/>
        </w:rPr>
        <w:t xml:space="preserve"> </w:t>
      </w:r>
      <w:r w:rsidRPr="00A01A7E">
        <w:rPr>
          <w:b w:val="0"/>
        </w:rPr>
        <w:t>to predict</w:t>
      </w:r>
      <w:r w:rsidR="00ED5C4A" w:rsidRPr="00A01A7E">
        <w:rPr>
          <w:b w:val="0"/>
        </w:rPr>
        <w:t xml:space="preserve"> </w:t>
      </w:r>
      <w:r w:rsidR="00ED5C4A">
        <w:rPr>
          <w:b w:val="0"/>
          <w:bCs/>
        </w:rPr>
        <w:t>the</w:t>
      </w:r>
      <w:r w:rsidR="00163D52" w:rsidRPr="00F83B6D">
        <w:rPr>
          <w:b w:val="0"/>
          <w:bCs/>
        </w:rPr>
        <w:t xml:space="preserve"> </w:t>
      </w:r>
      <w:r w:rsidR="00163D52" w:rsidRPr="00F83B6D">
        <w:rPr>
          <w:b w:val="0"/>
        </w:rPr>
        <w:t>protein</w:t>
      </w:r>
      <w:r w:rsidR="00453039" w:rsidRPr="00F83B6D">
        <w:rPr>
          <w:b w:val="0"/>
        </w:rPr>
        <w:t xml:space="preserve"> titer </w:t>
      </w:r>
      <w:r w:rsidR="00F11E1C" w:rsidRPr="00F83B6D">
        <w:rPr>
          <w:b w:val="0"/>
        </w:rPr>
        <w:t>(</w:t>
      </w:r>
      <w:r w:rsidR="00816C6A" w:rsidRPr="00F83B6D">
        <w:rPr>
          <w:b w:val="0"/>
        </w:rPr>
        <w:t>measured</w:t>
      </w:r>
      <w:r w:rsidR="00F11E1C" w:rsidRPr="00F83B6D">
        <w:rPr>
          <w:b w:val="0"/>
        </w:rPr>
        <w:t>)</w:t>
      </w:r>
      <w:r w:rsidR="007C3AFA" w:rsidRPr="00F83B6D">
        <w:rPr>
          <w:b w:val="0"/>
        </w:rPr>
        <w:t xml:space="preserve"> as the </w:t>
      </w:r>
      <w:r w:rsidR="00453039" w:rsidRPr="00F83B6D">
        <w:rPr>
          <w:b w:val="0"/>
        </w:rPr>
        <w:t>primary outcome of interest.</w:t>
      </w:r>
      <w:r w:rsidR="00167B70" w:rsidRPr="00F83B6D">
        <w:rPr>
          <w:b w:val="0"/>
        </w:rPr>
        <w:t xml:space="preserve"> </w:t>
      </w:r>
      <w:r w:rsidR="00405D6D">
        <w:rPr>
          <w:b w:val="0"/>
          <w:bCs/>
        </w:rPr>
        <w:t xml:space="preserve">The </w:t>
      </w:r>
      <w:r w:rsidR="0038097E">
        <w:rPr>
          <w:b w:val="0"/>
          <w:bCs/>
        </w:rPr>
        <w:t xml:space="preserve">continuous </w:t>
      </w:r>
      <w:r w:rsidR="00405D6D">
        <w:rPr>
          <w:b w:val="0"/>
          <w:bCs/>
        </w:rPr>
        <w:t xml:space="preserve">input variables considered are </w:t>
      </w:r>
      <w:r w:rsidR="00514E45">
        <w:rPr>
          <w:b w:val="0"/>
          <w:bCs/>
        </w:rPr>
        <w:t>“</w:t>
      </w:r>
      <w:r w:rsidR="00E54820">
        <w:rPr>
          <w:b w:val="0"/>
          <w:bCs/>
        </w:rPr>
        <w:t>vessel volume,</w:t>
      </w:r>
      <w:r w:rsidR="00514E45">
        <w:rPr>
          <w:b w:val="0"/>
          <w:bCs/>
        </w:rPr>
        <w:t xml:space="preserve">” where the vessel is </w:t>
      </w:r>
      <w:r w:rsidR="00E70D83">
        <w:rPr>
          <w:b w:val="0"/>
          <w:bCs/>
        </w:rPr>
        <w:t xml:space="preserve">the container </w:t>
      </w:r>
      <w:r w:rsidR="001D7EFB">
        <w:rPr>
          <w:b w:val="0"/>
          <w:bCs/>
        </w:rPr>
        <w:t xml:space="preserve">used for growing </w:t>
      </w:r>
      <w:r w:rsidR="00485209">
        <w:rPr>
          <w:b w:val="0"/>
          <w:bCs/>
        </w:rPr>
        <w:t>cultures</w:t>
      </w:r>
      <w:r w:rsidR="00DA2751">
        <w:rPr>
          <w:b w:val="0"/>
          <w:bCs/>
        </w:rPr>
        <w:t>, “</w:t>
      </w:r>
      <w:r w:rsidR="00E54820">
        <w:rPr>
          <w:b w:val="0"/>
          <w:bCs/>
        </w:rPr>
        <w:t>production day,</w:t>
      </w:r>
      <w:r w:rsidR="00DA2751">
        <w:rPr>
          <w:b w:val="0"/>
          <w:bCs/>
        </w:rPr>
        <w:t>”</w:t>
      </w:r>
      <w:r w:rsidR="00E54820">
        <w:rPr>
          <w:b w:val="0"/>
          <w:bCs/>
        </w:rPr>
        <w:t xml:space="preserve"> </w:t>
      </w:r>
      <w:r w:rsidR="00DA2751">
        <w:rPr>
          <w:b w:val="0"/>
          <w:bCs/>
        </w:rPr>
        <w:t>“</w:t>
      </w:r>
      <w:r w:rsidR="00365193">
        <w:rPr>
          <w:b w:val="0"/>
          <w:bCs/>
        </w:rPr>
        <w:t>d</w:t>
      </w:r>
      <w:r w:rsidR="00365193" w:rsidRPr="00365193">
        <w:rPr>
          <w:b w:val="0"/>
          <w:bCs/>
        </w:rPr>
        <w:t xml:space="preserve">issolved </w:t>
      </w:r>
      <w:r w:rsidR="00365193">
        <w:rPr>
          <w:b w:val="0"/>
          <w:bCs/>
        </w:rPr>
        <w:t>o</w:t>
      </w:r>
      <w:r w:rsidR="00365193" w:rsidRPr="00365193">
        <w:rPr>
          <w:b w:val="0"/>
          <w:bCs/>
        </w:rPr>
        <w:t>xygen (DO)</w:t>
      </w:r>
      <w:r w:rsidR="00DA2751">
        <w:rPr>
          <w:b w:val="0"/>
          <w:bCs/>
        </w:rPr>
        <w:t>,”</w:t>
      </w:r>
      <w:r w:rsidR="00365193">
        <w:rPr>
          <w:b w:val="0"/>
          <w:bCs/>
        </w:rPr>
        <w:t xml:space="preserve"> which is</w:t>
      </w:r>
      <w:r w:rsidR="00365193" w:rsidRPr="00365193">
        <w:rPr>
          <w:b w:val="0"/>
          <w:bCs/>
        </w:rPr>
        <w:t xml:space="preserve"> the amount of oxygen (%)</w:t>
      </w:r>
      <w:r w:rsidR="00DA2751">
        <w:rPr>
          <w:b w:val="0"/>
          <w:bCs/>
        </w:rPr>
        <w:t xml:space="preserve"> </w:t>
      </w:r>
      <w:r w:rsidR="00365193" w:rsidRPr="00365193">
        <w:rPr>
          <w:b w:val="0"/>
          <w:bCs/>
        </w:rPr>
        <w:t>present during the experiment</w:t>
      </w:r>
      <w:r w:rsidR="00365193">
        <w:rPr>
          <w:b w:val="0"/>
          <w:bCs/>
        </w:rPr>
        <w:t xml:space="preserve">, </w:t>
      </w:r>
      <w:r w:rsidR="00DA2751">
        <w:rPr>
          <w:b w:val="0"/>
          <w:bCs/>
        </w:rPr>
        <w:t>“</w:t>
      </w:r>
      <w:r w:rsidR="00C120E8">
        <w:rPr>
          <w:b w:val="0"/>
          <w:bCs/>
        </w:rPr>
        <w:t>p</w:t>
      </w:r>
      <w:r w:rsidR="008B30A0">
        <w:rPr>
          <w:b w:val="0"/>
          <w:bCs/>
        </w:rPr>
        <w:t>H setpoint</w:t>
      </w:r>
      <w:r w:rsidR="00DA2751">
        <w:rPr>
          <w:b w:val="0"/>
          <w:bCs/>
        </w:rPr>
        <w:t>”</w:t>
      </w:r>
      <w:r w:rsidR="00E41B33">
        <w:rPr>
          <w:b w:val="0"/>
          <w:bCs/>
        </w:rPr>
        <w:t xml:space="preserve"> </w:t>
      </w:r>
      <w:r w:rsidR="00DA2751">
        <w:rPr>
          <w:b w:val="0"/>
          <w:bCs/>
        </w:rPr>
        <w:t>which measures the acidity of the environment,</w:t>
      </w:r>
      <w:r w:rsidR="00606587">
        <w:rPr>
          <w:b w:val="0"/>
          <w:bCs/>
        </w:rPr>
        <w:t xml:space="preserve"> </w:t>
      </w:r>
      <w:r w:rsidR="00046D5F">
        <w:rPr>
          <w:b w:val="0"/>
          <w:bCs/>
        </w:rPr>
        <w:t>“</w:t>
      </w:r>
      <w:r w:rsidR="00733832">
        <w:rPr>
          <w:b w:val="0"/>
          <w:bCs/>
        </w:rPr>
        <w:t>temperature</w:t>
      </w:r>
      <w:r w:rsidR="00046D5F">
        <w:rPr>
          <w:b w:val="0"/>
          <w:bCs/>
        </w:rPr>
        <w:t>,”</w:t>
      </w:r>
      <w:r w:rsidR="000B2F1D">
        <w:rPr>
          <w:b w:val="0"/>
          <w:bCs/>
        </w:rPr>
        <w:t xml:space="preserve"> “</w:t>
      </w:r>
      <w:r w:rsidR="00733832">
        <w:rPr>
          <w:b w:val="0"/>
          <w:bCs/>
        </w:rPr>
        <w:t>target cell seeding density</w:t>
      </w:r>
      <w:r w:rsidR="0050608B">
        <w:rPr>
          <w:b w:val="0"/>
          <w:bCs/>
        </w:rPr>
        <w:t>,”</w:t>
      </w:r>
      <w:r w:rsidR="0030564C">
        <w:rPr>
          <w:b w:val="0"/>
          <w:bCs/>
        </w:rPr>
        <w:t xml:space="preserve"> which is </w:t>
      </w:r>
      <w:r w:rsidR="0030564C" w:rsidRPr="0030564C">
        <w:rPr>
          <w:b w:val="0"/>
          <w:bCs/>
        </w:rPr>
        <w:t>the number of cells calculated to start the experiment</w:t>
      </w:r>
      <w:r w:rsidR="0030564C">
        <w:rPr>
          <w:b w:val="0"/>
          <w:bCs/>
        </w:rPr>
        <w:t xml:space="preserve">, </w:t>
      </w:r>
      <w:r w:rsidR="009B23D9">
        <w:rPr>
          <w:b w:val="0"/>
          <w:bCs/>
        </w:rPr>
        <w:t>“</w:t>
      </w:r>
      <w:r w:rsidR="00147A07">
        <w:rPr>
          <w:b w:val="0"/>
          <w:bCs/>
        </w:rPr>
        <w:t>feed added</w:t>
      </w:r>
      <w:r w:rsidR="008C69A5">
        <w:rPr>
          <w:b w:val="0"/>
          <w:bCs/>
        </w:rPr>
        <w:t>,</w:t>
      </w:r>
      <w:r w:rsidR="00C92ADA">
        <w:rPr>
          <w:b w:val="0"/>
          <w:bCs/>
        </w:rPr>
        <w:t>”</w:t>
      </w:r>
      <w:r w:rsidR="00385F49">
        <w:rPr>
          <w:b w:val="0"/>
          <w:bCs/>
        </w:rPr>
        <w:t xml:space="preserve"> </w:t>
      </w:r>
      <w:r w:rsidR="00DE01D0">
        <w:rPr>
          <w:b w:val="0"/>
          <w:bCs/>
        </w:rPr>
        <w:t xml:space="preserve">and </w:t>
      </w:r>
      <w:r w:rsidR="00C92ADA">
        <w:rPr>
          <w:b w:val="0"/>
          <w:bCs/>
        </w:rPr>
        <w:t>“</w:t>
      </w:r>
      <w:r w:rsidR="00705AF2" w:rsidRPr="00705AF2">
        <w:rPr>
          <w:b w:val="0"/>
          <w:bCs/>
        </w:rPr>
        <w:t>Glucose Trigger Limit</w:t>
      </w:r>
      <w:r w:rsidR="00C92ADA">
        <w:rPr>
          <w:b w:val="0"/>
          <w:bCs/>
        </w:rPr>
        <w:t>,”</w:t>
      </w:r>
      <w:r w:rsidR="00705AF2">
        <w:rPr>
          <w:b w:val="0"/>
          <w:bCs/>
        </w:rPr>
        <w:t xml:space="preserve"> which is</w:t>
      </w:r>
      <w:r w:rsidR="00705AF2" w:rsidRPr="00705AF2">
        <w:rPr>
          <w:b w:val="0"/>
          <w:bCs/>
        </w:rPr>
        <w:t xml:space="preserve"> the lowest </w:t>
      </w:r>
      <w:r w:rsidR="0092684F">
        <w:rPr>
          <w:b w:val="0"/>
          <w:bCs/>
        </w:rPr>
        <w:t xml:space="preserve">allowable </w:t>
      </w:r>
      <w:r w:rsidR="00705AF2" w:rsidRPr="00705AF2">
        <w:rPr>
          <w:b w:val="0"/>
          <w:bCs/>
        </w:rPr>
        <w:t xml:space="preserve">concentration of glucose </w:t>
      </w:r>
      <w:r w:rsidR="0092684F">
        <w:rPr>
          <w:b w:val="0"/>
          <w:bCs/>
        </w:rPr>
        <w:t>in the experiment</w:t>
      </w:r>
      <w:r w:rsidR="00DE01D0">
        <w:rPr>
          <w:b w:val="0"/>
          <w:bCs/>
        </w:rPr>
        <w:t xml:space="preserve">. </w:t>
      </w:r>
      <w:r w:rsidR="00DE01D0" w:rsidRPr="006A5862">
        <w:rPr>
          <w:b w:val="0"/>
          <w:bCs/>
        </w:rPr>
        <w:t xml:space="preserve">The </w:t>
      </w:r>
      <w:r w:rsidR="00E45502" w:rsidRPr="006A5862">
        <w:rPr>
          <w:b w:val="0"/>
          <w:bCs/>
        </w:rPr>
        <w:t xml:space="preserve">categorical/binary input variables are </w:t>
      </w:r>
      <w:r w:rsidR="006A5862" w:rsidRPr="006A5862">
        <w:rPr>
          <w:b w:val="0"/>
          <w:bCs/>
        </w:rPr>
        <w:t>“</w:t>
      </w:r>
      <w:r w:rsidR="003B5E4C" w:rsidRPr="006A5862">
        <w:rPr>
          <w:b w:val="0"/>
          <w:bCs/>
        </w:rPr>
        <w:t>media type</w:t>
      </w:r>
      <w:r w:rsidR="00FE7B41" w:rsidRPr="006A5862">
        <w:rPr>
          <w:b w:val="0"/>
          <w:bCs/>
        </w:rPr>
        <w:t xml:space="preserve"> (A</w:t>
      </w:r>
      <w:r w:rsidR="007F19FD" w:rsidRPr="006A5862">
        <w:rPr>
          <w:b w:val="0"/>
          <w:bCs/>
        </w:rPr>
        <w:t>, B)</w:t>
      </w:r>
      <w:r w:rsidR="006A5862">
        <w:rPr>
          <w:b w:val="0"/>
          <w:bCs/>
        </w:rPr>
        <w:t>,”</w:t>
      </w:r>
      <w:r w:rsidR="007F19FD" w:rsidRPr="006A5862">
        <w:rPr>
          <w:b w:val="0"/>
          <w:bCs/>
        </w:rPr>
        <w:t xml:space="preserve"> which is the type of commercial media used</w:t>
      </w:r>
      <w:r w:rsidR="00003C49" w:rsidRPr="006A5862">
        <w:rPr>
          <w:b w:val="0"/>
          <w:bCs/>
        </w:rPr>
        <w:t xml:space="preserve">, </w:t>
      </w:r>
      <w:r w:rsidR="006A5862">
        <w:rPr>
          <w:b w:val="0"/>
          <w:bCs/>
        </w:rPr>
        <w:t>“</w:t>
      </w:r>
      <w:r w:rsidR="00CF5D86" w:rsidRPr="006A5862">
        <w:rPr>
          <w:b w:val="0"/>
          <w:bCs/>
        </w:rPr>
        <w:t>feed type</w:t>
      </w:r>
      <w:r w:rsidR="006A5862">
        <w:rPr>
          <w:b w:val="0"/>
          <w:bCs/>
        </w:rPr>
        <w:t>,”</w:t>
      </w:r>
      <w:r w:rsidR="00CF5D86" w:rsidRPr="006A5862">
        <w:rPr>
          <w:b w:val="0"/>
          <w:bCs/>
        </w:rPr>
        <w:t xml:space="preserve"> </w:t>
      </w:r>
      <w:r w:rsidR="006A5862">
        <w:rPr>
          <w:b w:val="0"/>
          <w:bCs/>
        </w:rPr>
        <w:t>“</w:t>
      </w:r>
      <w:r w:rsidR="00F9075A">
        <w:rPr>
          <w:b w:val="0"/>
          <w:bCs/>
        </w:rPr>
        <w:t xml:space="preserve">CHO </w:t>
      </w:r>
      <w:r w:rsidR="0082419F" w:rsidRPr="006A5862">
        <w:rPr>
          <w:b w:val="0"/>
          <w:bCs/>
        </w:rPr>
        <w:t>strain type</w:t>
      </w:r>
      <w:r w:rsidR="00F579AB" w:rsidRPr="006A5862">
        <w:rPr>
          <w:b w:val="0"/>
          <w:bCs/>
        </w:rPr>
        <w:t xml:space="preserve"> (KC, S)</w:t>
      </w:r>
      <w:r w:rsidR="00734CED">
        <w:rPr>
          <w:b w:val="0"/>
          <w:bCs/>
        </w:rPr>
        <w:t>,”</w:t>
      </w:r>
      <w:r w:rsidR="00460211" w:rsidRPr="006A5862">
        <w:rPr>
          <w:b w:val="0"/>
          <w:bCs/>
        </w:rPr>
        <w:t xml:space="preserve"> and </w:t>
      </w:r>
      <w:r w:rsidR="00F9075A">
        <w:rPr>
          <w:b w:val="0"/>
          <w:bCs/>
        </w:rPr>
        <w:t>“s</w:t>
      </w:r>
      <w:r w:rsidR="00AD71EE" w:rsidRPr="006A5862">
        <w:rPr>
          <w:b w:val="0"/>
          <w:bCs/>
        </w:rPr>
        <w:t>upplement</w:t>
      </w:r>
      <w:r w:rsidR="00F9075A">
        <w:rPr>
          <w:b w:val="0"/>
          <w:bCs/>
        </w:rPr>
        <w:t>,”</w:t>
      </w:r>
      <w:r w:rsidR="00AD71EE" w:rsidRPr="006A5862">
        <w:rPr>
          <w:b w:val="0"/>
          <w:bCs/>
        </w:rPr>
        <w:t xml:space="preserve"> which is the </w:t>
      </w:r>
      <w:r w:rsidR="00460211" w:rsidRPr="006A5862">
        <w:rPr>
          <w:b w:val="0"/>
          <w:bCs/>
        </w:rPr>
        <w:t xml:space="preserve">additional supplement added that is not included in the media or </w:t>
      </w:r>
      <w:r w:rsidR="00F9075A">
        <w:rPr>
          <w:b w:val="0"/>
          <w:bCs/>
        </w:rPr>
        <w:t xml:space="preserve">the </w:t>
      </w:r>
      <w:r w:rsidR="00460211" w:rsidRPr="006A5862">
        <w:rPr>
          <w:b w:val="0"/>
          <w:bCs/>
        </w:rPr>
        <w:t>feed</w:t>
      </w:r>
      <w:r w:rsidR="00AD71EE" w:rsidRPr="006A5862">
        <w:rPr>
          <w:b w:val="0"/>
          <w:bCs/>
        </w:rPr>
        <w:t>.</w:t>
      </w:r>
      <w:r w:rsidR="00F9075A">
        <w:rPr>
          <w:b w:val="0"/>
          <w:bCs/>
        </w:rPr>
        <w:t xml:space="preserve"> Table </w:t>
      </w:r>
      <w:r w:rsidR="008950E4">
        <w:rPr>
          <w:b w:val="0"/>
          <w:bCs/>
        </w:rPr>
        <w:t>1</w:t>
      </w:r>
      <w:r w:rsidR="00F9075A">
        <w:rPr>
          <w:b w:val="0"/>
          <w:bCs/>
        </w:rPr>
        <w:t xml:space="preserve"> provides the details of the dataset</w:t>
      </w:r>
      <w:r w:rsidR="00F064F3">
        <w:rPr>
          <w:b w:val="0"/>
          <w:bCs/>
        </w:rPr>
        <w:t xml:space="preserve"> along with the frequency of missing values</w:t>
      </w:r>
      <w:r w:rsidR="00F9075A">
        <w:rPr>
          <w:b w:val="0"/>
          <w:bCs/>
        </w:rPr>
        <w:t xml:space="preserve">. </w:t>
      </w:r>
      <w:r w:rsidR="00E749B2">
        <w:rPr>
          <w:b w:val="0"/>
          <w:bCs/>
        </w:rPr>
        <w:t>The</w:t>
      </w:r>
      <w:r w:rsidR="00023534">
        <w:rPr>
          <w:b w:val="0"/>
          <w:bCs/>
        </w:rPr>
        <w:t xml:space="preserve"> dataset </w:t>
      </w:r>
      <w:r w:rsidR="00E749B2">
        <w:rPr>
          <w:b w:val="0"/>
          <w:bCs/>
        </w:rPr>
        <w:t xml:space="preserve">further </w:t>
      </w:r>
      <w:r w:rsidR="00023534">
        <w:rPr>
          <w:b w:val="0"/>
          <w:bCs/>
        </w:rPr>
        <w:t xml:space="preserve">includes, for each record, </w:t>
      </w:r>
      <w:r w:rsidR="00DD51D7">
        <w:rPr>
          <w:b w:val="0"/>
          <w:bCs/>
        </w:rPr>
        <w:t>1</w:t>
      </w:r>
      <w:r w:rsidR="00094405">
        <w:rPr>
          <w:b w:val="0"/>
          <w:bCs/>
        </w:rPr>
        <w:t>4</w:t>
      </w:r>
      <w:r w:rsidR="00023534">
        <w:rPr>
          <w:b w:val="0"/>
          <w:bCs/>
        </w:rPr>
        <w:t xml:space="preserve"> outcome</w:t>
      </w:r>
      <w:r w:rsidR="00E749B2">
        <w:rPr>
          <w:b w:val="0"/>
          <w:bCs/>
        </w:rPr>
        <w:t>s</w:t>
      </w:r>
      <w:r w:rsidR="00023534">
        <w:rPr>
          <w:b w:val="0"/>
          <w:bCs/>
        </w:rPr>
        <w:t xml:space="preserve"> </w:t>
      </w:r>
      <w:r w:rsidR="00E749B2">
        <w:rPr>
          <w:b w:val="0"/>
          <w:bCs/>
        </w:rPr>
        <w:t>(in addition to the target variable)</w:t>
      </w:r>
      <w:r w:rsidR="00A036D8">
        <w:rPr>
          <w:b w:val="0"/>
          <w:bCs/>
        </w:rPr>
        <w:t xml:space="preserve">, which </w:t>
      </w:r>
      <w:r w:rsidR="006652EB">
        <w:rPr>
          <w:b w:val="0"/>
          <w:bCs/>
        </w:rPr>
        <w:t>are</w:t>
      </w:r>
      <w:r w:rsidR="00A036D8">
        <w:rPr>
          <w:b w:val="0"/>
          <w:bCs/>
        </w:rPr>
        <w:t xml:space="preserve"> utilized for imputation of missing values in the primary outcome (Table </w:t>
      </w:r>
      <w:r w:rsidR="006366C8">
        <w:rPr>
          <w:b w:val="0"/>
          <w:bCs/>
        </w:rPr>
        <w:t>2</w:t>
      </w:r>
      <w:r w:rsidR="00A036D8">
        <w:rPr>
          <w:b w:val="0"/>
          <w:bCs/>
        </w:rPr>
        <w:t xml:space="preserve">). </w:t>
      </w:r>
    </w:p>
    <w:tbl>
      <w:tblPr>
        <w:tblW w:w="9482" w:type="dxa"/>
        <w:tblLook w:val="04A0" w:firstRow="1" w:lastRow="0" w:firstColumn="1" w:lastColumn="0" w:noHBand="0" w:noVBand="1"/>
      </w:tblPr>
      <w:tblGrid>
        <w:gridCol w:w="3420"/>
        <w:gridCol w:w="1078"/>
        <w:gridCol w:w="883"/>
        <w:gridCol w:w="901"/>
        <w:gridCol w:w="1017"/>
        <w:gridCol w:w="901"/>
        <w:gridCol w:w="1283"/>
      </w:tblGrid>
      <w:tr w:rsidR="00FE0CCF" w:rsidRPr="00FE0CCF" w14:paraId="483006DC" w14:textId="77777777" w:rsidTr="00C90979">
        <w:trPr>
          <w:trHeight w:val="320"/>
        </w:trPr>
        <w:tc>
          <w:tcPr>
            <w:tcW w:w="9482" w:type="dxa"/>
            <w:gridSpan w:val="7"/>
            <w:tcBorders>
              <w:top w:val="nil"/>
              <w:left w:val="nil"/>
              <w:bottom w:val="single" w:sz="4" w:space="0" w:color="auto"/>
              <w:right w:val="nil"/>
            </w:tcBorders>
            <w:shd w:val="clear" w:color="000000" w:fill="auto"/>
            <w:noWrap/>
            <w:vAlign w:val="bottom"/>
            <w:hideMark/>
          </w:tcPr>
          <w:p w14:paraId="389BB308" w14:textId="77777777" w:rsidR="00FE0CCF" w:rsidRPr="00C90979" w:rsidRDefault="00FE0CCF" w:rsidP="00FE0CCF">
            <w:pPr>
              <w:spacing w:after="0"/>
              <w:jc w:val="center"/>
              <w:rPr>
                <w:color w:val="000000"/>
                <w:szCs w:val="20"/>
              </w:rPr>
            </w:pPr>
            <w:r w:rsidRPr="00C90979">
              <w:rPr>
                <w:color w:val="000000"/>
                <w:szCs w:val="20"/>
              </w:rPr>
              <w:t>Table 1. Descriptive statistics of input variables</w:t>
            </w:r>
          </w:p>
        </w:tc>
      </w:tr>
      <w:tr w:rsidR="006A6DD8" w:rsidRPr="00FE0CCF" w14:paraId="4D53353A" w14:textId="77777777" w:rsidTr="00C90979">
        <w:trPr>
          <w:trHeight w:val="20"/>
        </w:trPr>
        <w:tc>
          <w:tcPr>
            <w:tcW w:w="3420" w:type="dxa"/>
            <w:tcBorders>
              <w:top w:val="nil"/>
              <w:left w:val="nil"/>
              <w:bottom w:val="single" w:sz="4" w:space="0" w:color="auto"/>
              <w:right w:val="nil"/>
            </w:tcBorders>
            <w:shd w:val="clear" w:color="000000" w:fill="FFFFFF"/>
            <w:noWrap/>
            <w:vAlign w:val="center"/>
            <w:hideMark/>
          </w:tcPr>
          <w:p w14:paraId="7583EE4D" w14:textId="77777777" w:rsidR="00FE0CCF" w:rsidRPr="00FE0CCF" w:rsidRDefault="00FE0CCF" w:rsidP="00FE0CCF">
            <w:pPr>
              <w:spacing w:after="0"/>
              <w:jc w:val="left"/>
              <w:rPr>
                <w:b/>
                <w:bCs/>
                <w:color w:val="000000"/>
                <w:szCs w:val="20"/>
              </w:rPr>
            </w:pPr>
            <w:r w:rsidRPr="00FE0CCF">
              <w:rPr>
                <w:b/>
                <w:bCs/>
                <w:color w:val="000000"/>
                <w:szCs w:val="20"/>
              </w:rPr>
              <w:t>Variable Name</w:t>
            </w:r>
          </w:p>
        </w:tc>
        <w:tc>
          <w:tcPr>
            <w:tcW w:w="1078" w:type="dxa"/>
            <w:tcBorders>
              <w:top w:val="nil"/>
              <w:left w:val="nil"/>
              <w:bottom w:val="single" w:sz="4" w:space="0" w:color="auto"/>
              <w:right w:val="nil"/>
            </w:tcBorders>
            <w:shd w:val="clear" w:color="000000" w:fill="FFFFFF"/>
            <w:vAlign w:val="center"/>
            <w:hideMark/>
          </w:tcPr>
          <w:p w14:paraId="6159EBA5" w14:textId="77777777" w:rsidR="00FE0CCF" w:rsidRPr="00FE0CCF" w:rsidRDefault="00FE0CCF" w:rsidP="00FE0CCF">
            <w:pPr>
              <w:spacing w:after="0"/>
              <w:jc w:val="center"/>
              <w:rPr>
                <w:b/>
                <w:bCs/>
                <w:color w:val="000000"/>
                <w:szCs w:val="20"/>
              </w:rPr>
            </w:pPr>
            <w:r w:rsidRPr="00FE0CCF">
              <w:rPr>
                <w:b/>
                <w:bCs/>
                <w:color w:val="000000"/>
                <w:szCs w:val="20"/>
              </w:rPr>
              <w:t>Number of Unique Values</w:t>
            </w:r>
          </w:p>
        </w:tc>
        <w:tc>
          <w:tcPr>
            <w:tcW w:w="882" w:type="dxa"/>
            <w:tcBorders>
              <w:top w:val="nil"/>
              <w:left w:val="nil"/>
              <w:bottom w:val="single" w:sz="4" w:space="0" w:color="auto"/>
              <w:right w:val="nil"/>
            </w:tcBorders>
            <w:shd w:val="clear" w:color="000000" w:fill="FFFFFF"/>
            <w:vAlign w:val="center"/>
            <w:hideMark/>
          </w:tcPr>
          <w:p w14:paraId="51B1F387" w14:textId="77777777" w:rsidR="00FE0CCF" w:rsidRPr="00FE0CCF" w:rsidRDefault="00FE0CCF" w:rsidP="00FE0CCF">
            <w:pPr>
              <w:spacing w:after="0"/>
              <w:jc w:val="center"/>
              <w:rPr>
                <w:b/>
                <w:bCs/>
                <w:color w:val="000000"/>
                <w:szCs w:val="20"/>
              </w:rPr>
            </w:pPr>
            <w:r w:rsidRPr="00FE0CCF">
              <w:rPr>
                <w:b/>
                <w:bCs/>
                <w:color w:val="000000"/>
                <w:szCs w:val="20"/>
              </w:rPr>
              <w:t xml:space="preserve">Missing </w:t>
            </w:r>
            <w:r w:rsidRPr="00FE0CCF">
              <w:rPr>
                <w:b/>
                <w:bCs/>
                <w:color w:val="000000"/>
                <w:szCs w:val="20"/>
              </w:rPr>
              <w:br/>
              <w:t>(%)</w:t>
            </w:r>
          </w:p>
        </w:tc>
        <w:tc>
          <w:tcPr>
            <w:tcW w:w="901" w:type="dxa"/>
            <w:tcBorders>
              <w:top w:val="nil"/>
              <w:left w:val="nil"/>
              <w:bottom w:val="single" w:sz="4" w:space="0" w:color="auto"/>
              <w:right w:val="nil"/>
            </w:tcBorders>
            <w:shd w:val="clear" w:color="000000" w:fill="FFFFFF"/>
            <w:noWrap/>
            <w:vAlign w:val="center"/>
            <w:hideMark/>
          </w:tcPr>
          <w:p w14:paraId="32D87309" w14:textId="77777777" w:rsidR="00FE0CCF" w:rsidRPr="00FE0CCF" w:rsidRDefault="00FE0CCF" w:rsidP="00FE0CCF">
            <w:pPr>
              <w:spacing w:after="0"/>
              <w:jc w:val="center"/>
              <w:rPr>
                <w:b/>
                <w:bCs/>
                <w:color w:val="000000"/>
                <w:szCs w:val="20"/>
              </w:rPr>
            </w:pPr>
            <w:r w:rsidRPr="00FE0CCF">
              <w:rPr>
                <w:b/>
                <w:bCs/>
                <w:color w:val="000000"/>
                <w:szCs w:val="20"/>
              </w:rPr>
              <w:t>Mean</w:t>
            </w:r>
          </w:p>
        </w:tc>
        <w:tc>
          <w:tcPr>
            <w:tcW w:w="1017" w:type="dxa"/>
            <w:tcBorders>
              <w:top w:val="nil"/>
              <w:left w:val="nil"/>
              <w:bottom w:val="single" w:sz="4" w:space="0" w:color="auto"/>
              <w:right w:val="nil"/>
            </w:tcBorders>
            <w:shd w:val="clear" w:color="000000" w:fill="FFFFFF"/>
            <w:noWrap/>
            <w:vAlign w:val="center"/>
            <w:hideMark/>
          </w:tcPr>
          <w:p w14:paraId="34C1F6D0" w14:textId="77777777" w:rsidR="00FE0CCF" w:rsidRPr="00FE0CCF" w:rsidRDefault="00FE0CCF" w:rsidP="00FE0CCF">
            <w:pPr>
              <w:spacing w:after="0"/>
              <w:jc w:val="center"/>
              <w:rPr>
                <w:b/>
                <w:bCs/>
                <w:color w:val="000000"/>
                <w:szCs w:val="20"/>
              </w:rPr>
            </w:pPr>
            <w:r w:rsidRPr="00FE0CCF">
              <w:rPr>
                <w:b/>
                <w:bCs/>
                <w:color w:val="000000"/>
                <w:szCs w:val="20"/>
              </w:rPr>
              <w:t>Variance</w:t>
            </w:r>
          </w:p>
        </w:tc>
        <w:tc>
          <w:tcPr>
            <w:tcW w:w="901" w:type="dxa"/>
            <w:tcBorders>
              <w:top w:val="nil"/>
              <w:left w:val="nil"/>
              <w:bottom w:val="single" w:sz="4" w:space="0" w:color="auto"/>
              <w:right w:val="nil"/>
            </w:tcBorders>
            <w:shd w:val="clear" w:color="000000" w:fill="FFFFFF"/>
            <w:noWrap/>
            <w:vAlign w:val="center"/>
            <w:hideMark/>
          </w:tcPr>
          <w:p w14:paraId="10265B8A" w14:textId="77777777" w:rsidR="00FE0CCF" w:rsidRPr="00FE0CCF" w:rsidRDefault="00FE0CCF" w:rsidP="00FE0CCF">
            <w:pPr>
              <w:spacing w:after="0"/>
              <w:jc w:val="center"/>
              <w:rPr>
                <w:b/>
                <w:bCs/>
                <w:color w:val="000000"/>
                <w:szCs w:val="20"/>
              </w:rPr>
            </w:pPr>
            <w:r w:rsidRPr="00FE0CCF">
              <w:rPr>
                <w:b/>
                <w:bCs/>
                <w:color w:val="000000"/>
                <w:szCs w:val="20"/>
              </w:rPr>
              <w:t>Median</w:t>
            </w:r>
          </w:p>
        </w:tc>
        <w:tc>
          <w:tcPr>
            <w:tcW w:w="1283" w:type="dxa"/>
            <w:tcBorders>
              <w:top w:val="nil"/>
              <w:left w:val="nil"/>
              <w:bottom w:val="single" w:sz="4" w:space="0" w:color="auto"/>
              <w:right w:val="nil"/>
            </w:tcBorders>
            <w:shd w:val="clear" w:color="000000" w:fill="FFFFFF"/>
            <w:vAlign w:val="center"/>
            <w:hideMark/>
          </w:tcPr>
          <w:p w14:paraId="2A9265AC" w14:textId="77777777" w:rsidR="00FE0CCF" w:rsidRPr="00FE0CCF" w:rsidRDefault="00FE0CCF" w:rsidP="00FE0CCF">
            <w:pPr>
              <w:spacing w:after="0"/>
              <w:jc w:val="center"/>
              <w:rPr>
                <w:b/>
                <w:bCs/>
                <w:color w:val="000000"/>
                <w:szCs w:val="20"/>
              </w:rPr>
            </w:pPr>
            <w:r w:rsidRPr="00FE0CCF">
              <w:rPr>
                <w:b/>
                <w:bCs/>
                <w:color w:val="000000"/>
                <w:szCs w:val="20"/>
              </w:rPr>
              <w:t>Correlation with Titer</w:t>
            </w:r>
          </w:p>
        </w:tc>
      </w:tr>
      <w:tr w:rsidR="00FE0CCF" w:rsidRPr="00FE0CCF" w14:paraId="7ED5536F" w14:textId="77777777" w:rsidTr="00C90979">
        <w:trPr>
          <w:trHeight w:val="144"/>
        </w:trPr>
        <w:tc>
          <w:tcPr>
            <w:tcW w:w="3420" w:type="dxa"/>
            <w:tcBorders>
              <w:top w:val="nil"/>
              <w:left w:val="nil"/>
              <w:bottom w:val="nil"/>
              <w:right w:val="nil"/>
            </w:tcBorders>
            <w:shd w:val="clear" w:color="000000" w:fill="FFFFFF"/>
            <w:noWrap/>
            <w:vAlign w:val="bottom"/>
            <w:hideMark/>
          </w:tcPr>
          <w:p w14:paraId="0C2DBF53" w14:textId="77777777" w:rsidR="00FE0CCF" w:rsidRPr="00FE0CCF" w:rsidRDefault="00FE0CCF" w:rsidP="00FE0CCF">
            <w:pPr>
              <w:spacing w:after="0"/>
              <w:jc w:val="left"/>
              <w:rPr>
                <w:color w:val="000000"/>
                <w:szCs w:val="20"/>
              </w:rPr>
            </w:pPr>
            <w:r w:rsidRPr="00FE0CCF">
              <w:rPr>
                <w:color w:val="000000"/>
                <w:szCs w:val="20"/>
              </w:rPr>
              <w:t>Production Day</w:t>
            </w:r>
          </w:p>
        </w:tc>
        <w:tc>
          <w:tcPr>
            <w:tcW w:w="1078" w:type="dxa"/>
            <w:tcBorders>
              <w:top w:val="nil"/>
              <w:left w:val="nil"/>
              <w:bottom w:val="nil"/>
              <w:right w:val="nil"/>
            </w:tcBorders>
            <w:shd w:val="clear" w:color="000000" w:fill="FFFFFF"/>
            <w:noWrap/>
            <w:vAlign w:val="bottom"/>
            <w:hideMark/>
          </w:tcPr>
          <w:p w14:paraId="5211910B" w14:textId="77777777" w:rsidR="00FE0CCF" w:rsidRPr="00FE0CCF" w:rsidRDefault="00FE0CCF" w:rsidP="00FE0CCF">
            <w:pPr>
              <w:spacing w:after="0"/>
              <w:jc w:val="center"/>
              <w:rPr>
                <w:color w:val="000000"/>
                <w:szCs w:val="20"/>
              </w:rPr>
            </w:pPr>
            <w:r w:rsidRPr="00FE0CCF">
              <w:rPr>
                <w:color w:val="000000"/>
                <w:szCs w:val="20"/>
              </w:rPr>
              <w:t>15</w:t>
            </w:r>
          </w:p>
        </w:tc>
        <w:tc>
          <w:tcPr>
            <w:tcW w:w="882" w:type="dxa"/>
            <w:tcBorders>
              <w:top w:val="nil"/>
              <w:left w:val="nil"/>
              <w:bottom w:val="nil"/>
              <w:right w:val="nil"/>
            </w:tcBorders>
            <w:shd w:val="clear" w:color="000000" w:fill="FFFFFF"/>
            <w:noWrap/>
            <w:vAlign w:val="bottom"/>
            <w:hideMark/>
          </w:tcPr>
          <w:p w14:paraId="06F62E30" w14:textId="77777777" w:rsidR="00FE0CCF" w:rsidRPr="00FE0CCF" w:rsidRDefault="00FE0CCF" w:rsidP="00FE0CCF">
            <w:pPr>
              <w:spacing w:after="0"/>
              <w:jc w:val="center"/>
              <w:rPr>
                <w:color w:val="000000"/>
                <w:szCs w:val="20"/>
              </w:rPr>
            </w:pPr>
            <w:r w:rsidRPr="00FE0CCF">
              <w:rPr>
                <w:color w:val="000000"/>
                <w:szCs w:val="20"/>
              </w:rPr>
              <w:t>4%</w:t>
            </w:r>
          </w:p>
        </w:tc>
        <w:tc>
          <w:tcPr>
            <w:tcW w:w="901" w:type="dxa"/>
            <w:tcBorders>
              <w:top w:val="nil"/>
              <w:left w:val="nil"/>
              <w:bottom w:val="nil"/>
              <w:right w:val="nil"/>
            </w:tcBorders>
            <w:shd w:val="clear" w:color="000000" w:fill="FFFFFF"/>
            <w:noWrap/>
            <w:vAlign w:val="bottom"/>
            <w:hideMark/>
          </w:tcPr>
          <w:p w14:paraId="2D569D16" w14:textId="77777777" w:rsidR="00FE0CCF" w:rsidRPr="00FE0CCF" w:rsidRDefault="00FE0CCF" w:rsidP="00FE0CCF">
            <w:pPr>
              <w:spacing w:after="0"/>
              <w:jc w:val="center"/>
              <w:rPr>
                <w:color w:val="000000"/>
                <w:szCs w:val="20"/>
              </w:rPr>
            </w:pPr>
            <w:r w:rsidRPr="00FE0CCF">
              <w:rPr>
                <w:color w:val="000000"/>
                <w:szCs w:val="20"/>
              </w:rPr>
              <w:t>6.01</w:t>
            </w:r>
          </w:p>
        </w:tc>
        <w:tc>
          <w:tcPr>
            <w:tcW w:w="1017" w:type="dxa"/>
            <w:tcBorders>
              <w:top w:val="nil"/>
              <w:left w:val="nil"/>
              <w:bottom w:val="nil"/>
              <w:right w:val="nil"/>
            </w:tcBorders>
            <w:shd w:val="clear" w:color="000000" w:fill="FFFFFF"/>
            <w:noWrap/>
            <w:vAlign w:val="bottom"/>
            <w:hideMark/>
          </w:tcPr>
          <w:p w14:paraId="6ED530ED" w14:textId="77777777" w:rsidR="00FE0CCF" w:rsidRPr="00FE0CCF" w:rsidRDefault="00FE0CCF" w:rsidP="00FE0CCF">
            <w:pPr>
              <w:spacing w:after="0"/>
              <w:jc w:val="center"/>
              <w:rPr>
                <w:color w:val="000000"/>
                <w:szCs w:val="20"/>
              </w:rPr>
            </w:pPr>
            <w:r w:rsidRPr="00FE0CCF">
              <w:rPr>
                <w:color w:val="000000"/>
                <w:szCs w:val="20"/>
              </w:rPr>
              <w:t>16.47</w:t>
            </w:r>
          </w:p>
        </w:tc>
        <w:tc>
          <w:tcPr>
            <w:tcW w:w="901" w:type="dxa"/>
            <w:tcBorders>
              <w:top w:val="nil"/>
              <w:left w:val="nil"/>
              <w:bottom w:val="nil"/>
              <w:right w:val="nil"/>
            </w:tcBorders>
            <w:shd w:val="clear" w:color="000000" w:fill="FFFFFF"/>
            <w:noWrap/>
            <w:vAlign w:val="bottom"/>
            <w:hideMark/>
          </w:tcPr>
          <w:p w14:paraId="03C2EF6F" w14:textId="77777777" w:rsidR="00FE0CCF" w:rsidRPr="00FE0CCF" w:rsidRDefault="00FE0CCF" w:rsidP="00FE0CCF">
            <w:pPr>
              <w:spacing w:after="0"/>
              <w:jc w:val="center"/>
              <w:rPr>
                <w:color w:val="000000"/>
                <w:szCs w:val="20"/>
              </w:rPr>
            </w:pPr>
            <w:r w:rsidRPr="00FE0CCF">
              <w:rPr>
                <w:color w:val="000000"/>
                <w:szCs w:val="20"/>
              </w:rPr>
              <w:t>6</w:t>
            </w:r>
          </w:p>
        </w:tc>
        <w:tc>
          <w:tcPr>
            <w:tcW w:w="1283" w:type="dxa"/>
            <w:tcBorders>
              <w:top w:val="nil"/>
              <w:left w:val="nil"/>
              <w:bottom w:val="nil"/>
              <w:right w:val="nil"/>
            </w:tcBorders>
            <w:shd w:val="clear" w:color="000000" w:fill="FFFFFF"/>
            <w:noWrap/>
            <w:vAlign w:val="bottom"/>
            <w:hideMark/>
          </w:tcPr>
          <w:p w14:paraId="6868280C" w14:textId="77777777" w:rsidR="00FE0CCF" w:rsidRPr="00FE0CCF" w:rsidRDefault="00FE0CCF" w:rsidP="00FE0CCF">
            <w:pPr>
              <w:spacing w:after="0"/>
              <w:jc w:val="center"/>
              <w:rPr>
                <w:color w:val="000000"/>
                <w:szCs w:val="20"/>
              </w:rPr>
            </w:pPr>
            <w:r w:rsidRPr="00FE0CCF">
              <w:rPr>
                <w:color w:val="000000"/>
                <w:szCs w:val="20"/>
              </w:rPr>
              <w:t>0.11</w:t>
            </w:r>
          </w:p>
        </w:tc>
      </w:tr>
      <w:tr w:rsidR="00FE0CCF" w:rsidRPr="00FE0CCF" w14:paraId="1541BC2D" w14:textId="77777777" w:rsidTr="00C90979">
        <w:trPr>
          <w:trHeight w:val="144"/>
        </w:trPr>
        <w:tc>
          <w:tcPr>
            <w:tcW w:w="3420" w:type="dxa"/>
            <w:tcBorders>
              <w:top w:val="nil"/>
              <w:left w:val="nil"/>
              <w:bottom w:val="nil"/>
              <w:right w:val="nil"/>
            </w:tcBorders>
            <w:shd w:val="clear" w:color="000000" w:fill="FFFFFF"/>
            <w:noWrap/>
            <w:vAlign w:val="bottom"/>
            <w:hideMark/>
          </w:tcPr>
          <w:p w14:paraId="58EECBEC" w14:textId="77777777" w:rsidR="00FE0CCF" w:rsidRPr="00FE0CCF" w:rsidRDefault="00FE0CCF" w:rsidP="00FE0CCF">
            <w:pPr>
              <w:spacing w:after="0"/>
              <w:jc w:val="left"/>
              <w:rPr>
                <w:color w:val="000000"/>
                <w:szCs w:val="20"/>
              </w:rPr>
            </w:pPr>
            <w:r w:rsidRPr="00FE0CCF">
              <w:rPr>
                <w:color w:val="000000"/>
                <w:szCs w:val="20"/>
              </w:rPr>
              <w:t>Vessel Volume (L)</w:t>
            </w:r>
          </w:p>
        </w:tc>
        <w:tc>
          <w:tcPr>
            <w:tcW w:w="1078" w:type="dxa"/>
            <w:tcBorders>
              <w:top w:val="nil"/>
              <w:left w:val="nil"/>
              <w:bottom w:val="nil"/>
              <w:right w:val="nil"/>
            </w:tcBorders>
            <w:shd w:val="clear" w:color="000000" w:fill="FFFFFF"/>
            <w:noWrap/>
            <w:vAlign w:val="bottom"/>
            <w:hideMark/>
          </w:tcPr>
          <w:p w14:paraId="5C120DA6" w14:textId="77777777" w:rsidR="00FE0CCF" w:rsidRPr="00FE0CCF" w:rsidRDefault="00FE0CCF" w:rsidP="00FE0CCF">
            <w:pPr>
              <w:spacing w:after="0"/>
              <w:jc w:val="center"/>
              <w:rPr>
                <w:color w:val="000000"/>
                <w:szCs w:val="20"/>
              </w:rPr>
            </w:pPr>
            <w:r w:rsidRPr="00FE0CCF">
              <w:rPr>
                <w:color w:val="000000"/>
                <w:szCs w:val="20"/>
              </w:rPr>
              <w:t>3</w:t>
            </w:r>
          </w:p>
        </w:tc>
        <w:tc>
          <w:tcPr>
            <w:tcW w:w="882" w:type="dxa"/>
            <w:tcBorders>
              <w:top w:val="nil"/>
              <w:left w:val="nil"/>
              <w:bottom w:val="nil"/>
              <w:right w:val="nil"/>
            </w:tcBorders>
            <w:shd w:val="clear" w:color="000000" w:fill="FFFFFF"/>
            <w:noWrap/>
            <w:vAlign w:val="bottom"/>
            <w:hideMark/>
          </w:tcPr>
          <w:p w14:paraId="3BA28F3E" w14:textId="77777777" w:rsidR="00FE0CCF" w:rsidRPr="00FE0CCF" w:rsidRDefault="00FE0CCF" w:rsidP="00FE0CCF">
            <w:pPr>
              <w:spacing w:after="0"/>
              <w:jc w:val="center"/>
              <w:rPr>
                <w:color w:val="000000"/>
                <w:szCs w:val="20"/>
              </w:rPr>
            </w:pPr>
            <w:r w:rsidRPr="00FE0CCF">
              <w:rPr>
                <w:color w:val="000000"/>
                <w:szCs w:val="20"/>
              </w:rPr>
              <w:t>0%</w:t>
            </w:r>
          </w:p>
        </w:tc>
        <w:tc>
          <w:tcPr>
            <w:tcW w:w="901" w:type="dxa"/>
            <w:tcBorders>
              <w:top w:val="nil"/>
              <w:left w:val="nil"/>
              <w:bottom w:val="nil"/>
              <w:right w:val="nil"/>
            </w:tcBorders>
            <w:shd w:val="clear" w:color="000000" w:fill="FFFFFF"/>
            <w:noWrap/>
            <w:vAlign w:val="bottom"/>
            <w:hideMark/>
          </w:tcPr>
          <w:p w14:paraId="665E139D" w14:textId="77777777" w:rsidR="00FE0CCF" w:rsidRPr="00FE0CCF" w:rsidRDefault="00FE0CCF" w:rsidP="00FE0CCF">
            <w:pPr>
              <w:spacing w:after="0"/>
              <w:jc w:val="center"/>
              <w:rPr>
                <w:color w:val="000000"/>
                <w:szCs w:val="20"/>
              </w:rPr>
            </w:pPr>
            <w:r w:rsidRPr="00FE0CCF">
              <w:rPr>
                <w:color w:val="000000"/>
                <w:szCs w:val="20"/>
              </w:rPr>
              <w:t>0.17</w:t>
            </w:r>
          </w:p>
        </w:tc>
        <w:tc>
          <w:tcPr>
            <w:tcW w:w="1017" w:type="dxa"/>
            <w:tcBorders>
              <w:top w:val="nil"/>
              <w:left w:val="nil"/>
              <w:bottom w:val="nil"/>
              <w:right w:val="nil"/>
            </w:tcBorders>
            <w:shd w:val="clear" w:color="000000" w:fill="FFFFFF"/>
            <w:noWrap/>
            <w:vAlign w:val="bottom"/>
            <w:hideMark/>
          </w:tcPr>
          <w:p w14:paraId="422362EC" w14:textId="77777777" w:rsidR="00FE0CCF" w:rsidRPr="00FE0CCF" w:rsidRDefault="00FE0CCF" w:rsidP="00FE0CCF">
            <w:pPr>
              <w:spacing w:after="0"/>
              <w:jc w:val="center"/>
              <w:rPr>
                <w:color w:val="000000"/>
                <w:szCs w:val="20"/>
              </w:rPr>
            </w:pPr>
            <w:r w:rsidRPr="00FE0CCF">
              <w:rPr>
                <w:color w:val="000000"/>
                <w:szCs w:val="20"/>
              </w:rPr>
              <w:t>0.39</w:t>
            </w:r>
          </w:p>
        </w:tc>
        <w:tc>
          <w:tcPr>
            <w:tcW w:w="901" w:type="dxa"/>
            <w:tcBorders>
              <w:top w:val="nil"/>
              <w:left w:val="nil"/>
              <w:bottom w:val="nil"/>
              <w:right w:val="nil"/>
            </w:tcBorders>
            <w:shd w:val="clear" w:color="000000" w:fill="FFFFFF"/>
            <w:noWrap/>
            <w:vAlign w:val="bottom"/>
            <w:hideMark/>
          </w:tcPr>
          <w:p w14:paraId="6296DF5C" w14:textId="77777777" w:rsidR="00FE0CCF" w:rsidRPr="00FE0CCF" w:rsidRDefault="00FE0CCF" w:rsidP="00FE0CCF">
            <w:pPr>
              <w:spacing w:after="0"/>
              <w:jc w:val="center"/>
              <w:rPr>
                <w:color w:val="000000"/>
                <w:szCs w:val="20"/>
              </w:rPr>
            </w:pPr>
            <w:r w:rsidRPr="00FE0CCF">
              <w:rPr>
                <w:color w:val="000000"/>
                <w:szCs w:val="20"/>
              </w:rPr>
              <w:t>0.01</w:t>
            </w:r>
          </w:p>
        </w:tc>
        <w:tc>
          <w:tcPr>
            <w:tcW w:w="1283" w:type="dxa"/>
            <w:tcBorders>
              <w:top w:val="nil"/>
              <w:left w:val="nil"/>
              <w:bottom w:val="nil"/>
              <w:right w:val="nil"/>
            </w:tcBorders>
            <w:shd w:val="clear" w:color="000000" w:fill="FFFFFF"/>
            <w:noWrap/>
            <w:vAlign w:val="bottom"/>
            <w:hideMark/>
          </w:tcPr>
          <w:p w14:paraId="5103AE47" w14:textId="77777777" w:rsidR="00FE0CCF" w:rsidRPr="00FE0CCF" w:rsidRDefault="00FE0CCF" w:rsidP="00FE0CCF">
            <w:pPr>
              <w:spacing w:after="0"/>
              <w:jc w:val="center"/>
              <w:rPr>
                <w:color w:val="000000"/>
                <w:szCs w:val="20"/>
              </w:rPr>
            </w:pPr>
            <w:r w:rsidRPr="00FE0CCF">
              <w:rPr>
                <w:color w:val="000000"/>
                <w:szCs w:val="20"/>
              </w:rPr>
              <w:t>-0.14</w:t>
            </w:r>
          </w:p>
        </w:tc>
      </w:tr>
      <w:tr w:rsidR="00FE0CCF" w:rsidRPr="00FE0CCF" w14:paraId="269DC243" w14:textId="77777777" w:rsidTr="00C90979">
        <w:trPr>
          <w:trHeight w:val="144"/>
        </w:trPr>
        <w:tc>
          <w:tcPr>
            <w:tcW w:w="3420" w:type="dxa"/>
            <w:tcBorders>
              <w:top w:val="nil"/>
              <w:left w:val="nil"/>
              <w:bottom w:val="nil"/>
              <w:right w:val="nil"/>
            </w:tcBorders>
            <w:shd w:val="clear" w:color="000000" w:fill="FFFFFF"/>
            <w:noWrap/>
            <w:vAlign w:val="bottom"/>
            <w:hideMark/>
          </w:tcPr>
          <w:p w14:paraId="15DCD0C8" w14:textId="77777777" w:rsidR="00FE0CCF" w:rsidRPr="00FE0CCF" w:rsidRDefault="00FE0CCF" w:rsidP="00FE0CCF">
            <w:pPr>
              <w:spacing w:after="0"/>
              <w:jc w:val="left"/>
              <w:rPr>
                <w:color w:val="000000"/>
                <w:szCs w:val="20"/>
              </w:rPr>
            </w:pPr>
            <w:r w:rsidRPr="00FE0CCF">
              <w:rPr>
                <w:color w:val="000000"/>
                <w:szCs w:val="20"/>
              </w:rPr>
              <w:t>DO</w:t>
            </w:r>
          </w:p>
        </w:tc>
        <w:tc>
          <w:tcPr>
            <w:tcW w:w="1078" w:type="dxa"/>
            <w:tcBorders>
              <w:top w:val="nil"/>
              <w:left w:val="nil"/>
              <w:bottom w:val="nil"/>
              <w:right w:val="nil"/>
            </w:tcBorders>
            <w:shd w:val="clear" w:color="000000" w:fill="FFFFFF"/>
            <w:noWrap/>
            <w:vAlign w:val="bottom"/>
            <w:hideMark/>
          </w:tcPr>
          <w:p w14:paraId="5342589B" w14:textId="77777777" w:rsidR="00FE0CCF" w:rsidRPr="00FE0CCF" w:rsidRDefault="00FE0CCF" w:rsidP="00FE0CCF">
            <w:pPr>
              <w:spacing w:after="0"/>
              <w:jc w:val="center"/>
              <w:rPr>
                <w:color w:val="000000"/>
                <w:szCs w:val="20"/>
              </w:rPr>
            </w:pPr>
            <w:r w:rsidRPr="00FE0CCF">
              <w:rPr>
                <w:color w:val="000000"/>
                <w:szCs w:val="20"/>
              </w:rPr>
              <w:t>5</w:t>
            </w:r>
          </w:p>
        </w:tc>
        <w:tc>
          <w:tcPr>
            <w:tcW w:w="882" w:type="dxa"/>
            <w:tcBorders>
              <w:top w:val="nil"/>
              <w:left w:val="nil"/>
              <w:bottom w:val="nil"/>
              <w:right w:val="nil"/>
            </w:tcBorders>
            <w:shd w:val="clear" w:color="000000" w:fill="FFFFFF"/>
            <w:noWrap/>
            <w:vAlign w:val="bottom"/>
            <w:hideMark/>
          </w:tcPr>
          <w:p w14:paraId="334E04E1" w14:textId="77777777" w:rsidR="00FE0CCF" w:rsidRPr="00FE0CCF" w:rsidRDefault="00FE0CCF" w:rsidP="00FE0CCF">
            <w:pPr>
              <w:spacing w:after="0"/>
              <w:jc w:val="center"/>
              <w:rPr>
                <w:color w:val="000000"/>
                <w:szCs w:val="20"/>
              </w:rPr>
            </w:pPr>
            <w:r w:rsidRPr="00FE0CCF">
              <w:rPr>
                <w:color w:val="000000"/>
                <w:szCs w:val="20"/>
              </w:rPr>
              <w:t>26%</w:t>
            </w:r>
          </w:p>
        </w:tc>
        <w:tc>
          <w:tcPr>
            <w:tcW w:w="901" w:type="dxa"/>
            <w:tcBorders>
              <w:top w:val="nil"/>
              <w:left w:val="nil"/>
              <w:bottom w:val="nil"/>
              <w:right w:val="nil"/>
            </w:tcBorders>
            <w:shd w:val="clear" w:color="000000" w:fill="FFFFFF"/>
            <w:noWrap/>
            <w:vAlign w:val="bottom"/>
            <w:hideMark/>
          </w:tcPr>
          <w:p w14:paraId="531E0C05" w14:textId="77777777" w:rsidR="00FE0CCF" w:rsidRPr="00FE0CCF" w:rsidRDefault="00FE0CCF" w:rsidP="00FE0CCF">
            <w:pPr>
              <w:spacing w:after="0"/>
              <w:jc w:val="center"/>
              <w:rPr>
                <w:color w:val="000000"/>
                <w:szCs w:val="20"/>
              </w:rPr>
            </w:pPr>
            <w:r w:rsidRPr="00FE0CCF">
              <w:rPr>
                <w:color w:val="000000"/>
                <w:szCs w:val="20"/>
              </w:rPr>
              <w:t>0.42</w:t>
            </w:r>
          </w:p>
        </w:tc>
        <w:tc>
          <w:tcPr>
            <w:tcW w:w="1017" w:type="dxa"/>
            <w:tcBorders>
              <w:top w:val="nil"/>
              <w:left w:val="nil"/>
              <w:bottom w:val="nil"/>
              <w:right w:val="nil"/>
            </w:tcBorders>
            <w:shd w:val="clear" w:color="000000" w:fill="FFFFFF"/>
            <w:noWrap/>
            <w:vAlign w:val="bottom"/>
            <w:hideMark/>
          </w:tcPr>
          <w:p w14:paraId="42C00551" w14:textId="77777777" w:rsidR="00FE0CCF" w:rsidRPr="00FE0CCF" w:rsidRDefault="00FE0CCF" w:rsidP="00FE0CCF">
            <w:pPr>
              <w:spacing w:after="0"/>
              <w:jc w:val="center"/>
              <w:rPr>
                <w:color w:val="000000"/>
                <w:szCs w:val="20"/>
              </w:rPr>
            </w:pPr>
            <w:r w:rsidRPr="00FE0CCF">
              <w:rPr>
                <w:color w:val="000000"/>
                <w:szCs w:val="20"/>
              </w:rPr>
              <w:t>0.01</w:t>
            </w:r>
          </w:p>
        </w:tc>
        <w:tc>
          <w:tcPr>
            <w:tcW w:w="901" w:type="dxa"/>
            <w:tcBorders>
              <w:top w:val="nil"/>
              <w:left w:val="nil"/>
              <w:bottom w:val="nil"/>
              <w:right w:val="nil"/>
            </w:tcBorders>
            <w:shd w:val="clear" w:color="000000" w:fill="FFFFFF"/>
            <w:noWrap/>
            <w:vAlign w:val="bottom"/>
            <w:hideMark/>
          </w:tcPr>
          <w:p w14:paraId="5B98C4AC" w14:textId="77777777" w:rsidR="00FE0CCF" w:rsidRPr="00FE0CCF" w:rsidRDefault="00FE0CCF" w:rsidP="00FE0CCF">
            <w:pPr>
              <w:spacing w:after="0"/>
              <w:jc w:val="center"/>
              <w:rPr>
                <w:color w:val="000000"/>
                <w:szCs w:val="20"/>
              </w:rPr>
            </w:pPr>
            <w:r w:rsidRPr="00FE0CCF">
              <w:rPr>
                <w:color w:val="000000"/>
                <w:szCs w:val="20"/>
              </w:rPr>
              <w:t>0.5</w:t>
            </w:r>
          </w:p>
        </w:tc>
        <w:tc>
          <w:tcPr>
            <w:tcW w:w="1283" w:type="dxa"/>
            <w:tcBorders>
              <w:top w:val="nil"/>
              <w:left w:val="nil"/>
              <w:bottom w:val="nil"/>
              <w:right w:val="nil"/>
            </w:tcBorders>
            <w:shd w:val="clear" w:color="000000" w:fill="FFFFFF"/>
            <w:noWrap/>
            <w:vAlign w:val="bottom"/>
            <w:hideMark/>
          </w:tcPr>
          <w:p w14:paraId="0EBDE8EF" w14:textId="77777777" w:rsidR="00FE0CCF" w:rsidRPr="00FE0CCF" w:rsidRDefault="00FE0CCF" w:rsidP="00FE0CCF">
            <w:pPr>
              <w:spacing w:after="0"/>
              <w:jc w:val="center"/>
              <w:rPr>
                <w:color w:val="000000"/>
                <w:szCs w:val="20"/>
              </w:rPr>
            </w:pPr>
            <w:r w:rsidRPr="00FE0CCF">
              <w:rPr>
                <w:color w:val="000000"/>
                <w:szCs w:val="20"/>
              </w:rPr>
              <w:t>0.21</w:t>
            </w:r>
          </w:p>
        </w:tc>
      </w:tr>
      <w:tr w:rsidR="00FE0CCF" w:rsidRPr="00FE0CCF" w14:paraId="74CE06F1" w14:textId="77777777" w:rsidTr="00C90979">
        <w:trPr>
          <w:trHeight w:val="144"/>
        </w:trPr>
        <w:tc>
          <w:tcPr>
            <w:tcW w:w="3420" w:type="dxa"/>
            <w:tcBorders>
              <w:top w:val="nil"/>
              <w:left w:val="nil"/>
              <w:bottom w:val="nil"/>
              <w:right w:val="nil"/>
            </w:tcBorders>
            <w:shd w:val="clear" w:color="000000" w:fill="FFFFFF"/>
            <w:noWrap/>
            <w:vAlign w:val="bottom"/>
            <w:hideMark/>
          </w:tcPr>
          <w:p w14:paraId="0D3248FA" w14:textId="77777777" w:rsidR="00FE0CCF" w:rsidRPr="00FE0CCF" w:rsidRDefault="00FE0CCF" w:rsidP="00FE0CCF">
            <w:pPr>
              <w:spacing w:after="0"/>
              <w:jc w:val="left"/>
              <w:rPr>
                <w:color w:val="000000"/>
                <w:szCs w:val="20"/>
              </w:rPr>
            </w:pPr>
            <w:r w:rsidRPr="00FE0CCF">
              <w:rPr>
                <w:color w:val="000000"/>
                <w:szCs w:val="20"/>
              </w:rPr>
              <w:t>pH Setpoint</w:t>
            </w:r>
          </w:p>
        </w:tc>
        <w:tc>
          <w:tcPr>
            <w:tcW w:w="1078" w:type="dxa"/>
            <w:tcBorders>
              <w:top w:val="nil"/>
              <w:left w:val="nil"/>
              <w:bottom w:val="nil"/>
              <w:right w:val="nil"/>
            </w:tcBorders>
            <w:shd w:val="clear" w:color="000000" w:fill="FFFFFF"/>
            <w:noWrap/>
            <w:vAlign w:val="bottom"/>
            <w:hideMark/>
          </w:tcPr>
          <w:p w14:paraId="5D2660FB" w14:textId="77777777" w:rsidR="00FE0CCF" w:rsidRPr="00FE0CCF" w:rsidRDefault="00FE0CCF" w:rsidP="00FE0CCF">
            <w:pPr>
              <w:spacing w:after="0"/>
              <w:jc w:val="center"/>
              <w:rPr>
                <w:color w:val="000000"/>
                <w:szCs w:val="20"/>
              </w:rPr>
            </w:pPr>
            <w:r w:rsidRPr="00FE0CCF">
              <w:rPr>
                <w:color w:val="000000"/>
                <w:szCs w:val="20"/>
              </w:rPr>
              <w:t>2</w:t>
            </w:r>
          </w:p>
        </w:tc>
        <w:tc>
          <w:tcPr>
            <w:tcW w:w="882" w:type="dxa"/>
            <w:tcBorders>
              <w:top w:val="nil"/>
              <w:left w:val="nil"/>
              <w:bottom w:val="nil"/>
              <w:right w:val="nil"/>
            </w:tcBorders>
            <w:shd w:val="clear" w:color="000000" w:fill="FFFFFF"/>
            <w:noWrap/>
            <w:vAlign w:val="bottom"/>
            <w:hideMark/>
          </w:tcPr>
          <w:p w14:paraId="246365EF" w14:textId="77777777" w:rsidR="00FE0CCF" w:rsidRPr="00FE0CCF" w:rsidRDefault="00FE0CCF" w:rsidP="00FE0CCF">
            <w:pPr>
              <w:spacing w:after="0"/>
              <w:jc w:val="center"/>
              <w:rPr>
                <w:color w:val="000000"/>
                <w:szCs w:val="20"/>
              </w:rPr>
            </w:pPr>
            <w:r w:rsidRPr="00FE0CCF">
              <w:rPr>
                <w:color w:val="000000"/>
                <w:szCs w:val="20"/>
              </w:rPr>
              <w:t>27%</w:t>
            </w:r>
          </w:p>
        </w:tc>
        <w:tc>
          <w:tcPr>
            <w:tcW w:w="901" w:type="dxa"/>
            <w:tcBorders>
              <w:top w:val="nil"/>
              <w:left w:val="nil"/>
              <w:bottom w:val="nil"/>
              <w:right w:val="nil"/>
            </w:tcBorders>
            <w:shd w:val="clear" w:color="000000" w:fill="FFFFFF"/>
            <w:noWrap/>
            <w:vAlign w:val="bottom"/>
            <w:hideMark/>
          </w:tcPr>
          <w:p w14:paraId="144A591E" w14:textId="77777777" w:rsidR="00FE0CCF" w:rsidRPr="00FE0CCF" w:rsidRDefault="00FE0CCF" w:rsidP="00FE0CCF">
            <w:pPr>
              <w:spacing w:after="0"/>
              <w:jc w:val="center"/>
              <w:rPr>
                <w:color w:val="000000"/>
                <w:szCs w:val="20"/>
              </w:rPr>
            </w:pPr>
            <w:r w:rsidRPr="00FE0CCF">
              <w:rPr>
                <w:color w:val="000000"/>
                <w:szCs w:val="20"/>
              </w:rPr>
              <w:t>7.02</w:t>
            </w:r>
          </w:p>
        </w:tc>
        <w:tc>
          <w:tcPr>
            <w:tcW w:w="1017" w:type="dxa"/>
            <w:tcBorders>
              <w:top w:val="nil"/>
              <w:left w:val="nil"/>
              <w:bottom w:val="nil"/>
              <w:right w:val="nil"/>
            </w:tcBorders>
            <w:shd w:val="clear" w:color="000000" w:fill="FFFFFF"/>
            <w:noWrap/>
            <w:vAlign w:val="bottom"/>
            <w:hideMark/>
          </w:tcPr>
          <w:p w14:paraId="03499ED5" w14:textId="77777777" w:rsidR="00FE0CCF" w:rsidRPr="00FE0CCF" w:rsidRDefault="00FE0CCF" w:rsidP="00FE0CCF">
            <w:pPr>
              <w:spacing w:after="0"/>
              <w:jc w:val="center"/>
              <w:rPr>
                <w:color w:val="000000"/>
                <w:szCs w:val="20"/>
              </w:rPr>
            </w:pPr>
            <w:r w:rsidRPr="00FE0CCF">
              <w:rPr>
                <w:color w:val="000000"/>
                <w:szCs w:val="20"/>
              </w:rPr>
              <w:t>0.00</w:t>
            </w:r>
          </w:p>
        </w:tc>
        <w:tc>
          <w:tcPr>
            <w:tcW w:w="901" w:type="dxa"/>
            <w:tcBorders>
              <w:top w:val="nil"/>
              <w:left w:val="nil"/>
              <w:bottom w:val="nil"/>
              <w:right w:val="nil"/>
            </w:tcBorders>
            <w:shd w:val="clear" w:color="000000" w:fill="FFFFFF"/>
            <w:noWrap/>
            <w:vAlign w:val="bottom"/>
            <w:hideMark/>
          </w:tcPr>
          <w:p w14:paraId="3A5EF712" w14:textId="77777777" w:rsidR="00FE0CCF" w:rsidRPr="00FE0CCF" w:rsidRDefault="00FE0CCF" w:rsidP="00FE0CCF">
            <w:pPr>
              <w:spacing w:after="0"/>
              <w:jc w:val="center"/>
              <w:rPr>
                <w:color w:val="000000"/>
                <w:szCs w:val="20"/>
              </w:rPr>
            </w:pPr>
            <w:r w:rsidRPr="00FE0CCF">
              <w:rPr>
                <w:color w:val="000000"/>
                <w:szCs w:val="20"/>
              </w:rPr>
              <w:t>7</w:t>
            </w:r>
          </w:p>
        </w:tc>
        <w:tc>
          <w:tcPr>
            <w:tcW w:w="1283" w:type="dxa"/>
            <w:tcBorders>
              <w:top w:val="nil"/>
              <w:left w:val="nil"/>
              <w:bottom w:val="nil"/>
              <w:right w:val="nil"/>
            </w:tcBorders>
            <w:shd w:val="clear" w:color="000000" w:fill="FFFFFF"/>
            <w:noWrap/>
            <w:vAlign w:val="bottom"/>
            <w:hideMark/>
          </w:tcPr>
          <w:p w14:paraId="68392F07" w14:textId="77777777" w:rsidR="00FE0CCF" w:rsidRPr="00FE0CCF" w:rsidRDefault="00FE0CCF" w:rsidP="00FE0CCF">
            <w:pPr>
              <w:spacing w:after="0"/>
              <w:jc w:val="center"/>
              <w:rPr>
                <w:color w:val="000000"/>
                <w:szCs w:val="20"/>
              </w:rPr>
            </w:pPr>
            <w:r w:rsidRPr="00FE0CCF">
              <w:rPr>
                <w:color w:val="000000"/>
                <w:szCs w:val="20"/>
              </w:rPr>
              <w:t>0.16</w:t>
            </w:r>
          </w:p>
        </w:tc>
      </w:tr>
      <w:tr w:rsidR="00FE0CCF" w:rsidRPr="00FE0CCF" w14:paraId="247B9FDE" w14:textId="77777777" w:rsidTr="00C90979">
        <w:trPr>
          <w:trHeight w:val="144"/>
        </w:trPr>
        <w:tc>
          <w:tcPr>
            <w:tcW w:w="3420" w:type="dxa"/>
            <w:tcBorders>
              <w:top w:val="nil"/>
              <w:left w:val="nil"/>
              <w:bottom w:val="nil"/>
              <w:right w:val="nil"/>
            </w:tcBorders>
            <w:shd w:val="clear" w:color="000000" w:fill="FFFFFF"/>
            <w:noWrap/>
            <w:vAlign w:val="bottom"/>
            <w:hideMark/>
          </w:tcPr>
          <w:p w14:paraId="1EED3EDE" w14:textId="77777777" w:rsidR="00FE0CCF" w:rsidRPr="00FE0CCF" w:rsidRDefault="00FE0CCF" w:rsidP="00FE0CCF">
            <w:pPr>
              <w:spacing w:after="0"/>
              <w:jc w:val="left"/>
              <w:rPr>
                <w:color w:val="000000"/>
                <w:szCs w:val="20"/>
              </w:rPr>
            </w:pPr>
            <w:r w:rsidRPr="00FE0CCF">
              <w:rPr>
                <w:color w:val="000000"/>
                <w:szCs w:val="20"/>
              </w:rPr>
              <w:t>Temperature</w:t>
            </w:r>
          </w:p>
        </w:tc>
        <w:tc>
          <w:tcPr>
            <w:tcW w:w="1078" w:type="dxa"/>
            <w:tcBorders>
              <w:top w:val="nil"/>
              <w:left w:val="nil"/>
              <w:bottom w:val="nil"/>
              <w:right w:val="nil"/>
            </w:tcBorders>
            <w:shd w:val="clear" w:color="000000" w:fill="FFFFFF"/>
            <w:noWrap/>
            <w:vAlign w:val="bottom"/>
            <w:hideMark/>
          </w:tcPr>
          <w:p w14:paraId="0E91931C" w14:textId="77777777" w:rsidR="00FE0CCF" w:rsidRPr="00FE0CCF" w:rsidRDefault="00FE0CCF" w:rsidP="00FE0CCF">
            <w:pPr>
              <w:spacing w:after="0"/>
              <w:jc w:val="center"/>
              <w:rPr>
                <w:color w:val="000000"/>
                <w:szCs w:val="20"/>
              </w:rPr>
            </w:pPr>
            <w:r w:rsidRPr="00FE0CCF">
              <w:rPr>
                <w:color w:val="000000"/>
                <w:szCs w:val="20"/>
              </w:rPr>
              <w:t>3</w:t>
            </w:r>
          </w:p>
        </w:tc>
        <w:tc>
          <w:tcPr>
            <w:tcW w:w="882" w:type="dxa"/>
            <w:tcBorders>
              <w:top w:val="nil"/>
              <w:left w:val="nil"/>
              <w:bottom w:val="nil"/>
              <w:right w:val="nil"/>
            </w:tcBorders>
            <w:shd w:val="clear" w:color="000000" w:fill="FFFFFF"/>
            <w:noWrap/>
            <w:vAlign w:val="bottom"/>
            <w:hideMark/>
          </w:tcPr>
          <w:p w14:paraId="01C53F17" w14:textId="77777777" w:rsidR="00FE0CCF" w:rsidRPr="00FE0CCF" w:rsidRDefault="00FE0CCF" w:rsidP="00FE0CCF">
            <w:pPr>
              <w:spacing w:after="0"/>
              <w:jc w:val="center"/>
              <w:rPr>
                <w:color w:val="000000"/>
                <w:szCs w:val="20"/>
              </w:rPr>
            </w:pPr>
            <w:r w:rsidRPr="00FE0CCF">
              <w:rPr>
                <w:color w:val="000000"/>
                <w:szCs w:val="20"/>
              </w:rPr>
              <w:t>39%</w:t>
            </w:r>
          </w:p>
        </w:tc>
        <w:tc>
          <w:tcPr>
            <w:tcW w:w="901" w:type="dxa"/>
            <w:tcBorders>
              <w:top w:val="nil"/>
              <w:left w:val="nil"/>
              <w:bottom w:val="nil"/>
              <w:right w:val="nil"/>
            </w:tcBorders>
            <w:shd w:val="clear" w:color="000000" w:fill="FFFFFF"/>
            <w:noWrap/>
            <w:vAlign w:val="bottom"/>
            <w:hideMark/>
          </w:tcPr>
          <w:p w14:paraId="07120563" w14:textId="77777777" w:rsidR="00FE0CCF" w:rsidRPr="00FE0CCF" w:rsidRDefault="00FE0CCF" w:rsidP="00FE0CCF">
            <w:pPr>
              <w:spacing w:after="0"/>
              <w:jc w:val="center"/>
              <w:rPr>
                <w:color w:val="000000"/>
                <w:szCs w:val="20"/>
              </w:rPr>
            </w:pPr>
            <w:r w:rsidRPr="00FE0CCF">
              <w:rPr>
                <w:color w:val="000000"/>
                <w:szCs w:val="20"/>
              </w:rPr>
              <w:t>35.80</w:t>
            </w:r>
          </w:p>
        </w:tc>
        <w:tc>
          <w:tcPr>
            <w:tcW w:w="1017" w:type="dxa"/>
            <w:tcBorders>
              <w:top w:val="nil"/>
              <w:left w:val="nil"/>
              <w:bottom w:val="nil"/>
              <w:right w:val="nil"/>
            </w:tcBorders>
            <w:shd w:val="clear" w:color="000000" w:fill="FFFFFF"/>
            <w:noWrap/>
            <w:vAlign w:val="bottom"/>
            <w:hideMark/>
          </w:tcPr>
          <w:p w14:paraId="59656B00" w14:textId="77777777" w:rsidR="00FE0CCF" w:rsidRPr="00FE0CCF" w:rsidRDefault="00FE0CCF" w:rsidP="00FE0CCF">
            <w:pPr>
              <w:spacing w:after="0"/>
              <w:jc w:val="center"/>
              <w:rPr>
                <w:color w:val="000000"/>
                <w:szCs w:val="20"/>
              </w:rPr>
            </w:pPr>
            <w:r w:rsidRPr="00FE0CCF">
              <w:rPr>
                <w:color w:val="000000"/>
                <w:szCs w:val="20"/>
              </w:rPr>
              <w:t>4.42</w:t>
            </w:r>
          </w:p>
        </w:tc>
        <w:tc>
          <w:tcPr>
            <w:tcW w:w="901" w:type="dxa"/>
            <w:tcBorders>
              <w:top w:val="nil"/>
              <w:left w:val="nil"/>
              <w:bottom w:val="nil"/>
              <w:right w:val="nil"/>
            </w:tcBorders>
            <w:shd w:val="clear" w:color="000000" w:fill="FFFFFF"/>
            <w:noWrap/>
            <w:vAlign w:val="bottom"/>
            <w:hideMark/>
          </w:tcPr>
          <w:p w14:paraId="22C6CD23" w14:textId="77777777" w:rsidR="00FE0CCF" w:rsidRPr="00FE0CCF" w:rsidRDefault="00FE0CCF" w:rsidP="00FE0CCF">
            <w:pPr>
              <w:spacing w:after="0"/>
              <w:jc w:val="center"/>
              <w:rPr>
                <w:color w:val="000000"/>
                <w:szCs w:val="20"/>
              </w:rPr>
            </w:pPr>
            <w:r w:rsidRPr="00FE0CCF">
              <w:rPr>
                <w:color w:val="000000"/>
                <w:szCs w:val="20"/>
              </w:rPr>
              <w:t>37</w:t>
            </w:r>
          </w:p>
        </w:tc>
        <w:tc>
          <w:tcPr>
            <w:tcW w:w="1283" w:type="dxa"/>
            <w:tcBorders>
              <w:top w:val="nil"/>
              <w:left w:val="nil"/>
              <w:bottom w:val="nil"/>
              <w:right w:val="nil"/>
            </w:tcBorders>
            <w:shd w:val="clear" w:color="000000" w:fill="FFFFFF"/>
            <w:noWrap/>
            <w:vAlign w:val="bottom"/>
            <w:hideMark/>
          </w:tcPr>
          <w:p w14:paraId="3FB882B8" w14:textId="77777777" w:rsidR="00FE0CCF" w:rsidRPr="00FE0CCF" w:rsidRDefault="00FE0CCF" w:rsidP="00FE0CCF">
            <w:pPr>
              <w:spacing w:after="0"/>
              <w:jc w:val="center"/>
              <w:rPr>
                <w:color w:val="000000"/>
                <w:szCs w:val="20"/>
              </w:rPr>
            </w:pPr>
            <w:r w:rsidRPr="00FE0CCF">
              <w:rPr>
                <w:color w:val="000000"/>
                <w:szCs w:val="20"/>
              </w:rPr>
              <w:t>0.13</w:t>
            </w:r>
          </w:p>
        </w:tc>
      </w:tr>
      <w:tr w:rsidR="00FE0CCF" w:rsidRPr="00FE0CCF" w14:paraId="2F4390F5" w14:textId="77777777" w:rsidTr="00C90979">
        <w:trPr>
          <w:trHeight w:val="144"/>
        </w:trPr>
        <w:tc>
          <w:tcPr>
            <w:tcW w:w="3420" w:type="dxa"/>
            <w:tcBorders>
              <w:top w:val="nil"/>
              <w:left w:val="nil"/>
              <w:bottom w:val="nil"/>
              <w:right w:val="nil"/>
            </w:tcBorders>
            <w:shd w:val="clear" w:color="000000" w:fill="FFFFFF"/>
            <w:noWrap/>
            <w:vAlign w:val="bottom"/>
            <w:hideMark/>
          </w:tcPr>
          <w:p w14:paraId="35B0C504" w14:textId="77777777" w:rsidR="00FE0CCF" w:rsidRPr="00FE0CCF" w:rsidRDefault="00FE0CCF" w:rsidP="00FE0CCF">
            <w:pPr>
              <w:spacing w:after="0"/>
              <w:jc w:val="left"/>
              <w:rPr>
                <w:color w:val="000000"/>
                <w:szCs w:val="20"/>
              </w:rPr>
            </w:pPr>
            <w:r w:rsidRPr="00FE0CCF">
              <w:rPr>
                <w:color w:val="000000"/>
                <w:szCs w:val="20"/>
              </w:rPr>
              <w:t>Target Cell Seeding Density (cells/mL)</w:t>
            </w:r>
          </w:p>
        </w:tc>
        <w:tc>
          <w:tcPr>
            <w:tcW w:w="1078" w:type="dxa"/>
            <w:tcBorders>
              <w:top w:val="nil"/>
              <w:left w:val="nil"/>
              <w:bottom w:val="nil"/>
              <w:right w:val="nil"/>
            </w:tcBorders>
            <w:shd w:val="clear" w:color="000000" w:fill="FFFFFF"/>
            <w:noWrap/>
            <w:vAlign w:val="bottom"/>
            <w:hideMark/>
          </w:tcPr>
          <w:p w14:paraId="5982FB39" w14:textId="77777777" w:rsidR="00FE0CCF" w:rsidRPr="00FE0CCF" w:rsidRDefault="00FE0CCF" w:rsidP="00FE0CCF">
            <w:pPr>
              <w:spacing w:after="0"/>
              <w:jc w:val="center"/>
              <w:rPr>
                <w:color w:val="000000"/>
                <w:szCs w:val="20"/>
              </w:rPr>
            </w:pPr>
            <w:r w:rsidRPr="00FE0CCF">
              <w:rPr>
                <w:color w:val="000000"/>
                <w:szCs w:val="20"/>
              </w:rPr>
              <w:t>7</w:t>
            </w:r>
          </w:p>
        </w:tc>
        <w:tc>
          <w:tcPr>
            <w:tcW w:w="882" w:type="dxa"/>
            <w:tcBorders>
              <w:top w:val="nil"/>
              <w:left w:val="nil"/>
              <w:bottom w:val="nil"/>
              <w:right w:val="nil"/>
            </w:tcBorders>
            <w:shd w:val="clear" w:color="000000" w:fill="FFFFFF"/>
            <w:noWrap/>
            <w:vAlign w:val="bottom"/>
            <w:hideMark/>
          </w:tcPr>
          <w:p w14:paraId="10ECB292" w14:textId="77777777" w:rsidR="00FE0CCF" w:rsidRPr="00FE0CCF" w:rsidRDefault="00FE0CCF" w:rsidP="00FE0CCF">
            <w:pPr>
              <w:spacing w:after="0"/>
              <w:jc w:val="center"/>
              <w:rPr>
                <w:color w:val="000000"/>
                <w:szCs w:val="20"/>
              </w:rPr>
            </w:pPr>
            <w:r w:rsidRPr="00FE0CCF">
              <w:rPr>
                <w:color w:val="000000"/>
                <w:szCs w:val="20"/>
              </w:rPr>
              <w:t>4%</w:t>
            </w:r>
          </w:p>
        </w:tc>
        <w:tc>
          <w:tcPr>
            <w:tcW w:w="901" w:type="dxa"/>
            <w:tcBorders>
              <w:top w:val="nil"/>
              <w:left w:val="nil"/>
              <w:bottom w:val="nil"/>
              <w:right w:val="nil"/>
            </w:tcBorders>
            <w:shd w:val="clear" w:color="000000" w:fill="FFFFFF"/>
            <w:noWrap/>
            <w:vAlign w:val="bottom"/>
            <w:hideMark/>
          </w:tcPr>
          <w:p w14:paraId="638B3DFD" w14:textId="77777777" w:rsidR="00FE0CCF" w:rsidRPr="00FE0CCF" w:rsidRDefault="00FE0CCF" w:rsidP="00FE0CCF">
            <w:pPr>
              <w:spacing w:after="0"/>
              <w:jc w:val="center"/>
              <w:rPr>
                <w:color w:val="000000"/>
                <w:szCs w:val="20"/>
              </w:rPr>
            </w:pPr>
            <w:r w:rsidRPr="00FE0CCF">
              <w:rPr>
                <w:color w:val="000000"/>
                <w:szCs w:val="20"/>
              </w:rPr>
              <w:t>1.1E+06</w:t>
            </w:r>
          </w:p>
        </w:tc>
        <w:tc>
          <w:tcPr>
            <w:tcW w:w="1017" w:type="dxa"/>
            <w:tcBorders>
              <w:top w:val="nil"/>
              <w:left w:val="nil"/>
              <w:bottom w:val="nil"/>
              <w:right w:val="nil"/>
            </w:tcBorders>
            <w:shd w:val="clear" w:color="000000" w:fill="FFFFFF"/>
            <w:noWrap/>
            <w:vAlign w:val="bottom"/>
            <w:hideMark/>
          </w:tcPr>
          <w:p w14:paraId="6FD60087" w14:textId="77777777" w:rsidR="00FE0CCF" w:rsidRPr="00FE0CCF" w:rsidRDefault="00FE0CCF" w:rsidP="00FE0CCF">
            <w:pPr>
              <w:spacing w:after="0"/>
              <w:jc w:val="center"/>
              <w:rPr>
                <w:color w:val="000000"/>
                <w:szCs w:val="20"/>
              </w:rPr>
            </w:pPr>
            <w:r w:rsidRPr="00FE0CCF">
              <w:rPr>
                <w:color w:val="000000"/>
                <w:szCs w:val="20"/>
              </w:rPr>
              <w:t>1.2E+12</w:t>
            </w:r>
          </w:p>
        </w:tc>
        <w:tc>
          <w:tcPr>
            <w:tcW w:w="901" w:type="dxa"/>
            <w:tcBorders>
              <w:top w:val="nil"/>
              <w:left w:val="nil"/>
              <w:bottom w:val="nil"/>
              <w:right w:val="nil"/>
            </w:tcBorders>
            <w:shd w:val="clear" w:color="000000" w:fill="FFFFFF"/>
            <w:noWrap/>
            <w:vAlign w:val="bottom"/>
            <w:hideMark/>
          </w:tcPr>
          <w:p w14:paraId="7FDF3147" w14:textId="77777777" w:rsidR="00FE0CCF" w:rsidRPr="00FE0CCF" w:rsidRDefault="00FE0CCF" w:rsidP="00FE0CCF">
            <w:pPr>
              <w:spacing w:after="0"/>
              <w:jc w:val="center"/>
              <w:rPr>
                <w:color w:val="000000"/>
                <w:szCs w:val="20"/>
              </w:rPr>
            </w:pPr>
            <w:r w:rsidRPr="00FE0CCF">
              <w:rPr>
                <w:color w:val="000000"/>
                <w:szCs w:val="20"/>
              </w:rPr>
              <w:t>5.0E+05</w:t>
            </w:r>
          </w:p>
        </w:tc>
        <w:tc>
          <w:tcPr>
            <w:tcW w:w="1283" w:type="dxa"/>
            <w:tcBorders>
              <w:top w:val="nil"/>
              <w:left w:val="nil"/>
              <w:bottom w:val="nil"/>
              <w:right w:val="nil"/>
            </w:tcBorders>
            <w:shd w:val="clear" w:color="000000" w:fill="FFFFFF"/>
            <w:noWrap/>
            <w:vAlign w:val="bottom"/>
            <w:hideMark/>
          </w:tcPr>
          <w:p w14:paraId="307262C3" w14:textId="77777777" w:rsidR="00FE0CCF" w:rsidRPr="00FE0CCF" w:rsidRDefault="00FE0CCF" w:rsidP="00FE0CCF">
            <w:pPr>
              <w:spacing w:after="0"/>
              <w:jc w:val="center"/>
              <w:rPr>
                <w:color w:val="000000"/>
                <w:szCs w:val="20"/>
              </w:rPr>
            </w:pPr>
            <w:r w:rsidRPr="00FE0CCF">
              <w:rPr>
                <w:color w:val="000000"/>
                <w:szCs w:val="20"/>
              </w:rPr>
              <w:t>0.30</w:t>
            </w:r>
          </w:p>
        </w:tc>
      </w:tr>
      <w:tr w:rsidR="00FE0CCF" w:rsidRPr="00FE0CCF" w14:paraId="25870CA9" w14:textId="77777777" w:rsidTr="00C90979">
        <w:trPr>
          <w:trHeight w:val="144"/>
        </w:trPr>
        <w:tc>
          <w:tcPr>
            <w:tcW w:w="3420" w:type="dxa"/>
            <w:tcBorders>
              <w:top w:val="nil"/>
              <w:left w:val="nil"/>
              <w:bottom w:val="nil"/>
              <w:right w:val="nil"/>
            </w:tcBorders>
            <w:shd w:val="clear" w:color="000000" w:fill="FFFFFF"/>
            <w:noWrap/>
            <w:vAlign w:val="bottom"/>
            <w:hideMark/>
          </w:tcPr>
          <w:p w14:paraId="4E1CD0BC" w14:textId="77777777" w:rsidR="00FE0CCF" w:rsidRPr="00FE0CCF" w:rsidRDefault="00FE0CCF" w:rsidP="00FE0CCF">
            <w:pPr>
              <w:spacing w:after="0"/>
              <w:jc w:val="left"/>
              <w:rPr>
                <w:color w:val="000000"/>
                <w:szCs w:val="20"/>
              </w:rPr>
            </w:pPr>
            <w:r w:rsidRPr="00FE0CCF">
              <w:rPr>
                <w:color w:val="000000"/>
                <w:szCs w:val="20"/>
              </w:rPr>
              <w:t>Feed Added (%)</w:t>
            </w:r>
          </w:p>
        </w:tc>
        <w:tc>
          <w:tcPr>
            <w:tcW w:w="1078" w:type="dxa"/>
            <w:tcBorders>
              <w:top w:val="nil"/>
              <w:left w:val="nil"/>
              <w:bottom w:val="nil"/>
              <w:right w:val="nil"/>
            </w:tcBorders>
            <w:shd w:val="clear" w:color="000000" w:fill="FFFFFF"/>
            <w:noWrap/>
            <w:vAlign w:val="bottom"/>
            <w:hideMark/>
          </w:tcPr>
          <w:p w14:paraId="42808BF2" w14:textId="77777777" w:rsidR="00FE0CCF" w:rsidRPr="00FE0CCF" w:rsidRDefault="00FE0CCF" w:rsidP="00FE0CCF">
            <w:pPr>
              <w:spacing w:after="0"/>
              <w:jc w:val="center"/>
              <w:rPr>
                <w:color w:val="000000"/>
                <w:szCs w:val="20"/>
              </w:rPr>
            </w:pPr>
            <w:r w:rsidRPr="00FE0CCF">
              <w:rPr>
                <w:color w:val="000000"/>
                <w:szCs w:val="20"/>
              </w:rPr>
              <w:t>7</w:t>
            </w:r>
          </w:p>
        </w:tc>
        <w:tc>
          <w:tcPr>
            <w:tcW w:w="882" w:type="dxa"/>
            <w:tcBorders>
              <w:top w:val="nil"/>
              <w:left w:val="nil"/>
              <w:bottom w:val="nil"/>
              <w:right w:val="nil"/>
            </w:tcBorders>
            <w:shd w:val="clear" w:color="000000" w:fill="FFFFFF"/>
            <w:noWrap/>
            <w:vAlign w:val="bottom"/>
            <w:hideMark/>
          </w:tcPr>
          <w:p w14:paraId="58859FF9" w14:textId="77777777" w:rsidR="00FE0CCF" w:rsidRPr="00FE0CCF" w:rsidRDefault="00FE0CCF" w:rsidP="00FE0CCF">
            <w:pPr>
              <w:spacing w:after="0"/>
              <w:jc w:val="center"/>
              <w:rPr>
                <w:color w:val="000000"/>
                <w:szCs w:val="20"/>
              </w:rPr>
            </w:pPr>
            <w:r w:rsidRPr="00FE0CCF">
              <w:rPr>
                <w:color w:val="000000"/>
                <w:szCs w:val="20"/>
              </w:rPr>
              <w:t>11%</w:t>
            </w:r>
          </w:p>
        </w:tc>
        <w:tc>
          <w:tcPr>
            <w:tcW w:w="901" w:type="dxa"/>
            <w:tcBorders>
              <w:top w:val="nil"/>
              <w:left w:val="nil"/>
              <w:bottom w:val="nil"/>
              <w:right w:val="nil"/>
            </w:tcBorders>
            <w:shd w:val="clear" w:color="000000" w:fill="FFFFFF"/>
            <w:noWrap/>
            <w:vAlign w:val="bottom"/>
            <w:hideMark/>
          </w:tcPr>
          <w:p w14:paraId="1957043A" w14:textId="77777777" w:rsidR="00FE0CCF" w:rsidRPr="00FE0CCF" w:rsidRDefault="00FE0CCF" w:rsidP="00FE0CCF">
            <w:pPr>
              <w:spacing w:after="0"/>
              <w:jc w:val="center"/>
              <w:rPr>
                <w:color w:val="000000"/>
                <w:szCs w:val="20"/>
              </w:rPr>
            </w:pPr>
            <w:r w:rsidRPr="00FE0CCF">
              <w:rPr>
                <w:color w:val="000000"/>
                <w:szCs w:val="20"/>
              </w:rPr>
              <w:t>1.58</w:t>
            </w:r>
          </w:p>
        </w:tc>
        <w:tc>
          <w:tcPr>
            <w:tcW w:w="1017" w:type="dxa"/>
            <w:tcBorders>
              <w:top w:val="nil"/>
              <w:left w:val="nil"/>
              <w:bottom w:val="nil"/>
              <w:right w:val="nil"/>
            </w:tcBorders>
            <w:shd w:val="clear" w:color="000000" w:fill="FFFFFF"/>
            <w:noWrap/>
            <w:vAlign w:val="bottom"/>
            <w:hideMark/>
          </w:tcPr>
          <w:p w14:paraId="3A49E6B5" w14:textId="77777777" w:rsidR="00FE0CCF" w:rsidRPr="00FE0CCF" w:rsidRDefault="00FE0CCF" w:rsidP="00FE0CCF">
            <w:pPr>
              <w:spacing w:after="0"/>
              <w:jc w:val="center"/>
              <w:rPr>
                <w:color w:val="000000"/>
                <w:szCs w:val="20"/>
              </w:rPr>
            </w:pPr>
            <w:r w:rsidRPr="00FE0CCF">
              <w:rPr>
                <w:color w:val="000000"/>
                <w:szCs w:val="20"/>
              </w:rPr>
              <w:t>2.05</w:t>
            </w:r>
          </w:p>
        </w:tc>
        <w:tc>
          <w:tcPr>
            <w:tcW w:w="901" w:type="dxa"/>
            <w:tcBorders>
              <w:top w:val="nil"/>
              <w:left w:val="nil"/>
              <w:bottom w:val="nil"/>
              <w:right w:val="nil"/>
            </w:tcBorders>
            <w:shd w:val="clear" w:color="000000" w:fill="FFFFFF"/>
            <w:noWrap/>
            <w:vAlign w:val="bottom"/>
            <w:hideMark/>
          </w:tcPr>
          <w:p w14:paraId="40248C17" w14:textId="77777777" w:rsidR="00FE0CCF" w:rsidRPr="00FE0CCF" w:rsidRDefault="00FE0CCF" w:rsidP="00FE0CCF">
            <w:pPr>
              <w:spacing w:after="0"/>
              <w:jc w:val="center"/>
              <w:rPr>
                <w:color w:val="000000"/>
                <w:szCs w:val="20"/>
              </w:rPr>
            </w:pPr>
            <w:r w:rsidRPr="00FE0CCF">
              <w:rPr>
                <w:color w:val="000000"/>
                <w:szCs w:val="20"/>
              </w:rPr>
              <w:t>2</w:t>
            </w:r>
          </w:p>
        </w:tc>
        <w:tc>
          <w:tcPr>
            <w:tcW w:w="1283" w:type="dxa"/>
            <w:tcBorders>
              <w:top w:val="nil"/>
              <w:left w:val="nil"/>
              <w:bottom w:val="nil"/>
              <w:right w:val="nil"/>
            </w:tcBorders>
            <w:shd w:val="clear" w:color="000000" w:fill="FFFFFF"/>
            <w:noWrap/>
            <w:vAlign w:val="bottom"/>
            <w:hideMark/>
          </w:tcPr>
          <w:p w14:paraId="551F1C21" w14:textId="77777777" w:rsidR="00FE0CCF" w:rsidRPr="00FE0CCF" w:rsidRDefault="00FE0CCF" w:rsidP="00FE0CCF">
            <w:pPr>
              <w:spacing w:after="0"/>
              <w:jc w:val="center"/>
              <w:rPr>
                <w:color w:val="000000"/>
                <w:szCs w:val="20"/>
              </w:rPr>
            </w:pPr>
            <w:r w:rsidRPr="00FE0CCF">
              <w:rPr>
                <w:color w:val="000000"/>
                <w:szCs w:val="20"/>
              </w:rPr>
              <w:t>0.02</w:t>
            </w:r>
          </w:p>
        </w:tc>
      </w:tr>
      <w:tr w:rsidR="00FE0CCF" w:rsidRPr="00FE0CCF" w14:paraId="329D0C8D" w14:textId="77777777" w:rsidTr="00C90979">
        <w:trPr>
          <w:trHeight w:val="144"/>
        </w:trPr>
        <w:tc>
          <w:tcPr>
            <w:tcW w:w="3420" w:type="dxa"/>
            <w:tcBorders>
              <w:top w:val="nil"/>
              <w:left w:val="nil"/>
              <w:bottom w:val="nil"/>
              <w:right w:val="nil"/>
            </w:tcBorders>
            <w:shd w:val="clear" w:color="000000" w:fill="FFFFFF"/>
            <w:noWrap/>
            <w:vAlign w:val="bottom"/>
            <w:hideMark/>
          </w:tcPr>
          <w:p w14:paraId="48FD6DBC" w14:textId="77777777" w:rsidR="00FE0CCF" w:rsidRPr="00FE0CCF" w:rsidRDefault="00FE0CCF" w:rsidP="00FE0CCF">
            <w:pPr>
              <w:spacing w:after="0"/>
              <w:jc w:val="left"/>
              <w:rPr>
                <w:color w:val="000000"/>
                <w:szCs w:val="20"/>
              </w:rPr>
            </w:pPr>
            <w:r w:rsidRPr="00FE0CCF">
              <w:rPr>
                <w:color w:val="000000"/>
                <w:szCs w:val="20"/>
              </w:rPr>
              <w:t>Glucose Trigger Limit (g/L)</w:t>
            </w:r>
          </w:p>
        </w:tc>
        <w:tc>
          <w:tcPr>
            <w:tcW w:w="1078" w:type="dxa"/>
            <w:tcBorders>
              <w:top w:val="nil"/>
              <w:left w:val="nil"/>
              <w:bottom w:val="nil"/>
              <w:right w:val="nil"/>
            </w:tcBorders>
            <w:shd w:val="clear" w:color="000000" w:fill="FFFFFF"/>
            <w:noWrap/>
            <w:vAlign w:val="bottom"/>
            <w:hideMark/>
          </w:tcPr>
          <w:p w14:paraId="3D67A3EF" w14:textId="77777777" w:rsidR="00FE0CCF" w:rsidRPr="00FE0CCF" w:rsidRDefault="00FE0CCF" w:rsidP="00FE0CCF">
            <w:pPr>
              <w:spacing w:after="0"/>
              <w:jc w:val="center"/>
              <w:rPr>
                <w:color w:val="000000"/>
                <w:szCs w:val="20"/>
              </w:rPr>
            </w:pPr>
            <w:r w:rsidRPr="00FE0CCF">
              <w:rPr>
                <w:color w:val="000000"/>
                <w:szCs w:val="20"/>
              </w:rPr>
              <w:t>3</w:t>
            </w:r>
          </w:p>
        </w:tc>
        <w:tc>
          <w:tcPr>
            <w:tcW w:w="882" w:type="dxa"/>
            <w:tcBorders>
              <w:top w:val="nil"/>
              <w:left w:val="nil"/>
              <w:bottom w:val="nil"/>
              <w:right w:val="nil"/>
            </w:tcBorders>
            <w:shd w:val="clear" w:color="000000" w:fill="FFFFFF"/>
            <w:noWrap/>
            <w:vAlign w:val="bottom"/>
            <w:hideMark/>
          </w:tcPr>
          <w:p w14:paraId="4C08CB1C" w14:textId="77777777" w:rsidR="00FE0CCF" w:rsidRPr="00FE0CCF" w:rsidRDefault="00FE0CCF" w:rsidP="00FE0CCF">
            <w:pPr>
              <w:spacing w:after="0"/>
              <w:jc w:val="center"/>
              <w:rPr>
                <w:color w:val="000000"/>
                <w:szCs w:val="20"/>
              </w:rPr>
            </w:pPr>
            <w:r w:rsidRPr="00FE0CCF">
              <w:rPr>
                <w:color w:val="000000"/>
                <w:szCs w:val="20"/>
              </w:rPr>
              <w:t>5%</w:t>
            </w:r>
          </w:p>
        </w:tc>
        <w:tc>
          <w:tcPr>
            <w:tcW w:w="901" w:type="dxa"/>
            <w:tcBorders>
              <w:top w:val="nil"/>
              <w:left w:val="nil"/>
              <w:bottom w:val="nil"/>
              <w:right w:val="nil"/>
            </w:tcBorders>
            <w:shd w:val="clear" w:color="000000" w:fill="FFFFFF"/>
            <w:noWrap/>
            <w:vAlign w:val="bottom"/>
            <w:hideMark/>
          </w:tcPr>
          <w:p w14:paraId="0864CF5C" w14:textId="77777777" w:rsidR="00FE0CCF" w:rsidRPr="00FE0CCF" w:rsidRDefault="00FE0CCF" w:rsidP="00FE0CCF">
            <w:pPr>
              <w:spacing w:after="0"/>
              <w:jc w:val="center"/>
              <w:rPr>
                <w:color w:val="000000"/>
                <w:szCs w:val="20"/>
              </w:rPr>
            </w:pPr>
            <w:r w:rsidRPr="00FE0CCF">
              <w:rPr>
                <w:color w:val="000000"/>
                <w:szCs w:val="20"/>
              </w:rPr>
              <w:t>3.74</w:t>
            </w:r>
          </w:p>
        </w:tc>
        <w:tc>
          <w:tcPr>
            <w:tcW w:w="1017" w:type="dxa"/>
            <w:tcBorders>
              <w:top w:val="nil"/>
              <w:left w:val="nil"/>
              <w:bottom w:val="nil"/>
              <w:right w:val="nil"/>
            </w:tcBorders>
            <w:shd w:val="clear" w:color="000000" w:fill="FFFFFF"/>
            <w:noWrap/>
            <w:vAlign w:val="bottom"/>
            <w:hideMark/>
          </w:tcPr>
          <w:p w14:paraId="1E73BC43" w14:textId="77777777" w:rsidR="00FE0CCF" w:rsidRPr="00FE0CCF" w:rsidRDefault="00FE0CCF" w:rsidP="00FE0CCF">
            <w:pPr>
              <w:spacing w:after="0"/>
              <w:jc w:val="center"/>
              <w:rPr>
                <w:color w:val="000000"/>
                <w:szCs w:val="20"/>
              </w:rPr>
            </w:pPr>
            <w:r w:rsidRPr="00FE0CCF">
              <w:rPr>
                <w:color w:val="000000"/>
                <w:szCs w:val="20"/>
              </w:rPr>
              <w:t>0.47</w:t>
            </w:r>
          </w:p>
        </w:tc>
        <w:tc>
          <w:tcPr>
            <w:tcW w:w="901" w:type="dxa"/>
            <w:tcBorders>
              <w:top w:val="nil"/>
              <w:left w:val="nil"/>
              <w:bottom w:val="nil"/>
              <w:right w:val="nil"/>
            </w:tcBorders>
            <w:shd w:val="clear" w:color="000000" w:fill="FFFFFF"/>
            <w:noWrap/>
            <w:vAlign w:val="bottom"/>
            <w:hideMark/>
          </w:tcPr>
          <w:p w14:paraId="590A26E3" w14:textId="77777777" w:rsidR="00FE0CCF" w:rsidRPr="00FE0CCF" w:rsidRDefault="00FE0CCF" w:rsidP="00FE0CCF">
            <w:pPr>
              <w:spacing w:after="0"/>
              <w:jc w:val="center"/>
              <w:rPr>
                <w:color w:val="000000"/>
                <w:szCs w:val="20"/>
              </w:rPr>
            </w:pPr>
            <w:r w:rsidRPr="00FE0CCF">
              <w:rPr>
                <w:color w:val="000000"/>
                <w:szCs w:val="20"/>
              </w:rPr>
              <w:t>3.5</w:t>
            </w:r>
          </w:p>
        </w:tc>
        <w:tc>
          <w:tcPr>
            <w:tcW w:w="1283" w:type="dxa"/>
            <w:tcBorders>
              <w:top w:val="nil"/>
              <w:left w:val="nil"/>
              <w:bottom w:val="nil"/>
              <w:right w:val="nil"/>
            </w:tcBorders>
            <w:shd w:val="clear" w:color="000000" w:fill="FFFFFF"/>
            <w:noWrap/>
            <w:vAlign w:val="bottom"/>
            <w:hideMark/>
          </w:tcPr>
          <w:p w14:paraId="7582B66B" w14:textId="77777777" w:rsidR="00FE0CCF" w:rsidRPr="00FE0CCF" w:rsidRDefault="00FE0CCF" w:rsidP="00FE0CCF">
            <w:pPr>
              <w:spacing w:after="0"/>
              <w:jc w:val="center"/>
              <w:rPr>
                <w:color w:val="000000"/>
                <w:szCs w:val="20"/>
              </w:rPr>
            </w:pPr>
            <w:r w:rsidRPr="00FE0CCF">
              <w:rPr>
                <w:color w:val="000000"/>
                <w:szCs w:val="20"/>
              </w:rPr>
              <w:t>0.20</w:t>
            </w:r>
          </w:p>
        </w:tc>
      </w:tr>
      <w:tr w:rsidR="00FE0CCF" w:rsidRPr="00FE0CCF" w14:paraId="590D47DD" w14:textId="77777777" w:rsidTr="00C90979">
        <w:trPr>
          <w:trHeight w:val="144"/>
        </w:trPr>
        <w:tc>
          <w:tcPr>
            <w:tcW w:w="3420" w:type="dxa"/>
            <w:tcBorders>
              <w:top w:val="nil"/>
              <w:left w:val="nil"/>
              <w:bottom w:val="nil"/>
              <w:right w:val="nil"/>
            </w:tcBorders>
            <w:shd w:val="clear" w:color="000000" w:fill="FFFFFF"/>
            <w:noWrap/>
            <w:vAlign w:val="bottom"/>
            <w:hideMark/>
          </w:tcPr>
          <w:p w14:paraId="4DF7436E" w14:textId="77777777" w:rsidR="00FE0CCF" w:rsidRPr="00FE0CCF" w:rsidRDefault="00FE0CCF" w:rsidP="00FE0CCF">
            <w:pPr>
              <w:spacing w:after="0"/>
              <w:jc w:val="left"/>
              <w:rPr>
                <w:color w:val="000000"/>
                <w:szCs w:val="20"/>
              </w:rPr>
            </w:pPr>
            <w:r w:rsidRPr="00FE0CCF">
              <w:rPr>
                <w:color w:val="000000"/>
                <w:szCs w:val="20"/>
              </w:rPr>
              <w:t>Supplement</w:t>
            </w:r>
          </w:p>
        </w:tc>
        <w:tc>
          <w:tcPr>
            <w:tcW w:w="1078" w:type="dxa"/>
            <w:tcBorders>
              <w:top w:val="nil"/>
              <w:left w:val="nil"/>
              <w:bottom w:val="nil"/>
              <w:right w:val="nil"/>
            </w:tcBorders>
            <w:shd w:val="clear" w:color="000000" w:fill="FFFFFF"/>
            <w:noWrap/>
            <w:vAlign w:val="bottom"/>
            <w:hideMark/>
          </w:tcPr>
          <w:p w14:paraId="21E2B45F" w14:textId="77777777" w:rsidR="00FE0CCF" w:rsidRPr="00FE0CCF" w:rsidRDefault="00FE0CCF" w:rsidP="00FE0CCF">
            <w:pPr>
              <w:spacing w:after="0"/>
              <w:jc w:val="center"/>
              <w:rPr>
                <w:color w:val="000000"/>
                <w:szCs w:val="20"/>
              </w:rPr>
            </w:pPr>
            <w:r w:rsidRPr="00FE0CCF">
              <w:rPr>
                <w:color w:val="000000"/>
                <w:szCs w:val="20"/>
              </w:rPr>
              <w:t>9</w:t>
            </w:r>
          </w:p>
        </w:tc>
        <w:tc>
          <w:tcPr>
            <w:tcW w:w="882" w:type="dxa"/>
            <w:tcBorders>
              <w:top w:val="nil"/>
              <w:left w:val="nil"/>
              <w:bottom w:val="nil"/>
              <w:right w:val="nil"/>
            </w:tcBorders>
            <w:shd w:val="clear" w:color="000000" w:fill="FFFFFF"/>
            <w:noWrap/>
            <w:vAlign w:val="bottom"/>
            <w:hideMark/>
          </w:tcPr>
          <w:p w14:paraId="112E5916" w14:textId="77777777" w:rsidR="00FE0CCF" w:rsidRPr="00FE0CCF" w:rsidRDefault="00FE0CCF" w:rsidP="00FE0CCF">
            <w:pPr>
              <w:spacing w:after="0"/>
              <w:jc w:val="center"/>
              <w:rPr>
                <w:color w:val="000000"/>
                <w:szCs w:val="20"/>
              </w:rPr>
            </w:pPr>
            <w:r w:rsidRPr="00FE0CCF">
              <w:rPr>
                <w:color w:val="000000"/>
                <w:szCs w:val="20"/>
              </w:rPr>
              <w:t>4%</w:t>
            </w:r>
          </w:p>
        </w:tc>
        <w:tc>
          <w:tcPr>
            <w:tcW w:w="901" w:type="dxa"/>
            <w:tcBorders>
              <w:top w:val="nil"/>
              <w:left w:val="nil"/>
              <w:bottom w:val="nil"/>
              <w:right w:val="nil"/>
            </w:tcBorders>
            <w:shd w:val="clear" w:color="000000" w:fill="FFFFFF"/>
            <w:noWrap/>
            <w:vAlign w:val="bottom"/>
            <w:hideMark/>
          </w:tcPr>
          <w:p w14:paraId="3A1C59CA" w14:textId="77777777" w:rsidR="00FE0CCF" w:rsidRPr="00FE0CCF" w:rsidRDefault="00FE0CCF" w:rsidP="00FE0CCF">
            <w:pPr>
              <w:spacing w:after="0"/>
              <w:jc w:val="center"/>
              <w:rPr>
                <w:color w:val="000000"/>
                <w:szCs w:val="20"/>
              </w:rPr>
            </w:pPr>
            <w:r w:rsidRPr="00FE0CCF">
              <w:rPr>
                <w:color w:val="000000"/>
                <w:szCs w:val="20"/>
              </w:rPr>
              <w:t>-</w:t>
            </w:r>
          </w:p>
        </w:tc>
        <w:tc>
          <w:tcPr>
            <w:tcW w:w="1017" w:type="dxa"/>
            <w:tcBorders>
              <w:top w:val="nil"/>
              <w:left w:val="nil"/>
              <w:bottom w:val="nil"/>
              <w:right w:val="nil"/>
            </w:tcBorders>
            <w:shd w:val="clear" w:color="000000" w:fill="FFFFFF"/>
            <w:noWrap/>
            <w:vAlign w:val="bottom"/>
            <w:hideMark/>
          </w:tcPr>
          <w:p w14:paraId="6CAD6815" w14:textId="77777777" w:rsidR="00FE0CCF" w:rsidRPr="00FE0CCF" w:rsidRDefault="00FE0CCF" w:rsidP="00FE0CCF">
            <w:pPr>
              <w:spacing w:after="0"/>
              <w:jc w:val="center"/>
              <w:rPr>
                <w:color w:val="000000"/>
                <w:szCs w:val="20"/>
              </w:rPr>
            </w:pPr>
            <w:r w:rsidRPr="00FE0CCF">
              <w:rPr>
                <w:color w:val="000000"/>
                <w:szCs w:val="20"/>
              </w:rPr>
              <w:t>-</w:t>
            </w:r>
          </w:p>
        </w:tc>
        <w:tc>
          <w:tcPr>
            <w:tcW w:w="901" w:type="dxa"/>
            <w:tcBorders>
              <w:top w:val="nil"/>
              <w:left w:val="nil"/>
              <w:bottom w:val="nil"/>
              <w:right w:val="nil"/>
            </w:tcBorders>
            <w:shd w:val="clear" w:color="000000" w:fill="FFFFFF"/>
            <w:noWrap/>
            <w:vAlign w:val="bottom"/>
            <w:hideMark/>
          </w:tcPr>
          <w:p w14:paraId="537ED554" w14:textId="77777777" w:rsidR="00FE0CCF" w:rsidRPr="00FE0CCF" w:rsidRDefault="00FE0CCF" w:rsidP="00FE0CCF">
            <w:pPr>
              <w:spacing w:after="0"/>
              <w:jc w:val="center"/>
              <w:rPr>
                <w:color w:val="000000"/>
                <w:szCs w:val="20"/>
              </w:rPr>
            </w:pPr>
            <w:r w:rsidRPr="00FE0CCF">
              <w:rPr>
                <w:color w:val="000000"/>
                <w:szCs w:val="20"/>
              </w:rPr>
              <w:t>-</w:t>
            </w:r>
          </w:p>
        </w:tc>
        <w:tc>
          <w:tcPr>
            <w:tcW w:w="1283" w:type="dxa"/>
            <w:tcBorders>
              <w:top w:val="nil"/>
              <w:left w:val="nil"/>
              <w:bottom w:val="nil"/>
              <w:right w:val="nil"/>
            </w:tcBorders>
            <w:shd w:val="clear" w:color="000000" w:fill="FFFFFF"/>
            <w:noWrap/>
            <w:vAlign w:val="bottom"/>
            <w:hideMark/>
          </w:tcPr>
          <w:p w14:paraId="43CAE057" w14:textId="77777777" w:rsidR="00FE0CCF" w:rsidRPr="00FE0CCF" w:rsidRDefault="00FE0CCF" w:rsidP="00FE0CCF">
            <w:pPr>
              <w:spacing w:after="0"/>
              <w:jc w:val="center"/>
              <w:rPr>
                <w:color w:val="000000"/>
                <w:szCs w:val="20"/>
              </w:rPr>
            </w:pPr>
            <w:r w:rsidRPr="00FE0CCF">
              <w:rPr>
                <w:color w:val="000000"/>
                <w:szCs w:val="20"/>
              </w:rPr>
              <w:t>-</w:t>
            </w:r>
          </w:p>
        </w:tc>
      </w:tr>
      <w:tr w:rsidR="00FE0CCF" w:rsidRPr="00FE0CCF" w14:paraId="72D98370" w14:textId="77777777" w:rsidTr="00C90979">
        <w:trPr>
          <w:trHeight w:val="144"/>
        </w:trPr>
        <w:tc>
          <w:tcPr>
            <w:tcW w:w="3420" w:type="dxa"/>
            <w:tcBorders>
              <w:top w:val="nil"/>
              <w:left w:val="nil"/>
              <w:bottom w:val="nil"/>
              <w:right w:val="nil"/>
            </w:tcBorders>
            <w:shd w:val="clear" w:color="000000" w:fill="FFFFFF"/>
            <w:noWrap/>
            <w:vAlign w:val="bottom"/>
            <w:hideMark/>
          </w:tcPr>
          <w:p w14:paraId="6D8AD674" w14:textId="77777777" w:rsidR="00FE0CCF" w:rsidRPr="00FE0CCF" w:rsidRDefault="00FE0CCF" w:rsidP="00FE0CCF">
            <w:pPr>
              <w:spacing w:after="0"/>
              <w:jc w:val="left"/>
              <w:rPr>
                <w:color w:val="000000"/>
                <w:szCs w:val="20"/>
              </w:rPr>
            </w:pPr>
            <w:r w:rsidRPr="00FE0CCF">
              <w:rPr>
                <w:color w:val="000000"/>
                <w:szCs w:val="20"/>
              </w:rPr>
              <w:t>Media Type</w:t>
            </w:r>
          </w:p>
        </w:tc>
        <w:tc>
          <w:tcPr>
            <w:tcW w:w="1078" w:type="dxa"/>
            <w:tcBorders>
              <w:top w:val="nil"/>
              <w:left w:val="nil"/>
              <w:bottom w:val="nil"/>
              <w:right w:val="nil"/>
            </w:tcBorders>
            <w:shd w:val="clear" w:color="000000" w:fill="FFFFFF"/>
            <w:noWrap/>
            <w:vAlign w:val="bottom"/>
            <w:hideMark/>
          </w:tcPr>
          <w:p w14:paraId="025212EF" w14:textId="77777777" w:rsidR="00FE0CCF" w:rsidRPr="00FE0CCF" w:rsidRDefault="00FE0CCF" w:rsidP="00FE0CCF">
            <w:pPr>
              <w:spacing w:after="0"/>
              <w:jc w:val="center"/>
              <w:rPr>
                <w:color w:val="000000"/>
                <w:szCs w:val="20"/>
              </w:rPr>
            </w:pPr>
            <w:r w:rsidRPr="00FE0CCF">
              <w:rPr>
                <w:color w:val="000000"/>
                <w:szCs w:val="20"/>
              </w:rPr>
              <w:t>2</w:t>
            </w:r>
          </w:p>
        </w:tc>
        <w:tc>
          <w:tcPr>
            <w:tcW w:w="882" w:type="dxa"/>
            <w:tcBorders>
              <w:top w:val="nil"/>
              <w:left w:val="nil"/>
              <w:bottom w:val="nil"/>
              <w:right w:val="nil"/>
            </w:tcBorders>
            <w:shd w:val="clear" w:color="000000" w:fill="FFFFFF"/>
            <w:noWrap/>
            <w:vAlign w:val="bottom"/>
            <w:hideMark/>
          </w:tcPr>
          <w:p w14:paraId="21AD18CB" w14:textId="77777777" w:rsidR="00FE0CCF" w:rsidRPr="00FE0CCF" w:rsidRDefault="00FE0CCF" w:rsidP="00FE0CCF">
            <w:pPr>
              <w:spacing w:after="0"/>
              <w:jc w:val="center"/>
              <w:rPr>
                <w:color w:val="000000"/>
                <w:szCs w:val="20"/>
              </w:rPr>
            </w:pPr>
            <w:r w:rsidRPr="00FE0CCF">
              <w:rPr>
                <w:color w:val="000000"/>
                <w:szCs w:val="20"/>
              </w:rPr>
              <w:t>0%</w:t>
            </w:r>
          </w:p>
        </w:tc>
        <w:tc>
          <w:tcPr>
            <w:tcW w:w="901" w:type="dxa"/>
            <w:tcBorders>
              <w:top w:val="nil"/>
              <w:left w:val="nil"/>
              <w:bottom w:val="nil"/>
              <w:right w:val="nil"/>
            </w:tcBorders>
            <w:shd w:val="clear" w:color="000000" w:fill="FFFFFF"/>
            <w:noWrap/>
            <w:vAlign w:val="bottom"/>
            <w:hideMark/>
          </w:tcPr>
          <w:p w14:paraId="089CDF8C" w14:textId="77777777" w:rsidR="00FE0CCF" w:rsidRPr="00FE0CCF" w:rsidRDefault="00FE0CCF" w:rsidP="00FE0CCF">
            <w:pPr>
              <w:spacing w:after="0"/>
              <w:jc w:val="center"/>
              <w:rPr>
                <w:color w:val="000000"/>
                <w:szCs w:val="20"/>
              </w:rPr>
            </w:pPr>
            <w:r w:rsidRPr="00FE0CCF">
              <w:rPr>
                <w:color w:val="000000"/>
                <w:szCs w:val="20"/>
              </w:rPr>
              <w:t>-</w:t>
            </w:r>
          </w:p>
        </w:tc>
        <w:tc>
          <w:tcPr>
            <w:tcW w:w="1017" w:type="dxa"/>
            <w:tcBorders>
              <w:top w:val="nil"/>
              <w:left w:val="nil"/>
              <w:bottom w:val="nil"/>
              <w:right w:val="nil"/>
            </w:tcBorders>
            <w:shd w:val="clear" w:color="000000" w:fill="FFFFFF"/>
            <w:noWrap/>
            <w:vAlign w:val="bottom"/>
            <w:hideMark/>
          </w:tcPr>
          <w:p w14:paraId="0538A008" w14:textId="77777777" w:rsidR="00FE0CCF" w:rsidRPr="00FE0CCF" w:rsidRDefault="00FE0CCF" w:rsidP="00FE0CCF">
            <w:pPr>
              <w:spacing w:after="0"/>
              <w:jc w:val="center"/>
              <w:rPr>
                <w:color w:val="000000"/>
                <w:szCs w:val="20"/>
              </w:rPr>
            </w:pPr>
            <w:r w:rsidRPr="00FE0CCF">
              <w:rPr>
                <w:color w:val="000000"/>
                <w:szCs w:val="20"/>
              </w:rPr>
              <w:t>-</w:t>
            </w:r>
          </w:p>
        </w:tc>
        <w:tc>
          <w:tcPr>
            <w:tcW w:w="901" w:type="dxa"/>
            <w:tcBorders>
              <w:top w:val="nil"/>
              <w:left w:val="nil"/>
              <w:bottom w:val="nil"/>
              <w:right w:val="nil"/>
            </w:tcBorders>
            <w:shd w:val="clear" w:color="000000" w:fill="FFFFFF"/>
            <w:noWrap/>
            <w:vAlign w:val="bottom"/>
            <w:hideMark/>
          </w:tcPr>
          <w:p w14:paraId="685FFFC9" w14:textId="77777777" w:rsidR="00FE0CCF" w:rsidRPr="00FE0CCF" w:rsidRDefault="00FE0CCF" w:rsidP="00FE0CCF">
            <w:pPr>
              <w:spacing w:after="0"/>
              <w:jc w:val="center"/>
              <w:rPr>
                <w:color w:val="000000"/>
                <w:szCs w:val="20"/>
              </w:rPr>
            </w:pPr>
            <w:r w:rsidRPr="00FE0CCF">
              <w:rPr>
                <w:color w:val="000000"/>
                <w:szCs w:val="20"/>
              </w:rPr>
              <w:t>-</w:t>
            </w:r>
          </w:p>
        </w:tc>
        <w:tc>
          <w:tcPr>
            <w:tcW w:w="1283" w:type="dxa"/>
            <w:tcBorders>
              <w:top w:val="nil"/>
              <w:left w:val="nil"/>
              <w:bottom w:val="nil"/>
              <w:right w:val="nil"/>
            </w:tcBorders>
            <w:shd w:val="clear" w:color="000000" w:fill="FFFFFF"/>
            <w:noWrap/>
            <w:vAlign w:val="bottom"/>
            <w:hideMark/>
          </w:tcPr>
          <w:p w14:paraId="45E4BAA7" w14:textId="77777777" w:rsidR="00FE0CCF" w:rsidRPr="00FE0CCF" w:rsidRDefault="00FE0CCF" w:rsidP="00FE0CCF">
            <w:pPr>
              <w:spacing w:after="0"/>
              <w:jc w:val="center"/>
              <w:rPr>
                <w:color w:val="000000"/>
                <w:szCs w:val="20"/>
              </w:rPr>
            </w:pPr>
            <w:r w:rsidRPr="00FE0CCF">
              <w:rPr>
                <w:color w:val="000000"/>
                <w:szCs w:val="20"/>
              </w:rPr>
              <w:t>-</w:t>
            </w:r>
          </w:p>
        </w:tc>
      </w:tr>
      <w:tr w:rsidR="00FE0CCF" w:rsidRPr="00FE0CCF" w14:paraId="309E567E" w14:textId="77777777" w:rsidTr="00C90979">
        <w:trPr>
          <w:trHeight w:val="144"/>
        </w:trPr>
        <w:tc>
          <w:tcPr>
            <w:tcW w:w="3420" w:type="dxa"/>
            <w:tcBorders>
              <w:top w:val="nil"/>
              <w:left w:val="nil"/>
              <w:bottom w:val="nil"/>
              <w:right w:val="nil"/>
            </w:tcBorders>
            <w:shd w:val="clear" w:color="000000" w:fill="FFFFFF"/>
            <w:noWrap/>
            <w:vAlign w:val="bottom"/>
            <w:hideMark/>
          </w:tcPr>
          <w:p w14:paraId="1D9459AC" w14:textId="77777777" w:rsidR="00FE0CCF" w:rsidRPr="00FE0CCF" w:rsidRDefault="00FE0CCF" w:rsidP="00FE0CCF">
            <w:pPr>
              <w:spacing w:after="0"/>
              <w:jc w:val="left"/>
              <w:rPr>
                <w:color w:val="000000"/>
                <w:szCs w:val="20"/>
              </w:rPr>
            </w:pPr>
            <w:r w:rsidRPr="00FE0CCF">
              <w:rPr>
                <w:color w:val="000000"/>
                <w:szCs w:val="20"/>
              </w:rPr>
              <w:t>Feed Type</w:t>
            </w:r>
          </w:p>
        </w:tc>
        <w:tc>
          <w:tcPr>
            <w:tcW w:w="1078" w:type="dxa"/>
            <w:tcBorders>
              <w:top w:val="nil"/>
              <w:left w:val="nil"/>
              <w:bottom w:val="nil"/>
              <w:right w:val="nil"/>
            </w:tcBorders>
            <w:shd w:val="clear" w:color="000000" w:fill="FFFFFF"/>
            <w:noWrap/>
            <w:vAlign w:val="bottom"/>
            <w:hideMark/>
          </w:tcPr>
          <w:p w14:paraId="5F40EA3C" w14:textId="77777777" w:rsidR="00FE0CCF" w:rsidRPr="00FE0CCF" w:rsidRDefault="00FE0CCF" w:rsidP="00FE0CCF">
            <w:pPr>
              <w:spacing w:after="0"/>
              <w:jc w:val="center"/>
              <w:rPr>
                <w:color w:val="000000"/>
                <w:szCs w:val="20"/>
              </w:rPr>
            </w:pPr>
            <w:r w:rsidRPr="00FE0CCF">
              <w:rPr>
                <w:color w:val="000000"/>
                <w:szCs w:val="20"/>
              </w:rPr>
              <w:t>3</w:t>
            </w:r>
          </w:p>
        </w:tc>
        <w:tc>
          <w:tcPr>
            <w:tcW w:w="882" w:type="dxa"/>
            <w:tcBorders>
              <w:top w:val="nil"/>
              <w:left w:val="nil"/>
              <w:bottom w:val="nil"/>
              <w:right w:val="nil"/>
            </w:tcBorders>
            <w:shd w:val="clear" w:color="000000" w:fill="FFFFFF"/>
            <w:noWrap/>
            <w:vAlign w:val="bottom"/>
            <w:hideMark/>
          </w:tcPr>
          <w:p w14:paraId="5866D5F7" w14:textId="77777777" w:rsidR="00FE0CCF" w:rsidRPr="00FE0CCF" w:rsidRDefault="00FE0CCF" w:rsidP="00FE0CCF">
            <w:pPr>
              <w:spacing w:after="0"/>
              <w:jc w:val="center"/>
              <w:rPr>
                <w:color w:val="000000"/>
                <w:szCs w:val="20"/>
              </w:rPr>
            </w:pPr>
            <w:r w:rsidRPr="00FE0CCF">
              <w:rPr>
                <w:color w:val="000000"/>
                <w:szCs w:val="20"/>
              </w:rPr>
              <w:t>0%</w:t>
            </w:r>
          </w:p>
        </w:tc>
        <w:tc>
          <w:tcPr>
            <w:tcW w:w="901" w:type="dxa"/>
            <w:tcBorders>
              <w:top w:val="nil"/>
              <w:left w:val="nil"/>
              <w:bottom w:val="nil"/>
              <w:right w:val="nil"/>
            </w:tcBorders>
            <w:shd w:val="clear" w:color="000000" w:fill="FFFFFF"/>
            <w:noWrap/>
            <w:vAlign w:val="bottom"/>
            <w:hideMark/>
          </w:tcPr>
          <w:p w14:paraId="7C2B3A38" w14:textId="77777777" w:rsidR="00FE0CCF" w:rsidRPr="00FE0CCF" w:rsidRDefault="00FE0CCF" w:rsidP="00FE0CCF">
            <w:pPr>
              <w:spacing w:after="0"/>
              <w:jc w:val="center"/>
              <w:rPr>
                <w:color w:val="000000"/>
                <w:szCs w:val="20"/>
              </w:rPr>
            </w:pPr>
            <w:r w:rsidRPr="00FE0CCF">
              <w:rPr>
                <w:color w:val="000000"/>
                <w:szCs w:val="20"/>
              </w:rPr>
              <w:t>-</w:t>
            </w:r>
          </w:p>
        </w:tc>
        <w:tc>
          <w:tcPr>
            <w:tcW w:w="1017" w:type="dxa"/>
            <w:tcBorders>
              <w:top w:val="nil"/>
              <w:left w:val="nil"/>
              <w:bottom w:val="nil"/>
              <w:right w:val="nil"/>
            </w:tcBorders>
            <w:shd w:val="clear" w:color="000000" w:fill="FFFFFF"/>
            <w:noWrap/>
            <w:vAlign w:val="bottom"/>
            <w:hideMark/>
          </w:tcPr>
          <w:p w14:paraId="21658037" w14:textId="77777777" w:rsidR="00FE0CCF" w:rsidRPr="00FE0CCF" w:rsidRDefault="00FE0CCF" w:rsidP="00FE0CCF">
            <w:pPr>
              <w:spacing w:after="0"/>
              <w:jc w:val="center"/>
              <w:rPr>
                <w:color w:val="000000"/>
                <w:szCs w:val="20"/>
              </w:rPr>
            </w:pPr>
            <w:r w:rsidRPr="00FE0CCF">
              <w:rPr>
                <w:color w:val="000000"/>
                <w:szCs w:val="20"/>
              </w:rPr>
              <w:t>-</w:t>
            </w:r>
          </w:p>
        </w:tc>
        <w:tc>
          <w:tcPr>
            <w:tcW w:w="901" w:type="dxa"/>
            <w:tcBorders>
              <w:top w:val="nil"/>
              <w:left w:val="nil"/>
              <w:bottom w:val="nil"/>
              <w:right w:val="nil"/>
            </w:tcBorders>
            <w:shd w:val="clear" w:color="000000" w:fill="FFFFFF"/>
            <w:noWrap/>
            <w:vAlign w:val="bottom"/>
            <w:hideMark/>
          </w:tcPr>
          <w:p w14:paraId="4DF479D9" w14:textId="77777777" w:rsidR="00FE0CCF" w:rsidRPr="00FE0CCF" w:rsidRDefault="00FE0CCF" w:rsidP="00FE0CCF">
            <w:pPr>
              <w:spacing w:after="0"/>
              <w:jc w:val="center"/>
              <w:rPr>
                <w:color w:val="000000"/>
                <w:szCs w:val="20"/>
              </w:rPr>
            </w:pPr>
            <w:r w:rsidRPr="00FE0CCF">
              <w:rPr>
                <w:color w:val="000000"/>
                <w:szCs w:val="20"/>
              </w:rPr>
              <w:t>-</w:t>
            </w:r>
          </w:p>
        </w:tc>
        <w:tc>
          <w:tcPr>
            <w:tcW w:w="1283" w:type="dxa"/>
            <w:tcBorders>
              <w:top w:val="nil"/>
              <w:left w:val="nil"/>
              <w:bottom w:val="nil"/>
              <w:right w:val="nil"/>
            </w:tcBorders>
            <w:shd w:val="clear" w:color="000000" w:fill="FFFFFF"/>
            <w:noWrap/>
            <w:vAlign w:val="bottom"/>
            <w:hideMark/>
          </w:tcPr>
          <w:p w14:paraId="36F358B1" w14:textId="77777777" w:rsidR="00FE0CCF" w:rsidRPr="00FE0CCF" w:rsidRDefault="00FE0CCF" w:rsidP="00FE0CCF">
            <w:pPr>
              <w:spacing w:after="0"/>
              <w:jc w:val="center"/>
              <w:rPr>
                <w:color w:val="000000"/>
                <w:szCs w:val="20"/>
              </w:rPr>
            </w:pPr>
            <w:r w:rsidRPr="00FE0CCF">
              <w:rPr>
                <w:color w:val="000000"/>
                <w:szCs w:val="20"/>
              </w:rPr>
              <w:t>-</w:t>
            </w:r>
          </w:p>
        </w:tc>
      </w:tr>
      <w:tr w:rsidR="00FE0CCF" w:rsidRPr="00FE0CCF" w14:paraId="0489B376" w14:textId="77777777" w:rsidTr="00C90979">
        <w:trPr>
          <w:trHeight w:val="144"/>
        </w:trPr>
        <w:tc>
          <w:tcPr>
            <w:tcW w:w="3420" w:type="dxa"/>
            <w:tcBorders>
              <w:top w:val="nil"/>
              <w:left w:val="nil"/>
              <w:bottom w:val="single" w:sz="4" w:space="0" w:color="auto"/>
              <w:right w:val="nil"/>
            </w:tcBorders>
            <w:shd w:val="clear" w:color="000000" w:fill="FFFFFF"/>
            <w:noWrap/>
            <w:vAlign w:val="bottom"/>
            <w:hideMark/>
          </w:tcPr>
          <w:p w14:paraId="4568F198" w14:textId="77777777" w:rsidR="00FE0CCF" w:rsidRPr="00FE0CCF" w:rsidRDefault="00FE0CCF" w:rsidP="00FE0CCF">
            <w:pPr>
              <w:spacing w:after="0"/>
              <w:jc w:val="left"/>
              <w:rPr>
                <w:color w:val="000000"/>
                <w:szCs w:val="20"/>
              </w:rPr>
            </w:pPr>
            <w:r w:rsidRPr="00FE0CCF">
              <w:rPr>
                <w:color w:val="000000"/>
                <w:szCs w:val="20"/>
              </w:rPr>
              <w:t xml:space="preserve">Strain </w:t>
            </w:r>
          </w:p>
        </w:tc>
        <w:tc>
          <w:tcPr>
            <w:tcW w:w="1078" w:type="dxa"/>
            <w:tcBorders>
              <w:top w:val="nil"/>
              <w:left w:val="nil"/>
              <w:bottom w:val="single" w:sz="4" w:space="0" w:color="auto"/>
              <w:right w:val="nil"/>
            </w:tcBorders>
            <w:shd w:val="clear" w:color="000000" w:fill="FFFFFF"/>
            <w:noWrap/>
            <w:vAlign w:val="bottom"/>
            <w:hideMark/>
          </w:tcPr>
          <w:p w14:paraId="66093B8B" w14:textId="77777777" w:rsidR="00FE0CCF" w:rsidRPr="00FE0CCF" w:rsidRDefault="00FE0CCF" w:rsidP="00FE0CCF">
            <w:pPr>
              <w:spacing w:after="0"/>
              <w:jc w:val="center"/>
              <w:rPr>
                <w:color w:val="000000"/>
                <w:szCs w:val="20"/>
              </w:rPr>
            </w:pPr>
            <w:r w:rsidRPr="00FE0CCF">
              <w:rPr>
                <w:color w:val="000000"/>
                <w:szCs w:val="20"/>
              </w:rPr>
              <w:t>2</w:t>
            </w:r>
          </w:p>
        </w:tc>
        <w:tc>
          <w:tcPr>
            <w:tcW w:w="882" w:type="dxa"/>
            <w:tcBorders>
              <w:top w:val="nil"/>
              <w:left w:val="nil"/>
              <w:bottom w:val="single" w:sz="4" w:space="0" w:color="auto"/>
              <w:right w:val="nil"/>
            </w:tcBorders>
            <w:shd w:val="clear" w:color="000000" w:fill="FFFFFF"/>
            <w:noWrap/>
            <w:vAlign w:val="bottom"/>
            <w:hideMark/>
          </w:tcPr>
          <w:p w14:paraId="0B3E2FD9" w14:textId="77777777" w:rsidR="00FE0CCF" w:rsidRPr="00FE0CCF" w:rsidRDefault="00FE0CCF" w:rsidP="00FE0CCF">
            <w:pPr>
              <w:spacing w:after="0"/>
              <w:jc w:val="center"/>
              <w:rPr>
                <w:color w:val="000000"/>
                <w:szCs w:val="20"/>
              </w:rPr>
            </w:pPr>
            <w:r w:rsidRPr="00FE0CCF">
              <w:rPr>
                <w:color w:val="000000"/>
                <w:szCs w:val="20"/>
              </w:rPr>
              <w:t>0%</w:t>
            </w:r>
          </w:p>
        </w:tc>
        <w:tc>
          <w:tcPr>
            <w:tcW w:w="901" w:type="dxa"/>
            <w:tcBorders>
              <w:top w:val="nil"/>
              <w:left w:val="nil"/>
              <w:bottom w:val="single" w:sz="4" w:space="0" w:color="auto"/>
              <w:right w:val="nil"/>
            </w:tcBorders>
            <w:shd w:val="clear" w:color="000000" w:fill="FFFFFF"/>
            <w:noWrap/>
            <w:vAlign w:val="bottom"/>
            <w:hideMark/>
          </w:tcPr>
          <w:p w14:paraId="6BBE3DF8" w14:textId="77777777" w:rsidR="00FE0CCF" w:rsidRPr="00FE0CCF" w:rsidRDefault="00FE0CCF" w:rsidP="00FE0CCF">
            <w:pPr>
              <w:spacing w:after="0"/>
              <w:jc w:val="center"/>
              <w:rPr>
                <w:color w:val="000000"/>
                <w:szCs w:val="20"/>
              </w:rPr>
            </w:pPr>
            <w:r w:rsidRPr="00FE0CCF">
              <w:rPr>
                <w:color w:val="000000"/>
                <w:szCs w:val="20"/>
              </w:rPr>
              <w:t>-</w:t>
            </w:r>
          </w:p>
        </w:tc>
        <w:tc>
          <w:tcPr>
            <w:tcW w:w="1017" w:type="dxa"/>
            <w:tcBorders>
              <w:top w:val="nil"/>
              <w:left w:val="nil"/>
              <w:bottom w:val="single" w:sz="4" w:space="0" w:color="auto"/>
              <w:right w:val="nil"/>
            </w:tcBorders>
            <w:shd w:val="clear" w:color="000000" w:fill="FFFFFF"/>
            <w:noWrap/>
            <w:vAlign w:val="bottom"/>
            <w:hideMark/>
          </w:tcPr>
          <w:p w14:paraId="7C5C3E63" w14:textId="77777777" w:rsidR="00FE0CCF" w:rsidRPr="00FE0CCF" w:rsidRDefault="00FE0CCF" w:rsidP="00FE0CCF">
            <w:pPr>
              <w:spacing w:after="0"/>
              <w:jc w:val="center"/>
              <w:rPr>
                <w:color w:val="000000"/>
                <w:szCs w:val="20"/>
              </w:rPr>
            </w:pPr>
            <w:r w:rsidRPr="00FE0CCF">
              <w:rPr>
                <w:color w:val="000000"/>
                <w:szCs w:val="20"/>
              </w:rPr>
              <w:t>-</w:t>
            </w:r>
          </w:p>
        </w:tc>
        <w:tc>
          <w:tcPr>
            <w:tcW w:w="901" w:type="dxa"/>
            <w:tcBorders>
              <w:top w:val="nil"/>
              <w:left w:val="nil"/>
              <w:bottom w:val="single" w:sz="4" w:space="0" w:color="auto"/>
              <w:right w:val="nil"/>
            </w:tcBorders>
            <w:shd w:val="clear" w:color="000000" w:fill="FFFFFF"/>
            <w:noWrap/>
            <w:vAlign w:val="bottom"/>
            <w:hideMark/>
          </w:tcPr>
          <w:p w14:paraId="79D2605C" w14:textId="77777777" w:rsidR="00FE0CCF" w:rsidRPr="00FE0CCF" w:rsidRDefault="00FE0CCF" w:rsidP="00FE0CCF">
            <w:pPr>
              <w:spacing w:after="0"/>
              <w:jc w:val="center"/>
              <w:rPr>
                <w:color w:val="000000"/>
                <w:szCs w:val="20"/>
              </w:rPr>
            </w:pPr>
            <w:r w:rsidRPr="00FE0CCF">
              <w:rPr>
                <w:color w:val="000000"/>
                <w:szCs w:val="20"/>
              </w:rPr>
              <w:t>-</w:t>
            </w:r>
          </w:p>
        </w:tc>
        <w:tc>
          <w:tcPr>
            <w:tcW w:w="1283" w:type="dxa"/>
            <w:tcBorders>
              <w:top w:val="nil"/>
              <w:left w:val="nil"/>
              <w:bottom w:val="single" w:sz="4" w:space="0" w:color="auto"/>
              <w:right w:val="nil"/>
            </w:tcBorders>
            <w:shd w:val="clear" w:color="000000" w:fill="FFFFFF"/>
            <w:noWrap/>
            <w:vAlign w:val="bottom"/>
            <w:hideMark/>
          </w:tcPr>
          <w:p w14:paraId="16C7A821" w14:textId="77777777" w:rsidR="00FE0CCF" w:rsidRPr="00FE0CCF" w:rsidRDefault="00FE0CCF" w:rsidP="00FE0CCF">
            <w:pPr>
              <w:spacing w:after="0"/>
              <w:jc w:val="center"/>
              <w:rPr>
                <w:color w:val="000000"/>
                <w:szCs w:val="20"/>
              </w:rPr>
            </w:pPr>
            <w:r w:rsidRPr="00FE0CCF">
              <w:rPr>
                <w:color w:val="000000"/>
                <w:szCs w:val="20"/>
              </w:rPr>
              <w:t>-</w:t>
            </w:r>
          </w:p>
        </w:tc>
      </w:tr>
    </w:tbl>
    <w:p w14:paraId="187F5F0B" w14:textId="77777777" w:rsidR="00C74DEB" w:rsidRDefault="00C74DEB" w:rsidP="00C74DEB"/>
    <w:tbl>
      <w:tblPr>
        <w:tblW w:w="9233" w:type="dxa"/>
        <w:tblLayout w:type="fixed"/>
        <w:tblLook w:val="04A0" w:firstRow="1" w:lastRow="0" w:firstColumn="1" w:lastColumn="0" w:noHBand="0" w:noVBand="1"/>
      </w:tblPr>
      <w:tblGrid>
        <w:gridCol w:w="2700"/>
        <w:gridCol w:w="1080"/>
        <w:gridCol w:w="1041"/>
        <w:gridCol w:w="1001"/>
        <w:gridCol w:w="1166"/>
        <w:gridCol w:w="1001"/>
        <w:gridCol w:w="1244"/>
      </w:tblGrid>
      <w:tr w:rsidR="00A45242" w:rsidRPr="00A45242" w14:paraId="209FAC47" w14:textId="77777777" w:rsidTr="00C90979">
        <w:trPr>
          <w:trHeight w:val="320"/>
        </w:trPr>
        <w:tc>
          <w:tcPr>
            <w:tcW w:w="9233" w:type="dxa"/>
            <w:gridSpan w:val="7"/>
            <w:tcBorders>
              <w:top w:val="nil"/>
              <w:left w:val="nil"/>
              <w:bottom w:val="single" w:sz="4" w:space="0" w:color="auto"/>
              <w:right w:val="nil"/>
            </w:tcBorders>
            <w:shd w:val="clear" w:color="000000" w:fill="auto"/>
            <w:noWrap/>
            <w:vAlign w:val="bottom"/>
            <w:hideMark/>
          </w:tcPr>
          <w:p w14:paraId="7477525D" w14:textId="22A99BDA" w:rsidR="00A45242" w:rsidRPr="00C90979" w:rsidRDefault="00A45242" w:rsidP="00A45242">
            <w:pPr>
              <w:spacing w:after="0"/>
              <w:jc w:val="center"/>
              <w:rPr>
                <w:color w:val="000000"/>
                <w:szCs w:val="20"/>
              </w:rPr>
            </w:pPr>
            <w:r w:rsidRPr="00C90979">
              <w:rPr>
                <w:color w:val="000000"/>
                <w:szCs w:val="20"/>
              </w:rPr>
              <w:t xml:space="preserve">Table </w:t>
            </w:r>
            <w:r w:rsidR="00EB255C">
              <w:rPr>
                <w:color w:val="000000"/>
                <w:szCs w:val="20"/>
              </w:rPr>
              <w:t>2</w:t>
            </w:r>
            <w:r w:rsidRPr="00C90979">
              <w:rPr>
                <w:color w:val="000000"/>
                <w:szCs w:val="20"/>
              </w:rPr>
              <w:t>. Descriptive statistics of the target variable and additional output variables</w:t>
            </w:r>
          </w:p>
        </w:tc>
      </w:tr>
      <w:tr w:rsidR="00A45242" w:rsidRPr="00A45242" w14:paraId="18F8EF8A" w14:textId="77777777" w:rsidTr="00C90979">
        <w:trPr>
          <w:trHeight w:val="720"/>
        </w:trPr>
        <w:tc>
          <w:tcPr>
            <w:tcW w:w="2700" w:type="dxa"/>
            <w:tcBorders>
              <w:top w:val="nil"/>
              <w:left w:val="nil"/>
              <w:bottom w:val="single" w:sz="4" w:space="0" w:color="auto"/>
              <w:right w:val="nil"/>
            </w:tcBorders>
            <w:shd w:val="clear" w:color="000000" w:fill="FFFFFF"/>
            <w:noWrap/>
            <w:vAlign w:val="center"/>
            <w:hideMark/>
          </w:tcPr>
          <w:p w14:paraId="28A0E840" w14:textId="77777777" w:rsidR="00A45242" w:rsidRPr="00A45242" w:rsidRDefault="00A45242" w:rsidP="00A45242">
            <w:pPr>
              <w:spacing w:after="0"/>
              <w:jc w:val="left"/>
              <w:rPr>
                <w:b/>
                <w:bCs/>
                <w:color w:val="000000"/>
                <w:szCs w:val="20"/>
              </w:rPr>
            </w:pPr>
            <w:r w:rsidRPr="00A45242">
              <w:rPr>
                <w:b/>
                <w:bCs/>
                <w:color w:val="000000"/>
                <w:szCs w:val="20"/>
              </w:rPr>
              <w:t>Variable Name</w:t>
            </w:r>
          </w:p>
        </w:tc>
        <w:tc>
          <w:tcPr>
            <w:tcW w:w="1080" w:type="dxa"/>
            <w:tcBorders>
              <w:top w:val="nil"/>
              <w:left w:val="nil"/>
              <w:bottom w:val="single" w:sz="4" w:space="0" w:color="auto"/>
              <w:right w:val="nil"/>
            </w:tcBorders>
            <w:shd w:val="clear" w:color="000000" w:fill="FFFFFF"/>
            <w:vAlign w:val="center"/>
            <w:hideMark/>
          </w:tcPr>
          <w:p w14:paraId="3FFAAB87" w14:textId="77777777" w:rsidR="00A45242" w:rsidRPr="00A45242" w:rsidRDefault="00A45242" w:rsidP="00A45242">
            <w:pPr>
              <w:spacing w:after="0"/>
              <w:jc w:val="center"/>
              <w:rPr>
                <w:b/>
                <w:bCs/>
                <w:color w:val="000000"/>
                <w:szCs w:val="20"/>
              </w:rPr>
            </w:pPr>
            <w:r w:rsidRPr="00A45242">
              <w:rPr>
                <w:b/>
                <w:bCs/>
                <w:color w:val="000000"/>
                <w:szCs w:val="20"/>
              </w:rPr>
              <w:t>Number of Unique Values</w:t>
            </w:r>
          </w:p>
        </w:tc>
        <w:tc>
          <w:tcPr>
            <w:tcW w:w="1041" w:type="dxa"/>
            <w:tcBorders>
              <w:top w:val="nil"/>
              <w:left w:val="nil"/>
              <w:bottom w:val="single" w:sz="4" w:space="0" w:color="auto"/>
              <w:right w:val="nil"/>
            </w:tcBorders>
            <w:shd w:val="clear" w:color="000000" w:fill="FFFFFF"/>
            <w:vAlign w:val="center"/>
            <w:hideMark/>
          </w:tcPr>
          <w:p w14:paraId="0E933070" w14:textId="77777777" w:rsidR="00A45242" w:rsidRPr="00A45242" w:rsidRDefault="00A45242" w:rsidP="00A45242">
            <w:pPr>
              <w:spacing w:after="0"/>
              <w:jc w:val="center"/>
              <w:rPr>
                <w:b/>
                <w:bCs/>
                <w:color w:val="000000"/>
                <w:szCs w:val="20"/>
              </w:rPr>
            </w:pPr>
            <w:r w:rsidRPr="00A45242">
              <w:rPr>
                <w:b/>
                <w:bCs/>
                <w:color w:val="000000"/>
                <w:szCs w:val="20"/>
              </w:rPr>
              <w:t xml:space="preserve">Missing </w:t>
            </w:r>
            <w:r w:rsidRPr="00A45242">
              <w:rPr>
                <w:b/>
                <w:bCs/>
                <w:color w:val="000000"/>
                <w:szCs w:val="20"/>
              </w:rPr>
              <w:br/>
              <w:t>(%)</w:t>
            </w:r>
          </w:p>
        </w:tc>
        <w:tc>
          <w:tcPr>
            <w:tcW w:w="1001" w:type="dxa"/>
            <w:tcBorders>
              <w:top w:val="nil"/>
              <w:left w:val="nil"/>
              <w:bottom w:val="single" w:sz="4" w:space="0" w:color="auto"/>
              <w:right w:val="nil"/>
            </w:tcBorders>
            <w:shd w:val="clear" w:color="000000" w:fill="FFFFFF"/>
            <w:noWrap/>
            <w:vAlign w:val="center"/>
            <w:hideMark/>
          </w:tcPr>
          <w:p w14:paraId="3FB5FCB9" w14:textId="77777777" w:rsidR="00A45242" w:rsidRPr="00A45242" w:rsidRDefault="00A45242" w:rsidP="00A45242">
            <w:pPr>
              <w:spacing w:after="0"/>
              <w:jc w:val="center"/>
              <w:rPr>
                <w:b/>
                <w:bCs/>
                <w:color w:val="000000"/>
                <w:szCs w:val="20"/>
              </w:rPr>
            </w:pPr>
            <w:r w:rsidRPr="00A45242">
              <w:rPr>
                <w:b/>
                <w:bCs/>
                <w:color w:val="000000"/>
                <w:szCs w:val="20"/>
              </w:rPr>
              <w:t>Mean</w:t>
            </w:r>
          </w:p>
        </w:tc>
        <w:tc>
          <w:tcPr>
            <w:tcW w:w="1166" w:type="dxa"/>
            <w:tcBorders>
              <w:top w:val="nil"/>
              <w:left w:val="nil"/>
              <w:bottom w:val="single" w:sz="4" w:space="0" w:color="auto"/>
              <w:right w:val="nil"/>
            </w:tcBorders>
            <w:shd w:val="clear" w:color="000000" w:fill="FFFFFF"/>
            <w:noWrap/>
            <w:vAlign w:val="center"/>
            <w:hideMark/>
          </w:tcPr>
          <w:p w14:paraId="43AD1C59" w14:textId="77777777" w:rsidR="00A45242" w:rsidRPr="00A45242" w:rsidRDefault="00A45242" w:rsidP="00A45242">
            <w:pPr>
              <w:spacing w:after="0"/>
              <w:jc w:val="center"/>
              <w:rPr>
                <w:b/>
                <w:bCs/>
                <w:color w:val="000000"/>
                <w:szCs w:val="20"/>
              </w:rPr>
            </w:pPr>
            <w:r w:rsidRPr="00A45242">
              <w:rPr>
                <w:b/>
                <w:bCs/>
                <w:color w:val="000000"/>
                <w:szCs w:val="20"/>
              </w:rPr>
              <w:t>Variance</w:t>
            </w:r>
          </w:p>
        </w:tc>
        <w:tc>
          <w:tcPr>
            <w:tcW w:w="1001" w:type="dxa"/>
            <w:tcBorders>
              <w:top w:val="nil"/>
              <w:left w:val="nil"/>
              <w:bottom w:val="single" w:sz="4" w:space="0" w:color="auto"/>
              <w:right w:val="nil"/>
            </w:tcBorders>
            <w:shd w:val="clear" w:color="000000" w:fill="FFFFFF"/>
            <w:noWrap/>
            <w:vAlign w:val="center"/>
            <w:hideMark/>
          </w:tcPr>
          <w:p w14:paraId="632565AF" w14:textId="77777777" w:rsidR="00A45242" w:rsidRPr="00A45242" w:rsidRDefault="00A45242" w:rsidP="00A45242">
            <w:pPr>
              <w:spacing w:after="0"/>
              <w:jc w:val="center"/>
              <w:rPr>
                <w:b/>
                <w:bCs/>
                <w:color w:val="000000"/>
                <w:szCs w:val="20"/>
              </w:rPr>
            </w:pPr>
            <w:r w:rsidRPr="00A45242">
              <w:rPr>
                <w:b/>
                <w:bCs/>
                <w:color w:val="000000"/>
                <w:szCs w:val="20"/>
              </w:rPr>
              <w:t>Median</w:t>
            </w:r>
          </w:p>
        </w:tc>
        <w:tc>
          <w:tcPr>
            <w:tcW w:w="1244" w:type="dxa"/>
            <w:tcBorders>
              <w:top w:val="nil"/>
              <w:left w:val="nil"/>
              <w:bottom w:val="single" w:sz="4" w:space="0" w:color="auto"/>
              <w:right w:val="nil"/>
            </w:tcBorders>
            <w:shd w:val="clear" w:color="000000" w:fill="FFFFFF"/>
            <w:vAlign w:val="center"/>
            <w:hideMark/>
          </w:tcPr>
          <w:p w14:paraId="2CBAE53C" w14:textId="77777777" w:rsidR="00A45242" w:rsidRPr="00A45242" w:rsidRDefault="00A45242" w:rsidP="00A45242">
            <w:pPr>
              <w:spacing w:after="0"/>
              <w:jc w:val="center"/>
              <w:rPr>
                <w:b/>
                <w:bCs/>
                <w:color w:val="000000"/>
                <w:szCs w:val="20"/>
              </w:rPr>
            </w:pPr>
            <w:r w:rsidRPr="00A45242">
              <w:rPr>
                <w:b/>
                <w:bCs/>
                <w:color w:val="000000"/>
                <w:szCs w:val="20"/>
              </w:rPr>
              <w:t>Correlation with Titer</w:t>
            </w:r>
          </w:p>
        </w:tc>
      </w:tr>
      <w:tr w:rsidR="00A45242" w:rsidRPr="00A45242" w14:paraId="1E0D04AA" w14:textId="77777777" w:rsidTr="00C90979">
        <w:trPr>
          <w:trHeight w:val="20"/>
        </w:trPr>
        <w:tc>
          <w:tcPr>
            <w:tcW w:w="2700" w:type="dxa"/>
            <w:tcBorders>
              <w:top w:val="nil"/>
              <w:left w:val="nil"/>
              <w:bottom w:val="nil"/>
              <w:right w:val="nil"/>
            </w:tcBorders>
            <w:shd w:val="clear" w:color="000000" w:fill="FFFFFF"/>
            <w:noWrap/>
            <w:vAlign w:val="bottom"/>
            <w:hideMark/>
          </w:tcPr>
          <w:p w14:paraId="210A3237" w14:textId="77777777" w:rsidR="00A45242" w:rsidRPr="00A45242" w:rsidRDefault="00A45242" w:rsidP="00A45242">
            <w:pPr>
              <w:spacing w:after="0"/>
              <w:jc w:val="left"/>
              <w:rPr>
                <w:color w:val="000000"/>
                <w:szCs w:val="20"/>
              </w:rPr>
            </w:pPr>
            <w:r w:rsidRPr="00A45242">
              <w:rPr>
                <w:color w:val="000000"/>
                <w:szCs w:val="20"/>
              </w:rPr>
              <w:t>Titer by Octet (mg/L)</w:t>
            </w:r>
          </w:p>
        </w:tc>
        <w:tc>
          <w:tcPr>
            <w:tcW w:w="1080" w:type="dxa"/>
            <w:tcBorders>
              <w:top w:val="nil"/>
              <w:left w:val="nil"/>
              <w:bottom w:val="nil"/>
              <w:right w:val="nil"/>
            </w:tcBorders>
            <w:shd w:val="clear" w:color="000000" w:fill="FFFFFF"/>
            <w:noWrap/>
            <w:vAlign w:val="bottom"/>
            <w:hideMark/>
          </w:tcPr>
          <w:p w14:paraId="1F351A7C" w14:textId="77777777" w:rsidR="00A45242" w:rsidRPr="00A45242" w:rsidRDefault="00A45242" w:rsidP="00A45242">
            <w:pPr>
              <w:spacing w:after="0"/>
              <w:jc w:val="center"/>
              <w:rPr>
                <w:color w:val="000000"/>
                <w:szCs w:val="20"/>
              </w:rPr>
            </w:pPr>
            <w:r w:rsidRPr="00A45242">
              <w:rPr>
                <w:color w:val="000000"/>
                <w:szCs w:val="20"/>
              </w:rPr>
              <w:t>675</w:t>
            </w:r>
          </w:p>
        </w:tc>
        <w:tc>
          <w:tcPr>
            <w:tcW w:w="1041" w:type="dxa"/>
            <w:tcBorders>
              <w:top w:val="nil"/>
              <w:left w:val="nil"/>
              <w:bottom w:val="nil"/>
              <w:right w:val="nil"/>
            </w:tcBorders>
            <w:shd w:val="clear" w:color="000000" w:fill="FFFFFF"/>
            <w:noWrap/>
            <w:vAlign w:val="bottom"/>
            <w:hideMark/>
          </w:tcPr>
          <w:p w14:paraId="5345CADB" w14:textId="77777777" w:rsidR="00A45242" w:rsidRPr="00A45242" w:rsidRDefault="00A45242" w:rsidP="00A45242">
            <w:pPr>
              <w:spacing w:after="0"/>
              <w:jc w:val="center"/>
              <w:rPr>
                <w:color w:val="000000"/>
                <w:szCs w:val="20"/>
              </w:rPr>
            </w:pPr>
            <w:r w:rsidRPr="00A45242">
              <w:rPr>
                <w:color w:val="000000"/>
                <w:szCs w:val="20"/>
              </w:rPr>
              <w:t>67%</w:t>
            </w:r>
          </w:p>
        </w:tc>
        <w:tc>
          <w:tcPr>
            <w:tcW w:w="1001" w:type="dxa"/>
            <w:tcBorders>
              <w:top w:val="nil"/>
              <w:left w:val="nil"/>
              <w:bottom w:val="nil"/>
              <w:right w:val="nil"/>
            </w:tcBorders>
            <w:shd w:val="clear" w:color="000000" w:fill="FFFFFF"/>
            <w:noWrap/>
            <w:vAlign w:val="bottom"/>
            <w:hideMark/>
          </w:tcPr>
          <w:p w14:paraId="37841C29" w14:textId="77777777" w:rsidR="00A45242" w:rsidRPr="00A45242" w:rsidRDefault="00A45242" w:rsidP="00A45242">
            <w:pPr>
              <w:spacing w:after="0"/>
              <w:jc w:val="center"/>
              <w:rPr>
                <w:color w:val="000000"/>
                <w:szCs w:val="20"/>
              </w:rPr>
            </w:pPr>
            <w:r w:rsidRPr="00A45242">
              <w:rPr>
                <w:color w:val="000000"/>
                <w:szCs w:val="20"/>
              </w:rPr>
              <w:t>1988.13</w:t>
            </w:r>
          </w:p>
        </w:tc>
        <w:tc>
          <w:tcPr>
            <w:tcW w:w="1166" w:type="dxa"/>
            <w:tcBorders>
              <w:top w:val="nil"/>
              <w:left w:val="nil"/>
              <w:bottom w:val="nil"/>
              <w:right w:val="nil"/>
            </w:tcBorders>
            <w:shd w:val="clear" w:color="000000" w:fill="FFFFFF"/>
            <w:noWrap/>
            <w:vAlign w:val="bottom"/>
            <w:hideMark/>
          </w:tcPr>
          <w:p w14:paraId="62391A3F" w14:textId="7ECA2119" w:rsidR="00A45242" w:rsidRPr="00A45242" w:rsidRDefault="00D458B9" w:rsidP="00D458B9">
            <w:pPr>
              <w:spacing w:after="0"/>
              <w:jc w:val="center"/>
              <w:rPr>
                <w:color w:val="000000"/>
                <w:szCs w:val="20"/>
              </w:rPr>
            </w:pPr>
            <w:r>
              <w:rPr>
                <w:color w:val="000000"/>
                <w:szCs w:val="20"/>
              </w:rPr>
              <w:t>4.11E+06</w:t>
            </w:r>
          </w:p>
        </w:tc>
        <w:tc>
          <w:tcPr>
            <w:tcW w:w="1001" w:type="dxa"/>
            <w:tcBorders>
              <w:top w:val="nil"/>
              <w:left w:val="nil"/>
              <w:bottom w:val="nil"/>
              <w:right w:val="nil"/>
            </w:tcBorders>
            <w:shd w:val="clear" w:color="000000" w:fill="FFFFFF"/>
            <w:noWrap/>
            <w:vAlign w:val="bottom"/>
            <w:hideMark/>
          </w:tcPr>
          <w:p w14:paraId="43B0DC6C" w14:textId="77777777" w:rsidR="00A45242" w:rsidRPr="00A45242" w:rsidRDefault="00A45242" w:rsidP="00A45242">
            <w:pPr>
              <w:spacing w:after="0"/>
              <w:jc w:val="center"/>
              <w:rPr>
                <w:color w:val="000000"/>
                <w:szCs w:val="20"/>
              </w:rPr>
            </w:pPr>
            <w:r w:rsidRPr="00A45242">
              <w:rPr>
                <w:color w:val="000000"/>
                <w:szCs w:val="20"/>
              </w:rPr>
              <w:t>1437.37</w:t>
            </w:r>
          </w:p>
        </w:tc>
        <w:tc>
          <w:tcPr>
            <w:tcW w:w="1244" w:type="dxa"/>
            <w:tcBorders>
              <w:top w:val="nil"/>
              <w:left w:val="nil"/>
              <w:bottom w:val="nil"/>
              <w:right w:val="nil"/>
            </w:tcBorders>
            <w:shd w:val="clear" w:color="000000" w:fill="FFFFFF"/>
            <w:noWrap/>
            <w:vAlign w:val="bottom"/>
            <w:hideMark/>
          </w:tcPr>
          <w:p w14:paraId="7304E689" w14:textId="77777777" w:rsidR="00A45242" w:rsidRPr="00A45242" w:rsidRDefault="00A45242" w:rsidP="00A45242">
            <w:pPr>
              <w:spacing w:after="0"/>
              <w:jc w:val="center"/>
              <w:rPr>
                <w:color w:val="000000"/>
                <w:szCs w:val="20"/>
              </w:rPr>
            </w:pPr>
            <w:r w:rsidRPr="00A45242">
              <w:rPr>
                <w:color w:val="000000"/>
                <w:szCs w:val="20"/>
              </w:rPr>
              <w:t>1.00</w:t>
            </w:r>
          </w:p>
        </w:tc>
      </w:tr>
      <w:tr w:rsidR="00A45242" w:rsidRPr="00A45242" w14:paraId="2D8D52BA" w14:textId="77777777" w:rsidTr="00C90979">
        <w:trPr>
          <w:trHeight w:val="20"/>
        </w:trPr>
        <w:tc>
          <w:tcPr>
            <w:tcW w:w="2700" w:type="dxa"/>
            <w:tcBorders>
              <w:top w:val="nil"/>
              <w:left w:val="nil"/>
              <w:bottom w:val="nil"/>
              <w:right w:val="nil"/>
            </w:tcBorders>
            <w:shd w:val="clear" w:color="000000" w:fill="FFFFFF"/>
            <w:noWrap/>
            <w:vAlign w:val="bottom"/>
            <w:hideMark/>
          </w:tcPr>
          <w:p w14:paraId="7478C100" w14:textId="77777777" w:rsidR="00A45242" w:rsidRPr="00A45242" w:rsidRDefault="00A45242" w:rsidP="00A45242">
            <w:pPr>
              <w:spacing w:after="0"/>
              <w:jc w:val="left"/>
              <w:rPr>
                <w:color w:val="000000"/>
                <w:szCs w:val="20"/>
              </w:rPr>
            </w:pPr>
            <w:r w:rsidRPr="00A45242">
              <w:rPr>
                <w:color w:val="000000"/>
                <w:szCs w:val="20"/>
              </w:rPr>
              <w:t>Viable Cell Density (cells/mL)</w:t>
            </w:r>
          </w:p>
        </w:tc>
        <w:tc>
          <w:tcPr>
            <w:tcW w:w="1080" w:type="dxa"/>
            <w:tcBorders>
              <w:top w:val="nil"/>
              <w:left w:val="nil"/>
              <w:bottom w:val="nil"/>
              <w:right w:val="nil"/>
            </w:tcBorders>
            <w:shd w:val="clear" w:color="000000" w:fill="FFFFFF"/>
            <w:noWrap/>
            <w:vAlign w:val="bottom"/>
            <w:hideMark/>
          </w:tcPr>
          <w:p w14:paraId="579115A2" w14:textId="00FA744B" w:rsidR="00A45242" w:rsidRPr="00A45242" w:rsidRDefault="00A45242" w:rsidP="00A45242">
            <w:pPr>
              <w:spacing w:after="0"/>
              <w:jc w:val="center"/>
              <w:rPr>
                <w:color w:val="000000"/>
                <w:szCs w:val="20"/>
              </w:rPr>
            </w:pPr>
            <w:r w:rsidRPr="00A45242">
              <w:rPr>
                <w:color w:val="000000"/>
                <w:szCs w:val="20"/>
              </w:rPr>
              <w:t>1</w:t>
            </w:r>
            <w:r w:rsidR="009060E5">
              <w:rPr>
                <w:color w:val="000000"/>
                <w:szCs w:val="20"/>
              </w:rPr>
              <w:t>,</w:t>
            </w:r>
            <w:r w:rsidRPr="00A45242">
              <w:rPr>
                <w:color w:val="000000"/>
                <w:szCs w:val="20"/>
              </w:rPr>
              <w:t>369</w:t>
            </w:r>
          </w:p>
        </w:tc>
        <w:tc>
          <w:tcPr>
            <w:tcW w:w="1041" w:type="dxa"/>
            <w:tcBorders>
              <w:top w:val="nil"/>
              <w:left w:val="nil"/>
              <w:bottom w:val="nil"/>
              <w:right w:val="nil"/>
            </w:tcBorders>
            <w:shd w:val="clear" w:color="000000" w:fill="FFFFFF"/>
            <w:noWrap/>
            <w:vAlign w:val="bottom"/>
            <w:hideMark/>
          </w:tcPr>
          <w:p w14:paraId="73F7D29F" w14:textId="77777777" w:rsidR="00A45242" w:rsidRPr="00A45242" w:rsidRDefault="00A45242" w:rsidP="00A45242">
            <w:pPr>
              <w:spacing w:after="0"/>
              <w:jc w:val="center"/>
              <w:rPr>
                <w:color w:val="000000"/>
                <w:szCs w:val="20"/>
              </w:rPr>
            </w:pPr>
            <w:r w:rsidRPr="00A45242">
              <w:rPr>
                <w:color w:val="000000"/>
                <w:szCs w:val="20"/>
              </w:rPr>
              <w:t>8%</w:t>
            </w:r>
          </w:p>
        </w:tc>
        <w:tc>
          <w:tcPr>
            <w:tcW w:w="1001" w:type="dxa"/>
            <w:tcBorders>
              <w:top w:val="nil"/>
              <w:left w:val="nil"/>
              <w:bottom w:val="nil"/>
              <w:right w:val="nil"/>
            </w:tcBorders>
            <w:shd w:val="clear" w:color="000000" w:fill="FFFFFF"/>
            <w:noWrap/>
            <w:vAlign w:val="bottom"/>
            <w:hideMark/>
          </w:tcPr>
          <w:p w14:paraId="055817C0" w14:textId="77777777" w:rsidR="00A45242" w:rsidRPr="00A45242" w:rsidRDefault="00A45242" w:rsidP="00A45242">
            <w:pPr>
              <w:spacing w:after="0"/>
              <w:jc w:val="center"/>
              <w:rPr>
                <w:color w:val="000000"/>
                <w:szCs w:val="20"/>
              </w:rPr>
            </w:pPr>
            <w:r w:rsidRPr="00A45242">
              <w:rPr>
                <w:color w:val="000000"/>
                <w:szCs w:val="20"/>
              </w:rPr>
              <w:t>8.28E+06</w:t>
            </w:r>
          </w:p>
        </w:tc>
        <w:tc>
          <w:tcPr>
            <w:tcW w:w="1166" w:type="dxa"/>
            <w:tcBorders>
              <w:top w:val="nil"/>
              <w:left w:val="nil"/>
              <w:bottom w:val="nil"/>
              <w:right w:val="nil"/>
            </w:tcBorders>
            <w:shd w:val="clear" w:color="000000" w:fill="FFFFFF"/>
            <w:noWrap/>
            <w:vAlign w:val="bottom"/>
            <w:hideMark/>
          </w:tcPr>
          <w:p w14:paraId="1F93C923" w14:textId="77777777" w:rsidR="00A45242" w:rsidRPr="00A45242" w:rsidRDefault="00A45242" w:rsidP="00A45242">
            <w:pPr>
              <w:spacing w:after="0"/>
              <w:jc w:val="center"/>
              <w:rPr>
                <w:color w:val="000000"/>
                <w:szCs w:val="20"/>
              </w:rPr>
            </w:pPr>
            <w:r w:rsidRPr="00A45242">
              <w:rPr>
                <w:color w:val="000000"/>
                <w:szCs w:val="20"/>
              </w:rPr>
              <w:t>2.32E+13</w:t>
            </w:r>
          </w:p>
        </w:tc>
        <w:tc>
          <w:tcPr>
            <w:tcW w:w="1001" w:type="dxa"/>
            <w:tcBorders>
              <w:top w:val="nil"/>
              <w:left w:val="nil"/>
              <w:bottom w:val="nil"/>
              <w:right w:val="nil"/>
            </w:tcBorders>
            <w:shd w:val="clear" w:color="000000" w:fill="FFFFFF"/>
            <w:noWrap/>
            <w:vAlign w:val="bottom"/>
            <w:hideMark/>
          </w:tcPr>
          <w:p w14:paraId="039819E3" w14:textId="77777777" w:rsidR="00A45242" w:rsidRPr="00A45242" w:rsidRDefault="00A45242" w:rsidP="00A45242">
            <w:pPr>
              <w:spacing w:after="0"/>
              <w:jc w:val="center"/>
              <w:rPr>
                <w:color w:val="000000"/>
                <w:szCs w:val="20"/>
              </w:rPr>
            </w:pPr>
            <w:r w:rsidRPr="00A45242">
              <w:rPr>
                <w:color w:val="000000"/>
                <w:szCs w:val="20"/>
              </w:rPr>
              <w:t>8.77E+06</w:t>
            </w:r>
          </w:p>
        </w:tc>
        <w:tc>
          <w:tcPr>
            <w:tcW w:w="1244" w:type="dxa"/>
            <w:tcBorders>
              <w:top w:val="nil"/>
              <w:left w:val="nil"/>
              <w:bottom w:val="nil"/>
              <w:right w:val="nil"/>
            </w:tcBorders>
            <w:shd w:val="clear" w:color="000000" w:fill="FFFFFF"/>
            <w:noWrap/>
            <w:vAlign w:val="bottom"/>
            <w:hideMark/>
          </w:tcPr>
          <w:p w14:paraId="7D25C897" w14:textId="77777777" w:rsidR="00A45242" w:rsidRPr="00A45242" w:rsidRDefault="00A45242" w:rsidP="00A45242">
            <w:pPr>
              <w:spacing w:after="0"/>
              <w:jc w:val="center"/>
              <w:rPr>
                <w:color w:val="000000"/>
                <w:szCs w:val="20"/>
              </w:rPr>
            </w:pPr>
            <w:r w:rsidRPr="00A45242">
              <w:rPr>
                <w:color w:val="000000"/>
                <w:szCs w:val="20"/>
              </w:rPr>
              <w:t>0.90</w:t>
            </w:r>
          </w:p>
        </w:tc>
      </w:tr>
      <w:tr w:rsidR="00A45242" w:rsidRPr="00A45242" w14:paraId="47912AC7" w14:textId="77777777" w:rsidTr="00C90979">
        <w:trPr>
          <w:trHeight w:val="20"/>
        </w:trPr>
        <w:tc>
          <w:tcPr>
            <w:tcW w:w="2700" w:type="dxa"/>
            <w:tcBorders>
              <w:top w:val="nil"/>
              <w:left w:val="nil"/>
              <w:bottom w:val="nil"/>
              <w:right w:val="nil"/>
            </w:tcBorders>
            <w:shd w:val="clear" w:color="000000" w:fill="FFFFFF"/>
            <w:noWrap/>
            <w:vAlign w:val="bottom"/>
            <w:hideMark/>
          </w:tcPr>
          <w:p w14:paraId="21AB6571" w14:textId="77777777" w:rsidR="00A45242" w:rsidRPr="00A45242" w:rsidRDefault="00A45242" w:rsidP="00A45242">
            <w:pPr>
              <w:spacing w:after="0"/>
              <w:jc w:val="left"/>
              <w:rPr>
                <w:color w:val="000000"/>
                <w:szCs w:val="20"/>
              </w:rPr>
            </w:pPr>
            <w:r w:rsidRPr="00A45242">
              <w:rPr>
                <w:color w:val="000000"/>
                <w:szCs w:val="20"/>
              </w:rPr>
              <w:t>Cell Viability (%)</w:t>
            </w:r>
          </w:p>
        </w:tc>
        <w:tc>
          <w:tcPr>
            <w:tcW w:w="1080" w:type="dxa"/>
            <w:tcBorders>
              <w:top w:val="nil"/>
              <w:left w:val="nil"/>
              <w:bottom w:val="nil"/>
              <w:right w:val="nil"/>
            </w:tcBorders>
            <w:shd w:val="clear" w:color="000000" w:fill="FFFFFF"/>
            <w:noWrap/>
            <w:vAlign w:val="bottom"/>
            <w:hideMark/>
          </w:tcPr>
          <w:p w14:paraId="475F588C" w14:textId="77777777" w:rsidR="00A45242" w:rsidRPr="00A45242" w:rsidRDefault="00A45242" w:rsidP="00A45242">
            <w:pPr>
              <w:spacing w:after="0"/>
              <w:jc w:val="center"/>
              <w:rPr>
                <w:color w:val="000000"/>
                <w:szCs w:val="20"/>
              </w:rPr>
            </w:pPr>
            <w:r w:rsidRPr="00A45242">
              <w:rPr>
                <w:color w:val="000000"/>
                <w:szCs w:val="20"/>
              </w:rPr>
              <w:t>310</w:t>
            </w:r>
          </w:p>
        </w:tc>
        <w:tc>
          <w:tcPr>
            <w:tcW w:w="1041" w:type="dxa"/>
            <w:tcBorders>
              <w:top w:val="nil"/>
              <w:left w:val="nil"/>
              <w:bottom w:val="nil"/>
              <w:right w:val="nil"/>
            </w:tcBorders>
            <w:shd w:val="clear" w:color="000000" w:fill="FFFFFF"/>
            <w:noWrap/>
            <w:vAlign w:val="bottom"/>
            <w:hideMark/>
          </w:tcPr>
          <w:p w14:paraId="2FD4CB0D" w14:textId="77777777" w:rsidR="00A45242" w:rsidRPr="00A45242" w:rsidRDefault="00A45242" w:rsidP="00A45242">
            <w:pPr>
              <w:spacing w:after="0"/>
              <w:jc w:val="center"/>
              <w:rPr>
                <w:color w:val="000000"/>
                <w:szCs w:val="20"/>
              </w:rPr>
            </w:pPr>
            <w:r w:rsidRPr="00A45242">
              <w:rPr>
                <w:color w:val="000000"/>
                <w:szCs w:val="20"/>
              </w:rPr>
              <w:t>7%</w:t>
            </w:r>
          </w:p>
        </w:tc>
        <w:tc>
          <w:tcPr>
            <w:tcW w:w="1001" w:type="dxa"/>
            <w:tcBorders>
              <w:top w:val="nil"/>
              <w:left w:val="nil"/>
              <w:bottom w:val="nil"/>
              <w:right w:val="nil"/>
            </w:tcBorders>
            <w:shd w:val="clear" w:color="000000" w:fill="FFFFFF"/>
            <w:noWrap/>
            <w:vAlign w:val="bottom"/>
            <w:hideMark/>
          </w:tcPr>
          <w:p w14:paraId="117E838C" w14:textId="77777777" w:rsidR="00A45242" w:rsidRPr="00A45242" w:rsidRDefault="00A45242" w:rsidP="00A45242">
            <w:pPr>
              <w:spacing w:after="0"/>
              <w:jc w:val="center"/>
              <w:rPr>
                <w:color w:val="000000"/>
                <w:szCs w:val="20"/>
              </w:rPr>
            </w:pPr>
            <w:r w:rsidRPr="00A45242">
              <w:rPr>
                <w:color w:val="000000"/>
                <w:szCs w:val="20"/>
              </w:rPr>
              <w:t>93.26</w:t>
            </w:r>
          </w:p>
        </w:tc>
        <w:tc>
          <w:tcPr>
            <w:tcW w:w="1166" w:type="dxa"/>
            <w:tcBorders>
              <w:top w:val="nil"/>
              <w:left w:val="nil"/>
              <w:bottom w:val="nil"/>
              <w:right w:val="nil"/>
            </w:tcBorders>
            <w:shd w:val="clear" w:color="000000" w:fill="FFFFFF"/>
            <w:noWrap/>
            <w:vAlign w:val="bottom"/>
            <w:hideMark/>
          </w:tcPr>
          <w:p w14:paraId="3D8952D3" w14:textId="77777777" w:rsidR="00A45242" w:rsidRPr="00A45242" w:rsidRDefault="00A45242" w:rsidP="00A45242">
            <w:pPr>
              <w:spacing w:after="0"/>
              <w:jc w:val="center"/>
              <w:rPr>
                <w:color w:val="000000"/>
                <w:szCs w:val="20"/>
              </w:rPr>
            </w:pPr>
            <w:r w:rsidRPr="00A45242">
              <w:rPr>
                <w:color w:val="000000"/>
                <w:szCs w:val="20"/>
              </w:rPr>
              <w:t>136.70</w:t>
            </w:r>
          </w:p>
        </w:tc>
        <w:tc>
          <w:tcPr>
            <w:tcW w:w="1001" w:type="dxa"/>
            <w:tcBorders>
              <w:top w:val="nil"/>
              <w:left w:val="nil"/>
              <w:bottom w:val="nil"/>
              <w:right w:val="nil"/>
            </w:tcBorders>
            <w:shd w:val="clear" w:color="000000" w:fill="FFFFFF"/>
            <w:noWrap/>
            <w:vAlign w:val="bottom"/>
            <w:hideMark/>
          </w:tcPr>
          <w:p w14:paraId="583B2EA2" w14:textId="77777777" w:rsidR="00A45242" w:rsidRPr="00A45242" w:rsidRDefault="00A45242" w:rsidP="00A45242">
            <w:pPr>
              <w:spacing w:after="0"/>
              <w:jc w:val="center"/>
              <w:rPr>
                <w:color w:val="000000"/>
                <w:szCs w:val="20"/>
              </w:rPr>
            </w:pPr>
            <w:r w:rsidRPr="00A45242">
              <w:rPr>
                <w:color w:val="000000"/>
                <w:szCs w:val="20"/>
              </w:rPr>
              <w:t>97.60</w:t>
            </w:r>
          </w:p>
        </w:tc>
        <w:tc>
          <w:tcPr>
            <w:tcW w:w="1244" w:type="dxa"/>
            <w:tcBorders>
              <w:top w:val="nil"/>
              <w:left w:val="nil"/>
              <w:bottom w:val="nil"/>
              <w:right w:val="nil"/>
            </w:tcBorders>
            <w:shd w:val="clear" w:color="000000" w:fill="FFFFFF"/>
            <w:noWrap/>
            <w:vAlign w:val="bottom"/>
            <w:hideMark/>
          </w:tcPr>
          <w:p w14:paraId="7178EFB7" w14:textId="77777777" w:rsidR="00A45242" w:rsidRPr="00A45242" w:rsidRDefault="00A45242" w:rsidP="00A45242">
            <w:pPr>
              <w:spacing w:after="0"/>
              <w:jc w:val="center"/>
              <w:rPr>
                <w:color w:val="000000"/>
                <w:szCs w:val="20"/>
              </w:rPr>
            </w:pPr>
            <w:r w:rsidRPr="00A45242">
              <w:rPr>
                <w:color w:val="000000"/>
                <w:szCs w:val="20"/>
              </w:rPr>
              <w:t>0.76</w:t>
            </w:r>
          </w:p>
        </w:tc>
      </w:tr>
      <w:tr w:rsidR="00A45242" w:rsidRPr="00A45242" w14:paraId="3A3C3623" w14:textId="77777777" w:rsidTr="00C90979">
        <w:trPr>
          <w:trHeight w:val="20"/>
        </w:trPr>
        <w:tc>
          <w:tcPr>
            <w:tcW w:w="2700" w:type="dxa"/>
            <w:tcBorders>
              <w:top w:val="nil"/>
              <w:left w:val="nil"/>
              <w:bottom w:val="nil"/>
              <w:right w:val="nil"/>
            </w:tcBorders>
            <w:shd w:val="clear" w:color="000000" w:fill="FFFFFF"/>
            <w:noWrap/>
            <w:vAlign w:val="bottom"/>
            <w:hideMark/>
          </w:tcPr>
          <w:p w14:paraId="2722F254" w14:textId="77777777" w:rsidR="00A45242" w:rsidRPr="00A45242" w:rsidRDefault="00A45242" w:rsidP="00A45242">
            <w:pPr>
              <w:spacing w:after="0"/>
              <w:jc w:val="left"/>
              <w:rPr>
                <w:color w:val="000000"/>
                <w:szCs w:val="20"/>
              </w:rPr>
            </w:pPr>
            <w:r w:rsidRPr="00A45242">
              <w:rPr>
                <w:color w:val="000000"/>
                <w:szCs w:val="20"/>
              </w:rPr>
              <w:t>Average Cell Diameter (µM)</w:t>
            </w:r>
          </w:p>
        </w:tc>
        <w:tc>
          <w:tcPr>
            <w:tcW w:w="1080" w:type="dxa"/>
            <w:tcBorders>
              <w:top w:val="nil"/>
              <w:left w:val="nil"/>
              <w:bottom w:val="nil"/>
              <w:right w:val="nil"/>
            </w:tcBorders>
            <w:shd w:val="clear" w:color="000000" w:fill="FFFFFF"/>
            <w:noWrap/>
            <w:vAlign w:val="bottom"/>
            <w:hideMark/>
          </w:tcPr>
          <w:p w14:paraId="02B758C9" w14:textId="77777777" w:rsidR="00A45242" w:rsidRPr="00A45242" w:rsidRDefault="00A45242" w:rsidP="00A45242">
            <w:pPr>
              <w:spacing w:after="0"/>
              <w:jc w:val="center"/>
              <w:rPr>
                <w:color w:val="000000"/>
                <w:szCs w:val="20"/>
              </w:rPr>
            </w:pPr>
            <w:r w:rsidRPr="00A45242">
              <w:rPr>
                <w:color w:val="000000"/>
                <w:szCs w:val="20"/>
              </w:rPr>
              <w:t>724</w:t>
            </w:r>
          </w:p>
        </w:tc>
        <w:tc>
          <w:tcPr>
            <w:tcW w:w="1041" w:type="dxa"/>
            <w:tcBorders>
              <w:top w:val="nil"/>
              <w:left w:val="nil"/>
              <w:bottom w:val="nil"/>
              <w:right w:val="nil"/>
            </w:tcBorders>
            <w:shd w:val="clear" w:color="000000" w:fill="FFFFFF"/>
            <w:noWrap/>
            <w:vAlign w:val="bottom"/>
            <w:hideMark/>
          </w:tcPr>
          <w:p w14:paraId="4ED5C972" w14:textId="77777777" w:rsidR="00A45242" w:rsidRPr="00A45242" w:rsidRDefault="00A45242" w:rsidP="00A45242">
            <w:pPr>
              <w:spacing w:after="0"/>
              <w:jc w:val="center"/>
              <w:rPr>
                <w:color w:val="000000"/>
                <w:szCs w:val="20"/>
              </w:rPr>
            </w:pPr>
            <w:r w:rsidRPr="00A45242">
              <w:rPr>
                <w:color w:val="000000"/>
                <w:szCs w:val="20"/>
              </w:rPr>
              <w:t>10%</w:t>
            </w:r>
          </w:p>
        </w:tc>
        <w:tc>
          <w:tcPr>
            <w:tcW w:w="1001" w:type="dxa"/>
            <w:tcBorders>
              <w:top w:val="nil"/>
              <w:left w:val="nil"/>
              <w:bottom w:val="nil"/>
              <w:right w:val="nil"/>
            </w:tcBorders>
            <w:shd w:val="clear" w:color="000000" w:fill="FFFFFF"/>
            <w:noWrap/>
            <w:vAlign w:val="bottom"/>
            <w:hideMark/>
          </w:tcPr>
          <w:p w14:paraId="7A9DFD9E" w14:textId="77777777" w:rsidR="00A45242" w:rsidRPr="00A45242" w:rsidRDefault="00A45242" w:rsidP="00A45242">
            <w:pPr>
              <w:spacing w:after="0"/>
              <w:jc w:val="center"/>
              <w:rPr>
                <w:color w:val="000000"/>
                <w:szCs w:val="20"/>
              </w:rPr>
            </w:pPr>
            <w:r w:rsidRPr="00A45242">
              <w:rPr>
                <w:color w:val="000000"/>
                <w:szCs w:val="20"/>
              </w:rPr>
              <w:t>16.14</w:t>
            </w:r>
          </w:p>
        </w:tc>
        <w:tc>
          <w:tcPr>
            <w:tcW w:w="1166" w:type="dxa"/>
            <w:tcBorders>
              <w:top w:val="nil"/>
              <w:left w:val="nil"/>
              <w:bottom w:val="nil"/>
              <w:right w:val="nil"/>
            </w:tcBorders>
            <w:shd w:val="clear" w:color="000000" w:fill="FFFFFF"/>
            <w:noWrap/>
            <w:vAlign w:val="bottom"/>
            <w:hideMark/>
          </w:tcPr>
          <w:p w14:paraId="1A179A20" w14:textId="77777777" w:rsidR="00A45242" w:rsidRPr="00A45242" w:rsidRDefault="00A45242" w:rsidP="00A45242">
            <w:pPr>
              <w:spacing w:after="0"/>
              <w:jc w:val="center"/>
              <w:rPr>
                <w:color w:val="000000"/>
                <w:szCs w:val="20"/>
              </w:rPr>
            </w:pPr>
            <w:r w:rsidRPr="00A45242">
              <w:rPr>
                <w:color w:val="000000"/>
                <w:szCs w:val="20"/>
              </w:rPr>
              <w:t>5.54</w:t>
            </w:r>
          </w:p>
        </w:tc>
        <w:tc>
          <w:tcPr>
            <w:tcW w:w="1001" w:type="dxa"/>
            <w:tcBorders>
              <w:top w:val="nil"/>
              <w:left w:val="nil"/>
              <w:bottom w:val="nil"/>
              <w:right w:val="nil"/>
            </w:tcBorders>
            <w:shd w:val="clear" w:color="000000" w:fill="FFFFFF"/>
            <w:noWrap/>
            <w:vAlign w:val="bottom"/>
            <w:hideMark/>
          </w:tcPr>
          <w:p w14:paraId="16807D8B" w14:textId="77777777" w:rsidR="00A45242" w:rsidRPr="00A45242" w:rsidRDefault="00A45242" w:rsidP="00A45242">
            <w:pPr>
              <w:spacing w:after="0"/>
              <w:jc w:val="center"/>
              <w:rPr>
                <w:color w:val="000000"/>
                <w:szCs w:val="20"/>
              </w:rPr>
            </w:pPr>
            <w:r w:rsidRPr="00A45242">
              <w:rPr>
                <w:color w:val="000000"/>
                <w:szCs w:val="20"/>
              </w:rPr>
              <w:t>15.97</w:t>
            </w:r>
          </w:p>
        </w:tc>
        <w:tc>
          <w:tcPr>
            <w:tcW w:w="1244" w:type="dxa"/>
            <w:tcBorders>
              <w:top w:val="nil"/>
              <w:left w:val="nil"/>
              <w:bottom w:val="nil"/>
              <w:right w:val="nil"/>
            </w:tcBorders>
            <w:shd w:val="clear" w:color="000000" w:fill="FFFFFF"/>
            <w:noWrap/>
            <w:vAlign w:val="bottom"/>
            <w:hideMark/>
          </w:tcPr>
          <w:p w14:paraId="5A5CEEA6" w14:textId="77777777" w:rsidR="00A45242" w:rsidRPr="00A45242" w:rsidRDefault="00A45242" w:rsidP="00A45242">
            <w:pPr>
              <w:spacing w:after="0"/>
              <w:jc w:val="center"/>
              <w:rPr>
                <w:color w:val="000000"/>
                <w:szCs w:val="20"/>
              </w:rPr>
            </w:pPr>
            <w:r w:rsidRPr="00A45242">
              <w:rPr>
                <w:color w:val="000000"/>
                <w:szCs w:val="20"/>
              </w:rPr>
              <w:t>0.72</w:t>
            </w:r>
          </w:p>
        </w:tc>
      </w:tr>
      <w:tr w:rsidR="00A45242" w:rsidRPr="00A45242" w14:paraId="2EB563B9" w14:textId="77777777" w:rsidTr="00C90979">
        <w:trPr>
          <w:trHeight w:val="20"/>
        </w:trPr>
        <w:tc>
          <w:tcPr>
            <w:tcW w:w="2700" w:type="dxa"/>
            <w:tcBorders>
              <w:top w:val="nil"/>
              <w:left w:val="nil"/>
              <w:bottom w:val="nil"/>
              <w:right w:val="nil"/>
            </w:tcBorders>
            <w:shd w:val="clear" w:color="000000" w:fill="FFFFFF"/>
            <w:noWrap/>
            <w:vAlign w:val="bottom"/>
            <w:hideMark/>
          </w:tcPr>
          <w:p w14:paraId="32F5C2C5" w14:textId="77777777" w:rsidR="00A45242" w:rsidRPr="00A45242" w:rsidRDefault="00A45242" w:rsidP="00A45242">
            <w:pPr>
              <w:spacing w:after="0"/>
              <w:jc w:val="left"/>
              <w:rPr>
                <w:color w:val="000000"/>
                <w:szCs w:val="20"/>
              </w:rPr>
            </w:pPr>
            <w:r w:rsidRPr="00A45242">
              <w:rPr>
                <w:color w:val="000000"/>
                <w:szCs w:val="20"/>
              </w:rPr>
              <w:t>pH</w:t>
            </w:r>
          </w:p>
        </w:tc>
        <w:tc>
          <w:tcPr>
            <w:tcW w:w="1080" w:type="dxa"/>
            <w:tcBorders>
              <w:top w:val="nil"/>
              <w:left w:val="nil"/>
              <w:bottom w:val="nil"/>
              <w:right w:val="nil"/>
            </w:tcBorders>
            <w:shd w:val="clear" w:color="000000" w:fill="FFFFFF"/>
            <w:noWrap/>
            <w:vAlign w:val="bottom"/>
            <w:hideMark/>
          </w:tcPr>
          <w:p w14:paraId="193DC22E" w14:textId="77777777" w:rsidR="00A45242" w:rsidRPr="00A45242" w:rsidRDefault="00A45242" w:rsidP="00A45242">
            <w:pPr>
              <w:spacing w:after="0"/>
              <w:jc w:val="center"/>
              <w:rPr>
                <w:color w:val="000000"/>
                <w:szCs w:val="20"/>
              </w:rPr>
            </w:pPr>
            <w:r w:rsidRPr="00A45242">
              <w:rPr>
                <w:color w:val="000000"/>
                <w:szCs w:val="20"/>
              </w:rPr>
              <w:t>772</w:t>
            </w:r>
          </w:p>
        </w:tc>
        <w:tc>
          <w:tcPr>
            <w:tcW w:w="1041" w:type="dxa"/>
            <w:tcBorders>
              <w:top w:val="nil"/>
              <w:left w:val="nil"/>
              <w:bottom w:val="nil"/>
              <w:right w:val="nil"/>
            </w:tcBorders>
            <w:shd w:val="clear" w:color="000000" w:fill="FFFFFF"/>
            <w:noWrap/>
            <w:vAlign w:val="bottom"/>
            <w:hideMark/>
          </w:tcPr>
          <w:p w14:paraId="714F248B" w14:textId="77777777" w:rsidR="00A45242" w:rsidRPr="00A45242" w:rsidRDefault="00A45242" w:rsidP="00A45242">
            <w:pPr>
              <w:spacing w:after="0"/>
              <w:jc w:val="center"/>
              <w:rPr>
                <w:color w:val="000000"/>
                <w:szCs w:val="20"/>
              </w:rPr>
            </w:pPr>
            <w:r w:rsidRPr="00A45242">
              <w:rPr>
                <w:color w:val="000000"/>
                <w:szCs w:val="20"/>
              </w:rPr>
              <w:t>20%</w:t>
            </w:r>
          </w:p>
        </w:tc>
        <w:tc>
          <w:tcPr>
            <w:tcW w:w="1001" w:type="dxa"/>
            <w:tcBorders>
              <w:top w:val="nil"/>
              <w:left w:val="nil"/>
              <w:bottom w:val="nil"/>
              <w:right w:val="nil"/>
            </w:tcBorders>
            <w:shd w:val="clear" w:color="000000" w:fill="FFFFFF"/>
            <w:noWrap/>
            <w:vAlign w:val="bottom"/>
            <w:hideMark/>
          </w:tcPr>
          <w:p w14:paraId="0439CD6E" w14:textId="77777777" w:rsidR="00A45242" w:rsidRPr="00A45242" w:rsidRDefault="00A45242" w:rsidP="00A45242">
            <w:pPr>
              <w:spacing w:after="0"/>
              <w:jc w:val="center"/>
              <w:rPr>
                <w:color w:val="000000"/>
                <w:szCs w:val="20"/>
              </w:rPr>
            </w:pPr>
            <w:r w:rsidRPr="00A45242">
              <w:rPr>
                <w:color w:val="000000"/>
                <w:szCs w:val="20"/>
              </w:rPr>
              <w:t>7.13</w:t>
            </w:r>
          </w:p>
        </w:tc>
        <w:tc>
          <w:tcPr>
            <w:tcW w:w="1166" w:type="dxa"/>
            <w:tcBorders>
              <w:top w:val="nil"/>
              <w:left w:val="nil"/>
              <w:bottom w:val="nil"/>
              <w:right w:val="nil"/>
            </w:tcBorders>
            <w:shd w:val="clear" w:color="000000" w:fill="FFFFFF"/>
            <w:noWrap/>
            <w:vAlign w:val="bottom"/>
            <w:hideMark/>
          </w:tcPr>
          <w:p w14:paraId="388A9BD9" w14:textId="77777777" w:rsidR="00A45242" w:rsidRPr="00A45242" w:rsidRDefault="00A45242" w:rsidP="00A45242">
            <w:pPr>
              <w:spacing w:after="0"/>
              <w:jc w:val="center"/>
              <w:rPr>
                <w:color w:val="000000"/>
                <w:szCs w:val="20"/>
              </w:rPr>
            </w:pPr>
            <w:r w:rsidRPr="00A45242">
              <w:rPr>
                <w:color w:val="000000"/>
                <w:szCs w:val="20"/>
              </w:rPr>
              <w:t>0.06</w:t>
            </w:r>
          </w:p>
        </w:tc>
        <w:tc>
          <w:tcPr>
            <w:tcW w:w="1001" w:type="dxa"/>
            <w:tcBorders>
              <w:top w:val="nil"/>
              <w:left w:val="nil"/>
              <w:bottom w:val="nil"/>
              <w:right w:val="nil"/>
            </w:tcBorders>
            <w:shd w:val="clear" w:color="000000" w:fill="FFFFFF"/>
            <w:noWrap/>
            <w:vAlign w:val="bottom"/>
            <w:hideMark/>
          </w:tcPr>
          <w:p w14:paraId="3889B816" w14:textId="77777777" w:rsidR="00A45242" w:rsidRPr="00A45242" w:rsidRDefault="00A45242" w:rsidP="00A45242">
            <w:pPr>
              <w:spacing w:after="0"/>
              <w:jc w:val="center"/>
              <w:rPr>
                <w:color w:val="000000"/>
                <w:szCs w:val="20"/>
              </w:rPr>
            </w:pPr>
            <w:r w:rsidRPr="00A45242">
              <w:rPr>
                <w:color w:val="000000"/>
                <w:szCs w:val="20"/>
              </w:rPr>
              <w:t>7.10</w:t>
            </w:r>
          </w:p>
        </w:tc>
        <w:tc>
          <w:tcPr>
            <w:tcW w:w="1244" w:type="dxa"/>
            <w:tcBorders>
              <w:top w:val="nil"/>
              <w:left w:val="nil"/>
              <w:bottom w:val="nil"/>
              <w:right w:val="nil"/>
            </w:tcBorders>
            <w:shd w:val="clear" w:color="000000" w:fill="FFFFFF"/>
            <w:noWrap/>
            <w:vAlign w:val="bottom"/>
            <w:hideMark/>
          </w:tcPr>
          <w:p w14:paraId="1667FF2F" w14:textId="77777777" w:rsidR="00A45242" w:rsidRPr="00A45242" w:rsidRDefault="00A45242" w:rsidP="00A45242">
            <w:pPr>
              <w:spacing w:after="0"/>
              <w:jc w:val="center"/>
              <w:rPr>
                <w:color w:val="000000"/>
                <w:szCs w:val="20"/>
              </w:rPr>
            </w:pPr>
            <w:r w:rsidRPr="00A45242">
              <w:rPr>
                <w:color w:val="000000"/>
                <w:szCs w:val="20"/>
              </w:rPr>
              <w:t>0.86</w:t>
            </w:r>
          </w:p>
        </w:tc>
      </w:tr>
      <w:tr w:rsidR="00A45242" w:rsidRPr="00A45242" w14:paraId="1E97F59C" w14:textId="77777777" w:rsidTr="00C90979">
        <w:trPr>
          <w:trHeight w:val="20"/>
        </w:trPr>
        <w:tc>
          <w:tcPr>
            <w:tcW w:w="2700" w:type="dxa"/>
            <w:tcBorders>
              <w:top w:val="nil"/>
              <w:left w:val="nil"/>
              <w:bottom w:val="nil"/>
              <w:right w:val="nil"/>
            </w:tcBorders>
            <w:shd w:val="clear" w:color="000000" w:fill="FFFFFF"/>
            <w:noWrap/>
            <w:vAlign w:val="bottom"/>
            <w:hideMark/>
          </w:tcPr>
          <w:p w14:paraId="7FBF8C24" w14:textId="77777777" w:rsidR="00A45242" w:rsidRPr="00A45242" w:rsidRDefault="00A45242" w:rsidP="00A45242">
            <w:pPr>
              <w:spacing w:after="0"/>
              <w:jc w:val="left"/>
              <w:rPr>
                <w:color w:val="000000"/>
                <w:szCs w:val="20"/>
              </w:rPr>
            </w:pPr>
            <w:r w:rsidRPr="00A45242">
              <w:rPr>
                <w:color w:val="000000"/>
                <w:szCs w:val="20"/>
              </w:rPr>
              <w:t>Glutamine (mM)</w:t>
            </w:r>
          </w:p>
        </w:tc>
        <w:tc>
          <w:tcPr>
            <w:tcW w:w="1080" w:type="dxa"/>
            <w:tcBorders>
              <w:top w:val="nil"/>
              <w:left w:val="nil"/>
              <w:bottom w:val="nil"/>
              <w:right w:val="nil"/>
            </w:tcBorders>
            <w:shd w:val="clear" w:color="000000" w:fill="FFFFFF"/>
            <w:noWrap/>
            <w:vAlign w:val="bottom"/>
            <w:hideMark/>
          </w:tcPr>
          <w:p w14:paraId="72703C68" w14:textId="77777777" w:rsidR="00A45242" w:rsidRPr="00A45242" w:rsidRDefault="00A45242" w:rsidP="00A45242">
            <w:pPr>
              <w:spacing w:after="0"/>
              <w:jc w:val="center"/>
              <w:rPr>
                <w:color w:val="000000"/>
                <w:szCs w:val="20"/>
              </w:rPr>
            </w:pPr>
            <w:r w:rsidRPr="00A45242">
              <w:rPr>
                <w:color w:val="000000"/>
                <w:szCs w:val="20"/>
              </w:rPr>
              <w:t>458</w:t>
            </w:r>
          </w:p>
        </w:tc>
        <w:tc>
          <w:tcPr>
            <w:tcW w:w="1041" w:type="dxa"/>
            <w:tcBorders>
              <w:top w:val="nil"/>
              <w:left w:val="nil"/>
              <w:bottom w:val="nil"/>
              <w:right w:val="nil"/>
            </w:tcBorders>
            <w:shd w:val="clear" w:color="000000" w:fill="FFFFFF"/>
            <w:noWrap/>
            <w:vAlign w:val="bottom"/>
            <w:hideMark/>
          </w:tcPr>
          <w:p w14:paraId="56CA613C" w14:textId="77777777" w:rsidR="00A45242" w:rsidRPr="00A45242" w:rsidRDefault="00A45242" w:rsidP="00A45242">
            <w:pPr>
              <w:spacing w:after="0"/>
              <w:jc w:val="center"/>
              <w:rPr>
                <w:color w:val="000000"/>
                <w:szCs w:val="20"/>
              </w:rPr>
            </w:pPr>
            <w:r w:rsidRPr="00A45242">
              <w:rPr>
                <w:color w:val="000000"/>
                <w:szCs w:val="20"/>
              </w:rPr>
              <w:t>62%</w:t>
            </w:r>
          </w:p>
        </w:tc>
        <w:tc>
          <w:tcPr>
            <w:tcW w:w="1001" w:type="dxa"/>
            <w:tcBorders>
              <w:top w:val="nil"/>
              <w:left w:val="nil"/>
              <w:bottom w:val="nil"/>
              <w:right w:val="nil"/>
            </w:tcBorders>
            <w:shd w:val="clear" w:color="000000" w:fill="FFFFFF"/>
            <w:noWrap/>
            <w:vAlign w:val="bottom"/>
            <w:hideMark/>
          </w:tcPr>
          <w:p w14:paraId="2D011397" w14:textId="77777777" w:rsidR="00A45242" w:rsidRPr="00A45242" w:rsidRDefault="00A45242" w:rsidP="00A45242">
            <w:pPr>
              <w:spacing w:after="0"/>
              <w:jc w:val="center"/>
              <w:rPr>
                <w:color w:val="000000"/>
                <w:szCs w:val="20"/>
              </w:rPr>
            </w:pPr>
            <w:r w:rsidRPr="00A45242">
              <w:rPr>
                <w:color w:val="000000"/>
                <w:szCs w:val="20"/>
              </w:rPr>
              <w:t>3.63</w:t>
            </w:r>
          </w:p>
        </w:tc>
        <w:tc>
          <w:tcPr>
            <w:tcW w:w="1166" w:type="dxa"/>
            <w:tcBorders>
              <w:top w:val="nil"/>
              <w:left w:val="nil"/>
              <w:bottom w:val="nil"/>
              <w:right w:val="nil"/>
            </w:tcBorders>
            <w:shd w:val="clear" w:color="000000" w:fill="FFFFFF"/>
            <w:noWrap/>
            <w:vAlign w:val="bottom"/>
            <w:hideMark/>
          </w:tcPr>
          <w:p w14:paraId="1D5944B3" w14:textId="77777777" w:rsidR="00A45242" w:rsidRPr="00A45242" w:rsidRDefault="00A45242" w:rsidP="00A45242">
            <w:pPr>
              <w:spacing w:after="0"/>
              <w:jc w:val="center"/>
              <w:rPr>
                <w:color w:val="000000"/>
                <w:szCs w:val="20"/>
              </w:rPr>
            </w:pPr>
            <w:r w:rsidRPr="00A45242">
              <w:rPr>
                <w:color w:val="000000"/>
                <w:szCs w:val="20"/>
              </w:rPr>
              <w:t>8.30</w:t>
            </w:r>
          </w:p>
        </w:tc>
        <w:tc>
          <w:tcPr>
            <w:tcW w:w="1001" w:type="dxa"/>
            <w:tcBorders>
              <w:top w:val="nil"/>
              <w:left w:val="nil"/>
              <w:bottom w:val="nil"/>
              <w:right w:val="nil"/>
            </w:tcBorders>
            <w:shd w:val="clear" w:color="000000" w:fill="FFFFFF"/>
            <w:noWrap/>
            <w:vAlign w:val="bottom"/>
            <w:hideMark/>
          </w:tcPr>
          <w:p w14:paraId="04AD4D64" w14:textId="77777777" w:rsidR="00A45242" w:rsidRPr="00A45242" w:rsidRDefault="00A45242" w:rsidP="00A45242">
            <w:pPr>
              <w:spacing w:after="0"/>
              <w:jc w:val="center"/>
              <w:rPr>
                <w:color w:val="000000"/>
                <w:szCs w:val="20"/>
              </w:rPr>
            </w:pPr>
            <w:r w:rsidRPr="00A45242">
              <w:rPr>
                <w:color w:val="000000"/>
                <w:szCs w:val="20"/>
              </w:rPr>
              <w:t>2.86</w:t>
            </w:r>
          </w:p>
        </w:tc>
        <w:tc>
          <w:tcPr>
            <w:tcW w:w="1244" w:type="dxa"/>
            <w:tcBorders>
              <w:top w:val="nil"/>
              <w:left w:val="nil"/>
              <w:bottom w:val="nil"/>
              <w:right w:val="nil"/>
            </w:tcBorders>
            <w:shd w:val="clear" w:color="000000" w:fill="FFFFFF"/>
            <w:noWrap/>
            <w:vAlign w:val="bottom"/>
            <w:hideMark/>
          </w:tcPr>
          <w:p w14:paraId="077E97F3" w14:textId="77777777" w:rsidR="00A45242" w:rsidRPr="00A45242" w:rsidRDefault="00A45242" w:rsidP="00A45242">
            <w:pPr>
              <w:spacing w:after="0"/>
              <w:jc w:val="center"/>
              <w:rPr>
                <w:color w:val="000000"/>
                <w:szCs w:val="20"/>
              </w:rPr>
            </w:pPr>
            <w:r w:rsidRPr="00A45242">
              <w:rPr>
                <w:color w:val="000000"/>
                <w:szCs w:val="20"/>
              </w:rPr>
              <w:t>-0.44</w:t>
            </w:r>
          </w:p>
        </w:tc>
      </w:tr>
      <w:tr w:rsidR="00A45242" w:rsidRPr="00A45242" w14:paraId="405F3A3E" w14:textId="77777777" w:rsidTr="00C90979">
        <w:trPr>
          <w:trHeight w:val="20"/>
        </w:trPr>
        <w:tc>
          <w:tcPr>
            <w:tcW w:w="2700" w:type="dxa"/>
            <w:tcBorders>
              <w:top w:val="nil"/>
              <w:left w:val="nil"/>
              <w:bottom w:val="nil"/>
              <w:right w:val="nil"/>
            </w:tcBorders>
            <w:shd w:val="clear" w:color="000000" w:fill="FFFFFF"/>
            <w:noWrap/>
            <w:vAlign w:val="bottom"/>
            <w:hideMark/>
          </w:tcPr>
          <w:p w14:paraId="46B61B37" w14:textId="77777777" w:rsidR="00A45242" w:rsidRPr="00A45242" w:rsidRDefault="00A45242" w:rsidP="00A45242">
            <w:pPr>
              <w:spacing w:after="0"/>
              <w:jc w:val="left"/>
              <w:rPr>
                <w:color w:val="000000"/>
                <w:szCs w:val="20"/>
              </w:rPr>
            </w:pPr>
            <w:r w:rsidRPr="00A45242">
              <w:rPr>
                <w:color w:val="000000"/>
                <w:szCs w:val="20"/>
              </w:rPr>
              <w:t>Glutamate (mM)</w:t>
            </w:r>
          </w:p>
        </w:tc>
        <w:tc>
          <w:tcPr>
            <w:tcW w:w="1080" w:type="dxa"/>
            <w:tcBorders>
              <w:top w:val="nil"/>
              <w:left w:val="nil"/>
              <w:bottom w:val="nil"/>
              <w:right w:val="nil"/>
            </w:tcBorders>
            <w:shd w:val="clear" w:color="000000" w:fill="FFFFFF"/>
            <w:noWrap/>
            <w:vAlign w:val="bottom"/>
            <w:hideMark/>
          </w:tcPr>
          <w:p w14:paraId="533EFA00" w14:textId="77777777" w:rsidR="00A45242" w:rsidRPr="00A45242" w:rsidRDefault="00A45242" w:rsidP="00A45242">
            <w:pPr>
              <w:spacing w:after="0"/>
              <w:jc w:val="center"/>
              <w:rPr>
                <w:color w:val="000000"/>
                <w:szCs w:val="20"/>
              </w:rPr>
            </w:pPr>
            <w:r w:rsidRPr="00A45242">
              <w:rPr>
                <w:color w:val="000000"/>
                <w:szCs w:val="20"/>
              </w:rPr>
              <w:t>731</w:t>
            </w:r>
          </w:p>
        </w:tc>
        <w:tc>
          <w:tcPr>
            <w:tcW w:w="1041" w:type="dxa"/>
            <w:tcBorders>
              <w:top w:val="nil"/>
              <w:left w:val="nil"/>
              <w:bottom w:val="nil"/>
              <w:right w:val="nil"/>
            </w:tcBorders>
            <w:shd w:val="clear" w:color="000000" w:fill="FFFFFF"/>
            <w:noWrap/>
            <w:vAlign w:val="bottom"/>
            <w:hideMark/>
          </w:tcPr>
          <w:p w14:paraId="3209B6DB" w14:textId="77777777" w:rsidR="00A45242" w:rsidRPr="00A45242" w:rsidRDefault="00A45242" w:rsidP="00A45242">
            <w:pPr>
              <w:spacing w:after="0"/>
              <w:jc w:val="center"/>
              <w:rPr>
                <w:color w:val="000000"/>
                <w:szCs w:val="20"/>
              </w:rPr>
            </w:pPr>
            <w:r w:rsidRPr="00A45242">
              <w:rPr>
                <w:color w:val="000000"/>
                <w:szCs w:val="20"/>
              </w:rPr>
              <w:t>33%</w:t>
            </w:r>
          </w:p>
        </w:tc>
        <w:tc>
          <w:tcPr>
            <w:tcW w:w="1001" w:type="dxa"/>
            <w:tcBorders>
              <w:top w:val="nil"/>
              <w:left w:val="nil"/>
              <w:bottom w:val="nil"/>
              <w:right w:val="nil"/>
            </w:tcBorders>
            <w:shd w:val="clear" w:color="000000" w:fill="FFFFFF"/>
            <w:noWrap/>
            <w:vAlign w:val="bottom"/>
            <w:hideMark/>
          </w:tcPr>
          <w:p w14:paraId="39B8B5C4" w14:textId="77777777" w:rsidR="00A45242" w:rsidRPr="00A45242" w:rsidRDefault="00A45242" w:rsidP="00A45242">
            <w:pPr>
              <w:spacing w:after="0"/>
              <w:jc w:val="center"/>
              <w:rPr>
                <w:color w:val="000000"/>
                <w:szCs w:val="20"/>
              </w:rPr>
            </w:pPr>
            <w:r w:rsidRPr="00A45242">
              <w:rPr>
                <w:color w:val="000000"/>
                <w:szCs w:val="20"/>
              </w:rPr>
              <w:t>6.21</w:t>
            </w:r>
          </w:p>
        </w:tc>
        <w:tc>
          <w:tcPr>
            <w:tcW w:w="1166" w:type="dxa"/>
            <w:tcBorders>
              <w:top w:val="nil"/>
              <w:left w:val="nil"/>
              <w:bottom w:val="nil"/>
              <w:right w:val="nil"/>
            </w:tcBorders>
            <w:shd w:val="clear" w:color="000000" w:fill="FFFFFF"/>
            <w:noWrap/>
            <w:vAlign w:val="bottom"/>
            <w:hideMark/>
          </w:tcPr>
          <w:p w14:paraId="7E22019B" w14:textId="77777777" w:rsidR="00A45242" w:rsidRPr="00A45242" w:rsidRDefault="00A45242" w:rsidP="00A45242">
            <w:pPr>
              <w:spacing w:after="0"/>
              <w:jc w:val="center"/>
              <w:rPr>
                <w:color w:val="000000"/>
                <w:szCs w:val="20"/>
              </w:rPr>
            </w:pPr>
            <w:r w:rsidRPr="00A45242">
              <w:rPr>
                <w:color w:val="000000"/>
                <w:szCs w:val="20"/>
              </w:rPr>
              <w:t>10.49</w:t>
            </w:r>
          </w:p>
        </w:tc>
        <w:tc>
          <w:tcPr>
            <w:tcW w:w="1001" w:type="dxa"/>
            <w:tcBorders>
              <w:top w:val="nil"/>
              <w:left w:val="nil"/>
              <w:bottom w:val="nil"/>
              <w:right w:val="nil"/>
            </w:tcBorders>
            <w:shd w:val="clear" w:color="000000" w:fill="FFFFFF"/>
            <w:noWrap/>
            <w:vAlign w:val="bottom"/>
            <w:hideMark/>
          </w:tcPr>
          <w:p w14:paraId="79A49C9A" w14:textId="77777777" w:rsidR="00A45242" w:rsidRPr="00A45242" w:rsidRDefault="00A45242" w:rsidP="00A45242">
            <w:pPr>
              <w:spacing w:after="0"/>
              <w:jc w:val="center"/>
              <w:rPr>
                <w:color w:val="000000"/>
                <w:szCs w:val="20"/>
              </w:rPr>
            </w:pPr>
            <w:r w:rsidRPr="00A45242">
              <w:rPr>
                <w:color w:val="000000"/>
                <w:szCs w:val="20"/>
              </w:rPr>
              <w:t>5.48</w:t>
            </w:r>
          </w:p>
        </w:tc>
        <w:tc>
          <w:tcPr>
            <w:tcW w:w="1244" w:type="dxa"/>
            <w:tcBorders>
              <w:top w:val="nil"/>
              <w:left w:val="nil"/>
              <w:bottom w:val="nil"/>
              <w:right w:val="nil"/>
            </w:tcBorders>
            <w:shd w:val="clear" w:color="000000" w:fill="FFFFFF"/>
            <w:noWrap/>
            <w:vAlign w:val="bottom"/>
            <w:hideMark/>
          </w:tcPr>
          <w:p w14:paraId="3B18C58B" w14:textId="77777777" w:rsidR="00A45242" w:rsidRPr="00A45242" w:rsidRDefault="00A45242" w:rsidP="00A45242">
            <w:pPr>
              <w:spacing w:after="0"/>
              <w:jc w:val="center"/>
              <w:rPr>
                <w:color w:val="000000"/>
                <w:szCs w:val="20"/>
              </w:rPr>
            </w:pPr>
            <w:r w:rsidRPr="00A45242">
              <w:rPr>
                <w:color w:val="000000"/>
                <w:szCs w:val="20"/>
              </w:rPr>
              <w:t>0.18</w:t>
            </w:r>
          </w:p>
        </w:tc>
      </w:tr>
      <w:tr w:rsidR="00A45242" w:rsidRPr="00A45242" w14:paraId="3D9B1F42" w14:textId="77777777" w:rsidTr="00C90979">
        <w:trPr>
          <w:trHeight w:val="20"/>
        </w:trPr>
        <w:tc>
          <w:tcPr>
            <w:tcW w:w="2700" w:type="dxa"/>
            <w:tcBorders>
              <w:top w:val="nil"/>
              <w:left w:val="nil"/>
              <w:bottom w:val="nil"/>
              <w:right w:val="nil"/>
            </w:tcBorders>
            <w:shd w:val="clear" w:color="000000" w:fill="FFFFFF"/>
            <w:noWrap/>
            <w:vAlign w:val="bottom"/>
            <w:hideMark/>
          </w:tcPr>
          <w:p w14:paraId="204A20B6" w14:textId="77777777" w:rsidR="00A45242" w:rsidRPr="00A45242" w:rsidRDefault="00A45242" w:rsidP="00A45242">
            <w:pPr>
              <w:spacing w:after="0"/>
              <w:jc w:val="left"/>
              <w:rPr>
                <w:color w:val="000000"/>
                <w:szCs w:val="20"/>
              </w:rPr>
            </w:pPr>
            <w:r w:rsidRPr="00A45242">
              <w:rPr>
                <w:color w:val="000000"/>
                <w:szCs w:val="20"/>
              </w:rPr>
              <w:t>Glucose (g/L)</w:t>
            </w:r>
          </w:p>
        </w:tc>
        <w:tc>
          <w:tcPr>
            <w:tcW w:w="1080" w:type="dxa"/>
            <w:tcBorders>
              <w:top w:val="nil"/>
              <w:left w:val="nil"/>
              <w:bottom w:val="nil"/>
              <w:right w:val="nil"/>
            </w:tcBorders>
            <w:shd w:val="clear" w:color="000000" w:fill="FFFFFF"/>
            <w:noWrap/>
            <w:vAlign w:val="bottom"/>
            <w:hideMark/>
          </w:tcPr>
          <w:p w14:paraId="56D5A4D5" w14:textId="77777777" w:rsidR="00A45242" w:rsidRPr="00A45242" w:rsidRDefault="00A45242" w:rsidP="00A45242">
            <w:pPr>
              <w:spacing w:after="0"/>
              <w:jc w:val="center"/>
              <w:rPr>
                <w:color w:val="000000"/>
                <w:szCs w:val="20"/>
              </w:rPr>
            </w:pPr>
            <w:r w:rsidRPr="00A45242">
              <w:rPr>
                <w:color w:val="000000"/>
                <w:szCs w:val="20"/>
              </w:rPr>
              <w:t>626</w:t>
            </w:r>
          </w:p>
        </w:tc>
        <w:tc>
          <w:tcPr>
            <w:tcW w:w="1041" w:type="dxa"/>
            <w:tcBorders>
              <w:top w:val="nil"/>
              <w:left w:val="nil"/>
              <w:bottom w:val="nil"/>
              <w:right w:val="nil"/>
            </w:tcBorders>
            <w:shd w:val="clear" w:color="000000" w:fill="FFFFFF"/>
            <w:noWrap/>
            <w:vAlign w:val="bottom"/>
            <w:hideMark/>
          </w:tcPr>
          <w:p w14:paraId="5D215A7E" w14:textId="77777777" w:rsidR="00A45242" w:rsidRPr="00A45242" w:rsidRDefault="00A45242" w:rsidP="00A45242">
            <w:pPr>
              <w:spacing w:after="0"/>
              <w:jc w:val="center"/>
              <w:rPr>
                <w:color w:val="000000"/>
                <w:szCs w:val="20"/>
              </w:rPr>
            </w:pPr>
            <w:r w:rsidRPr="00A45242">
              <w:rPr>
                <w:color w:val="000000"/>
                <w:szCs w:val="20"/>
              </w:rPr>
              <w:t>15%</w:t>
            </w:r>
          </w:p>
        </w:tc>
        <w:tc>
          <w:tcPr>
            <w:tcW w:w="1001" w:type="dxa"/>
            <w:tcBorders>
              <w:top w:val="nil"/>
              <w:left w:val="nil"/>
              <w:bottom w:val="nil"/>
              <w:right w:val="nil"/>
            </w:tcBorders>
            <w:shd w:val="clear" w:color="000000" w:fill="FFFFFF"/>
            <w:noWrap/>
            <w:vAlign w:val="bottom"/>
            <w:hideMark/>
          </w:tcPr>
          <w:p w14:paraId="639968D1" w14:textId="77777777" w:rsidR="00A45242" w:rsidRPr="00A45242" w:rsidRDefault="00A45242" w:rsidP="00A45242">
            <w:pPr>
              <w:spacing w:after="0"/>
              <w:jc w:val="center"/>
              <w:rPr>
                <w:color w:val="000000"/>
                <w:szCs w:val="20"/>
              </w:rPr>
            </w:pPr>
            <w:r w:rsidRPr="00A45242">
              <w:rPr>
                <w:color w:val="000000"/>
                <w:szCs w:val="20"/>
              </w:rPr>
              <w:t>4.91</w:t>
            </w:r>
          </w:p>
        </w:tc>
        <w:tc>
          <w:tcPr>
            <w:tcW w:w="1166" w:type="dxa"/>
            <w:tcBorders>
              <w:top w:val="nil"/>
              <w:left w:val="nil"/>
              <w:bottom w:val="nil"/>
              <w:right w:val="nil"/>
            </w:tcBorders>
            <w:shd w:val="clear" w:color="000000" w:fill="FFFFFF"/>
            <w:noWrap/>
            <w:vAlign w:val="bottom"/>
            <w:hideMark/>
          </w:tcPr>
          <w:p w14:paraId="0F56F9FD" w14:textId="77777777" w:rsidR="00A45242" w:rsidRPr="00A45242" w:rsidRDefault="00A45242" w:rsidP="00A45242">
            <w:pPr>
              <w:spacing w:after="0"/>
              <w:jc w:val="center"/>
              <w:rPr>
                <w:color w:val="000000"/>
                <w:szCs w:val="20"/>
              </w:rPr>
            </w:pPr>
            <w:r w:rsidRPr="00A45242">
              <w:rPr>
                <w:color w:val="000000"/>
                <w:szCs w:val="20"/>
              </w:rPr>
              <w:t>5.13</w:t>
            </w:r>
          </w:p>
        </w:tc>
        <w:tc>
          <w:tcPr>
            <w:tcW w:w="1001" w:type="dxa"/>
            <w:tcBorders>
              <w:top w:val="nil"/>
              <w:left w:val="nil"/>
              <w:bottom w:val="nil"/>
              <w:right w:val="nil"/>
            </w:tcBorders>
            <w:shd w:val="clear" w:color="000000" w:fill="FFFFFF"/>
            <w:noWrap/>
            <w:vAlign w:val="bottom"/>
            <w:hideMark/>
          </w:tcPr>
          <w:p w14:paraId="16C10D25" w14:textId="77777777" w:rsidR="00A45242" w:rsidRPr="00A45242" w:rsidRDefault="00A45242" w:rsidP="00A45242">
            <w:pPr>
              <w:spacing w:after="0"/>
              <w:jc w:val="center"/>
              <w:rPr>
                <w:color w:val="000000"/>
                <w:szCs w:val="20"/>
              </w:rPr>
            </w:pPr>
            <w:r w:rsidRPr="00A45242">
              <w:rPr>
                <w:color w:val="000000"/>
                <w:szCs w:val="20"/>
              </w:rPr>
              <w:t>4.73</w:t>
            </w:r>
          </w:p>
        </w:tc>
        <w:tc>
          <w:tcPr>
            <w:tcW w:w="1244" w:type="dxa"/>
            <w:tcBorders>
              <w:top w:val="nil"/>
              <w:left w:val="nil"/>
              <w:bottom w:val="nil"/>
              <w:right w:val="nil"/>
            </w:tcBorders>
            <w:shd w:val="clear" w:color="000000" w:fill="FFFFFF"/>
            <w:noWrap/>
            <w:vAlign w:val="bottom"/>
            <w:hideMark/>
          </w:tcPr>
          <w:p w14:paraId="0721FAB1" w14:textId="77777777" w:rsidR="00A45242" w:rsidRPr="00A45242" w:rsidRDefault="00A45242" w:rsidP="00A45242">
            <w:pPr>
              <w:spacing w:after="0"/>
              <w:jc w:val="center"/>
              <w:rPr>
                <w:color w:val="000000"/>
                <w:szCs w:val="20"/>
              </w:rPr>
            </w:pPr>
            <w:r w:rsidRPr="00A45242">
              <w:rPr>
                <w:color w:val="000000"/>
                <w:szCs w:val="20"/>
              </w:rPr>
              <w:t>-0.67</w:t>
            </w:r>
          </w:p>
        </w:tc>
      </w:tr>
      <w:tr w:rsidR="00A45242" w:rsidRPr="00A45242" w14:paraId="60E7BE4B" w14:textId="77777777" w:rsidTr="00C90979">
        <w:trPr>
          <w:trHeight w:val="20"/>
        </w:trPr>
        <w:tc>
          <w:tcPr>
            <w:tcW w:w="2700" w:type="dxa"/>
            <w:tcBorders>
              <w:top w:val="nil"/>
              <w:left w:val="nil"/>
              <w:bottom w:val="nil"/>
              <w:right w:val="nil"/>
            </w:tcBorders>
            <w:shd w:val="clear" w:color="000000" w:fill="FFFFFF"/>
            <w:noWrap/>
            <w:vAlign w:val="bottom"/>
            <w:hideMark/>
          </w:tcPr>
          <w:p w14:paraId="030B0158" w14:textId="77777777" w:rsidR="00A45242" w:rsidRPr="00A45242" w:rsidRDefault="00A45242" w:rsidP="00A45242">
            <w:pPr>
              <w:spacing w:after="0"/>
              <w:jc w:val="left"/>
              <w:rPr>
                <w:color w:val="000000"/>
                <w:szCs w:val="20"/>
              </w:rPr>
            </w:pPr>
            <w:r w:rsidRPr="00A45242">
              <w:rPr>
                <w:color w:val="000000"/>
                <w:szCs w:val="20"/>
              </w:rPr>
              <w:t>Lactate (g/L)</w:t>
            </w:r>
          </w:p>
        </w:tc>
        <w:tc>
          <w:tcPr>
            <w:tcW w:w="1080" w:type="dxa"/>
            <w:tcBorders>
              <w:top w:val="nil"/>
              <w:left w:val="nil"/>
              <w:bottom w:val="nil"/>
              <w:right w:val="nil"/>
            </w:tcBorders>
            <w:shd w:val="clear" w:color="000000" w:fill="FFFFFF"/>
            <w:noWrap/>
            <w:vAlign w:val="bottom"/>
            <w:hideMark/>
          </w:tcPr>
          <w:p w14:paraId="583F42B1" w14:textId="77777777" w:rsidR="00A45242" w:rsidRPr="00A45242" w:rsidRDefault="00A45242" w:rsidP="00A45242">
            <w:pPr>
              <w:spacing w:after="0"/>
              <w:jc w:val="center"/>
              <w:rPr>
                <w:color w:val="000000"/>
                <w:szCs w:val="20"/>
              </w:rPr>
            </w:pPr>
            <w:r w:rsidRPr="00A45242">
              <w:rPr>
                <w:color w:val="000000"/>
                <w:szCs w:val="20"/>
              </w:rPr>
              <w:t>292</w:t>
            </w:r>
          </w:p>
        </w:tc>
        <w:tc>
          <w:tcPr>
            <w:tcW w:w="1041" w:type="dxa"/>
            <w:tcBorders>
              <w:top w:val="nil"/>
              <w:left w:val="nil"/>
              <w:bottom w:val="nil"/>
              <w:right w:val="nil"/>
            </w:tcBorders>
            <w:shd w:val="clear" w:color="000000" w:fill="FFFFFF"/>
            <w:noWrap/>
            <w:vAlign w:val="bottom"/>
            <w:hideMark/>
          </w:tcPr>
          <w:p w14:paraId="0DEE6336" w14:textId="77777777" w:rsidR="00A45242" w:rsidRPr="00A45242" w:rsidRDefault="00A45242" w:rsidP="00A45242">
            <w:pPr>
              <w:spacing w:after="0"/>
              <w:jc w:val="center"/>
              <w:rPr>
                <w:color w:val="000000"/>
                <w:szCs w:val="20"/>
              </w:rPr>
            </w:pPr>
            <w:r w:rsidRPr="00A45242">
              <w:rPr>
                <w:color w:val="000000"/>
                <w:szCs w:val="20"/>
              </w:rPr>
              <w:t>18%</w:t>
            </w:r>
          </w:p>
        </w:tc>
        <w:tc>
          <w:tcPr>
            <w:tcW w:w="1001" w:type="dxa"/>
            <w:tcBorders>
              <w:top w:val="nil"/>
              <w:left w:val="nil"/>
              <w:bottom w:val="nil"/>
              <w:right w:val="nil"/>
            </w:tcBorders>
            <w:shd w:val="clear" w:color="000000" w:fill="FFFFFF"/>
            <w:noWrap/>
            <w:vAlign w:val="bottom"/>
            <w:hideMark/>
          </w:tcPr>
          <w:p w14:paraId="0D60D01C" w14:textId="77777777" w:rsidR="00A45242" w:rsidRPr="00A45242" w:rsidRDefault="00A45242" w:rsidP="00A45242">
            <w:pPr>
              <w:spacing w:after="0"/>
              <w:jc w:val="center"/>
              <w:rPr>
                <w:color w:val="000000"/>
                <w:szCs w:val="20"/>
              </w:rPr>
            </w:pPr>
            <w:r w:rsidRPr="00A45242">
              <w:rPr>
                <w:color w:val="000000"/>
                <w:szCs w:val="20"/>
              </w:rPr>
              <w:t>1.13</w:t>
            </w:r>
          </w:p>
        </w:tc>
        <w:tc>
          <w:tcPr>
            <w:tcW w:w="1166" w:type="dxa"/>
            <w:tcBorders>
              <w:top w:val="nil"/>
              <w:left w:val="nil"/>
              <w:bottom w:val="nil"/>
              <w:right w:val="nil"/>
            </w:tcBorders>
            <w:shd w:val="clear" w:color="000000" w:fill="FFFFFF"/>
            <w:noWrap/>
            <w:vAlign w:val="bottom"/>
            <w:hideMark/>
          </w:tcPr>
          <w:p w14:paraId="561C6C35" w14:textId="77777777" w:rsidR="00A45242" w:rsidRPr="00A45242" w:rsidRDefault="00A45242" w:rsidP="00A45242">
            <w:pPr>
              <w:spacing w:after="0"/>
              <w:jc w:val="center"/>
              <w:rPr>
                <w:color w:val="000000"/>
                <w:szCs w:val="20"/>
              </w:rPr>
            </w:pPr>
            <w:r w:rsidRPr="00A45242">
              <w:rPr>
                <w:color w:val="000000"/>
                <w:szCs w:val="20"/>
              </w:rPr>
              <w:t>0.63</w:t>
            </w:r>
          </w:p>
        </w:tc>
        <w:tc>
          <w:tcPr>
            <w:tcW w:w="1001" w:type="dxa"/>
            <w:tcBorders>
              <w:top w:val="nil"/>
              <w:left w:val="nil"/>
              <w:bottom w:val="nil"/>
              <w:right w:val="nil"/>
            </w:tcBorders>
            <w:shd w:val="clear" w:color="000000" w:fill="FFFFFF"/>
            <w:noWrap/>
            <w:vAlign w:val="bottom"/>
            <w:hideMark/>
          </w:tcPr>
          <w:p w14:paraId="1B700346" w14:textId="77777777" w:rsidR="00A45242" w:rsidRPr="00A45242" w:rsidRDefault="00A45242" w:rsidP="00A45242">
            <w:pPr>
              <w:spacing w:after="0"/>
              <w:jc w:val="center"/>
              <w:rPr>
                <w:color w:val="000000"/>
                <w:szCs w:val="20"/>
              </w:rPr>
            </w:pPr>
            <w:r w:rsidRPr="00A45242">
              <w:rPr>
                <w:color w:val="000000"/>
                <w:szCs w:val="20"/>
              </w:rPr>
              <w:t>1.04</w:t>
            </w:r>
          </w:p>
        </w:tc>
        <w:tc>
          <w:tcPr>
            <w:tcW w:w="1244" w:type="dxa"/>
            <w:tcBorders>
              <w:top w:val="nil"/>
              <w:left w:val="nil"/>
              <w:bottom w:val="nil"/>
              <w:right w:val="nil"/>
            </w:tcBorders>
            <w:shd w:val="clear" w:color="000000" w:fill="FFFFFF"/>
            <w:noWrap/>
            <w:vAlign w:val="bottom"/>
            <w:hideMark/>
          </w:tcPr>
          <w:p w14:paraId="333A5BFD" w14:textId="77777777" w:rsidR="00A45242" w:rsidRPr="00A45242" w:rsidRDefault="00A45242" w:rsidP="00A45242">
            <w:pPr>
              <w:spacing w:after="0"/>
              <w:jc w:val="center"/>
              <w:rPr>
                <w:color w:val="000000"/>
                <w:szCs w:val="20"/>
              </w:rPr>
            </w:pPr>
            <w:r w:rsidRPr="00A45242">
              <w:rPr>
                <w:color w:val="000000"/>
                <w:szCs w:val="20"/>
              </w:rPr>
              <w:t>-0.82</w:t>
            </w:r>
          </w:p>
        </w:tc>
      </w:tr>
      <w:tr w:rsidR="00A45242" w:rsidRPr="00A45242" w14:paraId="09F817BD" w14:textId="77777777" w:rsidTr="00C90979">
        <w:trPr>
          <w:trHeight w:val="20"/>
        </w:trPr>
        <w:tc>
          <w:tcPr>
            <w:tcW w:w="2700" w:type="dxa"/>
            <w:tcBorders>
              <w:top w:val="nil"/>
              <w:left w:val="nil"/>
              <w:bottom w:val="nil"/>
              <w:right w:val="nil"/>
            </w:tcBorders>
            <w:shd w:val="clear" w:color="000000" w:fill="FFFFFF"/>
            <w:noWrap/>
            <w:vAlign w:val="bottom"/>
            <w:hideMark/>
          </w:tcPr>
          <w:p w14:paraId="357C24BB" w14:textId="77777777" w:rsidR="00A45242" w:rsidRPr="00A45242" w:rsidRDefault="00A45242" w:rsidP="00A45242">
            <w:pPr>
              <w:spacing w:after="0"/>
              <w:jc w:val="left"/>
              <w:rPr>
                <w:color w:val="000000"/>
                <w:szCs w:val="20"/>
              </w:rPr>
            </w:pPr>
            <w:r w:rsidRPr="00A45242">
              <w:rPr>
                <w:color w:val="000000"/>
                <w:szCs w:val="20"/>
              </w:rPr>
              <w:t>Ammonium (mM)</w:t>
            </w:r>
          </w:p>
        </w:tc>
        <w:tc>
          <w:tcPr>
            <w:tcW w:w="1080" w:type="dxa"/>
            <w:tcBorders>
              <w:top w:val="nil"/>
              <w:left w:val="nil"/>
              <w:bottom w:val="nil"/>
              <w:right w:val="nil"/>
            </w:tcBorders>
            <w:shd w:val="clear" w:color="000000" w:fill="FFFFFF"/>
            <w:noWrap/>
            <w:vAlign w:val="bottom"/>
            <w:hideMark/>
          </w:tcPr>
          <w:p w14:paraId="7699D978" w14:textId="77777777" w:rsidR="00A45242" w:rsidRPr="00A45242" w:rsidRDefault="00A45242" w:rsidP="00A45242">
            <w:pPr>
              <w:spacing w:after="0"/>
              <w:jc w:val="center"/>
              <w:rPr>
                <w:color w:val="000000"/>
                <w:szCs w:val="20"/>
              </w:rPr>
            </w:pPr>
            <w:r w:rsidRPr="00A45242">
              <w:rPr>
                <w:color w:val="000000"/>
                <w:szCs w:val="20"/>
              </w:rPr>
              <w:t>836</w:t>
            </w:r>
          </w:p>
        </w:tc>
        <w:tc>
          <w:tcPr>
            <w:tcW w:w="1041" w:type="dxa"/>
            <w:tcBorders>
              <w:top w:val="nil"/>
              <w:left w:val="nil"/>
              <w:bottom w:val="nil"/>
              <w:right w:val="nil"/>
            </w:tcBorders>
            <w:shd w:val="clear" w:color="000000" w:fill="FFFFFF"/>
            <w:noWrap/>
            <w:vAlign w:val="bottom"/>
            <w:hideMark/>
          </w:tcPr>
          <w:p w14:paraId="0738D200" w14:textId="77777777" w:rsidR="00A45242" w:rsidRPr="00A45242" w:rsidRDefault="00A45242" w:rsidP="00A45242">
            <w:pPr>
              <w:spacing w:after="0"/>
              <w:jc w:val="center"/>
              <w:rPr>
                <w:color w:val="000000"/>
                <w:szCs w:val="20"/>
              </w:rPr>
            </w:pPr>
            <w:r w:rsidRPr="00A45242">
              <w:rPr>
                <w:color w:val="000000"/>
                <w:szCs w:val="20"/>
              </w:rPr>
              <w:t>21%</w:t>
            </w:r>
          </w:p>
        </w:tc>
        <w:tc>
          <w:tcPr>
            <w:tcW w:w="1001" w:type="dxa"/>
            <w:tcBorders>
              <w:top w:val="nil"/>
              <w:left w:val="nil"/>
              <w:bottom w:val="nil"/>
              <w:right w:val="nil"/>
            </w:tcBorders>
            <w:shd w:val="clear" w:color="000000" w:fill="FFFFFF"/>
            <w:noWrap/>
            <w:vAlign w:val="bottom"/>
            <w:hideMark/>
          </w:tcPr>
          <w:p w14:paraId="29DCF1CA" w14:textId="77777777" w:rsidR="00A45242" w:rsidRPr="00A45242" w:rsidRDefault="00A45242" w:rsidP="00A45242">
            <w:pPr>
              <w:spacing w:after="0"/>
              <w:jc w:val="center"/>
              <w:rPr>
                <w:color w:val="000000"/>
                <w:szCs w:val="20"/>
              </w:rPr>
            </w:pPr>
            <w:r w:rsidRPr="00A45242">
              <w:rPr>
                <w:color w:val="000000"/>
                <w:szCs w:val="20"/>
              </w:rPr>
              <w:t>5.59</w:t>
            </w:r>
          </w:p>
        </w:tc>
        <w:tc>
          <w:tcPr>
            <w:tcW w:w="1166" w:type="dxa"/>
            <w:tcBorders>
              <w:top w:val="nil"/>
              <w:left w:val="nil"/>
              <w:bottom w:val="nil"/>
              <w:right w:val="nil"/>
            </w:tcBorders>
            <w:shd w:val="clear" w:color="000000" w:fill="FFFFFF"/>
            <w:noWrap/>
            <w:vAlign w:val="bottom"/>
            <w:hideMark/>
          </w:tcPr>
          <w:p w14:paraId="1C34972B" w14:textId="77777777" w:rsidR="00A45242" w:rsidRPr="00A45242" w:rsidRDefault="00A45242" w:rsidP="00A45242">
            <w:pPr>
              <w:spacing w:after="0"/>
              <w:jc w:val="center"/>
              <w:rPr>
                <w:color w:val="000000"/>
                <w:szCs w:val="20"/>
              </w:rPr>
            </w:pPr>
            <w:r w:rsidRPr="00A45242">
              <w:rPr>
                <w:color w:val="000000"/>
                <w:szCs w:val="20"/>
              </w:rPr>
              <w:t>17.21</w:t>
            </w:r>
          </w:p>
        </w:tc>
        <w:tc>
          <w:tcPr>
            <w:tcW w:w="1001" w:type="dxa"/>
            <w:tcBorders>
              <w:top w:val="nil"/>
              <w:left w:val="nil"/>
              <w:bottom w:val="nil"/>
              <w:right w:val="nil"/>
            </w:tcBorders>
            <w:shd w:val="clear" w:color="000000" w:fill="FFFFFF"/>
            <w:noWrap/>
            <w:vAlign w:val="bottom"/>
            <w:hideMark/>
          </w:tcPr>
          <w:p w14:paraId="28981CB9" w14:textId="77777777" w:rsidR="00A45242" w:rsidRPr="00A45242" w:rsidRDefault="00A45242" w:rsidP="00A45242">
            <w:pPr>
              <w:spacing w:after="0"/>
              <w:jc w:val="center"/>
              <w:rPr>
                <w:color w:val="000000"/>
                <w:szCs w:val="20"/>
              </w:rPr>
            </w:pPr>
            <w:r w:rsidRPr="00A45242">
              <w:rPr>
                <w:color w:val="000000"/>
                <w:szCs w:val="20"/>
              </w:rPr>
              <w:t>4.59</w:t>
            </w:r>
          </w:p>
        </w:tc>
        <w:tc>
          <w:tcPr>
            <w:tcW w:w="1244" w:type="dxa"/>
            <w:tcBorders>
              <w:top w:val="nil"/>
              <w:left w:val="nil"/>
              <w:bottom w:val="nil"/>
              <w:right w:val="nil"/>
            </w:tcBorders>
            <w:shd w:val="clear" w:color="000000" w:fill="FFFFFF"/>
            <w:noWrap/>
            <w:vAlign w:val="bottom"/>
            <w:hideMark/>
          </w:tcPr>
          <w:p w14:paraId="6E929F59" w14:textId="77777777" w:rsidR="00A45242" w:rsidRPr="00A45242" w:rsidRDefault="00A45242" w:rsidP="00A45242">
            <w:pPr>
              <w:spacing w:after="0"/>
              <w:jc w:val="center"/>
              <w:rPr>
                <w:color w:val="000000"/>
                <w:szCs w:val="20"/>
              </w:rPr>
            </w:pPr>
            <w:r w:rsidRPr="00A45242">
              <w:rPr>
                <w:color w:val="000000"/>
                <w:szCs w:val="20"/>
              </w:rPr>
              <w:t>-0.67</w:t>
            </w:r>
          </w:p>
        </w:tc>
      </w:tr>
      <w:tr w:rsidR="00A45242" w:rsidRPr="00A45242" w14:paraId="02998D5D" w14:textId="77777777" w:rsidTr="00C90979">
        <w:trPr>
          <w:trHeight w:val="20"/>
        </w:trPr>
        <w:tc>
          <w:tcPr>
            <w:tcW w:w="2700" w:type="dxa"/>
            <w:tcBorders>
              <w:top w:val="nil"/>
              <w:left w:val="nil"/>
              <w:bottom w:val="nil"/>
              <w:right w:val="nil"/>
            </w:tcBorders>
            <w:shd w:val="clear" w:color="000000" w:fill="FFFFFF"/>
            <w:noWrap/>
            <w:vAlign w:val="bottom"/>
            <w:hideMark/>
          </w:tcPr>
          <w:p w14:paraId="0DB371A0" w14:textId="77777777" w:rsidR="00A45242" w:rsidRPr="00A45242" w:rsidRDefault="00A45242" w:rsidP="00A45242">
            <w:pPr>
              <w:spacing w:after="0"/>
              <w:jc w:val="left"/>
              <w:rPr>
                <w:color w:val="000000"/>
                <w:szCs w:val="20"/>
              </w:rPr>
            </w:pPr>
            <w:r w:rsidRPr="00A45242">
              <w:rPr>
                <w:color w:val="000000"/>
                <w:szCs w:val="20"/>
              </w:rPr>
              <w:t>Sodium (mM)</w:t>
            </w:r>
          </w:p>
        </w:tc>
        <w:tc>
          <w:tcPr>
            <w:tcW w:w="1080" w:type="dxa"/>
            <w:tcBorders>
              <w:top w:val="nil"/>
              <w:left w:val="nil"/>
              <w:bottom w:val="nil"/>
              <w:right w:val="nil"/>
            </w:tcBorders>
            <w:shd w:val="clear" w:color="000000" w:fill="FFFFFF"/>
            <w:noWrap/>
            <w:vAlign w:val="bottom"/>
            <w:hideMark/>
          </w:tcPr>
          <w:p w14:paraId="381AB0F0" w14:textId="77777777" w:rsidR="00A45242" w:rsidRPr="00A45242" w:rsidRDefault="00A45242" w:rsidP="00A45242">
            <w:pPr>
              <w:spacing w:after="0"/>
              <w:jc w:val="center"/>
              <w:rPr>
                <w:color w:val="000000"/>
                <w:szCs w:val="20"/>
              </w:rPr>
            </w:pPr>
            <w:r w:rsidRPr="00A45242">
              <w:rPr>
                <w:color w:val="000000"/>
                <w:szCs w:val="20"/>
              </w:rPr>
              <w:t>836</w:t>
            </w:r>
          </w:p>
        </w:tc>
        <w:tc>
          <w:tcPr>
            <w:tcW w:w="1041" w:type="dxa"/>
            <w:tcBorders>
              <w:top w:val="nil"/>
              <w:left w:val="nil"/>
              <w:bottom w:val="nil"/>
              <w:right w:val="nil"/>
            </w:tcBorders>
            <w:shd w:val="clear" w:color="000000" w:fill="FFFFFF"/>
            <w:noWrap/>
            <w:vAlign w:val="bottom"/>
            <w:hideMark/>
          </w:tcPr>
          <w:p w14:paraId="7302A84C" w14:textId="77777777" w:rsidR="00A45242" w:rsidRPr="00A45242" w:rsidRDefault="00A45242" w:rsidP="00A45242">
            <w:pPr>
              <w:spacing w:after="0"/>
              <w:jc w:val="center"/>
              <w:rPr>
                <w:color w:val="000000"/>
                <w:szCs w:val="20"/>
              </w:rPr>
            </w:pPr>
            <w:r w:rsidRPr="00A45242">
              <w:rPr>
                <w:color w:val="000000"/>
                <w:szCs w:val="20"/>
              </w:rPr>
              <w:t>20%</w:t>
            </w:r>
          </w:p>
        </w:tc>
        <w:tc>
          <w:tcPr>
            <w:tcW w:w="1001" w:type="dxa"/>
            <w:tcBorders>
              <w:top w:val="nil"/>
              <w:left w:val="nil"/>
              <w:bottom w:val="nil"/>
              <w:right w:val="nil"/>
            </w:tcBorders>
            <w:shd w:val="clear" w:color="000000" w:fill="FFFFFF"/>
            <w:noWrap/>
            <w:vAlign w:val="bottom"/>
            <w:hideMark/>
          </w:tcPr>
          <w:p w14:paraId="47FF65E4" w14:textId="77777777" w:rsidR="00A45242" w:rsidRPr="00A45242" w:rsidRDefault="00A45242" w:rsidP="00A45242">
            <w:pPr>
              <w:spacing w:after="0"/>
              <w:jc w:val="center"/>
              <w:rPr>
                <w:color w:val="000000"/>
                <w:szCs w:val="20"/>
              </w:rPr>
            </w:pPr>
            <w:r w:rsidRPr="00A45242">
              <w:rPr>
                <w:color w:val="000000"/>
                <w:szCs w:val="20"/>
              </w:rPr>
              <w:t>123.79</w:t>
            </w:r>
          </w:p>
        </w:tc>
        <w:tc>
          <w:tcPr>
            <w:tcW w:w="1166" w:type="dxa"/>
            <w:tcBorders>
              <w:top w:val="nil"/>
              <w:left w:val="nil"/>
              <w:bottom w:val="nil"/>
              <w:right w:val="nil"/>
            </w:tcBorders>
            <w:shd w:val="clear" w:color="000000" w:fill="FFFFFF"/>
            <w:noWrap/>
            <w:vAlign w:val="bottom"/>
            <w:hideMark/>
          </w:tcPr>
          <w:p w14:paraId="2BF4C674" w14:textId="28027265" w:rsidR="00A45242" w:rsidRPr="00A45242" w:rsidRDefault="00A45242" w:rsidP="00A45242">
            <w:pPr>
              <w:spacing w:after="0"/>
              <w:jc w:val="center"/>
              <w:rPr>
                <w:color w:val="000000"/>
                <w:szCs w:val="20"/>
              </w:rPr>
            </w:pPr>
            <w:r w:rsidRPr="00A45242">
              <w:rPr>
                <w:color w:val="000000"/>
                <w:szCs w:val="20"/>
              </w:rPr>
              <w:t>1</w:t>
            </w:r>
            <w:r w:rsidR="0091620C">
              <w:rPr>
                <w:color w:val="000000"/>
                <w:szCs w:val="20"/>
              </w:rPr>
              <w:t>,</w:t>
            </w:r>
            <w:r w:rsidRPr="00A45242">
              <w:rPr>
                <w:color w:val="000000"/>
                <w:szCs w:val="20"/>
              </w:rPr>
              <w:t>710.55</w:t>
            </w:r>
          </w:p>
        </w:tc>
        <w:tc>
          <w:tcPr>
            <w:tcW w:w="1001" w:type="dxa"/>
            <w:tcBorders>
              <w:top w:val="nil"/>
              <w:left w:val="nil"/>
              <w:bottom w:val="nil"/>
              <w:right w:val="nil"/>
            </w:tcBorders>
            <w:shd w:val="clear" w:color="000000" w:fill="FFFFFF"/>
            <w:noWrap/>
            <w:vAlign w:val="bottom"/>
            <w:hideMark/>
          </w:tcPr>
          <w:p w14:paraId="686E15D2" w14:textId="77777777" w:rsidR="00A45242" w:rsidRPr="00A45242" w:rsidRDefault="00A45242" w:rsidP="00A45242">
            <w:pPr>
              <w:spacing w:after="0"/>
              <w:jc w:val="center"/>
              <w:rPr>
                <w:color w:val="000000"/>
                <w:szCs w:val="20"/>
              </w:rPr>
            </w:pPr>
            <w:r w:rsidRPr="00A45242">
              <w:rPr>
                <w:color w:val="000000"/>
                <w:szCs w:val="20"/>
              </w:rPr>
              <w:t>108.20</w:t>
            </w:r>
          </w:p>
        </w:tc>
        <w:tc>
          <w:tcPr>
            <w:tcW w:w="1244" w:type="dxa"/>
            <w:tcBorders>
              <w:top w:val="nil"/>
              <w:left w:val="nil"/>
              <w:bottom w:val="nil"/>
              <w:right w:val="nil"/>
            </w:tcBorders>
            <w:shd w:val="clear" w:color="000000" w:fill="FFFFFF"/>
            <w:noWrap/>
            <w:vAlign w:val="bottom"/>
            <w:hideMark/>
          </w:tcPr>
          <w:p w14:paraId="624816A4" w14:textId="77777777" w:rsidR="00A45242" w:rsidRPr="00A45242" w:rsidRDefault="00A45242" w:rsidP="00A45242">
            <w:pPr>
              <w:spacing w:after="0"/>
              <w:jc w:val="center"/>
              <w:rPr>
                <w:color w:val="000000"/>
                <w:szCs w:val="20"/>
              </w:rPr>
            </w:pPr>
            <w:r w:rsidRPr="00A45242">
              <w:rPr>
                <w:color w:val="000000"/>
                <w:szCs w:val="20"/>
              </w:rPr>
              <w:t>-0.82</w:t>
            </w:r>
          </w:p>
        </w:tc>
      </w:tr>
      <w:tr w:rsidR="00A45242" w:rsidRPr="00A45242" w14:paraId="33E5A7A9" w14:textId="77777777" w:rsidTr="00C90979">
        <w:trPr>
          <w:trHeight w:val="20"/>
        </w:trPr>
        <w:tc>
          <w:tcPr>
            <w:tcW w:w="2700" w:type="dxa"/>
            <w:tcBorders>
              <w:top w:val="nil"/>
              <w:left w:val="nil"/>
              <w:bottom w:val="nil"/>
              <w:right w:val="nil"/>
            </w:tcBorders>
            <w:shd w:val="clear" w:color="000000" w:fill="FFFFFF"/>
            <w:noWrap/>
            <w:vAlign w:val="bottom"/>
            <w:hideMark/>
          </w:tcPr>
          <w:p w14:paraId="57D0DEF5" w14:textId="11B9B0BB" w:rsidR="00A45242" w:rsidRPr="00A45242" w:rsidRDefault="003466B5" w:rsidP="00A45242">
            <w:pPr>
              <w:spacing w:after="0"/>
              <w:jc w:val="left"/>
              <w:rPr>
                <w:color w:val="000000"/>
                <w:szCs w:val="20"/>
              </w:rPr>
            </w:pPr>
            <w:r w:rsidRPr="00A45242">
              <w:rPr>
                <w:color w:val="000000"/>
                <w:szCs w:val="20"/>
              </w:rPr>
              <w:t>Potassium</w:t>
            </w:r>
            <w:r w:rsidR="00A45242" w:rsidRPr="00A45242">
              <w:rPr>
                <w:color w:val="000000"/>
                <w:szCs w:val="20"/>
              </w:rPr>
              <w:t xml:space="preserve"> (mM)</w:t>
            </w:r>
          </w:p>
        </w:tc>
        <w:tc>
          <w:tcPr>
            <w:tcW w:w="1080" w:type="dxa"/>
            <w:tcBorders>
              <w:top w:val="nil"/>
              <w:left w:val="nil"/>
              <w:bottom w:val="nil"/>
              <w:right w:val="nil"/>
            </w:tcBorders>
            <w:shd w:val="clear" w:color="000000" w:fill="FFFFFF"/>
            <w:noWrap/>
            <w:vAlign w:val="bottom"/>
            <w:hideMark/>
          </w:tcPr>
          <w:p w14:paraId="0306435D" w14:textId="77777777" w:rsidR="00A45242" w:rsidRPr="00A45242" w:rsidRDefault="00A45242" w:rsidP="00A45242">
            <w:pPr>
              <w:spacing w:after="0"/>
              <w:jc w:val="center"/>
              <w:rPr>
                <w:color w:val="000000"/>
                <w:szCs w:val="20"/>
              </w:rPr>
            </w:pPr>
            <w:r w:rsidRPr="00A45242">
              <w:rPr>
                <w:color w:val="000000"/>
                <w:szCs w:val="20"/>
              </w:rPr>
              <w:t>569</w:t>
            </w:r>
          </w:p>
        </w:tc>
        <w:tc>
          <w:tcPr>
            <w:tcW w:w="1041" w:type="dxa"/>
            <w:tcBorders>
              <w:top w:val="nil"/>
              <w:left w:val="nil"/>
              <w:bottom w:val="nil"/>
              <w:right w:val="nil"/>
            </w:tcBorders>
            <w:shd w:val="clear" w:color="000000" w:fill="FFFFFF"/>
            <w:noWrap/>
            <w:vAlign w:val="bottom"/>
            <w:hideMark/>
          </w:tcPr>
          <w:p w14:paraId="2252EF8C" w14:textId="77777777" w:rsidR="00A45242" w:rsidRPr="00A45242" w:rsidRDefault="00A45242" w:rsidP="00A45242">
            <w:pPr>
              <w:spacing w:after="0"/>
              <w:jc w:val="center"/>
              <w:rPr>
                <w:color w:val="000000"/>
                <w:szCs w:val="20"/>
              </w:rPr>
            </w:pPr>
            <w:r w:rsidRPr="00A45242">
              <w:rPr>
                <w:color w:val="000000"/>
                <w:szCs w:val="20"/>
              </w:rPr>
              <w:t>20%</w:t>
            </w:r>
          </w:p>
        </w:tc>
        <w:tc>
          <w:tcPr>
            <w:tcW w:w="1001" w:type="dxa"/>
            <w:tcBorders>
              <w:top w:val="nil"/>
              <w:left w:val="nil"/>
              <w:bottom w:val="nil"/>
              <w:right w:val="nil"/>
            </w:tcBorders>
            <w:shd w:val="clear" w:color="000000" w:fill="FFFFFF"/>
            <w:noWrap/>
            <w:vAlign w:val="bottom"/>
            <w:hideMark/>
          </w:tcPr>
          <w:p w14:paraId="62BCA081" w14:textId="77777777" w:rsidR="00A45242" w:rsidRPr="00A45242" w:rsidRDefault="00A45242" w:rsidP="00A45242">
            <w:pPr>
              <w:spacing w:after="0"/>
              <w:jc w:val="center"/>
              <w:rPr>
                <w:color w:val="000000"/>
                <w:szCs w:val="20"/>
              </w:rPr>
            </w:pPr>
            <w:r w:rsidRPr="00A45242">
              <w:rPr>
                <w:color w:val="000000"/>
                <w:szCs w:val="20"/>
              </w:rPr>
              <w:t>3.99</w:t>
            </w:r>
          </w:p>
        </w:tc>
        <w:tc>
          <w:tcPr>
            <w:tcW w:w="1166" w:type="dxa"/>
            <w:tcBorders>
              <w:top w:val="nil"/>
              <w:left w:val="nil"/>
              <w:bottom w:val="nil"/>
              <w:right w:val="nil"/>
            </w:tcBorders>
            <w:shd w:val="clear" w:color="000000" w:fill="FFFFFF"/>
            <w:noWrap/>
            <w:vAlign w:val="bottom"/>
            <w:hideMark/>
          </w:tcPr>
          <w:p w14:paraId="7966731D" w14:textId="77777777" w:rsidR="00A45242" w:rsidRPr="00A45242" w:rsidRDefault="00A45242" w:rsidP="00A45242">
            <w:pPr>
              <w:spacing w:after="0"/>
              <w:jc w:val="center"/>
              <w:rPr>
                <w:color w:val="000000"/>
                <w:szCs w:val="20"/>
              </w:rPr>
            </w:pPr>
            <w:r w:rsidRPr="00A45242">
              <w:rPr>
                <w:color w:val="000000"/>
                <w:szCs w:val="20"/>
              </w:rPr>
              <w:t>3.10</w:t>
            </w:r>
          </w:p>
        </w:tc>
        <w:tc>
          <w:tcPr>
            <w:tcW w:w="1001" w:type="dxa"/>
            <w:tcBorders>
              <w:top w:val="nil"/>
              <w:left w:val="nil"/>
              <w:bottom w:val="nil"/>
              <w:right w:val="nil"/>
            </w:tcBorders>
            <w:shd w:val="clear" w:color="000000" w:fill="FFFFFF"/>
            <w:noWrap/>
            <w:vAlign w:val="bottom"/>
            <w:hideMark/>
          </w:tcPr>
          <w:p w14:paraId="6A5B2235" w14:textId="77777777" w:rsidR="00A45242" w:rsidRPr="00A45242" w:rsidRDefault="00A45242" w:rsidP="00A45242">
            <w:pPr>
              <w:spacing w:after="0"/>
              <w:jc w:val="center"/>
              <w:rPr>
                <w:color w:val="000000"/>
                <w:szCs w:val="20"/>
              </w:rPr>
            </w:pPr>
            <w:r w:rsidRPr="00A45242">
              <w:rPr>
                <w:color w:val="000000"/>
                <w:szCs w:val="20"/>
              </w:rPr>
              <w:t>3.84</w:t>
            </w:r>
          </w:p>
        </w:tc>
        <w:tc>
          <w:tcPr>
            <w:tcW w:w="1244" w:type="dxa"/>
            <w:tcBorders>
              <w:top w:val="nil"/>
              <w:left w:val="nil"/>
              <w:bottom w:val="nil"/>
              <w:right w:val="nil"/>
            </w:tcBorders>
            <w:shd w:val="clear" w:color="000000" w:fill="FFFFFF"/>
            <w:noWrap/>
            <w:vAlign w:val="bottom"/>
            <w:hideMark/>
          </w:tcPr>
          <w:p w14:paraId="453C4310" w14:textId="77777777" w:rsidR="00A45242" w:rsidRPr="00A45242" w:rsidRDefault="00A45242" w:rsidP="00A45242">
            <w:pPr>
              <w:spacing w:after="0"/>
              <w:jc w:val="center"/>
              <w:rPr>
                <w:color w:val="000000"/>
                <w:szCs w:val="20"/>
              </w:rPr>
            </w:pPr>
            <w:r w:rsidRPr="00A45242">
              <w:rPr>
                <w:color w:val="000000"/>
                <w:szCs w:val="20"/>
              </w:rPr>
              <w:t>-0.87</w:t>
            </w:r>
          </w:p>
        </w:tc>
      </w:tr>
      <w:tr w:rsidR="00A45242" w:rsidRPr="00A45242" w14:paraId="7BFA468F" w14:textId="77777777" w:rsidTr="00C90979">
        <w:trPr>
          <w:trHeight w:val="20"/>
        </w:trPr>
        <w:tc>
          <w:tcPr>
            <w:tcW w:w="2700" w:type="dxa"/>
            <w:tcBorders>
              <w:top w:val="nil"/>
              <w:left w:val="nil"/>
              <w:bottom w:val="nil"/>
              <w:right w:val="nil"/>
            </w:tcBorders>
            <w:shd w:val="clear" w:color="000000" w:fill="FFFFFF"/>
            <w:noWrap/>
            <w:vAlign w:val="bottom"/>
            <w:hideMark/>
          </w:tcPr>
          <w:p w14:paraId="0C5DD8FC" w14:textId="77777777" w:rsidR="00A45242" w:rsidRPr="00A45242" w:rsidRDefault="00A45242" w:rsidP="00A45242">
            <w:pPr>
              <w:spacing w:after="0"/>
              <w:jc w:val="left"/>
              <w:rPr>
                <w:color w:val="000000"/>
                <w:szCs w:val="20"/>
              </w:rPr>
            </w:pPr>
            <w:r w:rsidRPr="00A45242">
              <w:rPr>
                <w:color w:val="000000"/>
                <w:szCs w:val="20"/>
              </w:rPr>
              <w:t>Calcium (mM)</w:t>
            </w:r>
          </w:p>
        </w:tc>
        <w:tc>
          <w:tcPr>
            <w:tcW w:w="1080" w:type="dxa"/>
            <w:tcBorders>
              <w:top w:val="nil"/>
              <w:left w:val="nil"/>
              <w:bottom w:val="nil"/>
              <w:right w:val="nil"/>
            </w:tcBorders>
            <w:shd w:val="clear" w:color="000000" w:fill="FFFFFF"/>
            <w:noWrap/>
            <w:vAlign w:val="bottom"/>
            <w:hideMark/>
          </w:tcPr>
          <w:p w14:paraId="075A062E" w14:textId="77777777" w:rsidR="00A45242" w:rsidRPr="00A45242" w:rsidRDefault="00A45242" w:rsidP="00A45242">
            <w:pPr>
              <w:spacing w:after="0"/>
              <w:jc w:val="center"/>
              <w:rPr>
                <w:color w:val="000000"/>
                <w:szCs w:val="20"/>
              </w:rPr>
            </w:pPr>
            <w:r w:rsidRPr="00A45242">
              <w:rPr>
                <w:color w:val="000000"/>
                <w:szCs w:val="20"/>
              </w:rPr>
              <w:t>18</w:t>
            </w:r>
          </w:p>
        </w:tc>
        <w:tc>
          <w:tcPr>
            <w:tcW w:w="1041" w:type="dxa"/>
            <w:tcBorders>
              <w:top w:val="nil"/>
              <w:left w:val="nil"/>
              <w:bottom w:val="nil"/>
              <w:right w:val="nil"/>
            </w:tcBorders>
            <w:shd w:val="clear" w:color="000000" w:fill="FFFFFF"/>
            <w:noWrap/>
            <w:vAlign w:val="bottom"/>
            <w:hideMark/>
          </w:tcPr>
          <w:p w14:paraId="23ABC2E4" w14:textId="77777777" w:rsidR="00A45242" w:rsidRPr="00A45242" w:rsidRDefault="00A45242" w:rsidP="00A45242">
            <w:pPr>
              <w:spacing w:after="0"/>
              <w:jc w:val="center"/>
              <w:rPr>
                <w:color w:val="000000"/>
                <w:szCs w:val="20"/>
              </w:rPr>
            </w:pPr>
            <w:r w:rsidRPr="00A45242">
              <w:rPr>
                <w:color w:val="000000"/>
                <w:szCs w:val="20"/>
              </w:rPr>
              <w:t>19%</w:t>
            </w:r>
          </w:p>
        </w:tc>
        <w:tc>
          <w:tcPr>
            <w:tcW w:w="1001" w:type="dxa"/>
            <w:tcBorders>
              <w:top w:val="nil"/>
              <w:left w:val="nil"/>
              <w:bottom w:val="nil"/>
              <w:right w:val="nil"/>
            </w:tcBorders>
            <w:shd w:val="clear" w:color="000000" w:fill="FFFFFF"/>
            <w:noWrap/>
            <w:vAlign w:val="bottom"/>
            <w:hideMark/>
          </w:tcPr>
          <w:p w14:paraId="0F6076CE" w14:textId="77777777" w:rsidR="00A45242" w:rsidRPr="00A45242" w:rsidRDefault="00A45242" w:rsidP="00A45242">
            <w:pPr>
              <w:spacing w:after="0"/>
              <w:jc w:val="center"/>
              <w:rPr>
                <w:color w:val="000000"/>
                <w:szCs w:val="20"/>
              </w:rPr>
            </w:pPr>
            <w:r w:rsidRPr="00A45242">
              <w:rPr>
                <w:color w:val="000000"/>
                <w:szCs w:val="20"/>
              </w:rPr>
              <w:t>0.09</w:t>
            </w:r>
          </w:p>
        </w:tc>
        <w:tc>
          <w:tcPr>
            <w:tcW w:w="1166" w:type="dxa"/>
            <w:tcBorders>
              <w:top w:val="nil"/>
              <w:left w:val="nil"/>
              <w:bottom w:val="nil"/>
              <w:right w:val="nil"/>
            </w:tcBorders>
            <w:shd w:val="clear" w:color="000000" w:fill="FFFFFF"/>
            <w:noWrap/>
            <w:vAlign w:val="bottom"/>
            <w:hideMark/>
          </w:tcPr>
          <w:p w14:paraId="02BA6560" w14:textId="77777777" w:rsidR="00A45242" w:rsidRPr="00A45242" w:rsidRDefault="00A45242" w:rsidP="00A45242">
            <w:pPr>
              <w:spacing w:after="0"/>
              <w:jc w:val="center"/>
              <w:rPr>
                <w:color w:val="000000"/>
                <w:szCs w:val="20"/>
              </w:rPr>
            </w:pPr>
            <w:r w:rsidRPr="00A45242">
              <w:rPr>
                <w:color w:val="000000"/>
                <w:szCs w:val="20"/>
              </w:rPr>
              <w:t>0.00</w:t>
            </w:r>
          </w:p>
        </w:tc>
        <w:tc>
          <w:tcPr>
            <w:tcW w:w="1001" w:type="dxa"/>
            <w:tcBorders>
              <w:top w:val="nil"/>
              <w:left w:val="nil"/>
              <w:bottom w:val="nil"/>
              <w:right w:val="nil"/>
            </w:tcBorders>
            <w:shd w:val="clear" w:color="000000" w:fill="FFFFFF"/>
            <w:noWrap/>
            <w:vAlign w:val="bottom"/>
            <w:hideMark/>
          </w:tcPr>
          <w:p w14:paraId="43CFD19E" w14:textId="77777777" w:rsidR="00A45242" w:rsidRPr="00A45242" w:rsidRDefault="00A45242" w:rsidP="00A45242">
            <w:pPr>
              <w:spacing w:after="0"/>
              <w:jc w:val="center"/>
              <w:rPr>
                <w:color w:val="000000"/>
                <w:szCs w:val="20"/>
              </w:rPr>
            </w:pPr>
            <w:r w:rsidRPr="00A45242">
              <w:rPr>
                <w:color w:val="000000"/>
                <w:szCs w:val="20"/>
              </w:rPr>
              <w:t>0.10</w:t>
            </w:r>
          </w:p>
        </w:tc>
        <w:tc>
          <w:tcPr>
            <w:tcW w:w="1244" w:type="dxa"/>
            <w:tcBorders>
              <w:top w:val="nil"/>
              <w:left w:val="nil"/>
              <w:bottom w:val="nil"/>
              <w:right w:val="nil"/>
            </w:tcBorders>
            <w:shd w:val="clear" w:color="000000" w:fill="FFFFFF"/>
            <w:noWrap/>
            <w:vAlign w:val="bottom"/>
            <w:hideMark/>
          </w:tcPr>
          <w:p w14:paraId="16A967A8" w14:textId="77777777" w:rsidR="00A45242" w:rsidRPr="00A45242" w:rsidRDefault="00A45242" w:rsidP="00A45242">
            <w:pPr>
              <w:spacing w:after="0"/>
              <w:jc w:val="center"/>
              <w:rPr>
                <w:color w:val="000000"/>
                <w:szCs w:val="20"/>
              </w:rPr>
            </w:pPr>
            <w:r w:rsidRPr="00A45242">
              <w:rPr>
                <w:color w:val="000000"/>
                <w:szCs w:val="20"/>
              </w:rPr>
              <w:t>-0.89</w:t>
            </w:r>
          </w:p>
        </w:tc>
      </w:tr>
      <w:tr w:rsidR="00A45242" w:rsidRPr="00A45242" w14:paraId="4C68B286" w14:textId="77777777" w:rsidTr="00C90979">
        <w:trPr>
          <w:trHeight w:val="20"/>
        </w:trPr>
        <w:tc>
          <w:tcPr>
            <w:tcW w:w="2700" w:type="dxa"/>
            <w:tcBorders>
              <w:top w:val="nil"/>
              <w:left w:val="nil"/>
              <w:bottom w:val="single" w:sz="4" w:space="0" w:color="auto"/>
              <w:right w:val="nil"/>
            </w:tcBorders>
            <w:shd w:val="clear" w:color="000000" w:fill="FFFFFF"/>
            <w:noWrap/>
            <w:vAlign w:val="bottom"/>
            <w:hideMark/>
          </w:tcPr>
          <w:p w14:paraId="4B71D46F" w14:textId="77777777" w:rsidR="00A45242" w:rsidRPr="00A45242" w:rsidRDefault="00A45242" w:rsidP="00A45242">
            <w:pPr>
              <w:spacing w:after="0"/>
              <w:jc w:val="left"/>
              <w:rPr>
                <w:color w:val="000000"/>
                <w:szCs w:val="20"/>
              </w:rPr>
            </w:pPr>
            <w:r w:rsidRPr="00A45242">
              <w:rPr>
                <w:color w:val="000000"/>
                <w:szCs w:val="20"/>
              </w:rPr>
              <w:t xml:space="preserve">Osmolality (mOsm/kg) </w:t>
            </w:r>
          </w:p>
        </w:tc>
        <w:tc>
          <w:tcPr>
            <w:tcW w:w="1080" w:type="dxa"/>
            <w:tcBorders>
              <w:top w:val="nil"/>
              <w:left w:val="nil"/>
              <w:bottom w:val="single" w:sz="4" w:space="0" w:color="auto"/>
              <w:right w:val="nil"/>
            </w:tcBorders>
            <w:shd w:val="clear" w:color="000000" w:fill="FFFFFF"/>
            <w:noWrap/>
            <w:vAlign w:val="bottom"/>
            <w:hideMark/>
          </w:tcPr>
          <w:p w14:paraId="68EF8328" w14:textId="77777777" w:rsidR="00A45242" w:rsidRPr="00A45242" w:rsidRDefault="00A45242" w:rsidP="00A45242">
            <w:pPr>
              <w:spacing w:after="0"/>
              <w:jc w:val="center"/>
              <w:rPr>
                <w:color w:val="000000"/>
                <w:szCs w:val="20"/>
              </w:rPr>
            </w:pPr>
            <w:r w:rsidRPr="00A45242">
              <w:rPr>
                <w:color w:val="000000"/>
                <w:szCs w:val="20"/>
              </w:rPr>
              <w:t>373</w:t>
            </w:r>
          </w:p>
        </w:tc>
        <w:tc>
          <w:tcPr>
            <w:tcW w:w="1041" w:type="dxa"/>
            <w:tcBorders>
              <w:top w:val="nil"/>
              <w:left w:val="nil"/>
              <w:bottom w:val="single" w:sz="4" w:space="0" w:color="auto"/>
              <w:right w:val="nil"/>
            </w:tcBorders>
            <w:shd w:val="clear" w:color="000000" w:fill="FFFFFF"/>
            <w:noWrap/>
            <w:vAlign w:val="bottom"/>
            <w:hideMark/>
          </w:tcPr>
          <w:p w14:paraId="478797C2" w14:textId="77777777" w:rsidR="00A45242" w:rsidRPr="00A45242" w:rsidRDefault="00A45242" w:rsidP="00A45242">
            <w:pPr>
              <w:spacing w:after="0"/>
              <w:jc w:val="center"/>
              <w:rPr>
                <w:color w:val="000000"/>
                <w:szCs w:val="20"/>
              </w:rPr>
            </w:pPr>
            <w:r w:rsidRPr="00A45242">
              <w:rPr>
                <w:color w:val="000000"/>
                <w:szCs w:val="20"/>
              </w:rPr>
              <w:t>59%</w:t>
            </w:r>
          </w:p>
        </w:tc>
        <w:tc>
          <w:tcPr>
            <w:tcW w:w="1001" w:type="dxa"/>
            <w:tcBorders>
              <w:top w:val="nil"/>
              <w:left w:val="nil"/>
              <w:bottom w:val="single" w:sz="4" w:space="0" w:color="auto"/>
              <w:right w:val="nil"/>
            </w:tcBorders>
            <w:shd w:val="clear" w:color="000000" w:fill="FFFFFF"/>
            <w:noWrap/>
            <w:vAlign w:val="bottom"/>
            <w:hideMark/>
          </w:tcPr>
          <w:p w14:paraId="37D5BB7A" w14:textId="77777777" w:rsidR="00A45242" w:rsidRPr="00A45242" w:rsidRDefault="00A45242" w:rsidP="00A45242">
            <w:pPr>
              <w:spacing w:after="0"/>
              <w:jc w:val="center"/>
              <w:rPr>
                <w:color w:val="000000"/>
                <w:szCs w:val="20"/>
              </w:rPr>
            </w:pPr>
            <w:r w:rsidRPr="00A45242">
              <w:rPr>
                <w:color w:val="000000"/>
                <w:szCs w:val="20"/>
              </w:rPr>
              <w:t>417.30</w:t>
            </w:r>
          </w:p>
        </w:tc>
        <w:tc>
          <w:tcPr>
            <w:tcW w:w="1166" w:type="dxa"/>
            <w:tcBorders>
              <w:top w:val="nil"/>
              <w:left w:val="nil"/>
              <w:bottom w:val="single" w:sz="4" w:space="0" w:color="auto"/>
              <w:right w:val="nil"/>
            </w:tcBorders>
            <w:shd w:val="clear" w:color="000000" w:fill="FFFFFF"/>
            <w:noWrap/>
            <w:vAlign w:val="bottom"/>
            <w:hideMark/>
          </w:tcPr>
          <w:p w14:paraId="1D861489" w14:textId="0DD43762" w:rsidR="00A45242" w:rsidRPr="00A45242" w:rsidRDefault="00A45242" w:rsidP="00A45242">
            <w:pPr>
              <w:spacing w:after="0"/>
              <w:jc w:val="center"/>
              <w:rPr>
                <w:color w:val="000000"/>
                <w:szCs w:val="20"/>
              </w:rPr>
            </w:pPr>
            <w:r w:rsidRPr="00A45242">
              <w:rPr>
                <w:color w:val="000000"/>
                <w:szCs w:val="20"/>
              </w:rPr>
              <w:t>23</w:t>
            </w:r>
            <w:r w:rsidR="003C064E">
              <w:rPr>
                <w:color w:val="000000"/>
                <w:szCs w:val="20"/>
              </w:rPr>
              <w:t>,</w:t>
            </w:r>
            <w:r w:rsidRPr="00A45242">
              <w:rPr>
                <w:color w:val="000000"/>
                <w:szCs w:val="20"/>
              </w:rPr>
              <w:t>970.48</w:t>
            </w:r>
          </w:p>
        </w:tc>
        <w:tc>
          <w:tcPr>
            <w:tcW w:w="1001" w:type="dxa"/>
            <w:tcBorders>
              <w:top w:val="nil"/>
              <w:left w:val="nil"/>
              <w:bottom w:val="single" w:sz="4" w:space="0" w:color="auto"/>
              <w:right w:val="nil"/>
            </w:tcBorders>
            <w:shd w:val="clear" w:color="000000" w:fill="FFFFFF"/>
            <w:noWrap/>
            <w:vAlign w:val="bottom"/>
            <w:hideMark/>
          </w:tcPr>
          <w:p w14:paraId="3BCE7DBF" w14:textId="77777777" w:rsidR="00A45242" w:rsidRPr="00A45242" w:rsidRDefault="00A45242" w:rsidP="00A45242">
            <w:pPr>
              <w:spacing w:after="0"/>
              <w:jc w:val="center"/>
              <w:rPr>
                <w:color w:val="000000"/>
                <w:szCs w:val="20"/>
              </w:rPr>
            </w:pPr>
            <w:r w:rsidRPr="00A45242">
              <w:rPr>
                <w:color w:val="000000"/>
                <w:szCs w:val="20"/>
              </w:rPr>
              <w:t>361.00</w:t>
            </w:r>
          </w:p>
        </w:tc>
        <w:tc>
          <w:tcPr>
            <w:tcW w:w="1244" w:type="dxa"/>
            <w:tcBorders>
              <w:top w:val="nil"/>
              <w:left w:val="nil"/>
              <w:bottom w:val="single" w:sz="4" w:space="0" w:color="auto"/>
              <w:right w:val="nil"/>
            </w:tcBorders>
            <w:shd w:val="clear" w:color="000000" w:fill="FFFFFF"/>
            <w:noWrap/>
            <w:vAlign w:val="bottom"/>
            <w:hideMark/>
          </w:tcPr>
          <w:p w14:paraId="7BBAE824" w14:textId="77777777" w:rsidR="00A45242" w:rsidRPr="00A45242" w:rsidRDefault="00A45242" w:rsidP="00A45242">
            <w:pPr>
              <w:spacing w:after="0"/>
              <w:jc w:val="center"/>
              <w:rPr>
                <w:color w:val="000000"/>
                <w:szCs w:val="20"/>
              </w:rPr>
            </w:pPr>
            <w:r w:rsidRPr="00A45242">
              <w:rPr>
                <w:color w:val="000000"/>
                <w:szCs w:val="20"/>
              </w:rPr>
              <w:t>-0.89</w:t>
            </w:r>
          </w:p>
        </w:tc>
      </w:tr>
    </w:tbl>
    <w:p w14:paraId="4B196EC8" w14:textId="77777777" w:rsidR="00A45242" w:rsidRPr="00C74DEB" w:rsidRDefault="00A45242" w:rsidP="00C90979"/>
    <w:p w14:paraId="42499726" w14:textId="77777777" w:rsidR="00C322EC" w:rsidRPr="00C322EC" w:rsidRDefault="00C322EC" w:rsidP="00F83B6D">
      <w:pPr>
        <w:spacing w:after="0"/>
      </w:pPr>
    </w:p>
    <w:p w14:paraId="71998AC2" w14:textId="6D485D38" w:rsidR="00D37E9A" w:rsidRPr="00F83B6D" w:rsidRDefault="00AC6F34" w:rsidP="00672A82">
      <w:pPr>
        <w:pStyle w:val="Heading2"/>
        <w:tabs>
          <w:tab w:val="left" w:pos="360"/>
        </w:tabs>
        <w:ind w:left="0" w:firstLine="0"/>
      </w:pPr>
      <w:r w:rsidRPr="00672A82">
        <w:t>Pre-processing</w:t>
      </w:r>
      <w:r w:rsidR="00672A82">
        <w:rPr>
          <w:b w:val="0"/>
          <w:bCs/>
        </w:rPr>
        <w:tab/>
      </w:r>
      <w:r w:rsidR="00672A82">
        <w:rPr>
          <w:b w:val="0"/>
        </w:rPr>
        <w:tab/>
      </w:r>
    </w:p>
    <w:p w14:paraId="584028EB" w14:textId="4054003A" w:rsidR="00552BBB" w:rsidRPr="00A236C8" w:rsidRDefault="002F6E6B" w:rsidP="00F83B6D">
      <w:pPr>
        <w:pStyle w:val="Heading2"/>
        <w:numPr>
          <w:ilvl w:val="0"/>
          <w:numId w:val="0"/>
        </w:numPr>
        <w:tabs>
          <w:tab w:val="left" w:pos="360"/>
        </w:tabs>
      </w:pPr>
      <w:r w:rsidRPr="00F83B6D">
        <w:rPr>
          <w:b w:val="0"/>
          <w:bCs/>
        </w:rPr>
        <w:t>Upon initial cleaning of the records,</w:t>
      </w:r>
      <w:r w:rsidR="00E30387" w:rsidRPr="00672A82">
        <w:rPr>
          <w:b w:val="0"/>
        </w:rPr>
        <w:t xml:space="preserve"> we</w:t>
      </w:r>
      <w:r w:rsidR="00E30387">
        <w:rPr>
          <w:b w:val="0"/>
          <w:bCs/>
        </w:rPr>
        <w:t xml:space="preserve"> dropped the number of records to</w:t>
      </w:r>
      <w:r w:rsidR="003178C4">
        <w:rPr>
          <w:b w:val="0"/>
          <w:bCs/>
        </w:rPr>
        <w:t xml:space="preserve"> </w:t>
      </w:r>
      <w:r w:rsidR="003178C4" w:rsidRPr="00F83B6D">
        <w:rPr>
          <w:b w:val="0"/>
          <w:bCs/>
          <w:i/>
          <w:iCs/>
        </w:rPr>
        <w:t>n</w:t>
      </w:r>
      <w:r w:rsidR="003178C4">
        <w:rPr>
          <w:b w:val="0"/>
          <w:bCs/>
        </w:rPr>
        <w:t xml:space="preserve">=1,636 observations. </w:t>
      </w:r>
      <w:r w:rsidR="00E30387">
        <w:rPr>
          <w:b w:val="0"/>
          <w:bCs/>
        </w:rPr>
        <w:t xml:space="preserve"> </w:t>
      </w:r>
      <w:r w:rsidR="003178C4">
        <w:rPr>
          <w:b w:val="0"/>
        </w:rPr>
        <w:t>We</w:t>
      </w:r>
      <w:r w:rsidR="00B651A1" w:rsidRPr="00672A82">
        <w:rPr>
          <w:b w:val="0"/>
        </w:rPr>
        <w:t xml:space="preserve"> </w:t>
      </w:r>
      <w:r w:rsidR="00B651A1" w:rsidRPr="00F83B6D">
        <w:rPr>
          <w:b w:val="0"/>
        </w:rPr>
        <w:t xml:space="preserve">use “One-Hot” encoding to transform categorical variables into </w:t>
      </w:r>
      <w:r w:rsidR="00FA7932">
        <w:rPr>
          <w:b w:val="0"/>
        </w:rPr>
        <w:t>numerical</w:t>
      </w:r>
      <w:r w:rsidR="00E61DD2" w:rsidRPr="00F83B6D">
        <w:rPr>
          <w:b w:val="0"/>
        </w:rPr>
        <w:t xml:space="preserve">, followed by data normalization, through mean-centering and scaling, to mitigate the effect of high variance in scale among input data (e.g., between target cell seeding density and pH setpoint). </w:t>
      </w:r>
      <w:r w:rsidR="00B651A1" w:rsidRPr="00F83B6D">
        <w:rPr>
          <w:b w:val="0"/>
        </w:rPr>
        <w:t>Next, we</w:t>
      </w:r>
      <w:r w:rsidRPr="00F83B6D">
        <w:rPr>
          <w:b w:val="0"/>
          <w:bCs/>
        </w:rPr>
        <w:t xml:space="preserve"> employ </w:t>
      </w:r>
      <w:r w:rsidR="00DD51D7" w:rsidRPr="00F83B6D">
        <w:rPr>
          <w:b w:val="0"/>
        </w:rPr>
        <w:t>data i</w:t>
      </w:r>
      <w:r w:rsidR="006C393A" w:rsidRPr="00F83B6D">
        <w:rPr>
          <w:b w:val="0"/>
        </w:rPr>
        <w:t>mputation techniques</w:t>
      </w:r>
      <w:r w:rsidR="00AA131A" w:rsidRPr="00F83B6D">
        <w:rPr>
          <w:b w:val="0"/>
        </w:rPr>
        <w:t xml:space="preserve"> to </w:t>
      </w:r>
      <w:r w:rsidR="002A7E40" w:rsidRPr="00F83B6D">
        <w:rPr>
          <w:b w:val="0"/>
        </w:rPr>
        <w:t>treat</w:t>
      </w:r>
      <w:r w:rsidR="00AA131A" w:rsidRPr="00F83B6D">
        <w:rPr>
          <w:b w:val="0"/>
        </w:rPr>
        <w:t xml:space="preserve"> the missing values </w:t>
      </w:r>
      <w:r w:rsidR="00F619E8" w:rsidRPr="00F83B6D">
        <w:rPr>
          <w:b w:val="0"/>
        </w:rPr>
        <w:t xml:space="preserve">in the input variables as well as the target variable. </w:t>
      </w:r>
      <w:r w:rsidR="00A86798" w:rsidRPr="00F83B6D">
        <w:rPr>
          <w:b w:val="0"/>
        </w:rPr>
        <w:t>In particular, the titer level data suffers from many missing values</w:t>
      </w:r>
      <w:r w:rsidR="00BB31C5" w:rsidRPr="00F83B6D">
        <w:rPr>
          <w:b w:val="0"/>
        </w:rPr>
        <w:t xml:space="preserve"> (65%)</w:t>
      </w:r>
      <w:r w:rsidR="000D3CBC" w:rsidRPr="00F83B6D">
        <w:rPr>
          <w:b w:val="0"/>
        </w:rPr>
        <w:t xml:space="preserve">. </w:t>
      </w:r>
      <w:r w:rsidR="00BB31C5" w:rsidRPr="00F83B6D">
        <w:rPr>
          <w:b w:val="0"/>
        </w:rPr>
        <w:t>However, o</w:t>
      </w:r>
      <w:r w:rsidR="000D3CBC" w:rsidRPr="00F83B6D">
        <w:rPr>
          <w:b w:val="0"/>
        </w:rPr>
        <w:t xml:space="preserve">ur correlation analysis indicates a high correlation between the </w:t>
      </w:r>
      <w:r w:rsidR="006652EB" w:rsidRPr="00F83B6D">
        <w:rPr>
          <w:b w:val="0"/>
        </w:rPr>
        <w:t>target variable and the output variable, “</w:t>
      </w:r>
      <w:r w:rsidR="000D3CBC" w:rsidRPr="00F83B6D">
        <w:rPr>
          <w:b w:val="0"/>
        </w:rPr>
        <w:t>cell viable density</w:t>
      </w:r>
      <w:r w:rsidR="006652EB" w:rsidRPr="00F83B6D">
        <w:rPr>
          <w:b w:val="0"/>
        </w:rPr>
        <w:t>”</w:t>
      </w:r>
      <w:r w:rsidR="00AC7461" w:rsidRPr="00F83B6D">
        <w:rPr>
          <w:b w:val="0"/>
        </w:rPr>
        <w:t xml:space="preserve"> (90%). In contrast, the cell </w:t>
      </w:r>
      <w:r w:rsidR="001413FF" w:rsidRPr="00F83B6D">
        <w:rPr>
          <w:b w:val="0"/>
        </w:rPr>
        <w:t>viable</w:t>
      </w:r>
      <w:r w:rsidR="00AC7461" w:rsidRPr="00F83B6D">
        <w:rPr>
          <w:b w:val="0"/>
        </w:rPr>
        <w:t xml:space="preserve"> density variable suffers from far less missing values (8%); hence, we </w:t>
      </w:r>
      <w:r w:rsidR="00B13EF0" w:rsidRPr="00F83B6D">
        <w:rPr>
          <w:b w:val="0"/>
        </w:rPr>
        <w:t xml:space="preserve">use imputation to recover </w:t>
      </w:r>
      <w:r w:rsidR="000D3CBC" w:rsidRPr="00F83B6D">
        <w:rPr>
          <w:b w:val="0"/>
        </w:rPr>
        <w:t>missing observations of titer</w:t>
      </w:r>
      <w:r w:rsidR="00B13EF0" w:rsidRPr="00F83B6D">
        <w:rPr>
          <w:b w:val="0"/>
        </w:rPr>
        <w:t xml:space="preserve"> based on the cell viabl</w:t>
      </w:r>
      <w:r w:rsidR="00520ECF" w:rsidRPr="00F83B6D">
        <w:rPr>
          <w:b w:val="0"/>
        </w:rPr>
        <w:t>e density.</w:t>
      </w:r>
      <w:r w:rsidR="004C3576" w:rsidRPr="00F83B6D">
        <w:rPr>
          <w:b w:val="0"/>
        </w:rPr>
        <w:t xml:space="preserve"> </w:t>
      </w:r>
    </w:p>
    <w:p w14:paraId="7014F79B" w14:textId="2E148CCC" w:rsidR="00552BBB" w:rsidRDefault="00552BBB" w:rsidP="00F83B6D">
      <w:pPr>
        <w:pStyle w:val="LineBeforeBulletList"/>
        <w:spacing w:after="0"/>
      </w:pPr>
    </w:p>
    <w:p w14:paraId="6382D774" w14:textId="60D5B453" w:rsidR="00A4694B" w:rsidRPr="006333C0" w:rsidRDefault="00552BBB" w:rsidP="00F83B6D">
      <w:pPr>
        <w:pStyle w:val="LineBeforeBulletList"/>
        <w:spacing w:after="0"/>
      </w:pPr>
      <w:r>
        <w:t>We employ</w:t>
      </w:r>
      <w:r w:rsidRPr="00447484">
        <w:t xml:space="preserve"> </w:t>
      </w:r>
      <w:r w:rsidRPr="00FA5C78">
        <w:t>Multiple Imputation by Chained Equations (MICE</w:t>
      </w:r>
      <w:r>
        <w:t>)</w:t>
      </w:r>
      <w:r w:rsidR="00E32703">
        <w:t xml:space="preserve"> </w:t>
      </w:r>
      <w:r w:rsidR="0065227A">
        <w:fldChar w:fldCharType="begin"/>
      </w:r>
      <w:r w:rsidR="001331A3">
        <w:instrText xml:space="preserve"> ADDIN ZOTERO_ITEM CSL_CITATION {"citationID":"apcwuF5X","properties":{"formattedCitation":"[10]","plainCitation":"[10]","noteIndex":0},"citationItems":[{"id":463,"uris":["http://zotero.org/users/6921009/items/6EYQXTHL"],"itemData":{"id":463,"type":"article-journal","container-title":"Journal of Statistical Software","DOI":"10.18637/jss.v045.i03","ISSN":"1548-7660","issue":"3","journalAbbreviation":"J. Stat. Soft.","language":"en","source":"DOI.org (Crossref)","title":"&lt;b&gt;mice&lt;/b&gt; : Multivariate Imputation by Chained Equations in &lt;i&gt;R&lt;/i&gt;","title-short":"&lt;b&gt;mice&lt;/b&gt;","URL":"http://www.jstatsoft.org/v45/i03/","volume":"45","author":[{"family":"Buuren","given":"Stef Van"},{"family":"Groothuis-Oudshoorn","given":"Karin"}],"accessed":{"date-parts":[["2024",2,11]]},"issued":{"date-parts":[["2011"]]}}}],"schema":"https://github.com/citation-style-language/schema/raw/master/csl-citation.json"} </w:instrText>
      </w:r>
      <w:r w:rsidR="0065227A">
        <w:fldChar w:fldCharType="separate"/>
      </w:r>
      <w:r w:rsidR="001331A3">
        <w:rPr>
          <w:noProof/>
        </w:rPr>
        <w:t>[10]</w:t>
      </w:r>
      <w:r w:rsidR="0065227A">
        <w:fldChar w:fldCharType="end"/>
      </w:r>
      <w:r>
        <w:t xml:space="preserve"> </w:t>
      </w:r>
      <w:r w:rsidRPr="00447484">
        <w:t xml:space="preserve">method </w:t>
      </w:r>
      <w:r w:rsidRPr="00FA5C78">
        <w:t xml:space="preserve">to impute the missing titer </w:t>
      </w:r>
      <w:r>
        <w:t>data</w:t>
      </w:r>
      <w:r w:rsidRPr="00FA5C78">
        <w:t xml:space="preserve">, leveraging the predictive power of the interrelated </w:t>
      </w:r>
      <w:r w:rsidR="00AB54CB">
        <w:t xml:space="preserve">outcome </w:t>
      </w:r>
      <w:r w:rsidRPr="00FA5C78">
        <w:t>variables.</w:t>
      </w:r>
      <w:r>
        <w:t xml:space="preserve"> </w:t>
      </w:r>
      <w:r w:rsidR="00BD783A">
        <w:t xml:space="preserve">MICE </w:t>
      </w:r>
      <w:r w:rsidR="00A67572">
        <w:t>leverages ML techniques for imputation</w:t>
      </w:r>
      <w:r w:rsidR="00447152">
        <w:t>, and investigate the performance of our imputation using</w:t>
      </w:r>
      <w:r w:rsidR="00BD783A">
        <w:t xml:space="preserve"> </w:t>
      </w:r>
      <w:r w:rsidR="00731E74">
        <w:t xml:space="preserve">random sampling, </w:t>
      </w:r>
      <w:r w:rsidR="00731E74" w:rsidRPr="009C6177">
        <w:t xml:space="preserve">least absolute </w:t>
      </w:r>
      <w:r w:rsidR="003B1451" w:rsidRPr="009C6177">
        <w:t>shrinkage</w:t>
      </w:r>
      <w:r w:rsidR="00A356BA">
        <w:t xml:space="preserve"> </w:t>
      </w:r>
      <w:r w:rsidR="00731E74" w:rsidRPr="009C6177">
        <w:t>and selection operator (LASSO)</w:t>
      </w:r>
      <w:r w:rsidR="00731E74">
        <w:t xml:space="preserve">, </w:t>
      </w:r>
      <w:r w:rsidRPr="009C6177">
        <w:t>classification and regression trees (CART)</w:t>
      </w:r>
      <w:r>
        <w:t xml:space="preserve">, and random forest </w:t>
      </w:r>
      <w:r w:rsidR="001D3CFE">
        <w:t xml:space="preserve">(RF) </w:t>
      </w:r>
      <w:r>
        <w:t xml:space="preserve">regression as the base </w:t>
      </w:r>
      <w:r w:rsidR="00447152">
        <w:t xml:space="preserve">ML </w:t>
      </w:r>
      <w:r>
        <w:t>models</w:t>
      </w:r>
      <w:r w:rsidR="00447152">
        <w:t xml:space="preserve"> for MIC</w:t>
      </w:r>
      <w:r w:rsidR="00481266">
        <w:t xml:space="preserve">E. Our choice of using MICE for data imputation is further </w:t>
      </w:r>
      <w:r w:rsidR="00F248EE">
        <w:t xml:space="preserve">motivated </w:t>
      </w:r>
      <w:r w:rsidR="00875C0F">
        <w:t>by the observation that MICE can</w:t>
      </w:r>
      <w:r w:rsidR="00F248EE">
        <w:t xml:space="preserve"> recover the missing titer levels as non-zero values, particularly in the initial days of the experiments, which would be otherwise “considered” as zero if</w:t>
      </w:r>
      <w:r w:rsidR="008D693F">
        <w:t>, for example,</w:t>
      </w:r>
      <w:r w:rsidR="00F248EE">
        <w:t xml:space="preserve"> time series-based methods were to be used for imputation.</w:t>
      </w:r>
      <w:r w:rsidR="00A462C9">
        <w:t xml:space="preserve"> </w:t>
      </w:r>
    </w:p>
    <w:p w14:paraId="1606A59E" w14:textId="77777777" w:rsidR="00A4694B" w:rsidRDefault="00A4694B" w:rsidP="00C322EC">
      <w:pPr>
        <w:spacing w:after="0"/>
      </w:pPr>
    </w:p>
    <w:p w14:paraId="0BDA324D" w14:textId="014232F4" w:rsidR="008B5DF5" w:rsidRDefault="00672A82" w:rsidP="00F83B6D">
      <w:pPr>
        <w:pStyle w:val="Heading2"/>
      </w:pPr>
      <w:r>
        <w:t>Model</w:t>
      </w:r>
    </w:p>
    <w:p w14:paraId="3D355FA1" w14:textId="1E5DC963" w:rsidR="006C52C2" w:rsidRDefault="00AB2203" w:rsidP="004174EA">
      <w:pPr>
        <w:spacing w:after="0"/>
      </w:pPr>
      <w:r>
        <w:t>In order to avoid the so-called “</w:t>
      </w:r>
      <w:r w:rsidR="0078156D">
        <w:t>data-leakage” from the training set to the test set, we start with splitting the dataset in training (80%</w:t>
      </w:r>
      <w:r w:rsidR="00573329">
        <w:t xml:space="preserve">, </w:t>
      </w:r>
      <w:r w:rsidR="00573329" w:rsidRPr="00F83B6D">
        <w:rPr>
          <w:i/>
          <w:iCs/>
        </w:rPr>
        <w:t>n</w:t>
      </w:r>
      <w:r w:rsidR="00573329">
        <w:t>=328</w:t>
      </w:r>
      <w:r w:rsidR="0078156D">
        <w:t>) and test sets (20%</w:t>
      </w:r>
      <w:r w:rsidR="00573329">
        <w:t xml:space="preserve">, </w:t>
      </w:r>
      <w:r w:rsidR="00573329" w:rsidRPr="00B773F7">
        <w:rPr>
          <w:i/>
          <w:iCs/>
        </w:rPr>
        <w:t>n</w:t>
      </w:r>
      <w:r w:rsidR="00573329">
        <w:t>=</w:t>
      </w:r>
      <w:r w:rsidR="00433A5D">
        <w:t>1</w:t>
      </w:r>
      <w:r w:rsidR="003178C4">
        <w:t>,</w:t>
      </w:r>
      <w:r w:rsidR="00433A5D">
        <w:t>3</w:t>
      </w:r>
      <w:r w:rsidR="00F21075">
        <w:t>08</w:t>
      </w:r>
      <w:r w:rsidR="0078156D">
        <w:t xml:space="preserve">) </w:t>
      </w:r>
      <w:r w:rsidR="00573329">
        <w:t>prior to any data imputation and hyperparameter tuning.</w:t>
      </w:r>
      <w:r w:rsidR="0078156D">
        <w:t xml:space="preserve"> </w:t>
      </w:r>
      <w:r w:rsidR="003178C4">
        <w:t xml:space="preserve">We then </w:t>
      </w:r>
      <w:r w:rsidR="00037FD1">
        <w:t xml:space="preserve">apply MICE-based imputation models to the training set using </w:t>
      </w:r>
      <w:r w:rsidR="001D3CFE">
        <w:t>random sampling, RF regression, LASSO, and CART</w:t>
      </w:r>
      <w:r w:rsidR="00572A2B">
        <w:t xml:space="preserve">, and compute the value of </w:t>
      </w:r>
      <w:r w:rsidR="00572A2B" w:rsidRPr="00DB0CC4">
        <w:t>Root Mean Square Error</w:t>
      </w:r>
      <w:r w:rsidR="00572A2B">
        <w:t xml:space="preserve"> (</w:t>
      </w:r>
      <w:r w:rsidR="00572A2B" w:rsidRPr="00B65C08">
        <w:t>RMSE</w:t>
      </w:r>
      <w:r w:rsidR="00572A2B">
        <w:t>)</w:t>
      </w:r>
      <w:r w:rsidR="00572A2B" w:rsidRPr="00B65C08">
        <w:t xml:space="preserve"> as a measure </w:t>
      </w:r>
      <w:r w:rsidR="00572A2B">
        <w:t>of</w:t>
      </w:r>
      <w:r w:rsidR="00572A2B" w:rsidRPr="00B65C08">
        <w:t xml:space="preserve"> accuracy</w:t>
      </w:r>
      <w:r w:rsidR="00E46336">
        <w:t xml:space="preserve"> (see Section 3 for the results). </w:t>
      </w:r>
      <w:r w:rsidR="004174EA">
        <w:t xml:space="preserve"> </w:t>
      </w:r>
      <w:r w:rsidR="006C52C2">
        <w:t xml:space="preserve">The best data imputation model is then selected as the model that achieves </w:t>
      </w:r>
      <w:r w:rsidR="004174EA">
        <w:t xml:space="preserve">the </w:t>
      </w:r>
      <w:r w:rsidR="006C52C2">
        <w:t xml:space="preserve">least RMSE value. </w:t>
      </w:r>
      <w:r w:rsidR="00624AEA">
        <w:t xml:space="preserve">We then apply the </w:t>
      </w:r>
      <w:r w:rsidR="00D66EE9">
        <w:t xml:space="preserve">selected data imputation model to the training set and test sets. </w:t>
      </w:r>
    </w:p>
    <w:p w14:paraId="128BFAF4" w14:textId="77777777" w:rsidR="00D66EE9" w:rsidRDefault="00D66EE9" w:rsidP="00C322EC">
      <w:pPr>
        <w:spacing w:after="0"/>
      </w:pPr>
    </w:p>
    <w:p w14:paraId="43ECB995" w14:textId="31EC301C" w:rsidR="003746F2" w:rsidRDefault="00C007C9" w:rsidP="00FB6CA7">
      <w:pPr>
        <w:spacing w:after="0"/>
      </w:pPr>
      <w:r>
        <w:t>To</w:t>
      </w:r>
      <w:r w:rsidR="00D66EE9" w:rsidRPr="00D27E59">
        <w:t xml:space="preserve"> capture </w:t>
      </w:r>
      <w:r>
        <w:t>both linear and</w:t>
      </w:r>
      <w:r w:rsidR="00D66EE9" w:rsidRPr="00D27E59">
        <w:t xml:space="preserve"> non-linear dynamics, our strategy includes two models designed for linear relationships (a linear model and an elastic net), two models tailored for non-linear relationships (random forest regression and gradient boosted regression trees</w:t>
      </w:r>
      <w:r w:rsidR="00D66EE9">
        <w:t xml:space="preserve"> (GBRT)</w:t>
      </w:r>
      <w:r w:rsidR="00D66EE9" w:rsidRPr="00D27E59">
        <w:t>), and one model, Multivariate Adaptive Regression Splines (MARS), that serves as a middle ground. This diversified selection ensures a comprehensive analysis across different data behaviors, balancing interpretability with the ability to capture complex, non-linear patterns.</w:t>
      </w:r>
      <w:r w:rsidR="00D66EE9">
        <w:t xml:space="preserve"> </w:t>
      </w:r>
    </w:p>
    <w:p w14:paraId="6EA1E1DB" w14:textId="77777777" w:rsidR="003746F2" w:rsidRDefault="003746F2" w:rsidP="00FB6CA7">
      <w:pPr>
        <w:spacing w:after="0"/>
      </w:pPr>
    </w:p>
    <w:p w14:paraId="5A083084" w14:textId="002B1F8F" w:rsidR="00D44925" w:rsidRDefault="00A56030" w:rsidP="00C90979">
      <w:pPr>
        <w:spacing w:after="0"/>
      </w:pPr>
      <w:r>
        <w:t xml:space="preserve">We note </w:t>
      </w:r>
      <w:r w:rsidR="007B53A4">
        <w:t xml:space="preserve">that </w:t>
      </w:r>
      <w:r>
        <w:t>e</w:t>
      </w:r>
      <w:r w:rsidR="00D66EE9" w:rsidRPr="00D30502">
        <w:t xml:space="preserve">ach </w:t>
      </w:r>
      <w:r w:rsidR="00B12448">
        <w:t>machine learning</w:t>
      </w:r>
      <w:r>
        <w:t xml:space="preserve"> </w:t>
      </w:r>
      <w:r w:rsidR="00D66EE9" w:rsidRPr="00D30502">
        <w:t xml:space="preserve">model requires specific tuning </w:t>
      </w:r>
      <w:r w:rsidR="00F05725">
        <w:t xml:space="preserve">of its relevant hyperparameters </w:t>
      </w:r>
      <w:r w:rsidR="00D66EE9" w:rsidRPr="00D30502">
        <w:t xml:space="preserve">to ensure optimal generalization from </w:t>
      </w:r>
      <w:r w:rsidR="00F05725">
        <w:t xml:space="preserve">the </w:t>
      </w:r>
      <w:r w:rsidR="00D66EE9" w:rsidRPr="00D30502">
        <w:t xml:space="preserve">training </w:t>
      </w:r>
      <w:r w:rsidR="00F05725">
        <w:t xml:space="preserve">set </w:t>
      </w:r>
      <w:r w:rsidR="00D66EE9" w:rsidRPr="00D30502">
        <w:t xml:space="preserve">to </w:t>
      </w:r>
      <w:r w:rsidR="00F05725">
        <w:t xml:space="preserve">the </w:t>
      </w:r>
      <w:r w:rsidR="00D66EE9" w:rsidRPr="00D30502">
        <w:t>test data.</w:t>
      </w:r>
      <w:r w:rsidR="00F05725">
        <w:t xml:space="preserve"> For this purpose, </w:t>
      </w:r>
      <w:r w:rsidR="00134CC2">
        <w:t>we employ grid search to evaluate all possible values of hyperparameters in the tuning process.</w:t>
      </w:r>
      <w:r w:rsidR="00A22B71">
        <w:t xml:space="preserve"> </w:t>
      </w:r>
      <w:r w:rsidR="00A22B71" w:rsidRPr="00D30502">
        <w:t xml:space="preserve">This approach is designed to fine-tune the models for the best possible performance on unseen </w:t>
      </w:r>
      <w:r w:rsidR="00A22B71">
        <w:t xml:space="preserve">(test) </w:t>
      </w:r>
      <w:r w:rsidR="00A22B71" w:rsidRPr="00D30502">
        <w:t>data.</w:t>
      </w:r>
      <w:r w:rsidR="00A22B71">
        <w:t xml:space="preserve"> Upon computing optimal values of hyperparameters, w</w:t>
      </w:r>
      <w:r w:rsidR="0053429A">
        <w:t xml:space="preserve">e </w:t>
      </w:r>
      <w:r w:rsidR="00A22B71">
        <w:t xml:space="preserve">train each model on the entire training set and compare the values of RMSE on the test dataset to select the best ML model. </w:t>
      </w:r>
      <w:r w:rsidR="0053429A">
        <w:t xml:space="preserve"> </w:t>
      </w:r>
      <w:r w:rsidR="00D66EE9" w:rsidRPr="00D30502">
        <w:t xml:space="preserve">The details of each model, including tuning </w:t>
      </w:r>
      <w:r w:rsidR="00D66EE9">
        <w:t>hyper</w:t>
      </w:r>
      <w:r w:rsidR="00D66EE9" w:rsidRPr="00D30502">
        <w:t xml:space="preserve">parameters and their tested values, are outlined in Table </w:t>
      </w:r>
      <w:r w:rsidR="009B5B33">
        <w:t>3</w:t>
      </w:r>
      <w:r w:rsidR="00D66EE9" w:rsidRPr="00D30502">
        <w:t xml:space="preserve">. </w:t>
      </w:r>
      <w:r w:rsidR="00451580">
        <w:t xml:space="preserve">All models are implemented in </w:t>
      </w:r>
      <w:r w:rsidR="00765027" w:rsidRPr="00765027">
        <w:t>R 4.3.1</w:t>
      </w:r>
      <w:r w:rsidR="006A4A51">
        <w:t>. We u</w:t>
      </w:r>
      <w:r w:rsidR="00DF0F2F">
        <w:t>tilize</w:t>
      </w:r>
      <w:r w:rsidR="00765027">
        <w:t xml:space="preserve"> </w:t>
      </w:r>
      <w:r w:rsidR="00BC0D9D" w:rsidRPr="00BC0D9D">
        <w:t>“ranger”</w:t>
      </w:r>
      <w:r w:rsidR="00BC0D9D">
        <w:t xml:space="preserve"> </w:t>
      </w:r>
      <w:r w:rsidR="00A801CB">
        <w:t xml:space="preserve">and </w:t>
      </w:r>
      <w:r w:rsidR="00BC0D9D">
        <w:t>“</w:t>
      </w:r>
      <w:r w:rsidR="006A4A51" w:rsidRPr="006A4A51">
        <w:t>caret</w:t>
      </w:r>
      <w:r w:rsidR="006A4A51">
        <w:t>” packages</w:t>
      </w:r>
      <w:r w:rsidR="00A801CB">
        <w:t xml:space="preserve"> to implement random forest and elastic regression, respectively</w:t>
      </w:r>
      <w:r w:rsidR="006A4A51">
        <w:t>.</w:t>
      </w:r>
    </w:p>
    <w:tbl>
      <w:tblPr>
        <w:tblW w:w="9450" w:type="dxa"/>
        <w:tblLook w:val="04A0" w:firstRow="1" w:lastRow="0" w:firstColumn="1" w:lastColumn="0" w:noHBand="0" w:noVBand="1"/>
      </w:tblPr>
      <w:tblGrid>
        <w:gridCol w:w="1530"/>
        <w:gridCol w:w="1660"/>
        <w:gridCol w:w="3470"/>
        <w:gridCol w:w="2790"/>
      </w:tblGrid>
      <w:tr w:rsidR="004A2FD0" w:rsidRPr="004A2FD0" w14:paraId="5298EBFC" w14:textId="77777777" w:rsidTr="00C90979">
        <w:trPr>
          <w:trHeight w:val="320"/>
        </w:trPr>
        <w:tc>
          <w:tcPr>
            <w:tcW w:w="9450" w:type="dxa"/>
            <w:gridSpan w:val="4"/>
            <w:tcBorders>
              <w:top w:val="nil"/>
              <w:left w:val="nil"/>
              <w:bottom w:val="single" w:sz="4" w:space="0" w:color="auto"/>
              <w:right w:val="nil"/>
            </w:tcBorders>
            <w:shd w:val="clear" w:color="000000" w:fill="auto"/>
            <w:noWrap/>
            <w:vAlign w:val="bottom"/>
            <w:hideMark/>
          </w:tcPr>
          <w:p w14:paraId="319F980D" w14:textId="46F8DCE7" w:rsidR="004A2FD0" w:rsidRPr="004A2FD0" w:rsidRDefault="004A2FD0" w:rsidP="004A2FD0">
            <w:pPr>
              <w:spacing w:after="0"/>
              <w:jc w:val="center"/>
              <w:rPr>
                <w:color w:val="000000"/>
                <w:szCs w:val="20"/>
              </w:rPr>
            </w:pPr>
            <w:r w:rsidRPr="004A2FD0">
              <w:rPr>
                <w:color w:val="000000"/>
                <w:szCs w:val="20"/>
              </w:rPr>
              <w:t xml:space="preserve">Table 3. Machine learning models used and their </w:t>
            </w:r>
            <w:r w:rsidR="004A009F" w:rsidRPr="004A2FD0">
              <w:rPr>
                <w:color w:val="000000"/>
                <w:szCs w:val="20"/>
              </w:rPr>
              <w:t>relevant</w:t>
            </w:r>
            <w:r w:rsidRPr="004A2FD0">
              <w:rPr>
                <w:color w:val="000000"/>
                <w:szCs w:val="20"/>
              </w:rPr>
              <w:t xml:space="preserve"> hyperparameters</w:t>
            </w:r>
          </w:p>
        </w:tc>
      </w:tr>
      <w:tr w:rsidR="00DF1FB3" w:rsidRPr="004A2FD0" w14:paraId="1B393502" w14:textId="77777777" w:rsidTr="00C90979">
        <w:trPr>
          <w:trHeight w:val="144"/>
        </w:trPr>
        <w:tc>
          <w:tcPr>
            <w:tcW w:w="1530" w:type="dxa"/>
            <w:tcBorders>
              <w:top w:val="nil"/>
              <w:left w:val="nil"/>
              <w:bottom w:val="single" w:sz="4" w:space="0" w:color="auto"/>
              <w:right w:val="nil"/>
            </w:tcBorders>
            <w:shd w:val="clear" w:color="000000" w:fill="auto"/>
            <w:noWrap/>
            <w:vAlign w:val="bottom"/>
            <w:hideMark/>
          </w:tcPr>
          <w:p w14:paraId="4FA20467" w14:textId="77777777" w:rsidR="004A2FD0" w:rsidRPr="004A2FD0" w:rsidRDefault="004A2FD0" w:rsidP="004A2FD0">
            <w:pPr>
              <w:spacing w:after="0"/>
              <w:jc w:val="left"/>
              <w:rPr>
                <w:b/>
                <w:bCs/>
                <w:color w:val="000000"/>
                <w:szCs w:val="20"/>
              </w:rPr>
            </w:pPr>
            <w:r w:rsidRPr="004A2FD0">
              <w:rPr>
                <w:b/>
                <w:bCs/>
                <w:color w:val="000000"/>
                <w:szCs w:val="20"/>
              </w:rPr>
              <w:t xml:space="preserve">Model </w:t>
            </w:r>
          </w:p>
        </w:tc>
        <w:tc>
          <w:tcPr>
            <w:tcW w:w="1660" w:type="dxa"/>
            <w:tcBorders>
              <w:top w:val="nil"/>
              <w:left w:val="nil"/>
              <w:bottom w:val="single" w:sz="4" w:space="0" w:color="auto"/>
              <w:right w:val="nil"/>
            </w:tcBorders>
            <w:shd w:val="clear" w:color="000000" w:fill="auto"/>
            <w:noWrap/>
            <w:vAlign w:val="bottom"/>
            <w:hideMark/>
          </w:tcPr>
          <w:p w14:paraId="158FC5CD" w14:textId="77777777" w:rsidR="004A2FD0" w:rsidRPr="004A2FD0" w:rsidRDefault="004A2FD0" w:rsidP="004A2FD0">
            <w:pPr>
              <w:spacing w:after="0"/>
              <w:jc w:val="left"/>
              <w:rPr>
                <w:b/>
                <w:bCs/>
                <w:color w:val="000000"/>
                <w:szCs w:val="20"/>
              </w:rPr>
            </w:pPr>
            <w:r w:rsidRPr="004A2FD0">
              <w:rPr>
                <w:b/>
                <w:bCs/>
                <w:color w:val="000000"/>
                <w:szCs w:val="20"/>
              </w:rPr>
              <w:t>Hyperparameter</w:t>
            </w:r>
          </w:p>
        </w:tc>
        <w:tc>
          <w:tcPr>
            <w:tcW w:w="3470" w:type="dxa"/>
            <w:tcBorders>
              <w:top w:val="nil"/>
              <w:left w:val="nil"/>
              <w:bottom w:val="single" w:sz="4" w:space="0" w:color="auto"/>
              <w:right w:val="nil"/>
            </w:tcBorders>
            <w:shd w:val="clear" w:color="000000" w:fill="auto"/>
            <w:noWrap/>
            <w:vAlign w:val="bottom"/>
            <w:hideMark/>
          </w:tcPr>
          <w:p w14:paraId="47A40FE8" w14:textId="77777777" w:rsidR="004A2FD0" w:rsidRPr="004A2FD0" w:rsidRDefault="004A2FD0" w:rsidP="004A2FD0">
            <w:pPr>
              <w:spacing w:after="0"/>
              <w:jc w:val="left"/>
              <w:rPr>
                <w:b/>
                <w:bCs/>
                <w:color w:val="000000"/>
                <w:szCs w:val="20"/>
              </w:rPr>
            </w:pPr>
            <w:r w:rsidRPr="004A2FD0">
              <w:rPr>
                <w:b/>
                <w:bCs/>
                <w:color w:val="000000"/>
                <w:szCs w:val="20"/>
              </w:rPr>
              <w:t>Description</w:t>
            </w:r>
          </w:p>
        </w:tc>
        <w:tc>
          <w:tcPr>
            <w:tcW w:w="2790" w:type="dxa"/>
            <w:tcBorders>
              <w:top w:val="nil"/>
              <w:left w:val="nil"/>
              <w:bottom w:val="single" w:sz="4" w:space="0" w:color="auto"/>
              <w:right w:val="nil"/>
            </w:tcBorders>
            <w:shd w:val="clear" w:color="000000" w:fill="auto"/>
            <w:noWrap/>
            <w:vAlign w:val="bottom"/>
            <w:hideMark/>
          </w:tcPr>
          <w:p w14:paraId="7C03073A" w14:textId="77777777" w:rsidR="004A2FD0" w:rsidRPr="004A2FD0" w:rsidRDefault="004A2FD0" w:rsidP="004A2FD0">
            <w:pPr>
              <w:spacing w:after="0"/>
              <w:jc w:val="left"/>
              <w:rPr>
                <w:b/>
                <w:bCs/>
                <w:color w:val="000000"/>
                <w:szCs w:val="20"/>
              </w:rPr>
            </w:pPr>
            <w:r w:rsidRPr="004A2FD0">
              <w:rPr>
                <w:b/>
                <w:bCs/>
                <w:color w:val="000000"/>
                <w:szCs w:val="20"/>
              </w:rPr>
              <w:t>Values Range</w:t>
            </w:r>
          </w:p>
        </w:tc>
      </w:tr>
      <w:tr w:rsidR="00DF1FB3" w:rsidRPr="004A2FD0" w14:paraId="6870CFE2" w14:textId="77777777" w:rsidTr="00C90979">
        <w:trPr>
          <w:trHeight w:val="144"/>
        </w:trPr>
        <w:tc>
          <w:tcPr>
            <w:tcW w:w="1530" w:type="dxa"/>
            <w:tcBorders>
              <w:top w:val="nil"/>
              <w:left w:val="nil"/>
              <w:bottom w:val="nil"/>
              <w:right w:val="nil"/>
            </w:tcBorders>
            <w:shd w:val="clear" w:color="000000" w:fill="auto"/>
            <w:noWrap/>
            <w:vAlign w:val="bottom"/>
            <w:hideMark/>
          </w:tcPr>
          <w:p w14:paraId="7CB347A5" w14:textId="77777777" w:rsidR="004A2FD0" w:rsidRPr="004A2FD0" w:rsidRDefault="004A2FD0" w:rsidP="004A2FD0">
            <w:pPr>
              <w:spacing w:after="0"/>
              <w:jc w:val="left"/>
              <w:rPr>
                <w:color w:val="000000"/>
                <w:szCs w:val="20"/>
              </w:rPr>
            </w:pPr>
            <w:r w:rsidRPr="004A2FD0">
              <w:rPr>
                <w:color w:val="000000"/>
                <w:szCs w:val="20"/>
              </w:rPr>
              <w:t>Elastic Net</w:t>
            </w:r>
          </w:p>
        </w:tc>
        <w:tc>
          <w:tcPr>
            <w:tcW w:w="1660" w:type="dxa"/>
            <w:tcBorders>
              <w:top w:val="nil"/>
              <w:left w:val="nil"/>
              <w:bottom w:val="nil"/>
              <w:right w:val="nil"/>
            </w:tcBorders>
            <w:shd w:val="clear" w:color="000000" w:fill="auto"/>
            <w:noWrap/>
            <w:vAlign w:val="bottom"/>
            <w:hideMark/>
          </w:tcPr>
          <w:p w14:paraId="04D06E72" w14:textId="77777777" w:rsidR="004A2FD0" w:rsidRPr="004A2FD0" w:rsidRDefault="004A2FD0" w:rsidP="004A2FD0">
            <w:pPr>
              <w:spacing w:after="0"/>
              <w:jc w:val="left"/>
              <w:rPr>
                <w:color w:val="000000"/>
                <w:szCs w:val="20"/>
              </w:rPr>
            </w:pPr>
            <w:r w:rsidRPr="004A2FD0">
              <w:rPr>
                <w:color w:val="000000"/>
                <w:szCs w:val="20"/>
              </w:rPr>
              <w:t>Alpha</w:t>
            </w:r>
          </w:p>
        </w:tc>
        <w:tc>
          <w:tcPr>
            <w:tcW w:w="3470" w:type="dxa"/>
            <w:tcBorders>
              <w:top w:val="nil"/>
              <w:left w:val="nil"/>
              <w:bottom w:val="single" w:sz="4" w:space="0" w:color="auto"/>
              <w:right w:val="nil"/>
            </w:tcBorders>
            <w:shd w:val="clear" w:color="000000" w:fill="auto"/>
            <w:noWrap/>
            <w:vAlign w:val="bottom"/>
            <w:hideMark/>
          </w:tcPr>
          <w:p w14:paraId="4B29B54C" w14:textId="77777777" w:rsidR="004A2FD0" w:rsidRPr="004A2FD0" w:rsidRDefault="004A2FD0" w:rsidP="004A2FD0">
            <w:pPr>
              <w:spacing w:after="0"/>
              <w:jc w:val="left"/>
              <w:rPr>
                <w:color w:val="000000"/>
                <w:szCs w:val="20"/>
              </w:rPr>
            </w:pPr>
            <w:r w:rsidRPr="004A2FD0">
              <w:rPr>
                <w:color w:val="000000"/>
                <w:szCs w:val="20"/>
              </w:rPr>
              <w:t>Weight of LASSO/Ridge penalties</w:t>
            </w:r>
          </w:p>
        </w:tc>
        <w:tc>
          <w:tcPr>
            <w:tcW w:w="2790" w:type="dxa"/>
            <w:tcBorders>
              <w:top w:val="nil"/>
              <w:left w:val="nil"/>
              <w:bottom w:val="nil"/>
              <w:right w:val="nil"/>
            </w:tcBorders>
            <w:shd w:val="clear" w:color="000000" w:fill="auto"/>
            <w:noWrap/>
            <w:vAlign w:val="bottom"/>
            <w:hideMark/>
          </w:tcPr>
          <w:p w14:paraId="1A1D130E" w14:textId="77777777" w:rsidR="004A2FD0" w:rsidRPr="004A2FD0" w:rsidRDefault="004A2FD0" w:rsidP="004A2FD0">
            <w:pPr>
              <w:spacing w:after="0"/>
              <w:jc w:val="left"/>
              <w:rPr>
                <w:color w:val="000000"/>
                <w:szCs w:val="20"/>
              </w:rPr>
            </w:pPr>
            <w:r w:rsidRPr="004A2FD0">
              <w:rPr>
                <w:color w:val="000000"/>
                <w:szCs w:val="20"/>
              </w:rPr>
              <w:t>0.0, 0.1, 0.2, ..., 1.0</w:t>
            </w:r>
          </w:p>
        </w:tc>
      </w:tr>
      <w:tr w:rsidR="00DF1FB3" w:rsidRPr="004A2FD0" w14:paraId="546EBBF3" w14:textId="77777777" w:rsidTr="00C90979">
        <w:trPr>
          <w:trHeight w:val="144"/>
        </w:trPr>
        <w:tc>
          <w:tcPr>
            <w:tcW w:w="1530" w:type="dxa"/>
            <w:tcBorders>
              <w:top w:val="nil"/>
              <w:left w:val="nil"/>
              <w:bottom w:val="single" w:sz="4" w:space="0" w:color="auto"/>
              <w:right w:val="nil"/>
            </w:tcBorders>
            <w:shd w:val="clear" w:color="000000" w:fill="auto"/>
            <w:noWrap/>
            <w:vAlign w:val="bottom"/>
            <w:hideMark/>
          </w:tcPr>
          <w:p w14:paraId="4AE3FC19" w14:textId="77777777" w:rsidR="004A2FD0" w:rsidRPr="004A2FD0" w:rsidRDefault="004A2FD0" w:rsidP="004A2FD0">
            <w:pPr>
              <w:spacing w:after="0"/>
              <w:jc w:val="left"/>
              <w:rPr>
                <w:color w:val="000000"/>
                <w:szCs w:val="20"/>
              </w:rPr>
            </w:pPr>
            <w:r w:rsidRPr="004A2FD0">
              <w:rPr>
                <w:color w:val="000000"/>
                <w:szCs w:val="20"/>
              </w:rPr>
              <w:t> </w:t>
            </w:r>
          </w:p>
        </w:tc>
        <w:tc>
          <w:tcPr>
            <w:tcW w:w="1660" w:type="dxa"/>
            <w:tcBorders>
              <w:top w:val="nil"/>
              <w:left w:val="nil"/>
              <w:bottom w:val="single" w:sz="4" w:space="0" w:color="auto"/>
              <w:right w:val="nil"/>
            </w:tcBorders>
            <w:shd w:val="clear" w:color="000000" w:fill="auto"/>
            <w:noWrap/>
            <w:vAlign w:val="bottom"/>
            <w:hideMark/>
          </w:tcPr>
          <w:p w14:paraId="274B339C" w14:textId="77777777" w:rsidR="004A2FD0" w:rsidRPr="004A2FD0" w:rsidRDefault="004A2FD0" w:rsidP="004A2FD0">
            <w:pPr>
              <w:spacing w:after="0"/>
              <w:jc w:val="left"/>
              <w:rPr>
                <w:color w:val="000000"/>
                <w:szCs w:val="20"/>
              </w:rPr>
            </w:pPr>
            <w:r w:rsidRPr="004A2FD0">
              <w:rPr>
                <w:color w:val="000000"/>
                <w:szCs w:val="20"/>
              </w:rPr>
              <w:t>Lambda</w:t>
            </w:r>
          </w:p>
        </w:tc>
        <w:tc>
          <w:tcPr>
            <w:tcW w:w="3470" w:type="dxa"/>
            <w:tcBorders>
              <w:top w:val="nil"/>
              <w:left w:val="nil"/>
              <w:bottom w:val="single" w:sz="4" w:space="0" w:color="auto"/>
              <w:right w:val="nil"/>
            </w:tcBorders>
            <w:shd w:val="clear" w:color="000000" w:fill="auto"/>
            <w:noWrap/>
            <w:vAlign w:val="bottom"/>
            <w:hideMark/>
          </w:tcPr>
          <w:p w14:paraId="0B07AA10" w14:textId="77777777" w:rsidR="004A2FD0" w:rsidRPr="004A2FD0" w:rsidRDefault="004A2FD0" w:rsidP="004A2FD0">
            <w:pPr>
              <w:spacing w:after="0"/>
              <w:jc w:val="left"/>
              <w:rPr>
                <w:color w:val="000000"/>
                <w:szCs w:val="20"/>
              </w:rPr>
            </w:pPr>
            <w:r w:rsidRPr="004A2FD0">
              <w:rPr>
                <w:color w:val="000000"/>
                <w:szCs w:val="20"/>
              </w:rPr>
              <w:t>Regularization strength</w:t>
            </w:r>
          </w:p>
        </w:tc>
        <w:tc>
          <w:tcPr>
            <w:tcW w:w="2790" w:type="dxa"/>
            <w:tcBorders>
              <w:top w:val="nil"/>
              <w:left w:val="nil"/>
              <w:bottom w:val="single" w:sz="4" w:space="0" w:color="auto"/>
              <w:right w:val="nil"/>
            </w:tcBorders>
            <w:shd w:val="clear" w:color="000000" w:fill="auto"/>
            <w:noWrap/>
            <w:vAlign w:val="bottom"/>
            <w:hideMark/>
          </w:tcPr>
          <w:p w14:paraId="4013D8BE" w14:textId="77777777" w:rsidR="004A2FD0" w:rsidRPr="004A2FD0" w:rsidRDefault="004A2FD0" w:rsidP="004A2FD0">
            <w:pPr>
              <w:spacing w:after="0"/>
              <w:jc w:val="left"/>
              <w:rPr>
                <w:color w:val="000000"/>
                <w:szCs w:val="20"/>
              </w:rPr>
            </w:pPr>
            <w:r w:rsidRPr="004A2FD0">
              <w:rPr>
                <w:color w:val="000000"/>
                <w:szCs w:val="20"/>
              </w:rPr>
              <w:t>0.0, 0.1, 0.2, ..., 1.0</w:t>
            </w:r>
          </w:p>
        </w:tc>
      </w:tr>
      <w:tr w:rsidR="00DF1FB3" w:rsidRPr="004A2FD0" w14:paraId="1CA00D39" w14:textId="77777777" w:rsidTr="00C90979">
        <w:trPr>
          <w:trHeight w:val="144"/>
        </w:trPr>
        <w:tc>
          <w:tcPr>
            <w:tcW w:w="1530" w:type="dxa"/>
            <w:tcBorders>
              <w:top w:val="nil"/>
              <w:left w:val="nil"/>
              <w:bottom w:val="nil"/>
              <w:right w:val="nil"/>
            </w:tcBorders>
            <w:shd w:val="clear" w:color="000000" w:fill="auto"/>
            <w:noWrap/>
            <w:vAlign w:val="bottom"/>
            <w:hideMark/>
          </w:tcPr>
          <w:p w14:paraId="372D4BB2" w14:textId="77777777" w:rsidR="004A2FD0" w:rsidRPr="004A2FD0" w:rsidRDefault="004A2FD0" w:rsidP="004A2FD0">
            <w:pPr>
              <w:spacing w:after="0"/>
              <w:jc w:val="left"/>
              <w:rPr>
                <w:color w:val="000000"/>
                <w:szCs w:val="20"/>
              </w:rPr>
            </w:pPr>
            <w:r w:rsidRPr="004A2FD0">
              <w:rPr>
                <w:color w:val="000000"/>
                <w:szCs w:val="20"/>
              </w:rPr>
              <w:t>Random Forest</w:t>
            </w:r>
          </w:p>
        </w:tc>
        <w:tc>
          <w:tcPr>
            <w:tcW w:w="1660" w:type="dxa"/>
            <w:tcBorders>
              <w:top w:val="nil"/>
              <w:left w:val="nil"/>
              <w:bottom w:val="nil"/>
              <w:right w:val="nil"/>
            </w:tcBorders>
            <w:shd w:val="clear" w:color="000000" w:fill="auto"/>
            <w:noWrap/>
            <w:vAlign w:val="bottom"/>
            <w:hideMark/>
          </w:tcPr>
          <w:p w14:paraId="5FBDAD26" w14:textId="77777777" w:rsidR="004A2FD0" w:rsidRPr="004A2FD0" w:rsidRDefault="004A2FD0" w:rsidP="004A2FD0">
            <w:pPr>
              <w:spacing w:after="0"/>
              <w:jc w:val="left"/>
              <w:rPr>
                <w:color w:val="000000"/>
                <w:szCs w:val="20"/>
              </w:rPr>
            </w:pPr>
            <w:r w:rsidRPr="004A2FD0">
              <w:rPr>
                <w:color w:val="000000"/>
                <w:szCs w:val="20"/>
              </w:rPr>
              <w:t>MTry</w:t>
            </w:r>
          </w:p>
        </w:tc>
        <w:tc>
          <w:tcPr>
            <w:tcW w:w="3470" w:type="dxa"/>
            <w:tcBorders>
              <w:top w:val="nil"/>
              <w:left w:val="nil"/>
              <w:bottom w:val="nil"/>
              <w:right w:val="nil"/>
            </w:tcBorders>
            <w:shd w:val="clear" w:color="000000" w:fill="auto"/>
            <w:noWrap/>
            <w:vAlign w:val="bottom"/>
            <w:hideMark/>
          </w:tcPr>
          <w:p w14:paraId="0AA88192" w14:textId="13F9D4D7" w:rsidR="004A2FD0" w:rsidRPr="004A2FD0" w:rsidRDefault="004A2FD0" w:rsidP="004A2FD0">
            <w:pPr>
              <w:spacing w:after="0"/>
              <w:jc w:val="left"/>
              <w:rPr>
                <w:color w:val="000000"/>
                <w:szCs w:val="20"/>
              </w:rPr>
            </w:pPr>
            <w:r w:rsidRPr="004A2FD0">
              <w:rPr>
                <w:color w:val="000000"/>
                <w:szCs w:val="20"/>
              </w:rPr>
              <w:t xml:space="preserve"># of </w:t>
            </w:r>
            <w:r w:rsidR="008D7565" w:rsidRPr="008D7565">
              <w:rPr>
                <w:color w:val="000000"/>
                <w:szCs w:val="20"/>
              </w:rPr>
              <w:t>variables to possibly split</w:t>
            </w:r>
          </w:p>
        </w:tc>
        <w:tc>
          <w:tcPr>
            <w:tcW w:w="2790" w:type="dxa"/>
            <w:tcBorders>
              <w:top w:val="nil"/>
              <w:left w:val="nil"/>
              <w:bottom w:val="nil"/>
              <w:right w:val="nil"/>
            </w:tcBorders>
            <w:shd w:val="clear" w:color="000000" w:fill="auto"/>
            <w:noWrap/>
            <w:vAlign w:val="bottom"/>
            <w:hideMark/>
          </w:tcPr>
          <w:p w14:paraId="7D7F6DB1" w14:textId="77777777" w:rsidR="004A2FD0" w:rsidRPr="004A2FD0" w:rsidRDefault="004A2FD0" w:rsidP="004A2FD0">
            <w:pPr>
              <w:spacing w:after="0"/>
              <w:jc w:val="left"/>
              <w:rPr>
                <w:color w:val="000000"/>
                <w:szCs w:val="20"/>
              </w:rPr>
            </w:pPr>
            <w:r w:rsidRPr="004A2FD0">
              <w:rPr>
                <w:color w:val="000000"/>
                <w:szCs w:val="20"/>
              </w:rPr>
              <w:t>1, 4, 7</w:t>
            </w:r>
          </w:p>
        </w:tc>
      </w:tr>
      <w:tr w:rsidR="00DF1FB3" w:rsidRPr="004A2FD0" w14:paraId="2495CD80" w14:textId="77777777" w:rsidTr="00C90979">
        <w:trPr>
          <w:trHeight w:val="144"/>
        </w:trPr>
        <w:tc>
          <w:tcPr>
            <w:tcW w:w="1530" w:type="dxa"/>
            <w:tcBorders>
              <w:top w:val="nil"/>
              <w:left w:val="nil"/>
              <w:bottom w:val="nil"/>
              <w:right w:val="nil"/>
            </w:tcBorders>
            <w:shd w:val="clear" w:color="000000" w:fill="auto"/>
            <w:noWrap/>
            <w:vAlign w:val="bottom"/>
            <w:hideMark/>
          </w:tcPr>
          <w:p w14:paraId="4328092A" w14:textId="77777777" w:rsidR="004A2FD0" w:rsidRPr="004A2FD0" w:rsidRDefault="004A2FD0" w:rsidP="004A2FD0">
            <w:pPr>
              <w:spacing w:after="0"/>
              <w:jc w:val="left"/>
              <w:rPr>
                <w:color w:val="000000"/>
                <w:szCs w:val="20"/>
              </w:rPr>
            </w:pPr>
          </w:p>
        </w:tc>
        <w:tc>
          <w:tcPr>
            <w:tcW w:w="1660" w:type="dxa"/>
            <w:tcBorders>
              <w:top w:val="nil"/>
              <w:left w:val="nil"/>
              <w:bottom w:val="nil"/>
              <w:right w:val="nil"/>
            </w:tcBorders>
            <w:shd w:val="clear" w:color="000000" w:fill="auto"/>
            <w:noWrap/>
            <w:vAlign w:val="bottom"/>
            <w:hideMark/>
          </w:tcPr>
          <w:p w14:paraId="71F478B5" w14:textId="77777777" w:rsidR="004A2FD0" w:rsidRPr="004A2FD0" w:rsidRDefault="004A2FD0" w:rsidP="004A2FD0">
            <w:pPr>
              <w:spacing w:after="0"/>
              <w:jc w:val="left"/>
              <w:rPr>
                <w:color w:val="000000"/>
                <w:szCs w:val="20"/>
              </w:rPr>
            </w:pPr>
            <w:r w:rsidRPr="004A2FD0">
              <w:rPr>
                <w:color w:val="000000"/>
                <w:szCs w:val="20"/>
              </w:rPr>
              <w:t>Split Rule</w:t>
            </w:r>
          </w:p>
        </w:tc>
        <w:tc>
          <w:tcPr>
            <w:tcW w:w="3470" w:type="dxa"/>
            <w:tcBorders>
              <w:top w:val="nil"/>
              <w:left w:val="nil"/>
              <w:bottom w:val="nil"/>
              <w:right w:val="nil"/>
            </w:tcBorders>
            <w:shd w:val="clear" w:color="000000" w:fill="auto"/>
            <w:noWrap/>
            <w:vAlign w:val="bottom"/>
            <w:hideMark/>
          </w:tcPr>
          <w:p w14:paraId="4AC79989" w14:textId="77777777" w:rsidR="004A2FD0" w:rsidRPr="004A2FD0" w:rsidRDefault="004A2FD0" w:rsidP="004A2FD0">
            <w:pPr>
              <w:spacing w:after="0"/>
              <w:jc w:val="left"/>
              <w:rPr>
                <w:color w:val="000000"/>
                <w:szCs w:val="20"/>
              </w:rPr>
            </w:pPr>
            <w:r w:rsidRPr="004A2FD0">
              <w:rPr>
                <w:color w:val="000000"/>
                <w:szCs w:val="20"/>
              </w:rPr>
              <w:t>How the tree should determine a split</w:t>
            </w:r>
          </w:p>
        </w:tc>
        <w:tc>
          <w:tcPr>
            <w:tcW w:w="2790" w:type="dxa"/>
            <w:tcBorders>
              <w:top w:val="nil"/>
              <w:left w:val="nil"/>
              <w:bottom w:val="nil"/>
              <w:right w:val="nil"/>
            </w:tcBorders>
            <w:shd w:val="clear" w:color="000000" w:fill="auto"/>
            <w:noWrap/>
            <w:vAlign w:val="bottom"/>
            <w:hideMark/>
          </w:tcPr>
          <w:p w14:paraId="6659F841" w14:textId="03155D1C" w:rsidR="004A2FD0" w:rsidRPr="004A2FD0" w:rsidRDefault="00295A51" w:rsidP="004A2FD0">
            <w:pPr>
              <w:spacing w:after="0"/>
              <w:jc w:val="left"/>
              <w:rPr>
                <w:color w:val="000000"/>
                <w:szCs w:val="20"/>
              </w:rPr>
            </w:pPr>
            <w:r w:rsidRPr="004A2FD0">
              <w:rPr>
                <w:color w:val="000000"/>
                <w:szCs w:val="20"/>
              </w:rPr>
              <w:t xml:space="preserve">variance, </w:t>
            </w:r>
            <w:r w:rsidR="004A2FD0" w:rsidRPr="004A2FD0">
              <w:rPr>
                <w:color w:val="000000"/>
                <w:szCs w:val="20"/>
              </w:rPr>
              <w:t>maxstat</w:t>
            </w:r>
            <w:r w:rsidR="00C51EEF">
              <w:rPr>
                <w:color w:val="000000"/>
                <w:szCs w:val="20"/>
              </w:rPr>
              <w:t xml:space="preserve">, </w:t>
            </w:r>
            <w:r w:rsidR="00C51EEF" w:rsidRPr="004A2FD0">
              <w:rPr>
                <w:color w:val="000000"/>
                <w:szCs w:val="20"/>
              </w:rPr>
              <w:t>extratrees</w:t>
            </w:r>
          </w:p>
        </w:tc>
      </w:tr>
      <w:tr w:rsidR="00DF1FB3" w:rsidRPr="004A2FD0" w14:paraId="45D240C0" w14:textId="77777777" w:rsidTr="00C90979">
        <w:trPr>
          <w:trHeight w:val="144"/>
        </w:trPr>
        <w:tc>
          <w:tcPr>
            <w:tcW w:w="1530" w:type="dxa"/>
            <w:tcBorders>
              <w:top w:val="nil"/>
              <w:left w:val="nil"/>
              <w:bottom w:val="single" w:sz="4" w:space="0" w:color="auto"/>
              <w:right w:val="nil"/>
            </w:tcBorders>
            <w:shd w:val="clear" w:color="000000" w:fill="auto"/>
            <w:noWrap/>
            <w:vAlign w:val="bottom"/>
            <w:hideMark/>
          </w:tcPr>
          <w:p w14:paraId="21F972F4" w14:textId="77777777" w:rsidR="004A2FD0" w:rsidRPr="004A2FD0" w:rsidRDefault="004A2FD0" w:rsidP="004A2FD0">
            <w:pPr>
              <w:spacing w:after="0"/>
              <w:jc w:val="left"/>
              <w:rPr>
                <w:color w:val="000000"/>
                <w:szCs w:val="20"/>
              </w:rPr>
            </w:pPr>
            <w:r w:rsidRPr="004A2FD0">
              <w:rPr>
                <w:color w:val="000000"/>
                <w:szCs w:val="20"/>
              </w:rPr>
              <w:t> </w:t>
            </w:r>
          </w:p>
        </w:tc>
        <w:tc>
          <w:tcPr>
            <w:tcW w:w="1660" w:type="dxa"/>
            <w:tcBorders>
              <w:top w:val="nil"/>
              <w:left w:val="nil"/>
              <w:bottom w:val="single" w:sz="4" w:space="0" w:color="auto"/>
              <w:right w:val="nil"/>
            </w:tcBorders>
            <w:shd w:val="clear" w:color="000000" w:fill="auto"/>
            <w:noWrap/>
            <w:vAlign w:val="bottom"/>
            <w:hideMark/>
          </w:tcPr>
          <w:p w14:paraId="79BBD11B" w14:textId="77777777" w:rsidR="004A2FD0" w:rsidRPr="004A2FD0" w:rsidRDefault="004A2FD0" w:rsidP="004A2FD0">
            <w:pPr>
              <w:spacing w:after="0"/>
              <w:jc w:val="left"/>
              <w:rPr>
                <w:color w:val="000000"/>
                <w:szCs w:val="20"/>
              </w:rPr>
            </w:pPr>
            <w:r w:rsidRPr="004A2FD0">
              <w:rPr>
                <w:color w:val="000000"/>
                <w:szCs w:val="20"/>
              </w:rPr>
              <w:t>Min. Node Size</w:t>
            </w:r>
          </w:p>
        </w:tc>
        <w:tc>
          <w:tcPr>
            <w:tcW w:w="3470" w:type="dxa"/>
            <w:tcBorders>
              <w:top w:val="nil"/>
              <w:left w:val="nil"/>
              <w:bottom w:val="single" w:sz="4" w:space="0" w:color="auto"/>
              <w:right w:val="nil"/>
            </w:tcBorders>
            <w:shd w:val="clear" w:color="000000" w:fill="auto"/>
            <w:noWrap/>
            <w:vAlign w:val="bottom"/>
            <w:hideMark/>
          </w:tcPr>
          <w:p w14:paraId="3551EA2D" w14:textId="77777777" w:rsidR="004A2FD0" w:rsidRPr="004A2FD0" w:rsidRDefault="004A2FD0" w:rsidP="004A2FD0">
            <w:pPr>
              <w:spacing w:after="0"/>
              <w:jc w:val="left"/>
              <w:rPr>
                <w:color w:val="000000"/>
                <w:szCs w:val="20"/>
              </w:rPr>
            </w:pPr>
            <w:r w:rsidRPr="004A2FD0">
              <w:rPr>
                <w:color w:val="000000"/>
                <w:szCs w:val="20"/>
              </w:rPr>
              <w:t>Minimum # observations at leaf node</w:t>
            </w:r>
          </w:p>
        </w:tc>
        <w:tc>
          <w:tcPr>
            <w:tcW w:w="2790" w:type="dxa"/>
            <w:tcBorders>
              <w:top w:val="nil"/>
              <w:left w:val="nil"/>
              <w:bottom w:val="single" w:sz="4" w:space="0" w:color="auto"/>
              <w:right w:val="nil"/>
            </w:tcBorders>
            <w:shd w:val="clear" w:color="000000" w:fill="auto"/>
            <w:noWrap/>
            <w:vAlign w:val="bottom"/>
            <w:hideMark/>
          </w:tcPr>
          <w:p w14:paraId="22919372" w14:textId="77777777" w:rsidR="004A2FD0" w:rsidRPr="004A2FD0" w:rsidRDefault="004A2FD0" w:rsidP="004A2FD0">
            <w:pPr>
              <w:spacing w:after="0"/>
              <w:jc w:val="left"/>
              <w:rPr>
                <w:color w:val="000000"/>
                <w:szCs w:val="20"/>
              </w:rPr>
            </w:pPr>
            <w:r w:rsidRPr="004A2FD0">
              <w:rPr>
                <w:color w:val="000000"/>
                <w:szCs w:val="20"/>
              </w:rPr>
              <w:t>1, 5, 10, 25</w:t>
            </w:r>
          </w:p>
        </w:tc>
      </w:tr>
      <w:tr w:rsidR="00DF1FB3" w:rsidRPr="004A2FD0" w14:paraId="6EF968FA" w14:textId="77777777" w:rsidTr="00C90979">
        <w:trPr>
          <w:trHeight w:val="144"/>
        </w:trPr>
        <w:tc>
          <w:tcPr>
            <w:tcW w:w="1530" w:type="dxa"/>
            <w:tcBorders>
              <w:top w:val="nil"/>
              <w:left w:val="nil"/>
              <w:bottom w:val="nil"/>
              <w:right w:val="nil"/>
            </w:tcBorders>
            <w:shd w:val="clear" w:color="000000" w:fill="auto"/>
            <w:noWrap/>
            <w:vAlign w:val="bottom"/>
            <w:hideMark/>
          </w:tcPr>
          <w:p w14:paraId="2E0AD267" w14:textId="77777777" w:rsidR="004A2FD0" w:rsidRPr="004A2FD0" w:rsidRDefault="004A2FD0" w:rsidP="004A2FD0">
            <w:pPr>
              <w:spacing w:after="0"/>
              <w:jc w:val="left"/>
              <w:rPr>
                <w:color w:val="000000"/>
                <w:szCs w:val="20"/>
              </w:rPr>
            </w:pPr>
            <w:r w:rsidRPr="004A2FD0">
              <w:rPr>
                <w:color w:val="000000"/>
                <w:szCs w:val="20"/>
              </w:rPr>
              <w:t>MARS</w:t>
            </w:r>
          </w:p>
        </w:tc>
        <w:tc>
          <w:tcPr>
            <w:tcW w:w="1660" w:type="dxa"/>
            <w:tcBorders>
              <w:top w:val="nil"/>
              <w:left w:val="nil"/>
              <w:bottom w:val="nil"/>
              <w:right w:val="nil"/>
            </w:tcBorders>
            <w:shd w:val="clear" w:color="000000" w:fill="auto"/>
            <w:noWrap/>
            <w:vAlign w:val="bottom"/>
            <w:hideMark/>
          </w:tcPr>
          <w:p w14:paraId="70368C49" w14:textId="77777777" w:rsidR="004A2FD0" w:rsidRPr="004A2FD0" w:rsidRDefault="004A2FD0" w:rsidP="004A2FD0">
            <w:pPr>
              <w:spacing w:after="0"/>
              <w:jc w:val="left"/>
              <w:rPr>
                <w:color w:val="000000"/>
                <w:szCs w:val="20"/>
              </w:rPr>
            </w:pPr>
            <w:r w:rsidRPr="004A2FD0">
              <w:rPr>
                <w:color w:val="000000"/>
                <w:szCs w:val="20"/>
              </w:rPr>
              <w:t>Degree</w:t>
            </w:r>
          </w:p>
        </w:tc>
        <w:tc>
          <w:tcPr>
            <w:tcW w:w="3470" w:type="dxa"/>
            <w:tcBorders>
              <w:top w:val="nil"/>
              <w:left w:val="nil"/>
              <w:bottom w:val="nil"/>
              <w:right w:val="nil"/>
            </w:tcBorders>
            <w:shd w:val="clear" w:color="000000" w:fill="auto"/>
            <w:noWrap/>
            <w:vAlign w:val="bottom"/>
            <w:hideMark/>
          </w:tcPr>
          <w:p w14:paraId="77B0C8AC" w14:textId="77777777" w:rsidR="004A2FD0" w:rsidRPr="004A2FD0" w:rsidRDefault="004A2FD0" w:rsidP="004A2FD0">
            <w:pPr>
              <w:spacing w:after="0"/>
              <w:jc w:val="left"/>
              <w:rPr>
                <w:color w:val="000000"/>
                <w:szCs w:val="20"/>
              </w:rPr>
            </w:pPr>
            <w:r w:rsidRPr="004A2FD0">
              <w:rPr>
                <w:color w:val="000000"/>
                <w:szCs w:val="20"/>
              </w:rPr>
              <w:t>Maximum # of feature interactions</w:t>
            </w:r>
          </w:p>
        </w:tc>
        <w:tc>
          <w:tcPr>
            <w:tcW w:w="2790" w:type="dxa"/>
            <w:tcBorders>
              <w:top w:val="nil"/>
              <w:left w:val="nil"/>
              <w:bottom w:val="nil"/>
              <w:right w:val="nil"/>
            </w:tcBorders>
            <w:shd w:val="clear" w:color="000000" w:fill="auto"/>
            <w:noWrap/>
            <w:vAlign w:val="bottom"/>
            <w:hideMark/>
          </w:tcPr>
          <w:p w14:paraId="540F6DF0" w14:textId="77777777" w:rsidR="004A2FD0" w:rsidRPr="004A2FD0" w:rsidRDefault="004A2FD0" w:rsidP="004A2FD0">
            <w:pPr>
              <w:spacing w:after="0"/>
              <w:jc w:val="left"/>
              <w:rPr>
                <w:color w:val="000000"/>
                <w:szCs w:val="20"/>
              </w:rPr>
            </w:pPr>
            <w:r w:rsidRPr="004A2FD0">
              <w:rPr>
                <w:color w:val="000000"/>
                <w:szCs w:val="20"/>
              </w:rPr>
              <w:t>1, 2, 3</w:t>
            </w:r>
          </w:p>
        </w:tc>
      </w:tr>
      <w:tr w:rsidR="00DF1FB3" w:rsidRPr="004A2FD0" w14:paraId="149102B0" w14:textId="77777777" w:rsidTr="00C90979">
        <w:trPr>
          <w:trHeight w:val="144"/>
        </w:trPr>
        <w:tc>
          <w:tcPr>
            <w:tcW w:w="1530" w:type="dxa"/>
            <w:tcBorders>
              <w:top w:val="nil"/>
              <w:left w:val="nil"/>
              <w:bottom w:val="single" w:sz="4" w:space="0" w:color="auto"/>
              <w:right w:val="nil"/>
            </w:tcBorders>
            <w:shd w:val="clear" w:color="000000" w:fill="auto"/>
            <w:noWrap/>
            <w:vAlign w:val="bottom"/>
            <w:hideMark/>
          </w:tcPr>
          <w:p w14:paraId="713D2206" w14:textId="77777777" w:rsidR="004A2FD0" w:rsidRPr="004A2FD0" w:rsidRDefault="004A2FD0" w:rsidP="004A2FD0">
            <w:pPr>
              <w:spacing w:after="0"/>
              <w:jc w:val="left"/>
              <w:rPr>
                <w:color w:val="000000"/>
                <w:szCs w:val="20"/>
              </w:rPr>
            </w:pPr>
            <w:r w:rsidRPr="004A2FD0">
              <w:rPr>
                <w:color w:val="000000"/>
                <w:szCs w:val="20"/>
              </w:rPr>
              <w:t> </w:t>
            </w:r>
          </w:p>
        </w:tc>
        <w:tc>
          <w:tcPr>
            <w:tcW w:w="1660" w:type="dxa"/>
            <w:tcBorders>
              <w:top w:val="nil"/>
              <w:left w:val="nil"/>
              <w:bottom w:val="single" w:sz="4" w:space="0" w:color="auto"/>
              <w:right w:val="nil"/>
            </w:tcBorders>
            <w:shd w:val="clear" w:color="000000" w:fill="auto"/>
            <w:noWrap/>
            <w:vAlign w:val="bottom"/>
            <w:hideMark/>
          </w:tcPr>
          <w:p w14:paraId="514F2CE6" w14:textId="77777777" w:rsidR="004A2FD0" w:rsidRPr="004A2FD0" w:rsidRDefault="004A2FD0" w:rsidP="004A2FD0">
            <w:pPr>
              <w:spacing w:after="0"/>
              <w:jc w:val="left"/>
              <w:rPr>
                <w:color w:val="000000"/>
                <w:szCs w:val="20"/>
              </w:rPr>
            </w:pPr>
            <w:r w:rsidRPr="004A2FD0">
              <w:rPr>
                <w:color w:val="000000"/>
                <w:szCs w:val="20"/>
              </w:rPr>
              <w:t># Prune</w:t>
            </w:r>
          </w:p>
        </w:tc>
        <w:tc>
          <w:tcPr>
            <w:tcW w:w="3470" w:type="dxa"/>
            <w:tcBorders>
              <w:top w:val="nil"/>
              <w:left w:val="nil"/>
              <w:bottom w:val="single" w:sz="4" w:space="0" w:color="auto"/>
              <w:right w:val="nil"/>
            </w:tcBorders>
            <w:shd w:val="clear" w:color="000000" w:fill="auto"/>
            <w:noWrap/>
            <w:vAlign w:val="bottom"/>
            <w:hideMark/>
          </w:tcPr>
          <w:p w14:paraId="657A62F9" w14:textId="77777777" w:rsidR="004A2FD0" w:rsidRPr="004A2FD0" w:rsidRDefault="004A2FD0" w:rsidP="004A2FD0">
            <w:pPr>
              <w:spacing w:after="0"/>
              <w:jc w:val="left"/>
              <w:rPr>
                <w:color w:val="000000"/>
                <w:szCs w:val="20"/>
              </w:rPr>
            </w:pPr>
            <w:r w:rsidRPr="004A2FD0">
              <w:rPr>
                <w:color w:val="000000"/>
                <w:szCs w:val="20"/>
              </w:rPr>
              <w:t># of terms retained in final model</w:t>
            </w:r>
          </w:p>
        </w:tc>
        <w:tc>
          <w:tcPr>
            <w:tcW w:w="2790" w:type="dxa"/>
            <w:tcBorders>
              <w:top w:val="nil"/>
              <w:left w:val="nil"/>
              <w:bottom w:val="single" w:sz="4" w:space="0" w:color="auto"/>
              <w:right w:val="nil"/>
            </w:tcBorders>
            <w:shd w:val="clear" w:color="000000" w:fill="auto"/>
            <w:noWrap/>
            <w:vAlign w:val="bottom"/>
            <w:hideMark/>
          </w:tcPr>
          <w:p w14:paraId="2333C81F" w14:textId="77777777" w:rsidR="004A2FD0" w:rsidRPr="004A2FD0" w:rsidRDefault="004A2FD0" w:rsidP="004A2FD0">
            <w:pPr>
              <w:spacing w:after="0"/>
              <w:jc w:val="left"/>
              <w:rPr>
                <w:color w:val="000000"/>
                <w:szCs w:val="20"/>
              </w:rPr>
            </w:pPr>
            <w:r w:rsidRPr="004A2FD0">
              <w:rPr>
                <w:color w:val="000000"/>
                <w:szCs w:val="20"/>
              </w:rPr>
              <w:t>2, 5, 7, 10</w:t>
            </w:r>
          </w:p>
        </w:tc>
      </w:tr>
      <w:tr w:rsidR="00DF1FB3" w:rsidRPr="004A2FD0" w14:paraId="3BFD3B8C" w14:textId="77777777" w:rsidTr="00C90979">
        <w:trPr>
          <w:trHeight w:val="144"/>
        </w:trPr>
        <w:tc>
          <w:tcPr>
            <w:tcW w:w="1530" w:type="dxa"/>
            <w:tcBorders>
              <w:top w:val="nil"/>
              <w:left w:val="nil"/>
              <w:bottom w:val="nil"/>
              <w:right w:val="nil"/>
            </w:tcBorders>
            <w:shd w:val="clear" w:color="000000" w:fill="auto"/>
            <w:noWrap/>
            <w:vAlign w:val="bottom"/>
            <w:hideMark/>
          </w:tcPr>
          <w:p w14:paraId="1A20E0F9" w14:textId="77777777" w:rsidR="004A2FD0" w:rsidRPr="004A2FD0" w:rsidRDefault="004A2FD0" w:rsidP="004A2FD0">
            <w:pPr>
              <w:spacing w:after="0"/>
              <w:jc w:val="left"/>
              <w:rPr>
                <w:color w:val="000000"/>
                <w:szCs w:val="20"/>
              </w:rPr>
            </w:pPr>
            <w:r w:rsidRPr="004A2FD0">
              <w:rPr>
                <w:color w:val="000000"/>
                <w:szCs w:val="20"/>
              </w:rPr>
              <w:t>GBRT</w:t>
            </w:r>
          </w:p>
        </w:tc>
        <w:tc>
          <w:tcPr>
            <w:tcW w:w="1660" w:type="dxa"/>
            <w:tcBorders>
              <w:top w:val="nil"/>
              <w:left w:val="nil"/>
              <w:bottom w:val="nil"/>
              <w:right w:val="nil"/>
            </w:tcBorders>
            <w:shd w:val="clear" w:color="000000" w:fill="auto"/>
            <w:noWrap/>
            <w:vAlign w:val="bottom"/>
            <w:hideMark/>
          </w:tcPr>
          <w:p w14:paraId="7A636B6C" w14:textId="77777777" w:rsidR="004A2FD0" w:rsidRPr="004A2FD0" w:rsidRDefault="004A2FD0" w:rsidP="004A2FD0">
            <w:pPr>
              <w:spacing w:after="0"/>
              <w:jc w:val="left"/>
              <w:rPr>
                <w:color w:val="000000"/>
                <w:szCs w:val="20"/>
              </w:rPr>
            </w:pPr>
            <w:r w:rsidRPr="004A2FD0">
              <w:rPr>
                <w:color w:val="000000"/>
                <w:szCs w:val="20"/>
              </w:rPr>
              <w:t>Interaction Depth</w:t>
            </w:r>
          </w:p>
        </w:tc>
        <w:tc>
          <w:tcPr>
            <w:tcW w:w="3470" w:type="dxa"/>
            <w:tcBorders>
              <w:top w:val="nil"/>
              <w:left w:val="nil"/>
              <w:bottom w:val="nil"/>
              <w:right w:val="nil"/>
            </w:tcBorders>
            <w:shd w:val="clear" w:color="000000" w:fill="auto"/>
            <w:noWrap/>
            <w:vAlign w:val="bottom"/>
            <w:hideMark/>
          </w:tcPr>
          <w:p w14:paraId="531D0C90" w14:textId="77777777" w:rsidR="004A2FD0" w:rsidRPr="004A2FD0" w:rsidRDefault="004A2FD0" w:rsidP="004A2FD0">
            <w:pPr>
              <w:spacing w:after="0"/>
              <w:jc w:val="left"/>
              <w:rPr>
                <w:color w:val="000000"/>
                <w:szCs w:val="20"/>
              </w:rPr>
            </w:pPr>
            <w:r w:rsidRPr="004A2FD0">
              <w:rPr>
                <w:color w:val="000000"/>
                <w:szCs w:val="20"/>
              </w:rPr>
              <w:t># of splits in the trees</w:t>
            </w:r>
          </w:p>
        </w:tc>
        <w:tc>
          <w:tcPr>
            <w:tcW w:w="2790" w:type="dxa"/>
            <w:tcBorders>
              <w:top w:val="nil"/>
              <w:left w:val="nil"/>
              <w:bottom w:val="nil"/>
              <w:right w:val="nil"/>
            </w:tcBorders>
            <w:shd w:val="clear" w:color="000000" w:fill="auto"/>
            <w:noWrap/>
            <w:vAlign w:val="bottom"/>
            <w:hideMark/>
          </w:tcPr>
          <w:p w14:paraId="1C77D398" w14:textId="77777777" w:rsidR="004A2FD0" w:rsidRPr="004A2FD0" w:rsidRDefault="004A2FD0" w:rsidP="004A2FD0">
            <w:pPr>
              <w:spacing w:after="0"/>
              <w:jc w:val="left"/>
              <w:rPr>
                <w:color w:val="000000"/>
                <w:szCs w:val="20"/>
              </w:rPr>
            </w:pPr>
            <w:r w:rsidRPr="004A2FD0">
              <w:rPr>
                <w:color w:val="000000"/>
                <w:szCs w:val="20"/>
              </w:rPr>
              <w:t>1, 5, 9</w:t>
            </w:r>
          </w:p>
        </w:tc>
      </w:tr>
      <w:tr w:rsidR="00DF1FB3" w:rsidRPr="004A2FD0" w14:paraId="763F0983" w14:textId="77777777" w:rsidTr="00C90979">
        <w:trPr>
          <w:trHeight w:val="144"/>
        </w:trPr>
        <w:tc>
          <w:tcPr>
            <w:tcW w:w="1530" w:type="dxa"/>
            <w:tcBorders>
              <w:top w:val="nil"/>
              <w:left w:val="nil"/>
              <w:bottom w:val="nil"/>
              <w:right w:val="nil"/>
            </w:tcBorders>
            <w:shd w:val="clear" w:color="000000" w:fill="auto"/>
            <w:noWrap/>
            <w:vAlign w:val="bottom"/>
            <w:hideMark/>
          </w:tcPr>
          <w:p w14:paraId="7CE22EB7" w14:textId="77777777" w:rsidR="004A2FD0" w:rsidRPr="004A2FD0" w:rsidRDefault="004A2FD0" w:rsidP="004A2FD0">
            <w:pPr>
              <w:spacing w:after="0"/>
              <w:jc w:val="left"/>
              <w:rPr>
                <w:color w:val="000000"/>
                <w:szCs w:val="20"/>
              </w:rPr>
            </w:pPr>
          </w:p>
        </w:tc>
        <w:tc>
          <w:tcPr>
            <w:tcW w:w="1660" w:type="dxa"/>
            <w:tcBorders>
              <w:top w:val="nil"/>
              <w:left w:val="nil"/>
              <w:bottom w:val="nil"/>
              <w:right w:val="nil"/>
            </w:tcBorders>
            <w:shd w:val="clear" w:color="000000" w:fill="auto"/>
            <w:noWrap/>
            <w:vAlign w:val="bottom"/>
            <w:hideMark/>
          </w:tcPr>
          <w:p w14:paraId="0C271FEA" w14:textId="77777777" w:rsidR="004A2FD0" w:rsidRPr="004A2FD0" w:rsidRDefault="004A2FD0" w:rsidP="004A2FD0">
            <w:pPr>
              <w:spacing w:after="0"/>
              <w:jc w:val="left"/>
              <w:rPr>
                <w:color w:val="000000"/>
                <w:szCs w:val="20"/>
              </w:rPr>
            </w:pPr>
            <w:r w:rsidRPr="004A2FD0">
              <w:rPr>
                <w:color w:val="000000"/>
                <w:szCs w:val="20"/>
              </w:rPr>
              <w:t># Trees</w:t>
            </w:r>
          </w:p>
        </w:tc>
        <w:tc>
          <w:tcPr>
            <w:tcW w:w="3470" w:type="dxa"/>
            <w:tcBorders>
              <w:top w:val="nil"/>
              <w:left w:val="nil"/>
              <w:bottom w:val="nil"/>
              <w:right w:val="nil"/>
            </w:tcBorders>
            <w:shd w:val="clear" w:color="000000" w:fill="auto"/>
            <w:noWrap/>
            <w:vAlign w:val="bottom"/>
            <w:hideMark/>
          </w:tcPr>
          <w:p w14:paraId="54000A08" w14:textId="77777777" w:rsidR="004A2FD0" w:rsidRPr="004A2FD0" w:rsidRDefault="004A2FD0" w:rsidP="004A2FD0">
            <w:pPr>
              <w:spacing w:after="0"/>
              <w:jc w:val="left"/>
              <w:rPr>
                <w:color w:val="000000"/>
                <w:szCs w:val="20"/>
              </w:rPr>
            </w:pPr>
            <w:r w:rsidRPr="004A2FD0">
              <w:rPr>
                <w:color w:val="000000"/>
                <w:szCs w:val="20"/>
              </w:rPr>
              <w:t># of trees to fit/create</w:t>
            </w:r>
          </w:p>
        </w:tc>
        <w:tc>
          <w:tcPr>
            <w:tcW w:w="2790" w:type="dxa"/>
            <w:tcBorders>
              <w:top w:val="nil"/>
              <w:left w:val="nil"/>
              <w:bottom w:val="nil"/>
              <w:right w:val="nil"/>
            </w:tcBorders>
            <w:shd w:val="clear" w:color="000000" w:fill="auto"/>
            <w:noWrap/>
            <w:vAlign w:val="bottom"/>
            <w:hideMark/>
          </w:tcPr>
          <w:p w14:paraId="208DAD53" w14:textId="77777777" w:rsidR="004A2FD0" w:rsidRPr="004A2FD0" w:rsidRDefault="004A2FD0" w:rsidP="004A2FD0">
            <w:pPr>
              <w:spacing w:after="0"/>
              <w:jc w:val="left"/>
              <w:rPr>
                <w:color w:val="000000"/>
                <w:szCs w:val="20"/>
              </w:rPr>
            </w:pPr>
            <w:r w:rsidRPr="004A2FD0">
              <w:rPr>
                <w:color w:val="000000"/>
                <w:szCs w:val="20"/>
              </w:rPr>
              <w:t>50, 100, 150, ..., 500</w:t>
            </w:r>
          </w:p>
        </w:tc>
      </w:tr>
      <w:tr w:rsidR="00DF1FB3" w:rsidRPr="004A2FD0" w14:paraId="409B6FDB" w14:textId="77777777" w:rsidTr="00C90979">
        <w:trPr>
          <w:trHeight w:val="144"/>
        </w:trPr>
        <w:tc>
          <w:tcPr>
            <w:tcW w:w="1530" w:type="dxa"/>
            <w:tcBorders>
              <w:top w:val="nil"/>
              <w:left w:val="nil"/>
              <w:bottom w:val="nil"/>
              <w:right w:val="nil"/>
            </w:tcBorders>
            <w:shd w:val="clear" w:color="000000" w:fill="auto"/>
            <w:noWrap/>
            <w:vAlign w:val="bottom"/>
            <w:hideMark/>
          </w:tcPr>
          <w:p w14:paraId="6B5CE7EA" w14:textId="77777777" w:rsidR="004A2FD0" w:rsidRPr="004A2FD0" w:rsidRDefault="004A2FD0" w:rsidP="004A2FD0">
            <w:pPr>
              <w:spacing w:after="0"/>
              <w:jc w:val="left"/>
              <w:rPr>
                <w:color w:val="000000"/>
                <w:szCs w:val="20"/>
              </w:rPr>
            </w:pPr>
          </w:p>
        </w:tc>
        <w:tc>
          <w:tcPr>
            <w:tcW w:w="1660" w:type="dxa"/>
            <w:tcBorders>
              <w:top w:val="nil"/>
              <w:left w:val="nil"/>
              <w:bottom w:val="nil"/>
              <w:right w:val="nil"/>
            </w:tcBorders>
            <w:shd w:val="clear" w:color="000000" w:fill="auto"/>
            <w:noWrap/>
            <w:vAlign w:val="bottom"/>
            <w:hideMark/>
          </w:tcPr>
          <w:p w14:paraId="6639E97A" w14:textId="77777777" w:rsidR="004A2FD0" w:rsidRPr="004A2FD0" w:rsidRDefault="004A2FD0" w:rsidP="004A2FD0">
            <w:pPr>
              <w:spacing w:after="0"/>
              <w:jc w:val="left"/>
              <w:rPr>
                <w:color w:val="000000"/>
                <w:szCs w:val="20"/>
              </w:rPr>
            </w:pPr>
            <w:r w:rsidRPr="004A2FD0">
              <w:rPr>
                <w:color w:val="000000"/>
                <w:szCs w:val="20"/>
              </w:rPr>
              <w:t>Shrinkage</w:t>
            </w:r>
          </w:p>
        </w:tc>
        <w:tc>
          <w:tcPr>
            <w:tcW w:w="3470" w:type="dxa"/>
            <w:tcBorders>
              <w:top w:val="nil"/>
              <w:left w:val="nil"/>
              <w:bottom w:val="nil"/>
              <w:right w:val="nil"/>
            </w:tcBorders>
            <w:shd w:val="clear" w:color="000000" w:fill="auto"/>
            <w:noWrap/>
            <w:vAlign w:val="bottom"/>
            <w:hideMark/>
          </w:tcPr>
          <w:p w14:paraId="56BED5B2" w14:textId="77777777" w:rsidR="004A2FD0" w:rsidRPr="004A2FD0" w:rsidRDefault="004A2FD0" w:rsidP="004A2FD0">
            <w:pPr>
              <w:spacing w:after="0"/>
              <w:jc w:val="left"/>
              <w:rPr>
                <w:color w:val="000000"/>
                <w:szCs w:val="20"/>
              </w:rPr>
            </w:pPr>
            <w:r w:rsidRPr="004A2FD0">
              <w:rPr>
                <w:color w:val="000000"/>
                <w:szCs w:val="20"/>
              </w:rPr>
              <w:t>Learning rate</w:t>
            </w:r>
          </w:p>
        </w:tc>
        <w:tc>
          <w:tcPr>
            <w:tcW w:w="2790" w:type="dxa"/>
            <w:tcBorders>
              <w:top w:val="nil"/>
              <w:left w:val="nil"/>
              <w:bottom w:val="nil"/>
              <w:right w:val="nil"/>
            </w:tcBorders>
            <w:shd w:val="clear" w:color="000000" w:fill="auto"/>
            <w:noWrap/>
            <w:vAlign w:val="bottom"/>
            <w:hideMark/>
          </w:tcPr>
          <w:p w14:paraId="7218E879" w14:textId="77777777" w:rsidR="004A2FD0" w:rsidRPr="004A2FD0" w:rsidRDefault="004A2FD0" w:rsidP="004A2FD0">
            <w:pPr>
              <w:spacing w:after="0"/>
              <w:jc w:val="left"/>
              <w:rPr>
                <w:color w:val="000000"/>
                <w:szCs w:val="20"/>
              </w:rPr>
            </w:pPr>
            <w:r w:rsidRPr="004A2FD0">
              <w:rPr>
                <w:color w:val="000000"/>
                <w:szCs w:val="20"/>
              </w:rPr>
              <w:t>0.001, 0.01, 0.1</w:t>
            </w:r>
          </w:p>
        </w:tc>
      </w:tr>
      <w:tr w:rsidR="00DF1FB3" w:rsidRPr="004A2FD0" w14:paraId="650E0D38" w14:textId="77777777" w:rsidTr="00C90979">
        <w:trPr>
          <w:trHeight w:val="144"/>
        </w:trPr>
        <w:tc>
          <w:tcPr>
            <w:tcW w:w="1530" w:type="dxa"/>
            <w:tcBorders>
              <w:top w:val="nil"/>
              <w:left w:val="nil"/>
              <w:bottom w:val="single" w:sz="4" w:space="0" w:color="auto"/>
              <w:right w:val="nil"/>
            </w:tcBorders>
            <w:shd w:val="clear" w:color="000000" w:fill="auto"/>
            <w:noWrap/>
            <w:vAlign w:val="bottom"/>
            <w:hideMark/>
          </w:tcPr>
          <w:p w14:paraId="261EEED0" w14:textId="77777777" w:rsidR="004A2FD0" w:rsidRPr="004A2FD0" w:rsidRDefault="004A2FD0" w:rsidP="004A2FD0">
            <w:pPr>
              <w:spacing w:after="0"/>
              <w:jc w:val="left"/>
              <w:rPr>
                <w:color w:val="000000"/>
                <w:szCs w:val="20"/>
              </w:rPr>
            </w:pPr>
            <w:r w:rsidRPr="004A2FD0">
              <w:rPr>
                <w:color w:val="000000"/>
                <w:szCs w:val="20"/>
              </w:rPr>
              <w:t> </w:t>
            </w:r>
          </w:p>
        </w:tc>
        <w:tc>
          <w:tcPr>
            <w:tcW w:w="1660" w:type="dxa"/>
            <w:tcBorders>
              <w:top w:val="nil"/>
              <w:left w:val="nil"/>
              <w:bottom w:val="single" w:sz="4" w:space="0" w:color="auto"/>
              <w:right w:val="nil"/>
            </w:tcBorders>
            <w:shd w:val="clear" w:color="000000" w:fill="auto"/>
            <w:noWrap/>
            <w:vAlign w:val="bottom"/>
            <w:hideMark/>
          </w:tcPr>
          <w:p w14:paraId="0BBC7BA1" w14:textId="77777777" w:rsidR="004A2FD0" w:rsidRPr="004A2FD0" w:rsidRDefault="004A2FD0" w:rsidP="004A2FD0">
            <w:pPr>
              <w:spacing w:after="0"/>
              <w:jc w:val="left"/>
              <w:rPr>
                <w:color w:val="000000"/>
                <w:szCs w:val="20"/>
              </w:rPr>
            </w:pPr>
            <w:r w:rsidRPr="004A2FD0">
              <w:rPr>
                <w:color w:val="000000"/>
                <w:szCs w:val="20"/>
              </w:rPr>
              <w:t>Min. Node Size</w:t>
            </w:r>
          </w:p>
        </w:tc>
        <w:tc>
          <w:tcPr>
            <w:tcW w:w="3470" w:type="dxa"/>
            <w:tcBorders>
              <w:top w:val="nil"/>
              <w:left w:val="nil"/>
              <w:bottom w:val="single" w:sz="4" w:space="0" w:color="auto"/>
              <w:right w:val="nil"/>
            </w:tcBorders>
            <w:shd w:val="clear" w:color="000000" w:fill="auto"/>
            <w:noWrap/>
            <w:vAlign w:val="bottom"/>
            <w:hideMark/>
          </w:tcPr>
          <w:p w14:paraId="58DF8FB3" w14:textId="77777777" w:rsidR="004A2FD0" w:rsidRPr="004A2FD0" w:rsidRDefault="004A2FD0" w:rsidP="004A2FD0">
            <w:pPr>
              <w:spacing w:after="0"/>
              <w:jc w:val="left"/>
              <w:rPr>
                <w:color w:val="000000"/>
                <w:szCs w:val="20"/>
              </w:rPr>
            </w:pPr>
            <w:r w:rsidRPr="004A2FD0">
              <w:rPr>
                <w:color w:val="000000"/>
                <w:szCs w:val="20"/>
              </w:rPr>
              <w:t>Minimum # observations at leaf node</w:t>
            </w:r>
          </w:p>
        </w:tc>
        <w:tc>
          <w:tcPr>
            <w:tcW w:w="2790" w:type="dxa"/>
            <w:tcBorders>
              <w:top w:val="nil"/>
              <w:left w:val="nil"/>
              <w:bottom w:val="single" w:sz="4" w:space="0" w:color="auto"/>
              <w:right w:val="nil"/>
            </w:tcBorders>
            <w:shd w:val="clear" w:color="000000" w:fill="auto"/>
            <w:noWrap/>
            <w:vAlign w:val="bottom"/>
            <w:hideMark/>
          </w:tcPr>
          <w:p w14:paraId="1398B96C" w14:textId="77777777" w:rsidR="004A2FD0" w:rsidRPr="004A2FD0" w:rsidRDefault="004A2FD0" w:rsidP="004A2FD0">
            <w:pPr>
              <w:spacing w:after="0"/>
              <w:jc w:val="left"/>
              <w:rPr>
                <w:color w:val="000000"/>
                <w:szCs w:val="20"/>
              </w:rPr>
            </w:pPr>
            <w:r w:rsidRPr="004A2FD0">
              <w:rPr>
                <w:color w:val="000000"/>
                <w:szCs w:val="20"/>
              </w:rPr>
              <w:t>5, 10, 20</w:t>
            </w:r>
          </w:p>
        </w:tc>
      </w:tr>
    </w:tbl>
    <w:p w14:paraId="6BD2960E" w14:textId="77777777" w:rsidR="004A2FD0" w:rsidRPr="004A2FD0" w:rsidRDefault="004A2FD0" w:rsidP="00C90979"/>
    <w:p w14:paraId="7DAE0A72" w14:textId="436D26F9" w:rsidR="00447152" w:rsidRDefault="003A5B95" w:rsidP="00F83B6D">
      <w:pPr>
        <w:pStyle w:val="Heading1"/>
        <w:ind w:left="360"/>
      </w:pPr>
      <w:r>
        <w:t>Results and Discussion</w:t>
      </w:r>
    </w:p>
    <w:p w14:paraId="59B3FB6D" w14:textId="5DAF8BCA" w:rsidR="00521BCD" w:rsidRDefault="00E11604" w:rsidP="00C77247">
      <w:pPr>
        <w:spacing w:after="0"/>
      </w:pPr>
      <w:r>
        <w:t xml:space="preserve">Table 4 shows the </w:t>
      </w:r>
      <w:r w:rsidR="003256FD">
        <w:t xml:space="preserve">performance of various ML models within the MICE data imputation technique. </w:t>
      </w:r>
      <w:r w:rsidR="003B6F4C">
        <w:t>Accordingly, it</w:t>
      </w:r>
      <w:r w:rsidR="00AD6877">
        <w:t xml:space="preserve"> </w:t>
      </w:r>
      <w:r w:rsidR="00AD6877" w:rsidRPr="00995EF8">
        <w:t xml:space="preserve">reveals that the choice of </w:t>
      </w:r>
      <w:r w:rsidR="00B16BC7">
        <w:t xml:space="preserve">base </w:t>
      </w:r>
      <w:r w:rsidR="00AD6877" w:rsidRPr="00995EF8">
        <w:t xml:space="preserve">imputation method significantly impacts RMSE. </w:t>
      </w:r>
      <w:r w:rsidR="00AD6877">
        <w:t xml:space="preserve">We have repeated training and test </w:t>
      </w:r>
      <w:r w:rsidR="00002428">
        <w:t>5</w:t>
      </w:r>
      <w:r w:rsidR="00D83C34">
        <w:t>0</w:t>
      </w:r>
      <w:r w:rsidR="00AD6877">
        <w:t xml:space="preserve"> times and calculated the average RMSE.</w:t>
      </w:r>
      <w:r w:rsidR="00AD6877" w:rsidRPr="00995EF8">
        <w:t xml:space="preserve"> Among the </w:t>
      </w:r>
      <w:r w:rsidR="00AD6877">
        <w:t>ML base</w:t>
      </w:r>
      <w:r w:rsidR="00AD6877" w:rsidRPr="00995EF8">
        <w:t xml:space="preserve"> methods, </w:t>
      </w:r>
      <w:r w:rsidR="00AD6877" w:rsidRPr="00750670">
        <w:t>MICE with LASSO</w:t>
      </w:r>
      <w:r w:rsidR="00AD6877" w:rsidRPr="00995EF8" w:rsidDel="001578A1">
        <w:t xml:space="preserve"> </w:t>
      </w:r>
      <w:r w:rsidR="00AD6877" w:rsidRPr="00995EF8">
        <w:t>result</w:t>
      </w:r>
      <w:r w:rsidR="00AD6877">
        <w:t>s</w:t>
      </w:r>
      <w:r w:rsidR="00AD6877" w:rsidRPr="00995EF8">
        <w:t xml:space="preserve"> in </w:t>
      </w:r>
      <w:r w:rsidR="00AD6877">
        <w:t>lower</w:t>
      </w:r>
      <w:r w:rsidR="00AD6877" w:rsidRPr="00995EF8">
        <w:t xml:space="preserve"> average test RMSE.</w:t>
      </w:r>
      <w:r w:rsidR="00AD6877">
        <w:t xml:space="preserve"> </w:t>
      </w:r>
      <w:r w:rsidR="00AD6877" w:rsidRPr="00750670">
        <w:t xml:space="preserve">A Tukey comparison of </w:t>
      </w:r>
      <w:r w:rsidR="00AD6877">
        <w:t>average RMSE</w:t>
      </w:r>
      <w:r w:rsidR="00AD6877" w:rsidRPr="00750670">
        <w:t xml:space="preserve"> reveal that </w:t>
      </w:r>
      <w:r w:rsidR="00AD6877">
        <w:t>the</w:t>
      </w:r>
      <w:r w:rsidR="00AD6877" w:rsidRPr="00750670">
        <w:t xml:space="preserve"> MICE with LASSO significantly outperforms (</w:t>
      </w:r>
      <w:r w:rsidR="00AD6877" w:rsidRPr="00B773F7">
        <w:rPr>
          <w:i/>
        </w:rPr>
        <w:t>p</w:t>
      </w:r>
      <w:r w:rsidR="00AD6877" w:rsidRPr="00750670">
        <w:t xml:space="preserve"> &lt; 0.05) </w:t>
      </w:r>
      <w:r w:rsidR="00AD6877">
        <w:t>other methods</w:t>
      </w:r>
      <w:r w:rsidR="00C77247">
        <w:t>. We also n</w:t>
      </w:r>
      <w:r w:rsidR="00447152">
        <w:t>ote that the M</w:t>
      </w:r>
      <w:r w:rsidR="00F908BD">
        <w:t>ICE</w:t>
      </w:r>
      <w:r w:rsidR="00447152">
        <w:t xml:space="preserve"> approach is able to recover the missing titer levels (as non-zero values), particularly in the initial days of the experiments, which would be otherwise “considered” as zero if time series-based methods were to be used for imputation. </w:t>
      </w:r>
      <w:r w:rsidR="00447152" w:rsidRPr="00A93DA1">
        <w:t>MICE</w:t>
      </w:r>
      <w:r w:rsidR="00447152">
        <w:t xml:space="preserve"> approach</w:t>
      </w:r>
      <w:r w:rsidR="00447152" w:rsidRPr="00A93DA1">
        <w:t xml:space="preserve"> leverage</w:t>
      </w:r>
      <w:r w:rsidR="00447152">
        <w:t>s</w:t>
      </w:r>
      <w:r w:rsidR="00447152" w:rsidRPr="00A93DA1">
        <w:t xml:space="preserve"> other output variables to estimate these missing titer values, providing a potentially more accurate reflection of early production stages.</w:t>
      </w:r>
      <w:r w:rsidR="00CA668B">
        <w:t xml:space="preserve"> </w:t>
      </w:r>
      <w:r w:rsidR="005576CE" w:rsidRPr="005576CE">
        <w:rPr>
          <w:bCs/>
        </w:rPr>
        <w:t>We specifically employ cell viable density for imputation due to our correlation analysis revealing a strong correlation (90%) between the target variable and the output variable, cell viable density.</w:t>
      </w:r>
      <w:r w:rsidR="0073155D" w:rsidRPr="006703B0">
        <w:rPr>
          <w:bCs/>
        </w:rPr>
        <w:t xml:space="preserve"> </w:t>
      </w:r>
      <w:r w:rsidR="00521BCD" w:rsidRPr="006703B0">
        <w:rPr>
          <w:bCs/>
        </w:rPr>
        <w:t xml:space="preserve">Table </w:t>
      </w:r>
      <w:r w:rsidR="00521BCD">
        <w:t xml:space="preserve">5 shows the optimized values of hyperparameters, </w:t>
      </w:r>
    </w:p>
    <w:p w14:paraId="0B3E6F09" w14:textId="3AE57C92" w:rsidR="00C77247" w:rsidRDefault="00C77247" w:rsidP="00F83B6D">
      <w:pPr>
        <w:spacing w:after="0"/>
      </w:pPr>
    </w:p>
    <w:p w14:paraId="198A3829" w14:textId="196CDA05" w:rsidR="006B7F24" w:rsidRDefault="00666601" w:rsidP="00EF1FE9">
      <w:r>
        <w:t xml:space="preserve">After </w:t>
      </w:r>
      <w:r w:rsidR="003D6448">
        <w:t>using MICE with LASSO</w:t>
      </w:r>
      <w:r w:rsidR="00AB50A4">
        <w:t xml:space="preserve"> to impute missing values</w:t>
      </w:r>
      <w:r w:rsidR="003D6448">
        <w:t>, we</w:t>
      </w:r>
      <w:r w:rsidR="006B7F24">
        <w:t xml:space="preserve"> </w:t>
      </w:r>
      <w:r w:rsidR="000A0822">
        <w:t>compare</w:t>
      </w:r>
      <w:r w:rsidR="003D6448" w:rsidRPr="00436B51">
        <w:t xml:space="preserve"> </w:t>
      </w:r>
      <w:r w:rsidR="003D6448">
        <w:t xml:space="preserve">the use of </w:t>
      </w:r>
      <w:r w:rsidR="006B7F24">
        <w:t>various machine learning</w:t>
      </w:r>
      <w:r w:rsidR="006B7F24" w:rsidRPr="00436B51">
        <w:t xml:space="preserve"> model</w:t>
      </w:r>
      <w:r w:rsidR="006B7F24">
        <w:t>s</w:t>
      </w:r>
      <w:r w:rsidR="006B7F24" w:rsidRPr="00436B51">
        <w:t xml:space="preserve"> </w:t>
      </w:r>
      <w:r w:rsidR="000A0822">
        <w:t xml:space="preserve">for </w:t>
      </w:r>
      <w:r w:rsidR="00FD49A2">
        <w:t xml:space="preserve">titer </w:t>
      </w:r>
      <w:r w:rsidR="000A0822">
        <w:t>prediction</w:t>
      </w:r>
      <w:r w:rsidR="006B7F24" w:rsidRPr="00436B51">
        <w:t xml:space="preserve"> </w:t>
      </w:r>
      <w:r w:rsidR="006B7F24">
        <w:t>in terms of</w:t>
      </w:r>
      <w:r w:rsidR="006B7F24" w:rsidRPr="00436B51">
        <w:t xml:space="preserve"> RMSE</w:t>
      </w:r>
      <w:r w:rsidR="00005C33">
        <w:t xml:space="preserve">. </w:t>
      </w:r>
      <w:r w:rsidR="004F638F" w:rsidRPr="004F638F">
        <w:t>The methods are compared and ranked from the highest to the lowest performing models</w:t>
      </w:r>
      <w:r w:rsidR="004F638F">
        <w:t xml:space="preserve"> in Table 6. </w:t>
      </w:r>
      <w:r w:rsidR="00D02C53">
        <w:t xml:space="preserve">Figure 1 shows </w:t>
      </w:r>
      <w:r w:rsidR="00D02C53" w:rsidRPr="006124C8">
        <w:t xml:space="preserve">box plots for </w:t>
      </w:r>
      <w:r w:rsidR="00D02C53">
        <w:t>average RMSE</w:t>
      </w:r>
      <w:r w:rsidR="00D02C53" w:rsidRPr="006124C8">
        <w:t xml:space="preserve"> measure, which have been obtained over </w:t>
      </w:r>
      <w:r w:rsidR="00D02C53">
        <w:t>50</w:t>
      </w:r>
      <w:r w:rsidR="00D02C53" w:rsidRPr="006124C8">
        <w:t xml:space="preserve"> iterations on the data for each algorithm</w:t>
      </w:r>
      <w:r w:rsidR="00D02C53">
        <w:t xml:space="preserve">. </w:t>
      </w:r>
      <w:r w:rsidR="008538CB">
        <w:t xml:space="preserve">According to </w:t>
      </w:r>
      <w:r w:rsidR="00D02C53">
        <w:t>T</w:t>
      </w:r>
      <w:r w:rsidR="008538CB">
        <w:t>able</w:t>
      </w:r>
      <w:r w:rsidR="00D02C53">
        <w:t xml:space="preserve"> 6 and Figure 1</w:t>
      </w:r>
      <w:r w:rsidR="008538CB">
        <w:t>, a</w:t>
      </w:r>
      <w:r w:rsidR="006B7F24" w:rsidRPr="006A6E7E">
        <w:t xml:space="preserve"> </w:t>
      </w:r>
      <w:r w:rsidR="006B7F24">
        <w:t>l</w:t>
      </w:r>
      <w:r w:rsidR="006B7F24" w:rsidRPr="006A6E7E">
        <w:t>inear</w:t>
      </w:r>
      <w:r w:rsidR="006B7F24">
        <w:t xml:space="preserve"> regression</w:t>
      </w:r>
      <w:r w:rsidR="006B7F24" w:rsidRPr="006A6E7E">
        <w:t xml:space="preserve"> </w:t>
      </w:r>
      <w:r w:rsidR="006B7F24">
        <w:t>m</w:t>
      </w:r>
      <w:r w:rsidR="006B7F24" w:rsidRPr="006A6E7E">
        <w:t>odel trained on data imputed with MICE and LASSO</w:t>
      </w:r>
      <w:r w:rsidR="002A3439">
        <w:t xml:space="preserve"> outperforms other </w:t>
      </w:r>
      <w:r w:rsidR="005A6BD9">
        <w:t>machine learning models</w:t>
      </w:r>
      <w:r w:rsidR="00C03E44">
        <w:t xml:space="preserve"> followed by elastic net</w:t>
      </w:r>
      <w:r w:rsidR="006B7F24" w:rsidRPr="00436B51">
        <w:t>.</w:t>
      </w:r>
      <w:r w:rsidR="006B7F24">
        <w:t xml:space="preserve"> </w:t>
      </w:r>
      <w:r w:rsidR="008443A9" w:rsidRPr="00C056E9">
        <w:t xml:space="preserve">A pairwise comparison indicates that </w:t>
      </w:r>
      <w:r w:rsidR="006B7F24">
        <w:t>n</w:t>
      </w:r>
      <w:r w:rsidR="006B7F24" w:rsidRPr="00436B51">
        <w:t xml:space="preserve">o significant difference </w:t>
      </w:r>
      <w:r w:rsidR="008443A9" w:rsidRPr="00C056E9">
        <w:t>(</w:t>
      </w:r>
      <w:r w:rsidR="008443A9" w:rsidRPr="00ED0F1F">
        <w:rPr>
          <w:i/>
        </w:rPr>
        <w:t>p</w:t>
      </w:r>
      <w:r w:rsidR="008443A9" w:rsidRPr="00C056E9">
        <w:t xml:space="preserve"> &lt; 0.05)</w:t>
      </w:r>
      <w:r w:rsidR="006B7F24" w:rsidRPr="00436B51">
        <w:t xml:space="preserve"> </w:t>
      </w:r>
      <w:r w:rsidR="006B7F24">
        <w:t>i</w:t>
      </w:r>
      <w:r w:rsidR="006B7F24" w:rsidRPr="00436B51">
        <w:t xml:space="preserve">s observed between </w:t>
      </w:r>
      <w:r w:rsidR="006B7F24">
        <w:t>l</w:t>
      </w:r>
      <w:r w:rsidR="006B7F24" w:rsidRPr="00436B51">
        <w:t xml:space="preserve">inear </w:t>
      </w:r>
      <w:r w:rsidR="006B7F24">
        <w:t>m</w:t>
      </w:r>
      <w:r w:rsidR="006B7F24" w:rsidRPr="00436B51">
        <w:t xml:space="preserve">odeling and </w:t>
      </w:r>
      <w:r w:rsidR="006B7F24">
        <w:t>e</w:t>
      </w:r>
      <w:r w:rsidR="006B7F24" w:rsidRPr="00436B51">
        <w:t xml:space="preserve">lastic </w:t>
      </w:r>
      <w:r w:rsidR="006B7F24">
        <w:t>n</w:t>
      </w:r>
      <w:r w:rsidR="006B7F24" w:rsidRPr="00436B51">
        <w:t>et.</w:t>
      </w:r>
      <w:r w:rsidR="006B7F24">
        <w:t xml:space="preserve"> </w:t>
      </w:r>
    </w:p>
    <w:tbl>
      <w:tblPr>
        <w:tblW w:w="5200" w:type="dxa"/>
        <w:jc w:val="center"/>
        <w:tblLook w:val="04A0" w:firstRow="1" w:lastRow="0" w:firstColumn="1" w:lastColumn="0" w:noHBand="0" w:noVBand="1"/>
      </w:tblPr>
      <w:tblGrid>
        <w:gridCol w:w="683"/>
        <w:gridCol w:w="3200"/>
        <w:gridCol w:w="1323"/>
        <w:gridCol w:w="222"/>
      </w:tblGrid>
      <w:tr w:rsidR="00457520" w:rsidRPr="00457520" w14:paraId="65B0125E" w14:textId="77777777" w:rsidTr="00C90979">
        <w:trPr>
          <w:gridAfter w:val="1"/>
          <w:wAfter w:w="36" w:type="dxa"/>
          <w:trHeight w:val="320"/>
          <w:jc w:val="center"/>
        </w:trPr>
        <w:tc>
          <w:tcPr>
            <w:tcW w:w="5164" w:type="dxa"/>
            <w:gridSpan w:val="3"/>
            <w:vMerge w:val="restart"/>
            <w:tcBorders>
              <w:top w:val="nil"/>
              <w:left w:val="nil"/>
              <w:bottom w:val="single" w:sz="4" w:space="0" w:color="000000"/>
              <w:right w:val="nil"/>
            </w:tcBorders>
            <w:shd w:val="clear" w:color="000000" w:fill="auto"/>
            <w:vAlign w:val="bottom"/>
            <w:hideMark/>
          </w:tcPr>
          <w:p w14:paraId="6F71394C" w14:textId="569894F7" w:rsidR="00457520" w:rsidRPr="00457520" w:rsidRDefault="00457520" w:rsidP="00457520">
            <w:pPr>
              <w:spacing w:after="0"/>
              <w:jc w:val="center"/>
              <w:rPr>
                <w:color w:val="000000"/>
                <w:szCs w:val="20"/>
              </w:rPr>
            </w:pPr>
            <w:r w:rsidRPr="00457520">
              <w:rPr>
                <w:color w:val="000000"/>
                <w:szCs w:val="20"/>
              </w:rPr>
              <w:t xml:space="preserve">Table 4. The performance of various base ML models within </w:t>
            </w:r>
            <w:r w:rsidR="00DC6812">
              <w:rPr>
                <w:color w:val="000000"/>
                <w:szCs w:val="20"/>
              </w:rPr>
              <w:t xml:space="preserve">the </w:t>
            </w:r>
            <w:r w:rsidRPr="00457520">
              <w:rPr>
                <w:color w:val="000000"/>
                <w:szCs w:val="20"/>
              </w:rPr>
              <w:t>MICE data imputation</w:t>
            </w:r>
          </w:p>
        </w:tc>
      </w:tr>
      <w:tr w:rsidR="00457520" w:rsidRPr="00457520" w14:paraId="6C13B01D" w14:textId="77777777" w:rsidTr="00C90979">
        <w:trPr>
          <w:trHeight w:val="320"/>
          <w:jc w:val="center"/>
        </w:trPr>
        <w:tc>
          <w:tcPr>
            <w:tcW w:w="5164" w:type="dxa"/>
            <w:gridSpan w:val="3"/>
            <w:vMerge/>
            <w:tcBorders>
              <w:top w:val="nil"/>
              <w:left w:val="nil"/>
              <w:bottom w:val="single" w:sz="4" w:space="0" w:color="000000"/>
              <w:right w:val="nil"/>
            </w:tcBorders>
            <w:vAlign w:val="center"/>
            <w:hideMark/>
          </w:tcPr>
          <w:p w14:paraId="2EBD806F" w14:textId="77777777" w:rsidR="00457520" w:rsidRPr="00457520" w:rsidRDefault="00457520" w:rsidP="00457520">
            <w:pPr>
              <w:spacing w:after="0"/>
              <w:jc w:val="left"/>
              <w:rPr>
                <w:color w:val="000000"/>
                <w:szCs w:val="20"/>
              </w:rPr>
            </w:pPr>
          </w:p>
        </w:tc>
        <w:tc>
          <w:tcPr>
            <w:tcW w:w="36" w:type="dxa"/>
            <w:tcBorders>
              <w:top w:val="nil"/>
              <w:left w:val="nil"/>
              <w:bottom w:val="nil"/>
              <w:right w:val="nil"/>
            </w:tcBorders>
            <w:shd w:val="clear" w:color="auto" w:fill="auto"/>
            <w:noWrap/>
            <w:vAlign w:val="bottom"/>
            <w:hideMark/>
          </w:tcPr>
          <w:p w14:paraId="36F4E576" w14:textId="77777777" w:rsidR="00457520" w:rsidRPr="00457520" w:rsidRDefault="00457520" w:rsidP="00457520">
            <w:pPr>
              <w:spacing w:after="0"/>
              <w:jc w:val="center"/>
              <w:rPr>
                <w:color w:val="000000"/>
                <w:szCs w:val="20"/>
              </w:rPr>
            </w:pPr>
          </w:p>
        </w:tc>
      </w:tr>
      <w:tr w:rsidR="00457520" w:rsidRPr="00457520" w14:paraId="62E4598B" w14:textId="77777777" w:rsidTr="00C90979">
        <w:trPr>
          <w:trHeight w:val="144"/>
          <w:jc w:val="center"/>
        </w:trPr>
        <w:tc>
          <w:tcPr>
            <w:tcW w:w="641" w:type="dxa"/>
            <w:tcBorders>
              <w:top w:val="nil"/>
              <w:left w:val="nil"/>
              <w:bottom w:val="single" w:sz="4" w:space="0" w:color="auto"/>
              <w:right w:val="nil"/>
            </w:tcBorders>
            <w:shd w:val="clear" w:color="000000" w:fill="auto"/>
            <w:noWrap/>
            <w:vAlign w:val="bottom"/>
            <w:hideMark/>
          </w:tcPr>
          <w:p w14:paraId="4A5836FB" w14:textId="77777777" w:rsidR="00457520" w:rsidRPr="00457520" w:rsidRDefault="00457520" w:rsidP="00457520">
            <w:pPr>
              <w:spacing w:after="0"/>
              <w:jc w:val="center"/>
              <w:rPr>
                <w:b/>
                <w:bCs/>
                <w:color w:val="000000"/>
                <w:szCs w:val="20"/>
              </w:rPr>
            </w:pPr>
            <w:r w:rsidRPr="00457520">
              <w:rPr>
                <w:b/>
                <w:bCs/>
                <w:color w:val="000000"/>
                <w:szCs w:val="20"/>
              </w:rPr>
              <w:t>Rank</w:t>
            </w:r>
          </w:p>
        </w:tc>
        <w:tc>
          <w:tcPr>
            <w:tcW w:w="3200" w:type="dxa"/>
            <w:tcBorders>
              <w:top w:val="nil"/>
              <w:left w:val="nil"/>
              <w:bottom w:val="single" w:sz="4" w:space="0" w:color="auto"/>
              <w:right w:val="nil"/>
            </w:tcBorders>
            <w:shd w:val="clear" w:color="000000" w:fill="auto"/>
            <w:noWrap/>
            <w:vAlign w:val="bottom"/>
            <w:hideMark/>
          </w:tcPr>
          <w:p w14:paraId="35420AFC" w14:textId="77777777" w:rsidR="00457520" w:rsidRPr="00457520" w:rsidRDefault="00457520" w:rsidP="00457520">
            <w:pPr>
              <w:spacing w:after="0"/>
              <w:jc w:val="left"/>
              <w:rPr>
                <w:b/>
                <w:bCs/>
                <w:color w:val="000000"/>
                <w:szCs w:val="20"/>
              </w:rPr>
            </w:pPr>
            <w:r w:rsidRPr="00457520">
              <w:rPr>
                <w:b/>
                <w:bCs/>
                <w:color w:val="000000"/>
                <w:szCs w:val="20"/>
              </w:rPr>
              <w:t>Imputation Method</w:t>
            </w:r>
          </w:p>
        </w:tc>
        <w:tc>
          <w:tcPr>
            <w:tcW w:w="1323" w:type="dxa"/>
            <w:tcBorders>
              <w:top w:val="nil"/>
              <w:left w:val="nil"/>
              <w:bottom w:val="single" w:sz="4" w:space="0" w:color="auto"/>
              <w:right w:val="nil"/>
            </w:tcBorders>
            <w:shd w:val="clear" w:color="000000" w:fill="auto"/>
            <w:noWrap/>
            <w:vAlign w:val="bottom"/>
            <w:hideMark/>
          </w:tcPr>
          <w:p w14:paraId="41AC2A2E" w14:textId="77777777" w:rsidR="00457520" w:rsidRPr="00457520" w:rsidRDefault="00457520" w:rsidP="00457520">
            <w:pPr>
              <w:spacing w:after="0"/>
              <w:jc w:val="center"/>
              <w:rPr>
                <w:b/>
                <w:bCs/>
                <w:color w:val="000000"/>
                <w:szCs w:val="20"/>
              </w:rPr>
            </w:pPr>
            <w:r w:rsidRPr="00457520">
              <w:rPr>
                <w:b/>
                <w:bCs/>
                <w:color w:val="000000"/>
                <w:szCs w:val="20"/>
              </w:rPr>
              <w:t>Test RMSE</w:t>
            </w:r>
          </w:p>
        </w:tc>
        <w:tc>
          <w:tcPr>
            <w:tcW w:w="36" w:type="dxa"/>
            <w:vAlign w:val="center"/>
            <w:hideMark/>
          </w:tcPr>
          <w:p w14:paraId="04DB0F3D" w14:textId="77777777" w:rsidR="00457520" w:rsidRPr="00457520" w:rsidRDefault="00457520" w:rsidP="00457520">
            <w:pPr>
              <w:spacing w:after="0"/>
              <w:jc w:val="left"/>
              <w:rPr>
                <w:szCs w:val="20"/>
              </w:rPr>
            </w:pPr>
          </w:p>
        </w:tc>
      </w:tr>
      <w:tr w:rsidR="00457520" w:rsidRPr="00457520" w14:paraId="76CCC449" w14:textId="77777777" w:rsidTr="00C90979">
        <w:trPr>
          <w:trHeight w:val="144"/>
          <w:jc w:val="center"/>
        </w:trPr>
        <w:tc>
          <w:tcPr>
            <w:tcW w:w="641" w:type="dxa"/>
            <w:tcBorders>
              <w:top w:val="nil"/>
              <w:left w:val="nil"/>
              <w:bottom w:val="nil"/>
              <w:right w:val="nil"/>
            </w:tcBorders>
            <w:shd w:val="clear" w:color="000000" w:fill="auto"/>
            <w:noWrap/>
            <w:vAlign w:val="bottom"/>
            <w:hideMark/>
          </w:tcPr>
          <w:p w14:paraId="6D4C2726" w14:textId="77777777" w:rsidR="00457520" w:rsidRPr="00457520" w:rsidRDefault="00457520" w:rsidP="00457520">
            <w:pPr>
              <w:spacing w:after="0"/>
              <w:jc w:val="center"/>
              <w:rPr>
                <w:color w:val="000000"/>
                <w:szCs w:val="20"/>
              </w:rPr>
            </w:pPr>
            <w:r w:rsidRPr="00457520">
              <w:rPr>
                <w:color w:val="000000"/>
                <w:szCs w:val="20"/>
              </w:rPr>
              <w:t>1</w:t>
            </w:r>
          </w:p>
        </w:tc>
        <w:tc>
          <w:tcPr>
            <w:tcW w:w="3200" w:type="dxa"/>
            <w:tcBorders>
              <w:top w:val="nil"/>
              <w:left w:val="nil"/>
              <w:bottom w:val="nil"/>
              <w:right w:val="nil"/>
            </w:tcBorders>
            <w:shd w:val="clear" w:color="000000" w:fill="auto"/>
            <w:noWrap/>
            <w:vAlign w:val="bottom"/>
            <w:hideMark/>
          </w:tcPr>
          <w:p w14:paraId="1D86CE19" w14:textId="77777777" w:rsidR="00457520" w:rsidRPr="00457520" w:rsidRDefault="00457520" w:rsidP="00457520">
            <w:pPr>
              <w:spacing w:after="0"/>
              <w:jc w:val="left"/>
              <w:rPr>
                <w:color w:val="000000"/>
                <w:szCs w:val="20"/>
              </w:rPr>
            </w:pPr>
            <w:r w:rsidRPr="00457520">
              <w:rPr>
                <w:color w:val="000000"/>
                <w:szCs w:val="20"/>
              </w:rPr>
              <w:t>MICE with LASSO</w:t>
            </w:r>
          </w:p>
        </w:tc>
        <w:tc>
          <w:tcPr>
            <w:tcW w:w="1323" w:type="dxa"/>
            <w:tcBorders>
              <w:top w:val="nil"/>
              <w:left w:val="nil"/>
              <w:bottom w:val="nil"/>
              <w:right w:val="nil"/>
            </w:tcBorders>
            <w:shd w:val="clear" w:color="000000" w:fill="auto"/>
            <w:noWrap/>
            <w:vAlign w:val="bottom"/>
            <w:hideMark/>
          </w:tcPr>
          <w:p w14:paraId="579D6122" w14:textId="77777777" w:rsidR="00457520" w:rsidRPr="00457520" w:rsidRDefault="00457520" w:rsidP="00457520">
            <w:pPr>
              <w:spacing w:after="0"/>
              <w:jc w:val="center"/>
              <w:rPr>
                <w:b/>
                <w:bCs/>
                <w:color w:val="000000"/>
                <w:szCs w:val="20"/>
              </w:rPr>
            </w:pPr>
            <w:r w:rsidRPr="00457520">
              <w:rPr>
                <w:b/>
                <w:bCs/>
                <w:color w:val="000000"/>
                <w:szCs w:val="20"/>
              </w:rPr>
              <w:t>1127</w:t>
            </w:r>
          </w:p>
        </w:tc>
        <w:tc>
          <w:tcPr>
            <w:tcW w:w="36" w:type="dxa"/>
            <w:vAlign w:val="center"/>
            <w:hideMark/>
          </w:tcPr>
          <w:p w14:paraId="4BA43D34" w14:textId="77777777" w:rsidR="00457520" w:rsidRPr="00457520" w:rsidRDefault="00457520" w:rsidP="00457520">
            <w:pPr>
              <w:spacing w:after="0"/>
              <w:jc w:val="left"/>
              <w:rPr>
                <w:szCs w:val="20"/>
              </w:rPr>
            </w:pPr>
          </w:p>
        </w:tc>
      </w:tr>
      <w:tr w:rsidR="00457520" w:rsidRPr="00457520" w14:paraId="6DD0D0E9" w14:textId="77777777" w:rsidTr="00C90979">
        <w:trPr>
          <w:trHeight w:val="144"/>
          <w:jc w:val="center"/>
        </w:trPr>
        <w:tc>
          <w:tcPr>
            <w:tcW w:w="641" w:type="dxa"/>
            <w:tcBorders>
              <w:top w:val="nil"/>
              <w:left w:val="nil"/>
              <w:bottom w:val="nil"/>
              <w:right w:val="nil"/>
            </w:tcBorders>
            <w:shd w:val="clear" w:color="000000" w:fill="auto"/>
            <w:noWrap/>
            <w:vAlign w:val="bottom"/>
            <w:hideMark/>
          </w:tcPr>
          <w:p w14:paraId="289320E7" w14:textId="77777777" w:rsidR="00457520" w:rsidRPr="00457520" w:rsidRDefault="00457520" w:rsidP="00457520">
            <w:pPr>
              <w:spacing w:after="0"/>
              <w:jc w:val="center"/>
              <w:rPr>
                <w:color w:val="000000"/>
                <w:szCs w:val="20"/>
              </w:rPr>
            </w:pPr>
            <w:r w:rsidRPr="00457520">
              <w:rPr>
                <w:color w:val="000000"/>
                <w:szCs w:val="20"/>
              </w:rPr>
              <w:t>2</w:t>
            </w:r>
          </w:p>
        </w:tc>
        <w:tc>
          <w:tcPr>
            <w:tcW w:w="3200" w:type="dxa"/>
            <w:tcBorders>
              <w:top w:val="nil"/>
              <w:left w:val="nil"/>
              <w:bottom w:val="nil"/>
              <w:right w:val="nil"/>
            </w:tcBorders>
            <w:shd w:val="clear" w:color="000000" w:fill="auto"/>
            <w:noWrap/>
            <w:vAlign w:val="bottom"/>
            <w:hideMark/>
          </w:tcPr>
          <w:p w14:paraId="2F62057A" w14:textId="77777777" w:rsidR="00457520" w:rsidRPr="00457520" w:rsidRDefault="00457520" w:rsidP="00457520">
            <w:pPr>
              <w:spacing w:after="0"/>
              <w:jc w:val="left"/>
              <w:rPr>
                <w:color w:val="000000"/>
                <w:szCs w:val="20"/>
              </w:rPr>
            </w:pPr>
            <w:r w:rsidRPr="00457520">
              <w:rPr>
                <w:color w:val="000000"/>
                <w:szCs w:val="20"/>
              </w:rPr>
              <w:t>MICE with Random Forest</w:t>
            </w:r>
          </w:p>
        </w:tc>
        <w:tc>
          <w:tcPr>
            <w:tcW w:w="1323" w:type="dxa"/>
            <w:tcBorders>
              <w:top w:val="nil"/>
              <w:left w:val="nil"/>
              <w:bottom w:val="nil"/>
              <w:right w:val="nil"/>
            </w:tcBorders>
            <w:shd w:val="clear" w:color="000000" w:fill="auto"/>
            <w:noWrap/>
            <w:vAlign w:val="bottom"/>
            <w:hideMark/>
          </w:tcPr>
          <w:p w14:paraId="5E78DEB4" w14:textId="77777777" w:rsidR="00457520" w:rsidRPr="00457520" w:rsidRDefault="00457520" w:rsidP="00457520">
            <w:pPr>
              <w:spacing w:after="0"/>
              <w:jc w:val="center"/>
              <w:rPr>
                <w:color w:val="000000"/>
                <w:szCs w:val="20"/>
              </w:rPr>
            </w:pPr>
            <w:r w:rsidRPr="00457520">
              <w:rPr>
                <w:color w:val="000000"/>
                <w:szCs w:val="20"/>
              </w:rPr>
              <w:t>1155</w:t>
            </w:r>
          </w:p>
        </w:tc>
        <w:tc>
          <w:tcPr>
            <w:tcW w:w="36" w:type="dxa"/>
            <w:vAlign w:val="center"/>
            <w:hideMark/>
          </w:tcPr>
          <w:p w14:paraId="5E0480DF" w14:textId="77777777" w:rsidR="00457520" w:rsidRPr="00457520" w:rsidRDefault="00457520" w:rsidP="00457520">
            <w:pPr>
              <w:spacing w:after="0"/>
              <w:jc w:val="left"/>
              <w:rPr>
                <w:szCs w:val="20"/>
              </w:rPr>
            </w:pPr>
          </w:p>
        </w:tc>
      </w:tr>
      <w:tr w:rsidR="00457520" w:rsidRPr="00457520" w14:paraId="784118DA" w14:textId="77777777" w:rsidTr="00C90979">
        <w:trPr>
          <w:trHeight w:val="144"/>
          <w:jc w:val="center"/>
        </w:trPr>
        <w:tc>
          <w:tcPr>
            <w:tcW w:w="641" w:type="dxa"/>
            <w:tcBorders>
              <w:top w:val="nil"/>
              <w:left w:val="nil"/>
              <w:bottom w:val="nil"/>
              <w:right w:val="nil"/>
            </w:tcBorders>
            <w:shd w:val="clear" w:color="000000" w:fill="auto"/>
            <w:noWrap/>
            <w:vAlign w:val="bottom"/>
            <w:hideMark/>
          </w:tcPr>
          <w:p w14:paraId="7EEB7C0B" w14:textId="77777777" w:rsidR="00457520" w:rsidRPr="00457520" w:rsidRDefault="00457520" w:rsidP="00457520">
            <w:pPr>
              <w:spacing w:after="0"/>
              <w:jc w:val="center"/>
              <w:rPr>
                <w:color w:val="000000"/>
                <w:szCs w:val="20"/>
              </w:rPr>
            </w:pPr>
            <w:r w:rsidRPr="00457520">
              <w:rPr>
                <w:color w:val="000000"/>
                <w:szCs w:val="20"/>
              </w:rPr>
              <w:t>3</w:t>
            </w:r>
          </w:p>
        </w:tc>
        <w:tc>
          <w:tcPr>
            <w:tcW w:w="3200" w:type="dxa"/>
            <w:tcBorders>
              <w:top w:val="nil"/>
              <w:left w:val="nil"/>
              <w:bottom w:val="nil"/>
              <w:right w:val="nil"/>
            </w:tcBorders>
            <w:shd w:val="clear" w:color="000000" w:fill="auto"/>
            <w:noWrap/>
            <w:vAlign w:val="bottom"/>
            <w:hideMark/>
          </w:tcPr>
          <w:p w14:paraId="2B02A683" w14:textId="77777777" w:rsidR="00457520" w:rsidRPr="00457520" w:rsidRDefault="00457520" w:rsidP="00457520">
            <w:pPr>
              <w:spacing w:after="0"/>
              <w:jc w:val="left"/>
              <w:rPr>
                <w:color w:val="000000"/>
                <w:szCs w:val="20"/>
              </w:rPr>
            </w:pPr>
            <w:r w:rsidRPr="00457520">
              <w:rPr>
                <w:color w:val="000000"/>
                <w:szCs w:val="20"/>
              </w:rPr>
              <w:t>MICE with CART</w:t>
            </w:r>
          </w:p>
        </w:tc>
        <w:tc>
          <w:tcPr>
            <w:tcW w:w="1323" w:type="dxa"/>
            <w:tcBorders>
              <w:top w:val="nil"/>
              <w:left w:val="nil"/>
              <w:bottom w:val="nil"/>
              <w:right w:val="nil"/>
            </w:tcBorders>
            <w:shd w:val="clear" w:color="000000" w:fill="auto"/>
            <w:noWrap/>
            <w:vAlign w:val="bottom"/>
            <w:hideMark/>
          </w:tcPr>
          <w:p w14:paraId="1FBAB474" w14:textId="77777777" w:rsidR="00457520" w:rsidRPr="00457520" w:rsidRDefault="00457520" w:rsidP="00457520">
            <w:pPr>
              <w:spacing w:after="0"/>
              <w:jc w:val="center"/>
              <w:rPr>
                <w:color w:val="000000"/>
                <w:szCs w:val="20"/>
              </w:rPr>
            </w:pPr>
            <w:r w:rsidRPr="00457520">
              <w:rPr>
                <w:color w:val="000000"/>
                <w:szCs w:val="20"/>
              </w:rPr>
              <w:t>1181</w:t>
            </w:r>
          </w:p>
        </w:tc>
        <w:tc>
          <w:tcPr>
            <w:tcW w:w="36" w:type="dxa"/>
            <w:vAlign w:val="center"/>
            <w:hideMark/>
          </w:tcPr>
          <w:p w14:paraId="58A976D8" w14:textId="77777777" w:rsidR="00457520" w:rsidRPr="00457520" w:rsidRDefault="00457520" w:rsidP="00457520">
            <w:pPr>
              <w:spacing w:after="0"/>
              <w:jc w:val="left"/>
              <w:rPr>
                <w:szCs w:val="20"/>
              </w:rPr>
            </w:pPr>
          </w:p>
        </w:tc>
      </w:tr>
      <w:tr w:rsidR="00457520" w:rsidRPr="00457520" w14:paraId="428CECDA" w14:textId="77777777" w:rsidTr="00C90979">
        <w:trPr>
          <w:trHeight w:val="144"/>
          <w:jc w:val="center"/>
        </w:trPr>
        <w:tc>
          <w:tcPr>
            <w:tcW w:w="641" w:type="dxa"/>
            <w:tcBorders>
              <w:top w:val="nil"/>
              <w:left w:val="nil"/>
              <w:bottom w:val="single" w:sz="4" w:space="0" w:color="auto"/>
              <w:right w:val="nil"/>
            </w:tcBorders>
            <w:shd w:val="clear" w:color="000000" w:fill="auto"/>
            <w:noWrap/>
            <w:vAlign w:val="bottom"/>
            <w:hideMark/>
          </w:tcPr>
          <w:p w14:paraId="746361F9" w14:textId="77777777" w:rsidR="00457520" w:rsidRPr="00457520" w:rsidRDefault="00457520" w:rsidP="00457520">
            <w:pPr>
              <w:spacing w:after="0"/>
              <w:jc w:val="center"/>
              <w:rPr>
                <w:color w:val="000000"/>
                <w:szCs w:val="20"/>
              </w:rPr>
            </w:pPr>
            <w:r w:rsidRPr="00457520">
              <w:rPr>
                <w:color w:val="000000"/>
                <w:szCs w:val="20"/>
              </w:rPr>
              <w:t>5</w:t>
            </w:r>
          </w:p>
        </w:tc>
        <w:tc>
          <w:tcPr>
            <w:tcW w:w="3200" w:type="dxa"/>
            <w:tcBorders>
              <w:top w:val="nil"/>
              <w:left w:val="nil"/>
              <w:bottom w:val="single" w:sz="4" w:space="0" w:color="auto"/>
              <w:right w:val="nil"/>
            </w:tcBorders>
            <w:shd w:val="clear" w:color="000000" w:fill="auto"/>
            <w:noWrap/>
            <w:vAlign w:val="bottom"/>
            <w:hideMark/>
          </w:tcPr>
          <w:p w14:paraId="23B27430" w14:textId="77777777" w:rsidR="00457520" w:rsidRPr="00457520" w:rsidRDefault="00457520" w:rsidP="00457520">
            <w:pPr>
              <w:spacing w:after="0"/>
              <w:jc w:val="left"/>
              <w:rPr>
                <w:color w:val="000000"/>
                <w:szCs w:val="20"/>
              </w:rPr>
            </w:pPr>
            <w:r w:rsidRPr="00457520">
              <w:rPr>
                <w:color w:val="000000"/>
                <w:szCs w:val="20"/>
              </w:rPr>
              <w:t>MICE with Random Sampling</w:t>
            </w:r>
          </w:p>
        </w:tc>
        <w:tc>
          <w:tcPr>
            <w:tcW w:w="1323" w:type="dxa"/>
            <w:tcBorders>
              <w:top w:val="nil"/>
              <w:left w:val="nil"/>
              <w:bottom w:val="single" w:sz="4" w:space="0" w:color="auto"/>
              <w:right w:val="nil"/>
            </w:tcBorders>
            <w:shd w:val="clear" w:color="000000" w:fill="auto"/>
            <w:noWrap/>
            <w:vAlign w:val="bottom"/>
            <w:hideMark/>
          </w:tcPr>
          <w:p w14:paraId="10200A1E" w14:textId="77777777" w:rsidR="00457520" w:rsidRPr="00457520" w:rsidRDefault="00457520" w:rsidP="00457520">
            <w:pPr>
              <w:spacing w:after="0"/>
              <w:jc w:val="center"/>
              <w:rPr>
                <w:color w:val="000000"/>
                <w:szCs w:val="20"/>
              </w:rPr>
            </w:pPr>
            <w:r w:rsidRPr="00457520">
              <w:rPr>
                <w:color w:val="000000"/>
                <w:szCs w:val="20"/>
              </w:rPr>
              <w:t>1202</w:t>
            </w:r>
          </w:p>
        </w:tc>
        <w:tc>
          <w:tcPr>
            <w:tcW w:w="36" w:type="dxa"/>
            <w:vAlign w:val="center"/>
            <w:hideMark/>
          </w:tcPr>
          <w:p w14:paraId="3830C89C" w14:textId="77777777" w:rsidR="00457520" w:rsidRPr="00457520" w:rsidRDefault="00457520" w:rsidP="00457520">
            <w:pPr>
              <w:spacing w:after="0"/>
              <w:jc w:val="left"/>
              <w:rPr>
                <w:szCs w:val="20"/>
              </w:rPr>
            </w:pPr>
          </w:p>
        </w:tc>
      </w:tr>
    </w:tbl>
    <w:p w14:paraId="14A952FD" w14:textId="77777777" w:rsidR="0098586C" w:rsidRDefault="0098586C" w:rsidP="00EF1FE9"/>
    <w:tbl>
      <w:tblPr>
        <w:tblW w:w="3949" w:type="dxa"/>
        <w:jc w:val="center"/>
        <w:tblLook w:val="04A0" w:firstRow="1" w:lastRow="0" w:firstColumn="1" w:lastColumn="0" w:noHBand="0" w:noVBand="1"/>
      </w:tblPr>
      <w:tblGrid>
        <w:gridCol w:w="1890"/>
        <w:gridCol w:w="1660"/>
        <w:gridCol w:w="938"/>
      </w:tblGrid>
      <w:tr w:rsidR="00530AF3" w:rsidRPr="00530AF3" w14:paraId="6427413A" w14:textId="77777777" w:rsidTr="00C90979">
        <w:trPr>
          <w:trHeight w:val="320"/>
          <w:jc w:val="center"/>
        </w:trPr>
        <w:tc>
          <w:tcPr>
            <w:tcW w:w="3949" w:type="dxa"/>
            <w:gridSpan w:val="3"/>
            <w:tcBorders>
              <w:top w:val="nil"/>
              <w:left w:val="nil"/>
              <w:bottom w:val="single" w:sz="4" w:space="0" w:color="auto"/>
              <w:right w:val="nil"/>
            </w:tcBorders>
            <w:shd w:val="clear" w:color="000000" w:fill="auto"/>
            <w:noWrap/>
            <w:vAlign w:val="bottom"/>
            <w:hideMark/>
          </w:tcPr>
          <w:p w14:paraId="32904802" w14:textId="4EE8D127" w:rsidR="00530AF3" w:rsidRPr="00530AF3" w:rsidRDefault="00530AF3" w:rsidP="00530AF3">
            <w:pPr>
              <w:spacing w:after="0"/>
              <w:jc w:val="center"/>
              <w:rPr>
                <w:color w:val="000000"/>
                <w:szCs w:val="20"/>
              </w:rPr>
            </w:pPr>
            <w:r w:rsidRPr="00530AF3">
              <w:rPr>
                <w:color w:val="000000"/>
                <w:szCs w:val="20"/>
              </w:rPr>
              <w:t>Table 5. Optimal values of hyperparameters</w:t>
            </w:r>
          </w:p>
        </w:tc>
      </w:tr>
      <w:tr w:rsidR="00530AF3" w:rsidRPr="00530AF3" w14:paraId="4BD20A65" w14:textId="77777777" w:rsidTr="00C90979">
        <w:trPr>
          <w:trHeight w:val="144"/>
          <w:jc w:val="center"/>
        </w:trPr>
        <w:tc>
          <w:tcPr>
            <w:tcW w:w="1890" w:type="dxa"/>
            <w:tcBorders>
              <w:top w:val="nil"/>
              <w:left w:val="nil"/>
              <w:bottom w:val="nil"/>
              <w:right w:val="nil"/>
            </w:tcBorders>
            <w:shd w:val="clear" w:color="000000" w:fill="auto"/>
            <w:noWrap/>
            <w:vAlign w:val="bottom"/>
            <w:hideMark/>
          </w:tcPr>
          <w:p w14:paraId="50FE395E" w14:textId="77777777" w:rsidR="00530AF3" w:rsidRPr="00530AF3" w:rsidRDefault="00530AF3" w:rsidP="00530AF3">
            <w:pPr>
              <w:spacing w:after="0"/>
              <w:jc w:val="left"/>
              <w:rPr>
                <w:b/>
                <w:bCs/>
                <w:color w:val="000000"/>
                <w:szCs w:val="20"/>
              </w:rPr>
            </w:pPr>
            <w:r w:rsidRPr="00530AF3">
              <w:rPr>
                <w:b/>
                <w:bCs/>
                <w:color w:val="000000"/>
                <w:szCs w:val="20"/>
              </w:rPr>
              <w:t>Model</w:t>
            </w:r>
          </w:p>
        </w:tc>
        <w:tc>
          <w:tcPr>
            <w:tcW w:w="1121" w:type="dxa"/>
            <w:tcBorders>
              <w:top w:val="nil"/>
              <w:left w:val="nil"/>
              <w:bottom w:val="nil"/>
              <w:right w:val="nil"/>
            </w:tcBorders>
            <w:shd w:val="clear" w:color="000000" w:fill="auto"/>
            <w:noWrap/>
            <w:vAlign w:val="bottom"/>
            <w:hideMark/>
          </w:tcPr>
          <w:p w14:paraId="43EBA92F" w14:textId="77777777" w:rsidR="00530AF3" w:rsidRPr="00530AF3" w:rsidRDefault="00530AF3" w:rsidP="00530AF3">
            <w:pPr>
              <w:spacing w:after="0"/>
              <w:jc w:val="left"/>
              <w:rPr>
                <w:b/>
                <w:bCs/>
                <w:color w:val="000000"/>
                <w:szCs w:val="20"/>
              </w:rPr>
            </w:pPr>
            <w:r w:rsidRPr="00530AF3">
              <w:rPr>
                <w:b/>
                <w:bCs/>
                <w:color w:val="000000"/>
                <w:szCs w:val="20"/>
              </w:rPr>
              <w:t>Hyperparameter</w:t>
            </w:r>
          </w:p>
        </w:tc>
        <w:tc>
          <w:tcPr>
            <w:tcW w:w="938" w:type="dxa"/>
            <w:tcBorders>
              <w:top w:val="nil"/>
              <w:left w:val="nil"/>
              <w:bottom w:val="nil"/>
              <w:right w:val="nil"/>
            </w:tcBorders>
            <w:shd w:val="clear" w:color="000000" w:fill="auto"/>
            <w:noWrap/>
            <w:vAlign w:val="bottom"/>
            <w:hideMark/>
          </w:tcPr>
          <w:p w14:paraId="42C64857" w14:textId="77777777" w:rsidR="00530AF3" w:rsidRPr="00530AF3" w:rsidRDefault="00530AF3" w:rsidP="00530AF3">
            <w:pPr>
              <w:spacing w:after="0"/>
              <w:jc w:val="left"/>
              <w:rPr>
                <w:b/>
                <w:bCs/>
                <w:color w:val="000000"/>
                <w:szCs w:val="20"/>
              </w:rPr>
            </w:pPr>
            <w:r w:rsidRPr="00530AF3">
              <w:rPr>
                <w:b/>
                <w:bCs/>
                <w:color w:val="000000"/>
                <w:szCs w:val="20"/>
              </w:rPr>
              <w:t>Value</w:t>
            </w:r>
          </w:p>
        </w:tc>
      </w:tr>
      <w:tr w:rsidR="00530AF3" w:rsidRPr="00530AF3" w14:paraId="03DEBD9B" w14:textId="77777777" w:rsidTr="00C90979">
        <w:trPr>
          <w:trHeight w:val="144"/>
          <w:jc w:val="center"/>
        </w:trPr>
        <w:tc>
          <w:tcPr>
            <w:tcW w:w="1890" w:type="dxa"/>
            <w:tcBorders>
              <w:top w:val="single" w:sz="4" w:space="0" w:color="auto"/>
              <w:left w:val="nil"/>
              <w:bottom w:val="nil"/>
              <w:right w:val="nil"/>
            </w:tcBorders>
            <w:shd w:val="clear" w:color="000000" w:fill="auto"/>
            <w:noWrap/>
            <w:vAlign w:val="bottom"/>
            <w:hideMark/>
          </w:tcPr>
          <w:p w14:paraId="53E5A7E5" w14:textId="77777777" w:rsidR="00530AF3" w:rsidRPr="00530AF3" w:rsidRDefault="00530AF3" w:rsidP="00530AF3">
            <w:pPr>
              <w:spacing w:after="0"/>
              <w:jc w:val="left"/>
              <w:rPr>
                <w:color w:val="000000"/>
                <w:szCs w:val="20"/>
              </w:rPr>
            </w:pPr>
            <w:r w:rsidRPr="00530AF3">
              <w:rPr>
                <w:color w:val="000000"/>
                <w:szCs w:val="20"/>
              </w:rPr>
              <w:t>Elastic Net</w:t>
            </w:r>
          </w:p>
        </w:tc>
        <w:tc>
          <w:tcPr>
            <w:tcW w:w="1121" w:type="dxa"/>
            <w:tcBorders>
              <w:top w:val="single" w:sz="4" w:space="0" w:color="auto"/>
              <w:left w:val="nil"/>
              <w:bottom w:val="nil"/>
              <w:right w:val="nil"/>
            </w:tcBorders>
            <w:shd w:val="clear" w:color="000000" w:fill="auto"/>
            <w:noWrap/>
            <w:vAlign w:val="bottom"/>
            <w:hideMark/>
          </w:tcPr>
          <w:p w14:paraId="2C66E8EA" w14:textId="77777777" w:rsidR="00530AF3" w:rsidRPr="00530AF3" w:rsidRDefault="00530AF3" w:rsidP="00530AF3">
            <w:pPr>
              <w:spacing w:after="0"/>
              <w:jc w:val="left"/>
              <w:rPr>
                <w:color w:val="000000"/>
                <w:szCs w:val="20"/>
              </w:rPr>
            </w:pPr>
            <w:r w:rsidRPr="00530AF3">
              <w:rPr>
                <w:color w:val="000000"/>
                <w:szCs w:val="20"/>
              </w:rPr>
              <w:t>Alpha</w:t>
            </w:r>
          </w:p>
        </w:tc>
        <w:tc>
          <w:tcPr>
            <w:tcW w:w="938" w:type="dxa"/>
            <w:tcBorders>
              <w:top w:val="single" w:sz="4" w:space="0" w:color="auto"/>
              <w:left w:val="nil"/>
              <w:bottom w:val="nil"/>
              <w:right w:val="nil"/>
            </w:tcBorders>
            <w:shd w:val="clear" w:color="000000" w:fill="auto"/>
            <w:noWrap/>
            <w:vAlign w:val="bottom"/>
            <w:hideMark/>
          </w:tcPr>
          <w:p w14:paraId="030221FE" w14:textId="77777777" w:rsidR="00530AF3" w:rsidRPr="00530AF3" w:rsidRDefault="00530AF3" w:rsidP="00530AF3">
            <w:pPr>
              <w:spacing w:after="0"/>
              <w:jc w:val="left"/>
              <w:rPr>
                <w:color w:val="000000"/>
                <w:szCs w:val="20"/>
              </w:rPr>
            </w:pPr>
            <w:r w:rsidRPr="00530AF3">
              <w:rPr>
                <w:color w:val="000000"/>
                <w:szCs w:val="20"/>
              </w:rPr>
              <w:t>0.495</w:t>
            </w:r>
          </w:p>
        </w:tc>
      </w:tr>
      <w:tr w:rsidR="00530AF3" w:rsidRPr="00530AF3" w14:paraId="01E659BE" w14:textId="77777777" w:rsidTr="00C90979">
        <w:trPr>
          <w:trHeight w:val="144"/>
          <w:jc w:val="center"/>
        </w:trPr>
        <w:tc>
          <w:tcPr>
            <w:tcW w:w="1890" w:type="dxa"/>
            <w:tcBorders>
              <w:top w:val="nil"/>
              <w:left w:val="nil"/>
              <w:bottom w:val="single" w:sz="4" w:space="0" w:color="auto"/>
              <w:right w:val="nil"/>
            </w:tcBorders>
            <w:shd w:val="clear" w:color="000000" w:fill="auto"/>
            <w:noWrap/>
            <w:vAlign w:val="bottom"/>
            <w:hideMark/>
          </w:tcPr>
          <w:p w14:paraId="131C9CDC" w14:textId="77777777" w:rsidR="00530AF3" w:rsidRPr="00530AF3" w:rsidRDefault="00530AF3" w:rsidP="00530AF3">
            <w:pPr>
              <w:spacing w:after="0"/>
              <w:jc w:val="left"/>
              <w:rPr>
                <w:color w:val="000000"/>
                <w:szCs w:val="20"/>
              </w:rPr>
            </w:pPr>
            <w:r w:rsidRPr="00530AF3">
              <w:rPr>
                <w:color w:val="000000"/>
                <w:szCs w:val="20"/>
              </w:rPr>
              <w:t> </w:t>
            </w:r>
          </w:p>
        </w:tc>
        <w:tc>
          <w:tcPr>
            <w:tcW w:w="1121" w:type="dxa"/>
            <w:tcBorders>
              <w:top w:val="nil"/>
              <w:left w:val="nil"/>
              <w:bottom w:val="single" w:sz="4" w:space="0" w:color="auto"/>
              <w:right w:val="nil"/>
            </w:tcBorders>
            <w:shd w:val="clear" w:color="000000" w:fill="auto"/>
            <w:noWrap/>
            <w:vAlign w:val="bottom"/>
            <w:hideMark/>
          </w:tcPr>
          <w:p w14:paraId="4BBA5B37" w14:textId="77777777" w:rsidR="00530AF3" w:rsidRPr="00530AF3" w:rsidRDefault="00530AF3" w:rsidP="00530AF3">
            <w:pPr>
              <w:spacing w:after="0"/>
              <w:jc w:val="left"/>
              <w:rPr>
                <w:color w:val="000000"/>
                <w:szCs w:val="20"/>
              </w:rPr>
            </w:pPr>
            <w:r w:rsidRPr="00530AF3">
              <w:rPr>
                <w:color w:val="000000"/>
                <w:szCs w:val="20"/>
              </w:rPr>
              <w:t>Lambda</w:t>
            </w:r>
          </w:p>
        </w:tc>
        <w:tc>
          <w:tcPr>
            <w:tcW w:w="938" w:type="dxa"/>
            <w:tcBorders>
              <w:top w:val="nil"/>
              <w:left w:val="nil"/>
              <w:bottom w:val="single" w:sz="4" w:space="0" w:color="auto"/>
              <w:right w:val="nil"/>
            </w:tcBorders>
            <w:shd w:val="clear" w:color="000000" w:fill="auto"/>
            <w:noWrap/>
            <w:vAlign w:val="bottom"/>
            <w:hideMark/>
          </w:tcPr>
          <w:p w14:paraId="474A2125" w14:textId="77777777" w:rsidR="00530AF3" w:rsidRPr="00530AF3" w:rsidRDefault="00530AF3" w:rsidP="00530AF3">
            <w:pPr>
              <w:spacing w:after="0"/>
              <w:jc w:val="left"/>
              <w:rPr>
                <w:color w:val="000000"/>
                <w:szCs w:val="20"/>
              </w:rPr>
            </w:pPr>
            <w:r w:rsidRPr="00530AF3">
              <w:rPr>
                <w:color w:val="000000"/>
                <w:szCs w:val="20"/>
              </w:rPr>
              <w:t>0.955</w:t>
            </w:r>
          </w:p>
        </w:tc>
      </w:tr>
      <w:tr w:rsidR="00530AF3" w:rsidRPr="00530AF3" w14:paraId="1BC813B7" w14:textId="77777777" w:rsidTr="00C90979">
        <w:trPr>
          <w:trHeight w:val="144"/>
          <w:jc w:val="center"/>
        </w:trPr>
        <w:tc>
          <w:tcPr>
            <w:tcW w:w="1890" w:type="dxa"/>
            <w:tcBorders>
              <w:top w:val="nil"/>
              <w:left w:val="nil"/>
              <w:bottom w:val="nil"/>
              <w:right w:val="nil"/>
            </w:tcBorders>
            <w:shd w:val="clear" w:color="000000" w:fill="auto"/>
            <w:noWrap/>
            <w:vAlign w:val="bottom"/>
            <w:hideMark/>
          </w:tcPr>
          <w:p w14:paraId="7D0D8491" w14:textId="77777777" w:rsidR="00530AF3" w:rsidRPr="00530AF3" w:rsidRDefault="00530AF3" w:rsidP="00530AF3">
            <w:pPr>
              <w:spacing w:after="0"/>
              <w:jc w:val="left"/>
              <w:rPr>
                <w:color w:val="000000"/>
                <w:szCs w:val="20"/>
              </w:rPr>
            </w:pPr>
            <w:r w:rsidRPr="00530AF3">
              <w:rPr>
                <w:color w:val="000000"/>
                <w:szCs w:val="20"/>
              </w:rPr>
              <w:t>Random Forest</w:t>
            </w:r>
          </w:p>
        </w:tc>
        <w:tc>
          <w:tcPr>
            <w:tcW w:w="1121" w:type="dxa"/>
            <w:tcBorders>
              <w:top w:val="nil"/>
              <w:left w:val="nil"/>
              <w:bottom w:val="nil"/>
              <w:right w:val="nil"/>
            </w:tcBorders>
            <w:shd w:val="clear" w:color="000000" w:fill="auto"/>
            <w:noWrap/>
            <w:vAlign w:val="bottom"/>
            <w:hideMark/>
          </w:tcPr>
          <w:p w14:paraId="0AA3B7E0" w14:textId="77777777" w:rsidR="00530AF3" w:rsidRPr="00530AF3" w:rsidRDefault="00530AF3" w:rsidP="00530AF3">
            <w:pPr>
              <w:spacing w:after="0"/>
              <w:jc w:val="left"/>
              <w:rPr>
                <w:color w:val="000000"/>
                <w:szCs w:val="20"/>
              </w:rPr>
            </w:pPr>
            <w:r w:rsidRPr="00530AF3">
              <w:rPr>
                <w:color w:val="000000"/>
                <w:szCs w:val="20"/>
              </w:rPr>
              <w:t>MTry</w:t>
            </w:r>
          </w:p>
        </w:tc>
        <w:tc>
          <w:tcPr>
            <w:tcW w:w="938" w:type="dxa"/>
            <w:tcBorders>
              <w:top w:val="nil"/>
              <w:left w:val="nil"/>
              <w:bottom w:val="nil"/>
              <w:right w:val="nil"/>
            </w:tcBorders>
            <w:shd w:val="clear" w:color="000000" w:fill="auto"/>
            <w:noWrap/>
            <w:vAlign w:val="bottom"/>
            <w:hideMark/>
          </w:tcPr>
          <w:p w14:paraId="45D1C6E5" w14:textId="77777777" w:rsidR="00530AF3" w:rsidRPr="00530AF3" w:rsidRDefault="00530AF3" w:rsidP="00530AF3">
            <w:pPr>
              <w:spacing w:after="0"/>
              <w:jc w:val="left"/>
              <w:rPr>
                <w:color w:val="000000"/>
                <w:szCs w:val="20"/>
              </w:rPr>
            </w:pPr>
            <w:r w:rsidRPr="00530AF3">
              <w:rPr>
                <w:color w:val="000000"/>
                <w:szCs w:val="20"/>
              </w:rPr>
              <w:t>7</w:t>
            </w:r>
          </w:p>
        </w:tc>
      </w:tr>
      <w:tr w:rsidR="00530AF3" w:rsidRPr="00530AF3" w14:paraId="5F273B07" w14:textId="77777777" w:rsidTr="00C90979">
        <w:trPr>
          <w:trHeight w:val="144"/>
          <w:jc w:val="center"/>
        </w:trPr>
        <w:tc>
          <w:tcPr>
            <w:tcW w:w="1890" w:type="dxa"/>
            <w:tcBorders>
              <w:top w:val="nil"/>
              <w:left w:val="nil"/>
              <w:bottom w:val="nil"/>
              <w:right w:val="nil"/>
            </w:tcBorders>
            <w:shd w:val="clear" w:color="000000" w:fill="auto"/>
            <w:noWrap/>
            <w:vAlign w:val="bottom"/>
            <w:hideMark/>
          </w:tcPr>
          <w:p w14:paraId="65A902C2" w14:textId="77777777" w:rsidR="00530AF3" w:rsidRPr="00530AF3" w:rsidRDefault="00530AF3" w:rsidP="00530AF3">
            <w:pPr>
              <w:spacing w:after="0"/>
              <w:jc w:val="left"/>
              <w:rPr>
                <w:color w:val="000000"/>
                <w:szCs w:val="20"/>
              </w:rPr>
            </w:pPr>
          </w:p>
        </w:tc>
        <w:tc>
          <w:tcPr>
            <w:tcW w:w="1121" w:type="dxa"/>
            <w:tcBorders>
              <w:top w:val="nil"/>
              <w:left w:val="nil"/>
              <w:bottom w:val="nil"/>
              <w:right w:val="nil"/>
            </w:tcBorders>
            <w:shd w:val="clear" w:color="000000" w:fill="auto"/>
            <w:noWrap/>
            <w:vAlign w:val="bottom"/>
            <w:hideMark/>
          </w:tcPr>
          <w:p w14:paraId="1FDBBDEC" w14:textId="77777777" w:rsidR="00530AF3" w:rsidRPr="00530AF3" w:rsidRDefault="00530AF3" w:rsidP="00530AF3">
            <w:pPr>
              <w:spacing w:after="0"/>
              <w:jc w:val="left"/>
              <w:rPr>
                <w:color w:val="000000"/>
                <w:szCs w:val="20"/>
              </w:rPr>
            </w:pPr>
            <w:r w:rsidRPr="00530AF3">
              <w:rPr>
                <w:color w:val="000000"/>
                <w:szCs w:val="20"/>
              </w:rPr>
              <w:t>Min. Node Size</w:t>
            </w:r>
          </w:p>
        </w:tc>
        <w:tc>
          <w:tcPr>
            <w:tcW w:w="938" w:type="dxa"/>
            <w:tcBorders>
              <w:top w:val="nil"/>
              <w:left w:val="nil"/>
              <w:bottom w:val="nil"/>
              <w:right w:val="nil"/>
            </w:tcBorders>
            <w:shd w:val="clear" w:color="000000" w:fill="auto"/>
            <w:noWrap/>
            <w:vAlign w:val="bottom"/>
            <w:hideMark/>
          </w:tcPr>
          <w:p w14:paraId="4C11BA5C" w14:textId="77777777" w:rsidR="00530AF3" w:rsidRPr="00530AF3" w:rsidRDefault="00530AF3" w:rsidP="00530AF3">
            <w:pPr>
              <w:spacing w:after="0"/>
              <w:jc w:val="left"/>
              <w:rPr>
                <w:color w:val="000000"/>
                <w:szCs w:val="20"/>
              </w:rPr>
            </w:pPr>
            <w:r w:rsidRPr="00530AF3">
              <w:rPr>
                <w:color w:val="000000"/>
                <w:szCs w:val="20"/>
              </w:rPr>
              <w:t>7.6</w:t>
            </w:r>
          </w:p>
        </w:tc>
      </w:tr>
      <w:tr w:rsidR="00530AF3" w:rsidRPr="00530AF3" w14:paraId="260586D0" w14:textId="77777777" w:rsidTr="00C90979">
        <w:trPr>
          <w:trHeight w:val="144"/>
          <w:jc w:val="center"/>
        </w:trPr>
        <w:tc>
          <w:tcPr>
            <w:tcW w:w="1890" w:type="dxa"/>
            <w:tcBorders>
              <w:top w:val="nil"/>
              <w:left w:val="nil"/>
              <w:bottom w:val="single" w:sz="4" w:space="0" w:color="auto"/>
              <w:right w:val="nil"/>
            </w:tcBorders>
            <w:shd w:val="clear" w:color="000000" w:fill="auto"/>
            <w:noWrap/>
            <w:vAlign w:val="bottom"/>
            <w:hideMark/>
          </w:tcPr>
          <w:p w14:paraId="7F10730D" w14:textId="77777777" w:rsidR="00530AF3" w:rsidRPr="00530AF3" w:rsidRDefault="00530AF3" w:rsidP="00530AF3">
            <w:pPr>
              <w:spacing w:after="0"/>
              <w:jc w:val="left"/>
              <w:rPr>
                <w:color w:val="000000"/>
                <w:szCs w:val="20"/>
              </w:rPr>
            </w:pPr>
            <w:r w:rsidRPr="00530AF3">
              <w:rPr>
                <w:color w:val="000000"/>
                <w:szCs w:val="20"/>
              </w:rPr>
              <w:t> </w:t>
            </w:r>
          </w:p>
        </w:tc>
        <w:tc>
          <w:tcPr>
            <w:tcW w:w="1121" w:type="dxa"/>
            <w:tcBorders>
              <w:top w:val="nil"/>
              <w:left w:val="nil"/>
              <w:bottom w:val="single" w:sz="4" w:space="0" w:color="auto"/>
              <w:right w:val="nil"/>
            </w:tcBorders>
            <w:shd w:val="clear" w:color="000000" w:fill="auto"/>
            <w:noWrap/>
            <w:vAlign w:val="bottom"/>
            <w:hideMark/>
          </w:tcPr>
          <w:p w14:paraId="351AAF10" w14:textId="77777777" w:rsidR="00530AF3" w:rsidRPr="00530AF3" w:rsidRDefault="00530AF3" w:rsidP="00530AF3">
            <w:pPr>
              <w:spacing w:after="0"/>
              <w:jc w:val="left"/>
              <w:rPr>
                <w:color w:val="000000"/>
                <w:szCs w:val="20"/>
              </w:rPr>
            </w:pPr>
            <w:r w:rsidRPr="00530AF3">
              <w:rPr>
                <w:color w:val="000000"/>
                <w:szCs w:val="20"/>
              </w:rPr>
              <w:t>Split Rule</w:t>
            </w:r>
          </w:p>
        </w:tc>
        <w:tc>
          <w:tcPr>
            <w:tcW w:w="938" w:type="dxa"/>
            <w:tcBorders>
              <w:top w:val="nil"/>
              <w:left w:val="nil"/>
              <w:bottom w:val="single" w:sz="4" w:space="0" w:color="auto"/>
              <w:right w:val="nil"/>
            </w:tcBorders>
            <w:shd w:val="clear" w:color="000000" w:fill="auto"/>
            <w:noWrap/>
            <w:vAlign w:val="bottom"/>
            <w:hideMark/>
          </w:tcPr>
          <w:p w14:paraId="5BBABD85" w14:textId="77777777" w:rsidR="00530AF3" w:rsidRPr="00530AF3" w:rsidRDefault="00530AF3" w:rsidP="00530AF3">
            <w:pPr>
              <w:spacing w:after="0"/>
              <w:jc w:val="left"/>
              <w:rPr>
                <w:color w:val="000000"/>
                <w:szCs w:val="20"/>
              </w:rPr>
            </w:pPr>
            <w:r w:rsidRPr="00530AF3">
              <w:rPr>
                <w:color w:val="000000"/>
                <w:szCs w:val="20"/>
              </w:rPr>
              <w:t>Variance</w:t>
            </w:r>
          </w:p>
        </w:tc>
      </w:tr>
      <w:tr w:rsidR="00530AF3" w:rsidRPr="00530AF3" w14:paraId="4FDFE9FE" w14:textId="77777777" w:rsidTr="00C90979">
        <w:trPr>
          <w:trHeight w:val="144"/>
          <w:jc w:val="center"/>
        </w:trPr>
        <w:tc>
          <w:tcPr>
            <w:tcW w:w="1890" w:type="dxa"/>
            <w:tcBorders>
              <w:top w:val="nil"/>
              <w:left w:val="nil"/>
              <w:bottom w:val="nil"/>
              <w:right w:val="nil"/>
            </w:tcBorders>
            <w:shd w:val="clear" w:color="000000" w:fill="auto"/>
            <w:noWrap/>
            <w:vAlign w:val="bottom"/>
            <w:hideMark/>
          </w:tcPr>
          <w:p w14:paraId="3D1197D4" w14:textId="77777777" w:rsidR="00530AF3" w:rsidRPr="00530AF3" w:rsidRDefault="00530AF3" w:rsidP="00530AF3">
            <w:pPr>
              <w:spacing w:after="0"/>
              <w:jc w:val="left"/>
              <w:rPr>
                <w:color w:val="000000"/>
                <w:szCs w:val="20"/>
              </w:rPr>
            </w:pPr>
            <w:r w:rsidRPr="00530AF3">
              <w:rPr>
                <w:color w:val="000000"/>
                <w:szCs w:val="20"/>
              </w:rPr>
              <w:t>MARS</w:t>
            </w:r>
          </w:p>
        </w:tc>
        <w:tc>
          <w:tcPr>
            <w:tcW w:w="1121" w:type="dxa"/>
            <w:tcBorders>
              <w:top w:val="nil"/>
              <w:left w:val="nil"/>
              <w:bottom w:val="nil"/>
              <w:right w:val="nil"/>
            </w:tcBorders>
            <w:shd w:val="clear" w:color="000000" w:fill="auto"/>
            <w:noWrap/>
            <w:vAlign w:val="bottom"/>
            <w:hideMark/>
          </w:tcPr>
          <w:p w14:paraId="66FA77AE" w14:textId="77777777" w:rsidR="00530AF3" w:rsidRPr="00530AF3" w:rsidRDefault="00530AF3" w:rsidP="00530AF3">
            <w:pPr>
              <w:spacing w:after="0"/>
              <w:jc w:val="left"/>
              <w:rPr>
                <w:color w:val="000000"/>
                <w:szCs w:val="20"/>
              </w:rPr>
            </w:pPr>
            <w:r w:rsidRPr="00530AF3">
              <w:rPr>
                <w:color w:val="000000"/>
                <w:szCs w:val="20"/>
              </w:rPr>
              <w:t># Prune</w:t>
            </w:r>
          </w:p>
        </w:tc>
        <w:tc>
          <w:tcPr>
            <w:tcW w:w="938" w:type="dxa"/>
            <w:tcBorders>
              <w:top w:val="nil"/>
              <w:left w:val="nil"/>
              <w:bottom w:val="nil"/>
              <w:right w:val="nil"/>
            </w:tcBorders>
            <w:shd w:val="clear" w:color="000000" w:fill="auto"/>
            <w:noWrap/>
            <w:vAlign w:val="bottom"/>
            <w:hideMark/>
          </w:tcPr>
          <w:p w14:paraId="31CE3BFB" w14:textId="77777777" w:rsidR="00530AF3" w:rsidRPr="00530AF3" w:rsidRDefault="00530AF3" w:rsidP="00530AF3">
            <w:pPr>
              <w:spacing w:after="0"/>
              <w:jc w:val="left"/>
              <w:rPr>
                <w:color w:val="000000"/>
                <w:szCs w:val="20"/>
              </w:rPr>
            </w:pPr>
            <w:r w:rsidRPr="00530AF3">
              <w:rPr>
                <w:color w:val="000000"/>
                <w:szCs w:val="20"/>
              </w:rPr>
              <w:t>10</w:t>
            </w:r>
          </w:p>
        </w:tc>
      </w:tr>
      <w:tr w:rsidR="00530AF3" w:rsidRPr="00530AF3" w14:paraId="1EB81A28" w14:textId="77777777" w:rsidTr="00C90979">
        <w:trPr>
          <w:trHeight w:val="144"/>
          <w:jc w:val="center"/>
        </w:trPr>
        <w:tc>
          <w:tcPr>
            <w:tcW w:w="1890" w:type="dxa"/>
            <w:tcBorders>
              <w:top w:val="nil"/>
              <w:left w:val="nil"/>
              <w:bottom w:val="single" w:sz="4" w:space="0" w:color="auto"/>
              <w:right w:val="nil"/>
            </w:tcBorders>
            <w:shd w:val="clear" w:color="000000" w:fill="auto"/>
            <w:noWrap/>
            <w:vAlign w:val="bottom"/>
            <w:hideMark/>
          </w:tcPr>
          <w:p w14:paraId="5C209EFF" w14:textId="77777777" w:rsidR="00530AF3" w:rsidRPr="00530AF3" w:rsidRDefault="00530AF3" w:rsidP="00530AF3">
            <w:pPr>
              <w:spacing w:after="0"/>
              <w:jc w:val="left"/>
              <w:rPr>
                <w:color w:val="000000"/>
                <w:szCs w:val="20"/>
              </w:rPr>
            </w:pPr>
            <w:r w:rsidRPr="00530AF3">
              <w:rPr>
                <w:color w:val="000000"/>
                <w:szCs w:val="20"/>
              </w:rPr>
              <w:t> </w:t>
            </w:r>
          </w:p>
        </w:tc>
        <w:tc>
          <w:tcPr>
            <w:tcW w:w="1121" w:type="dxa"/>
            <w:tcBorders>
              <w:top w:val="nil"/>
              <w:left w:val="nil"/>
              <w:bottom w:val="single" w:sz="4" w:space="0" w:color="auto"/>
              <w:right w:val="nil"/>
            </w:tcBorders>
            <w:shd w:val="clear" w:color="000000" w:fill="auto"/>
            <w:noWrap/>
            <w:vAlign w:val="bottom"/>
            <w:hideMark/>
          </w:tcPr>
          <w:p w14:paraId="6A8081CA" w14:textId="77777777" w:rsidR="00530AF3" w:rsidRPr="00530AF3" w:rsidRDefault="00530AF3" w:rsidP="00530AF3">
            <w:pPr>
              <w:spacing w:after="0"/>
              <w:jc w:val="left"/>
              <w:rPr>
                <w:color w:val="000000"/>
                <w:szCs w:val="20"/>
              </w:rPr>
            </w:pPr>
            <w:r w:rsidRPr="00530AF3">
              <w:rPr>
                <w:color w:val="000000"/>
                <w:szCs w:val="20"/>
              </w:rPr>
              <w:t>Degree</w:t>
            </w:r>
          </w:p>
        </w:tc>
        <w:tc>
          <w:tcPr>
            <w:tcW w:w="938" w:type="dxa"/>
            <w:tcBorders>
              <w:top w:val="nil"/>
              <w:left w:val="nil"/>
              <w:bottom w:val="single" w:sz="4" w:space="0" w:color="auto"/>
              <w:right w:val="nil"/>
            </w:tcBorders>
            <w:shd w:val="clear" w:color="000000" w:fill="auto"/>
            <w:noWrap/>
            <w:vAlign w:val="bottom"/>
            <w:hideMark/>
          </w:tcPr>
          <w:p w14:paraId="5F000476" w14:textId="77777777" w:rsidR="00530AF3" w:rsidRPr="00530AF3" w:rsidRDefault="00530AF3" w:rsidP="00530AF3">
            <w:pPr>
              <w:spacing w:after="0"/>
              <w:jc w:val="left"/>
              <w:rPr>
                <w:color w:val="000000"/>
                <w:szCs w:val="20"/>
              </w:rPr>
            </w:pPr>
            <w:r w:rsidRPr="00530AF3">
              <w:rPr>
                <w:color w:val="000000"/>
                <w:szCs w:val="20"/>
              </w:rPr>
              <w:t>2.55</w:t>
            </w:r>
          </w:p>
        </w:tc>
      </w:tr>
      <w:tr w:rsidR="00530AF3" w:rsidRPr="00530AF3" w14:paraId="5141117B" w14:textId="77777777" w:rsidTr="00C90979">
        <w:trPr>
          <w:trHeight w:val="144"/>
          <w:jc w:val="center"/>
        </w:trPr>
        <w:tc>
          <w:tcPr>
            <w:tcW w:w="1890" w:type="dxa"/>
            <w:tcBorders>
              <w:top w:val="nil"/>
              <w:left w:val="nil"/>
              <w:bottom w:val="nil"/>
              <w:right w:val="nil"/>
            </w:tcBorders>
            <w:shd w:val="clear" w:color="000000" w:fill="auto"/>
            <w:noWrap/>
            <w:vAlign w:val="bottom"/>
            <w:hideMark/>
          </w:tcPr>
          <w:p w14:paraId="17D02A9A" w14:textId="77777777" w:rsidR="00530AF3" w:rsidRPr="00530AF3" w:rsidRDefault="00530AF3" w:rsidP="00530AF3">
            <w:pPr>
              <w:spacing w:after="0"/>
              <w:jc w:val="left"/>
              <w:rPr>
                <w:color w:val="000000"/>
                <w:szCs w:val="20"/>
              </w:rPr>
            </w:pPr>
            <w:r w:rsidRPr="00530AF3">
              <w:rPr>
                <w:color w:val="000000"/>
                <w:szCs w:val="20"/>
              </w:rPr>
              <w:t>GBRT</w:t>
            </w:r>
          </w:p>
        </w:tc>
        <w:tc>
          <w:tcPr>
            <w:tcW w:w="1121" w:type="dxa"/>
            <w:tcBorders>
              <w:top w:val="nil"/>
              <w:left w:val="nil"/>
              <w:bottom w:val="nil"/>
              <w:right w:val="nil"/>
            </w:tcBorders>
            <w:shd w:val="clear" w:color="000000" w:fill="auto"/>
            <w:noWrap/>
            <w:vAlign w:val="bottom"/>
            <w:hideMark/>
          </w:tcPr>
          <w:p w14:paraId="27FF2705" w14:textId="77777777" w:rsidR="00530AF3" w:rsidRPr="00530AF3" w:rsidRDefault="00530AF3" w:rsidP="00530AF3">
            <w:pPr>
              <w:spacing w:after="0"/>
              <w:jc w:val="left"/>
              <w:rPr>
                <w:color w:val="000000"/>
                <w:szCs w:val="20"/>
              </w:rPr>
            </w:pPr>
            <w:r w:rsidRPr="00530AF3">
              <w:rPr>
                <w:color w:val="000000"/>
                <w:szCs w:val="20"/>
              </w:rPr>
              <w:t># Trees</w:t>
            </w:r>
          </w:p>
        </w:tc>
        <w:tc>
          <w:tcPr>
            <w:tcW w:w="938" w:type="dxa"/>
            <w:tcBorders>
              <w:top w:val="nil"/>
              <w:left w:val="nil"/>
              <w:bottom w:val="nil"/>
              <w:right w:val="nil"/>
            </w:tcBorders>
            <w:shd w:val="clear" w:color="000000" w:fill="auto"/>
            <w:noWrap/>
            <w:vAlign w:val="bottom"/>
            <w:hideMark/>
          </w:tcPr>
          <w:p w14:paraId="0288B2D4" w14:textId="77777777" w:rsidR="00530AF3" w:rsidRPr="00530AF3" w:rsidRDefault="00530AF3" w:rsidP="00530AF3">
            <w:pPr>
              <w:spacing w:after="0"/>
              <w:jc w:val="left"/>
              <w:rPr>
                <w:color w:val="000000"/>
                <w:szCs w:val="20"/>
              </w:rPr>
            </w:pPr>
            <w:r w:rsidRPr="00530AF3">
              <w:rPr>
                <w:color w:val="000000"/>
                <w:szCs w:val="20"/>
              </w:rPr>
              <w:t>427.5</w:t>
            </w:r>
          </w:p>
        </w:tc>
      </w:tr>
      <w:tr w:rsidR="00530AF3" w:rsidRPr="00530AF3" w14:paraId="67F42D3C" w14:textId="77777777" w:rsidTr="00C90979">
        <w:trPr>
          <w:trHeight w:val="144"/>
          <w:jc w:val="center"/>
        </w:trPr>
        <w:tc>
          <w:tcPr>
            <w:tcW w:w="1890" w:type="dxa"/>
            <w:tcBorders>
              <w:top w:val="nil"/>
              <w:left w:val="nil"/>
              <w:bottom w:val="nil"/>
              <w:right w:val="nil"/>
            </w:tcBorders>
            <w:shd w:val="clear" w:color="000000" w:fill="auto"/>
            <w:noWrap/>
            <w:vAlign w:val="bottom"/>
            <w:hideMark/>
          </w:tcPr>
          <w:p w14:paraId="48488ACE" w14:textId="77777777" w:rsidR="00530AF3" w:rsidRPr="00530AF3" w:rsidRDefault="00530AF3" w:rsidP="00530AF3">
            <w:pPr>
              <w:spacing w:after="0"/>
              <w:jc w:val="left"/>
              <w:rPr>
                <w:color w:val="000000"/>
                <w:szCs w:val="20"/>
              </w:rPr>
            </w:pPr>
          </w:p>
        </w:tc>
        <w:tc>
          <w:tcPr>
            <w:tcW w:w="1121" w:type="dxa"/>
            <w:tcBorders>
              <w:top w:val="nil"/>
              <w:left w:val="nil"/>
              <w:bottom w:val="nil"/>
              <w:right w:val="nil"/>
            </w:tcBorders>
            <w:shd w:val="clear" w:color="000000" w:fill="auto"/>
            <w:noWrap/>
            <w:vAlign w:val="bottom"/>
            <w:hideMark/>
          </w:tcPr>
          <w:p w14:paraId="2201D9A1" w14:textId="77777777" w:rsidR="00530AF3" w:rsidRPr="00530AF3" w:rsidRDefault="00530AF3" w:rsidP="00530AF3">
            <w:pPr>
              <w:spacing w:after="0"/>
              <w:jc w:val="left"/>
              <w:rPr>
                <w:color w:val="000000"/>
                <w:szCs w:val="20"/>
              </w:rPr>
            </w:pPr>
            <w:r w:rsidRPr="00530AF3">
              <w:rPr>
                <w:color w:val="000000"/>
                <w:szCs w:val="20"/>
              </w:rPr>
              <w:t>Interaction Depth</w:t>
            </w:r>
          </w:p>
        </w:tc>
        <w:tc>
          <w:tcPr>
            <w:tcW w:w="938" w:type="dxa"/>
            <w:tcBorders>
              <w:top w:val="nil"/>
              <w:left w:val="nil"/>
              <w:bottom w:val="nil"/>
              <w:right w:val="nil"/>
            </w:tcBorders>
            <w:shd w:val="clear" w:color="000000" w:fill="auto"/>
            <w:noWrap/>
            <w:vAlign w:val="bottom"/>
            <w:hideMark/>
          </w:tcPr>
          <w:p w14:paraId="3C06B255" w14:textId="77777777" w:rsidR="00530AF3" w:rsidRPr="00530AF3" w:rsidRDefault="00530AF3" w:rsidP="00530AF3">
            <w:pPr>
              <w:spacing w:after="0"/>
              <w:jc w:val="left"/>
              <w:rPr>
                <w:color w:val="000000"/>
                <w:szCs w:val="20"/>
              </w:rPr>
            </w:pPr>
            <w:r w:rsidRPr="00530AF3">
              <w:rPr>
                <w:color w:val="000000"/>
                <w:szCs w:val="20"/>
              </w:rPr>
              <w:t>8.8</w:t>
            </w:r>
          </w:p>
        </w:tc>
      </w:tr>
      <w:tr w:rsidR="00530AF3" w:rsidRPr="00530AF3" w14:paraId="3C6C70FA" w14:textId="77777777" w:rsidTr="00C90979">
        <w:trPr>
          <w:trHeight w:val="144"/>
          <w:jc w:val="center"/>
        </w:trPr>
        <w:tc>
          <w:tcPr>
            <w:tcW w:w="1890" w:type="dxa"/>
            <w:tcBorders>
              <w:top w:val="nil"/>
              <w:left w:val="nil"/>
              <w:bottom w:val="single" w:sz="4" w:space="0" w:color="auto"/>
              <w:right w:val="nil"/>
            </w:tcBorders>
            <w:shd w:val="clear" w:color="000000" w:fill="auto"/>
            <w:noWrap/>
            <w:vAlign w:val="bottom"/>
            <w:hideMark/>
          </w:tcPr>
          <w:p w14:paraId="1D784625" w14:textId="77777777" w:rsidR="00530AF3" w:rsidRPr="00530AF3" w:rsidRDefault="00530AF3" w:rsidP="00530AF3">
            <w:pPr>
              <w:spacing w:after="0"/>
              <w:jc w:val="left"/>
              <w:rPr>
                <w:color w:val="000000"/>
                <w:szCs w:val="20"/>
              </w:rPr>
            </w:pPr>
            <w:r w:rsidRPr="00530AF3">
              <w:rPr>
                <w:color w:val="000000"/>
                <w:szCs w:val="20"/>
              </w:rPr>
              <w:t> </w:t>
            </w:r>
          </w:p>
        </w:tc>
        <w:tc>
          <w:tcPr>
            <w:tcW w:w="1121" w:type="dxa"/>
            <w:tcBorders>
              <w:top w:val="nil"/>
              <w:left w:val="nil"/>
              <w:bottom w:val="single" w:sz="4" w:space="0" w:color="auto"/>
              <w:right w:val="nil"/>
            </w:tcBorders>
            <w:shd w:val="clear" w:color="000000" w:fill="auto"/>
            <w:noWrap/>
            <w:vAlign w:val="bottom"/>
            <w:hideMark/>
          </w:tcPr>
          <w:p w14:paraId="2A27A9C6" w14:textId="77777777" w:rsidR="00530AF3" w:rsidRPr="00530AF3" w:rsidRDefault="00530AF3" w:rsidP="00530AF3">
            <w:pPr>
              <w:spacing w:after="0"/>
              <w:jc w:val="left"/>
              <w:rPr>
                <w:color w:val="000000"/>
                <w:szCs w:val="20"/>
              </w:rPr>
            </w:pPr>
            <w:r w:rsidRPr="00530AF3">
              <w:rPr>
                <w:color w:val="000000"/>
                <w:szCs w:val="20"/>
              </w:rPr>
              <w:t>Shrinkage</w:t>
            </w:r>
          </w:p>
        </w:tc>
        <w:tc>
          <w:tcPr>
            <w:tcW w:w="938" w:type="dxa"/>
            <w:tcBorders>
              <w:top w:val="nil"/>
              <w:left w:val="nil"/>
              <w:bottom w:val="single" w:sz="4" w:space="0" w:color="auto"/>
              <w:right w:val="nil"/>
            </w:tcBorders>
            <w:shd w:val="clear" w:color="000000" w:fill="auto"/>
            <w:noWrap/>
            <w:vAlign w:val="bottom"/>
            <w:hideMark/>
          </w:tcPr>
          <w:p w14:paraId="4EA8CA79" w14:textId="77777777" w:rsidR="00530AF3" w:rsidRPr="00530AF3" w:rsidRDefault="00530AF3" w:rsidP="00530AF3">
            <w:pPr>
              <w:spacing w:after="0"/>
              <w:jc w:val="left"/>
              <w:rPr>
                <w:color w:val="000000"/>
                <w:szCs w:val="20"/>
              </w:rPr>
            </w:pPr>
            <w:r w:rsidRPr="00530AF3">
              <w:rPr>
                <w:color w:val="000000"/>
                <w:szCs w:val="20"/>
              </w:rPr>
              <w:t>0.0235</w:t>
            </w:r>
          </w:p>
        </w:tc>
      </w:tr>
    </w:tbl>
    <w:p w14:paraId="3879BB3C" w14:textId="77777777" w:rsidR="00530AF3" w:rsidRDefault="00530AF3" w:rsidP="00EF1FE9"/>
    <w:tbl>
      <w:tblPr>
        <w:tblW w:w="5850" w:type="dxa"/>
        <w:jc w:val="center"/>
        <w:tblLook w:val="04A0" w:firstRow="1" w:lastRow="0" w:firstColumn="1" w:lastColumn="0" w:noHBand="0" w:noVBand="1"/>
      </w:tblPr>
      <w:tblGrid>
        <w:gridCol w:w="683"/>
        <w:gridCol w:w="1837"/>
        <w:gridCol w:w="2070"/>
        <w:gridCol w:w="1260"/>
      </w:tblGrid>
      <w:tr w:rsidR="00393B27" w:rsidRPr="00393B27" w14:paraId="2D495835" w14:textId="77777777" w:rsidTr="00C90979">
        <w:trPr>
          <w:trHeight w:val="320"/>
          <w:jc w:val="center"/>
        </w:trPr>
        <w:tc>
          <w:tcPr>
            <w:tcW w:w="5850" w:type="dxa"/>
            <w:gridSpan w:val="4"/>
            <w:tcBorders>
              <w:top w:val="nil"/>
              <w:left w:val="nil"/>
              <w:bottom w:val="single" w:sz="4" w:space="0" w:color="auto"/>
              <w:right w:val="nil"/>
            </w:tcBorders>
            <w:shd w:val="clear" w:color="auto" w:fill="auto"/>
            <w:noWrap/>
            <w:vAlign w:val="center"/>
            <w:hideMark/>
          </w:tcPr>
          <w:p w14:paraId="0273BDE9" w14:textId="7C6B1967" w:rsidR="00393B27" w:rsidRPr="00393B27" w:rsidRDefault="00393B27" w:rsidP="00393B27">
            <w:pPr>
              <w:spacing w:after="0"/>
              <w:jc w:val="center"/>
              <w:rPr>
                <w:color w:val="000000"/>
                <w:szCs w:val="20"/>
              </w:rPr>
            </w:pPr>
            <w:r w:rsidRPr="00393B27">
              <w:rPr>
                <w:color w:val="000000"/>
                <w:szCs w:val="20"/>
              </w:rPr>
              <w:t>Table 6. Comparative results of methods</w:t>
            </w:r>
          </w:p>
        </w:tc>
      </w:tr>
      <w:tr w:rsidR="00393B27" w:rsidRPr="00393B27" w14:paraId="4017559F" w14:textId="77777777" w:rsidTr="00C90979">
        <w:trPr>
          <w:trHeight w:val="144"/>
          <w:jc w:val="center"/>
        </w:trPr>
        <w:tc>
          <w:tcPr>
            <w:tcW w:w="683" w:type="dxa"/>
            <w:tcBorders>
              <w:top w:val="nil"/>
              <w:left w:val="nil"/>
              <w:bottom w:val="single" w:sz="4" w:space="0" w:color="auto"/>
              <w:right w:val="nil"/>
            </w:tcBorders>
            <w:shd w:val="clear" w:color="000000" w:fill="auto"/>
            <w:noWrap/>
            <w:vAlign w:val="bottom"/>
            <w:hideMark/>
          </w:tcPr>
          <w:p w14:paraId="71C9A472" w14:textId="77777777" w:rsidR="00393B27" w:rsidRPr="00393B27" w:rsidRDefault="00393B27" w:rsidP="00393B27">
            <w:pPr>
              <w:spacing w:after="0"/>
              <w:jc w:val="center"/>
              <w:rPr>
                <w:b/>
                <w:bCs/>
                <w:color w:val="000000"/>
                <w:szCs w:val="20"/>
              </w:rPr>
            </w:pPr>
            <w:r w:rsidRPr="00393B27">
              <w:rPr>
                <w:b/>
                <w:bCs/>
                <w:color w:val="000000"/>
                <w:szCs w:val="20"/>
              </w:rPr>
              <w:t>Rank</w:t>
            </w:r>
          </w:p>
        </w:tc>
        <w:tc>
          <w:tcPr>
            <w:tcW w:w="1837" w:type="dxa"/>
            <w:tcBorders>
              <w:top w:val="nil"/>
              <w:left w:val="nil"/>
              <w:bottom w:val="single" w:sz="4" w:space="0" w:color="auto"/>
              <w:right w:val="nil"/>
            </w:tcBorders>
            <w:shd w:val="clear" w:color="000000" w:fill="auto"/>
            <w:noWrap/>
            <w:vAlign w:val="bottom"/>
            <w:hideMark/>
          </w:tcPr>
          <w:p w14:paraId="5FB6AD49" w14:textId="77777777" w:rsidR="00393B27" w:rsidRPr="00393B27" w:rsidRDefault="00393B27" w:rsidP="00393B27">
            <w:pPr>
              <w:spacing w:after="0"/>
              <w:jc w:val="left"/>
              <w:rPr>
                <w:b/>
                <w:bCs/>
                <w:color w:val="000000"/>
                <w:szCs w:val="20"/>
              </w:rPr>
            </w:pPr>
            <w:r w:rsidRPr="00393B27">
              <w:rPr>
                <w:b/>
                <w:bCs/>
                <w:color w:val="000000"/>
                <w:szCs w:val="20"/>
              </w:rPr>
              <w:t>Regression Model</w:t>
            </w:r>
          </w:p>
        </w:tc>
        <w:tc>
          <w:tcPr>
            <w:tcW w:w="2070" w:type="dxa"/>
            <w:tcBorders>
              <w:top w:val="nil"/>
              <w:left w:val="nil"/>
              <w:bottom w:val="single" w:sz="4" w:space="0" w:color="auto"/>
              <w:right w:val="nil"/>
            </w:tcBorders>
            <w:shd w:val="clear" w:color="000000" w:fill="auto"/>
            <w:noWrap/>
            <w:vAlign w:val="bottom"/>
            <w:hideMark/>
          </w:tcPr>
          <w:p w14:paraId="7E22BDBB" w14:textId="77777777" w:rsidR="00393B27" w:rsidRPr="00393B27" w:rsidRDefault="00393B27" w:rsidP="00393B27">
            <w:pPr>
              <w:spacing w:after="0"/>
              <w:jc w:val="left"/>
              <w:rPr>
                <w:b/>
                <w:bCs/>
                <w:color w:val="000000"/>
                <w:szCs w:val="20"/>
              </w:rPr>
            </w:pPr>
            <w:r w:rsidRPr="00393B27">
              <w:rPr>
                <w:b/>
                <w:bCs/>
                <w:color w:val="000000"/>
                <w:szCs w:val="20"/>
              </w:rPr>
              <w:t>Imputation Method</w:t>
            </w:r>
          </w:p>
        </w:tc>
        <w:tc>
          <w:tcPr>
            <w:tcW w:w="1260" w:type="dxa"/>
            <w:tcBorders>
              <w:top w:val="nil"/>
              <w:left w:val="nil"/>
              <w:bottom w:val="single" w:sz="4" w:space="0" w:color="auto"/>
              <w:right w:val="nil"/>
            </w:tcBorders>
            <w:shd w:val="clear" w:color="000000" w:fill="auto"/>
            <w:noWrap/>
            <w:vAlign w:val="bottom"/>
            <w:hideMark/>
          </w:tcPr>
          <w:p w14:paraId="15D5A493" w14:textId="77777777" w:rsidR="00393B27" w:rsidRPr="00393B27" w:rsidRDefault="00393B27" w:rsidP="00393B27">
            <w:pPr>
              <w:spacing w:after="0"/>
              <w:jc w:val="left"/>
              <w:rPr>
                <w:b/>
                <w:bCs/>
                <w:color w:val="000000"/>
                <w:szCs w:val="20"/>
              </w:rPr>
            </w:pPr>
            <w:r w:rsidRPr="00393B27">
              <w:rPr>
                <w:b/>
                <w:bCs/>
                <w:color w:val="000000"/>
                <w:szCs w:val="20"/>
              </w:rPr>
              <w:t>Test RMSE</w:t>
            </w:r>
          </w:p>
        </w:tc>
      </w:tr>
      <w:tr w:rsidR="00393B27" w:rsidRPr="00393B27" w14:paraId="02BEBCE4" w14:textId="77777777" w:rsidTr="00C90979">
        <w:trPr>
          <w:trHeight w:val="144"/>
          <w:jc w:val="center"/>
        </w:trPr>
        <w:tc>
          <w:tcPr>
            <w:tcW w:w="683" w:type="dxa"/>
            <w:tcBorders>
              <w:top w:val="nil"/>
              <w:left w:val="nil"/>
              <w:bottom w:val="nil"/>
              <w:right w:val="nil"/>
            </w:tcBorders>
            <w:shd w:val="clear" w:color="000000" w:fill="auto"/>
            <w:noWrap/>
            <w:vAlign w:val="bottom"/>
            <w:hideMark/>
          </w:tcPr>
          <w:p w14:paraId="5A3C93C5" w14:textId="77777777" w:rsidR="00393B27" w:rsidRPr="00393B27" w:rsidRDefault="00393B27" w:rsidP="00393B27">
            <w:pPr>
              <w:spacing w:after="0"/>
              <w:jc w:val="center"/>
              <w:rPr>
                <w:color w:val="000000"/>
                <w:szCs w:val="20"/>
              </w:rPr>
            </w:pPr>
            <w:r w:rsidRPr="00393B27">
              <w:rPr>
                <w:color w:val="000000"/>
                <w:szCs w:val="20"/>
              </w:rPr>
              <w:t>1</w:t>
            </w:r>
          </w:p>
        </w:tc>
        <w:tc>
          <w:tcPr>
            <w:tcW w:w="1837" w:type="dxa"/>
            <w:tcBorders>
              <w:top w:val="nil"/>
              <w:left w:val="nil"/>
              <w:bottom w:val="nil"/>
              <w:right w:val="nil"/>
            </w:tcBorders>
            <w:shd w:val="clear" w:color="000000" w:fill="auto"/>
            <w:noWrap/>
            <w:vAlign w:val="bottom"/>
            <w:hideMark/>
          </w:tcPr>
          <w:p w14:paraId="60FDD2B1" w14:textId="77777777" w:rsidR="00393B27" w:rsidRPr="00393B27" w:rsidRDefault="00393B27" w:rsidP="00393B27">
            <w:pPr>
              <w:spacing w:after="0"/>
              <w:jc w:val="left"/>
              <w:rPr>
                <w:color w:val="000000"/>
                <w:szCs w:val="20"/>
              </w:rPr>
            </w:pPr>
            <w:r w:rsidRPr="00393B27">
              <w:rPr>
                <w:color w:val="000000"/>
                <w:szCs w:val="20"/>
              </w:rPr>
              <w:t>Linear Model</w:t>
            </w:r>
          </w:p>
        </w:tc>
        <w:tc>
          <w:tcPr>
            <w:tcW w:w="2070" w:type="dxa"/>
            <w:tcBorders>
              <w:top w:val="nil"/>
              <w:left w:val="nil"/>
              <w:bottom w:val="nil"/>
              <w:right w:val="nil"/>
            </w:tcBorders>
            <w:shd w:val="clear" w:color="000000" w:fill="auto"/>
            <w:noWrap/>
            <w:vAlign w:val="bottom"/>
            <w:hideMark/>
          </w:tcPr>
          <w:p w14:paraId="0488C03F" w14:textId="77777777" w:rsidR="00393B27" w:rsidRPr="00393B27" w:rsidRDefault="00393B27" w:rsidP="00393B27">
            <w:pPr>
              <w:spacing w:after="0"/>
              <w:jc w:val="left"/>
              <w:rPr>
                <w:color w:val="000000"/>
                <w:szCs w:val="20"/>
              </w:rPr>
            </w:pPr>
            <w:r w:rsidRPr="00393B27">
              <w:rPr>
                <w:color w:val="000000"/>
                <w:szCs w:val="20"/>
              </w:rPr>
              <w:t>MICE with LASSO</w:t>
            </w:r>
          </w:p>
        </w:tc>
        <w:tc>
          <w:tcPr>
            <w:tcW w:w="1260" w:type="dxa"/>
            <w:tcBorders>
              <w:top w:val="nil"/>
              <w:left w:val="nil"/>
              <w:bottom w:val="nil"/>
              <w:right w:val="nil"/>
            </w:tcBorders>
            <w:shd w:val="clear" w:color="000000" w:fill="auto"/>
            <w:noWrap/>
            <w:vAlign w:val="bottom"/>
            <w:hideMark/>
          </w:tcPr>
          <w:p w14:paraId="0D43F29A" w14:textId="77777777" w:rsidR="00393B27" w:rsidRPr="00393B27" w:rsidRDefault="00393B27" w:rsidP="00393B27">
            <w:pPr>
              <w:spacing w:after="0"/>
              <w:jc w:val="center"/>
              <w:rPr>
                <w:b/>
                <w:bCs/>
                <w:color w:val="000000"/>
                <w:szCs w:val="20"/>
              </w:rPr>
            </w:pPr>
            <w:r w:rsidRPr="00393B27">
              <w:rPr>
                <w:b/>
                <w:bCs/>
                <w:color w:val="000000"/>
                <w:szCs w:val="20"/>
              </w:rPr>
              <w:t>1117</w:t>
            </w:r>
          </w:p>
        </w:tc>
      </w:tr>
      <w:tr w:rsidR="00393B27" w:rsidRPr="00393B27" w14:paraId="79287F1B" w14:textId="77777777" w:rsidTr="00C90979">
        <w:trPr>
          <w:trHeight w:val="144"/>
          <w:jc w:val="center"/>
        </w:trPr>
        <w:tc>
          <w:tcPr>
            <w:tcW w:w="683" w:type="dxa"/>
            <w:tcBorders>
              <w:top w:val="nil"/>
              <w:left w:val="nil"/>
              <w:bottom w:val="nil"/>
              <w:right w:val="nil"/>
            </w:tcBorders>
            <w:shd w:val="clear" w:color="000000" w:fill="auto"/>
            <w:noWrap/>
            <w:vAlign w:val="bottom"/>
            <w:hideMark/>
          </w:tcPr>
          <w:p w14:paraId="6A611A1E" w14:textId="77777777" w:rsidR="00393B27" w:rsidRPr="00393B27" w:rsidRDefault="00393B27" w:rsidP="00393B27">
            <w:pPr>
              <w:spacing w:after="0"/>
              <w:jc w:val="center"/>
              <w:rPr>
                <w:color w:val="000000"/>
                <w:szCs w:val="20"/>
              </w:rPr>
            </w:pPr>
            <w:r w:rsidRPr="00393B27">
              <w:rPr>
                <w:color w:val="000000"/>
                <w:szCs w:val="20"/>
              </w:rPr>
              <w:t>2</w:t>
            </w:r>
          </w:p>
        </w:tc>
        <w:tc>
          <w:tcPr>
            <w:tcW w:w="1837" w:type="dxa"/>
            <w:tcBorders>
              <w:top w:val="nil"/>
              <w:left w:val="nil"/>
              <w:bottom w:val="nil"/>
              <w:right w:val="nil"/>
            </w:tcBorders>
            <w:shd w:val="clear" w:color="000000" w:fill="auto"/>
            <w:noWrap/>
            <w:vAlign w:val="bottom"/>
            <w:hideMark/>
          </w:tcPr>
          <w:p w14:paraId="2A33DFF2" w14:textId="77777777" w:rsidR="00393B27" w:rsidRPr="00393B27" w:rsidRDefault="00393B27" w:rsidP="00393B27">
            <w:pPr>
              <w:spacing w:after="0"/>
              <w:jc w:val="left"/>
              <w:rPr>
                <w:color w:val="000000"/>
                <w:szCs w:val="20"/>
              </w:rPr>
            </w:pPr>
            <w:r w:rsidRPr="00393B27">
              <w:rPr>
                <w:color w:val="000000"/>
                <w:szCs w:val="20"/>
              </w:rPr>
              <w:t>Elastic Net</w:t>
            </w:r>
          </w:p>
        </w:tc>
        <w:tc>
          <w:tcPr>
            <w:tcW w:w="2070" w:type="dxa"/>
            <w:tcBorders>
              <w:top w:val="nil"/>
              <w:left w:val="nil"/>
              <w:bottom w:val="nil"/>
              <w:right w:val="nil"/>
            </w:tcBorders>
            <w:shd w:val="clear" w:color="000000" w:fill="auto"/>
            <w:noWrap/>
            <w:vAlign w:val="bottom"/>
            <w:hideMark/>
          </w:tcPr>
          <w:p w14:paraId="232318BD" w14:textId="77777777" w:rsidR="00393B27" w:rsidRPr="00393B27" w:rsidRDefault="00393B27" w:rsidP="00393B27">
            <w:pPr>
              <w:spacing w:after="0"/>
              <w:jc w:val="left"/>
              <w:rPr>
                <w:color w:val="000000"/>
                <w:szCs w:val="20"/>
              </w:rPr>
            </w:pPr>
            <w:r w:rsidRPr="00393B27">
              <w:rPr>
                <w:color w:val="000000"/>
                <w:szCs w:val="20"/>
              </w:rPr>
              <w:t>MICE with LASSO</w:t>
            </w:r>
          </w:p>
        </w:tc>
        <w:tc>
          <w:tcPr>
            <w:tcW w:w="1260" w:type="dxa"/>
            <w:tcBorders>
              <w:top w:val="nil"/>
              <w:left w:val="nil"/>
              <w:bottom w:val="nil"/>
              <w:right w:val="nil"/>
            </w:tcBorders>
            <w:shd w:val="clear" w:color="000000" w:fill="auto"/>
            <w:noWrap/>
            <w:vAlign w:val="bottom"/>
            <w:hideMark/>
          </w:tcPr>
          <w:p w14:paraId="1478CBA0" w14:textId="77777777" w:rsidR="00393B27" w:rsidRPr="00393B27" w:rsidRDefault="00393B27" w:rsidP="00393B27">
            <w:pPr>
              <w:spacing w:after="0"/>
              <w:jc w:val="center"/>
              <w:rPr>
                <w:color w:val="000000"/>
                <w:szCs w:val="20"/>
              </w:rPr>
            </w:pPr>
            <w:r w:rsidRPr="00393B27">
              <w:rPr>
                <w:color w:val="000000"/>
                <w:szCs w:val="20"/>
              </w:rPr>
              <w:t>1118</w:t>
            </w:r>
          </w:p>
        </w:tc>
      </w:tr>
      <w:tr w:rsidR="00393B27" w:rsidRPr="00393B27" w14:paraId="002C75AC" w14:textId="77777777" w:rsidTr="00C90979">
        <w:trPr>
          <w:trHeight w:val="144"/>
          <w:jc w:val="center"/>
        </w:trPr>
        <w:tc>
          <w:tcPr>
            <w:tcW w:w="683" w:type="dxa"/>
            <w:tcBorders>
              <w:top w:val="nil"/>
              <w:left w:val="nil"/>
              <w:bottom w:val="nil"/>
              <w:right w:val="nil"/>
            </w:tcBorders>
            <w:shd w:val="clear" w:color="000000" w:fill="auto"/>
            <w:noWrap/>
            <w:vAlign w:val="bottom"/>
            <w:hideMark/>
          </w:tcPr>
          <w:p w14:paraId="21A121AD" w14:textId="77777777" w:rsidR="00393B27" w:rsidRPr="00393B27" w:rsidRDefault="00393B27" w:rsidP="00393B27">
            <w:pPr>
              <w:spacing w:after="0"/>
              <w:jc w:val="center"/>
              <w:rPr>
                <w:color w:val="000000"/>
                <w:szCs w:val="20"/>
              </w:rPr>
            </w:pPr>
            <w:r w:rsidRPr="00393B27">
              <w:rPr>
                <w:color w:val="000000"/>
                <w:szCs w:val="20"/>
              </w:rPr>
              <w:t>3</w:t>
            </w:r>
          </w:p>
        </w:tc>
        <w:tc>
          <w:tcPr>
            <w:tcW w:w="1837" w:type="dxa"/>
            <w:tcBorders>
              <w:top w:val="nil"/>
              <w:left w:val="nil"/>
              <w:bottom w:val="nil"/>
              <w:right w:val="nil"/>
            </w:tcBorders>
            <w:shd w:val="clear" w:color="000000" w:fill="auto"/>
            <w:noWrap/>
            <w:vAlign w:val="bottom"/>
            <w:hideMark/>
          </w:tcPr>
          <w:p w14:paraId="3D95AEDB" w14:textId="77777777" w:rsidR="00393B27" w:rsidRPr="00393B27" w:rsidRDefault="00393B27" w:rsidP="00393B27">
            <w:pPr>
              <w:spacing w:after="0"/>
              <w:jc w:val="left"/>
              <w:rPr>
                <w:color w:val="000000"/>
                <w:szCs w:val="20"/>
              </w:rPr>
            </w:pPr>
            <w:r w:rsidRPr="00393B27">
              <w:rPr>
                <w:color w:val="000000"/>
                <w:szCs w:val="20"/>
              </w:rPr>
              <w:t>MARS</w:t>
            </w:r>
          </w:p>
        </w:tc>
        <w:tc>
          <w:tcPr>
            <w:tcW w:w="2070" w:type="dxa"/>
            <w:tcBorders>
              <w:top w:val="nil"/>
              <w:left w:val="nil"/>
              <w:bottom w:val="nil"/>
              <w:right w:val="nil"/>
            </w:tcBorders>
            <w:shd w:val="clear" w:color="000000" w:fill="auto"/>
            <w:noWrap/>
            <w:vAlign w:val="bottom"/>
            <w:hideMark/>
          </w:tcPr>
          <w:p w14:paraId="3261EC90" w14:textId="77777777" w:rsidR="00393B27" w:rsidRPr="00393B27" w:rsidRDefault="00393B27" w:rsidP="00393B27">
            <w:pPr>
              <w:spacing w:after="0"/>
              <w:jc w:val="left"/>
              <w:rPr>
                <w:color w:val="000000"/>
                <w:szCs w:val="20"/>
              </w:rPr>
            </w:pPr>
            <w:r w:rsidRPr="00393B27">
              <w:rPr>
                <w:color w:val="000000"/>
                <w:szCs w:val="20"/>
              </w:rPr>
              <w:t>MICE with LASSO</w:t>
            </w:r>
          </w:p>
        </w:tc>
        <w:tc>
          <w:tcPr>
            <w:tcW w:w="1260" w:type="dxa"/>
            <w:tcBorders>
              <w:top w:val="nil"/>
              <w:left w:val="nil"/>
              <w:bottom w:val="nil"/>
              <w:right w:val="nil"/>
            </w:tcBorders>
            <w:shd w:val="clear" w:color="000000" w:fill="auto"/>
            <w:noWrap/>
            <w:vAlign w:val="bottom"/>
            <w:hideMark/>
          </w:tcPr>
          <w:p w14:paraId="71BD2474" w14:textId="77777777" w:rsidR="00393B27" w:rsidRPr="00393B27" w:rsidRDefault="00393B27" w:rsidP="00393B27">
            <w:pPr>
              <w:spacing w:after="0"/>
              <w:jc w:val="center"/>
              <w:rPr>
                <w:color w:val="000000"/>
                <w:szCs w:val="20"/>
              </w:rPr>
            </w:pPr>
            <w:r w:rsidRPr="00393B27">
              <w:rPr>
                <w:color w:val="000000"/>
                <w:szCs w:val="20"/>
              </w:rPr>
              <w:t>1123</w:t>
            </w:r>
          </w:p>
        </w:tc>
      </w:tr>
      <w:tr w:rsidR="00393B27" w:rsidRPr="00393B27" w14:paraId="1E781532" w14:textId="77777777" w:rsidTr="00C90979">
        <w:trPr>
          <w:trHeight w:val="144"/>
          <w:jc w:val="center"/>
        </w:trPr>
        <w:tc>
          <w:tcPr>
            <w:tcW w:w="683" w:type="dxa"/>
            <w:tcBorders>
              <w:top w:val="nil"/>
              <w:left w:val="nil"/>
              <w:bottom w:val="nil"/>
              <w:right w:val="nil"/>
            </w:tcBorders>
            <w:shd w:val="clear" w:color="000000" w:fill="auto"/>
            <w:noWrap/>
            <w:vAlign w:val="bottom"/>
            <w:hideMark/>
          </w:tcPr>
          <w:p w14:paraId="44AB00CE" w14:textId="77777777" w:rsidR="00393B27" w:rsidRPr="00393B27" w:rsidRDefault="00393B27" w:rsidP="00393B27">
            <w:pPr>
              <w:spacing w:after="0"/>
              <w:jc w:val="center"/>
              <w:rPr>
                <w:color w:val="000000"/>
                <w:szCs w:val="20"/>
              </w:rPr>
            </w:pPr>
            <w:r w:rsidRPr="00393B27">
              <w:rPr>
                <w:color w:val="000000"/>
                <w:szCs w:val="20"/>
              </w:rPr>
              <w:t>4</w:t>
            </w:r>
          </w:p>
        </w:tc>
        <w:tc>
          <w:tcPr>
            <w:tcW w:w="1837" w:type="dxa"/>
            <w:tcBorders>
              <w:top w:val="nil"/>
              <w:left w:val="nil"/>
              <w:bottom w:val="nil"/>
              <w:right w:val="nil"/>
            </w:tcBorders>
            <w:shd w:val="clear" w:color="000000" w:fill="auto"/>
            <w:noWrap/>
            <w:vAlign w:val="bottom"/>
            <w:hideMark/>
          </w:tcPr>
          <w:p w14:paraId="6F4AB6F3" w14:textId="77777777" w:rsidR="00393B27" w:rsidRPr="00393B27" w:rsidRDefault="00393B27" w:rsidP="00393B27">
            <w:pPr>
              <w:spacing w:after="0"/>
              <w:jc w:val="left"/>
              <w:rPr>
                <w:color w:val="000000"/>
                <w:szCs w:val="20"/>
              </w:rPr>
            </w:pPr>
            <w:r w:rsidRPr="00393B27">
              <w:rPr>
                <w:color w:val="000000"/>
                <w:szCs w:val="20"/>
              </w:rPr>
              <w:t>Random Forest</w:t>
            </w:r>
          </w:p>
        </w:tc>
        <w:tc>
          <w:tcPr>
            <w:tcW w:w="2070" w:type="dxa"/>
            <w:tcBorders>
              <w:top w:val="nil"/>
              <w:left w:val="nil"/>
              <w:bottom w:val="nil"/>
              <w:right w:val="nil"/>
            </w:tcBorders>
            <w:shd w:val="clear" w:color="000000" w:fill="auto"/>
            <w:noWrap/>
            <w:vAlign w:val="bottom"/>
            <w:hideMark/>
          </w:tcPr>
          <w:p w14:paraId="205987E2" w14:textId="77777777" w:rsidR="00393B27" w:rsidRPr="00393B27" w:rsidRDefault="00393B27" w:rsidP="00393B27">
            <w:pPr>
              <w:spacing w:after="0"/>
              <w:jc w:val="left"/>
              <w:rPr>
                <w:color w:val="000000"/>
                <w:szCs w:val="20"/>
              </w:rPr>
            </w:pPr>
            <w:r w:rsidRPr="00393B27">
              <w:rPr>
                <w:color w:val="000000"/>
                <w:szCs w:val="20"/>
              </w:rPr>
              <w:t>MICE with LASSO</w:t>
            </w:r>
          </w:p>
        </w:tc>
        <w:tc>
          <w:tcPr>
            <w:tcW w:w="1260" w:type="dxa"/>
            <w:tcBorders>
              <w:top w:val="nil"/>
              <w:left w:val="nil"/>
              <w:bottom w:val="nil"/>
              <w:right w:val="nil"/>
            </w:tcBorders>
            <w:shd w:val="clear" w:color="000000" w:fill="auto"/>
            <w:noWrap/>
            <w:vAlign w:val="bottom"/>
            <w:hideMark/>
          </w:tcPr>
          <w:p w14:paraId="25BEA978" w14:textId="77777777" w:rsidR="00393B27" w:rsidRPr="00393B27" w:rsidRDefault="00393B27" w:rsidP="00393B27">
            <w:pPr>
              <w:spacing w:after="0"/>
              <w:jc w:val="center"/>
              <w:rPr>
                <w:color w:val="000000"/>
                <w:szCs w:val="20"/>
              </w:rPr>
            </w:pPr>
            <w:r w:rsidRPr="00393B27">
              <w:rPr>
                <w:color w:val="000000"/>
                <w:szCs w:val="20"/>
              </w:rPr>
              <w:t>1128</w:t>
            </w:r>
          </w:p>
        </w:tc>
      </w:tr>
      <w:tr w:rsidR="00393B27" w:rsidRPr="00393B27" w14:paraId="357DAD44" w14:textId="77777777" w:rsidTr="00C90979">
        <w:trPr>
          <w:trHeight w:val="144"/>
          <w:jc w:val="center"/>
        </w:trPr>
        <w:tc>
          <w:tcPr>
            <w:tcW w:w="683" w:type="dxa"/>
            <w:tcBorders>
              <w:top w:val="nil"/>
              <w:left w:val="nil"/>
              <w:bottom w:val="single" w:sz="4" w:space="0" w:color="auto"/>
              <w:right w:val="nil"/>
            </w:tcBorders>
            <w:shd w:val="clear" w:color="000000" w:fill="auto"/>
            <w:noWrap/>
            <w:vAlign w:val="bottom"/>
            <w:hideMark/>
          </w:tcPr>
          <w:p w14:paraId="7FD1E644" w14:textId="77777777" w:rsidR="00393B27" w:rsidRPr="00393B27" w:rsidRDefault="00393B27" w:rsidP="00393B27">
            <w:pPr>
              <w:spacing w:after="0"/>
              <w:jc w:val="center"/>
              <w:rPr>
                <w:color w:val="000000"/>
                <w:szCs w:val="20"/>
              </w:rPr>
            </w:pPr>
            <w:r w:rsidRPr="00393B27">
              <w:rPr>
                <w:color w:val="000000"/>
                <w:szCs w:val="20"/>
              </w:rPr>
              <w:t>5</w:t>
            </w:r>
          </w:p>
        </w:tc>
        <w:tc>
          <w:tcPr>
            <w:tcW w:w="1837" w:type="dxa"/>
            <w:tcBorders>
              <w:top w:val="nil"/>
              <w:left w:val="nil"/>
              <w:bottom w:val="single" w:sz="4" w:space="0" w:color="auto"/>
              <w:right w:val="nil"/>
            </w:tcBorders>
            <w:shd w:val="clear" w:color="000000" w:fill="auto"/>
            <w:noWrap/>
            <w:vAlign w:val="bottom"/>
            <w:hideMark/>
          </w:tcPr>
          <w:p w14:paraId="327BCD5E" w14:textId="77777777" w:rsidR="00393B27" w:rsidRPr="00393B27" w:rsidRDefault="00393B27" w:rsidP="00393B27">
            <w:pPr>
              <w:spacing w:after="0"/>
              <w:jc w:val="left"/>
              <w:rPr>
                <w:color w:val="000000"/>
                <w:szCs w:val="20"/>
              </w:rPr>
            </w:pPr>
            <w:r w:rsidRPr="00393B27">
              <w:rPr>
                <w:color w:val="000000"/>
                <w:szCs w:val="20"/>
              </w:rPr>
              <w:t>GBRT</w:t>
            </w:r>
          </w:p>
        </w:tc>
        <w:tc>
          <w:tcPr>
            <w:tcW w:w="2070" w:type="dxa"/>
            <w:tcBorders>
              <w:top w:val="nil"/>
              <w:left w:val="nil"/>
              <w:bottom w:val="single" w:sz="4" w:space="0" w:color="auto"/>
              <w:right w:val="nil"/>
            </w:tcBorders>
            <w:shd w:val="clear" w:color="000000" w:fill="auto"/>
            <w:noWrap/>
            <w:vAlign w:val="bottom"/>
            <w:hideMark/>
          </w:tcPr>
          <w:p w14:paraId="528262FE" w14:textId="77777777" w:rsidR="00393B27" w:rsidRPr="00393B27" w:rsidRDefault="00393B27" w:rsidP="00393B27">
            <w:pPr>
              <w:spacing w:after="0"/>
              <w:jc w:val="left"/>
              <w:rPr>
                <w:color w:val="000000"/>
                <w:szCs w:val="20"/>
              </w:rPr>
            </w:pPr>
            <w:r w:rsidRPr="00393B27">
              <w:rPr>
                <w:color w:val="000000"/>
                <w:szCs w:val="20"/>
              </w:rPr>
              <w:t>MICE with LASSO</w:t>
            </w:r>
          </w:p>
        </w:tc>
        <w:tc>
          <w:tcPr>
            <w:tcW w:w="1260" w:type="dxa"/>
            <w:tcBorders>
              <w:top w:val="nil"/>
              <w:left w:val="nil"/>
              <w:bottom w:val="single" w:sz="4" w:space="0" w:color="auto"/>
              <w:right w:val="nil"/>
            </w:tcBorders>
            <w:shd w:val="clear" w:color="000000" w:fill="auto"/>
            <w:noWrap/>
            <w:vAlign w:val="bottom"/>
            <w:hideMark/>
          </w:tcPr>
          <w:p w14:paraId="6F1C8DED" w14:textId="77777777" w:rsidR="00393B27" w:rsidRPr="00393B27" w:rsidRDefault="00393B27" w:rsidP="00393B27">
            <w:pPr>
              <w:spacing w:after="0"/>
              <w:jc w:val="center"/>
              <w:rPr>
                <w:color w:val="000000"/>
                <w:szCs w:val="20"/>
              </w:rPr>
            </w:pPr>
            <w:r w:rsidRPr="00393B27">
              <w:rPr>
                <w:color w:val="000000"/>
                <w:szCs w:val="20"/>
              </w:rPr>
              <w:t>1147</w:t>
            </w:r>
          </w:p>
        </w:tc>
      </w:tr>
    </w:tbl>
    <w:p w14:paraId="5D2F1249" w14:textId="77777777" w:rsidR="00005C33" w:rsidRPr="00005C33" w:rsidRDefault="00005C33" w:rsidP="00F83B6D"/>
    <w:p w14:paraId="2CE1385F" w14:textId="4C17D2EE" w:rsidR="00B171C2" w:rsidRDefault="00B76B98" w:rsidP="008723CE">
      <w:pPr>
        <w:keepNext/>
        <w:jc w:val="center"/>
      </w:pPr>
      <w:r>
        <w:rPr>
          <w:noProof/>
        </w:rPr>
        <w:lastRenderedPageBreak/>
        <w:drawing>
          <wp:inline distT="0" distB="0" distL="0" distR="0" wp14:anchorId="52159ECB" wp14:editId="56C2F8EA">
            <wp:extent cx="3149978" cy="1416527"/>
            <wp:effectExtent l="0" t="0" r="0" b="6350"/>
            <wp:docPr id="18" name="Picture 18" descr="A graph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with a diagram&#10;&#10;Description automatically generated"/>
                    <pic:cNvPicPr/>
                  </pic:nvPicPr>
                  <pic:blipFill rotWithShape="1">
                    <a:blip r:embed="rId11" cstate="print">
                      <a:extLst>
                        <a:ext uri="{28A0092B-C50C-407E-A947-70E740481C1C}">
                          <a14:useLocalDpi xmlns:a14="http://schemas.microsoft.com/office/drawing/2010/main" val="0"/>
                        </a:ext>
                      </a:extLst>
                    </a:blip>
                    <a:srcRect t="10061"/>
                    <a:stretch/>
                  </pic:blipFill>
                  <pic:spPr bwMode="auto">
                    <a:xfrm>
                      <a:off x="0" y="0"/>
                      <a:ext cx="3415888" cy="1536105"/>
                    </a:xfrm>
                    <a:prstGeom prst="rect">
                      <a:avLst/>
                    </a:prstGeom>
                    <a:ln>
                      <a:noFill/>
                    </a:ln>
                    <a:extLst>
                      <a:ext uri="{53640926-AAD7-44D8-BBD7-CCE9431645EC}">
                        <a14:shadowObscured xmlns:a14="http://schemas.microsoft.com/office/drawing/2010/main"/>
                      </a:ext>
                    </a:extLst>
                  </pic:spPr>
                </pic:pic>
              </a:graphicData>
            </a:graphic>
          </wp:inline>
        </w:drawing>
      </w:r>
    </w:p>
    <w:p w14:paraId="5BAF02FD" w14:textId="30D8A704" w:rsidR="00EF2EDC" w:rsidRDefault="008723CE" w:rsidP="008723CE">
      <w:pPr>
        <w:pStyle w:val="Caption"/>
      </w:pPr>
      <w:bookmarkStart w:id="0" w:name="_Ref157968744"/>
      <w:r>
        <w:t xml:space="preserve">Figure </w:t>
      </w:r>
      <w:r w:rsidR="008E1A6C">
        <w:t>1</w:t>
      </w:r>
      <w:r>
        <w:fldChar w:fldCharType="begin"/>
      </w:r>
      <w:r>
        <w:instrText xml:space="preserve"> SEQ Figure \* ARABIC </w:instrText>
      </w:r>
      <w:r>
        <w:fldChar w:fldCharType="separate"/>
      </w:r>
      <w:r w:rsidR="00FC3A46">
        <w:rPr>
          <w:noProof/>
        </w:rPr>
        <w:t>1</w:t>
      </w:r>
      <w:r>
        <w:fldChar w:fldCharType="end"/>
      </w:r>
      <w:bookmarkEnd w:id="0"/>
      <w:r>
        <w:t xml:space="preserve">. </w:t>
      </w:r>
      <w:r w:rsidRPr="008B4A4D">
        <w:t xml:space="preserve">Performance </w:t>
      </w:r>
      <w:r>
        <w:t>c</w:t>
      </w:r>
      <w:r w:rsidRPr="008B4A4D">
        <w:t>omparison</w:t>
      </w:r>
      <w:r>
        <w:t xml:space="preserve"> of employed ML</w:t>
      </w:r>
      <w:r w:rsidR="00A364C7">
        <w:t>-based</w:t>
      </w:r>
      <w:r>
        <w:t xml:space="preserve"> models</w:t>
      </w:r>
      <w:r w:rsidR="006B7961">
        <w:t xml:space="preserve"> after using MICE</w:t>
      </w:r>
      <w:r w:rsidR="00090F1D">
        <w:t xml:space="preserve"> with LASSO</w:t>
      </w:r>
      <w:r w:rsidR="006B7961">
        <w:t xml:space="preserve"> </w:t>
      </w:r>
    </w:p>
    <w:tbl>
      <w:tblPr>
        <w:tblW w:w="8629" w:type="dxa"/>
        <w:jc w:val="center"/>
        <w:tblLook w:val="04A0" w:firstRow="1" w:lastRow="0" w:firstColumn="1" w:lastColumn="0" w:noHBand="0" w:noVBand="1"/>
      </w:tblPr>
      <w:tblGrid>
        <w:gridCol w:w="2494"/>
        <w:gridCol w:w="1556"/>
        <w:gridCol w:w="805"/>
        <w:gridCol w:w="1265"/>
        <w:gridCol w:w="1800"/>
        <w:gridCol w:w="927"/>
      </w:tblGrid>
      <w:tr w:rsidR="00E85A73" w:rsidRPr="00C90979" w14:paraId="053FAB28" w14:textId="77777777" w:rsidTr="00111223">
        <w:trPr>
          <w:trHeight w:val="320"/>
          <w:jc w:val="center"/>
        </w:trPr>
        <w:tc>
          <w:tcPr>
            <w:tcW w:w="8629" w:type="dxa"/>
            <w:gridSpan w:val="6"/>
            <w:tcBorders>
              <w:top w:val="nil"/>
              <w:left w:val="nil"/>
              <w:bottom w:val="single" w:sz="4" w:space="0" w:color="auto"/>
              <w:right w:val="nil"/>
            </w:tcBorders>
            <w:shd w:val="clear" w:color="auto" w:fill="auto"/>
            <w:noWrap/>
            <w:vAlign w:val="center"/>
            <w:hideMark/>
          </w:tcPr>
          <w:p w14:paraId="46A6BA23" w14:textId="77777777" w:rsidR="00E85A73" w:rsidRPr="00C90979" w:rsidRDefault="00E85A73" w:rsidP="00E85A73">
            <w:pPr>
              <w:spacing w:after="0"/>
              <w:jc w:val="center"/>
              <w:rPr>
                <w:color w:val="000000"/>
                <w:szCs w:val="20"/>
              </w:rPr>
            </w:pPr>
            <w:bookmarkStart w:id="1" w:name="RANGE!C2"/>
            <w:r w:rsidRPr="00C90979">
              <w:rPr>
                <w:color w:val="000000"/>
                <w:szCs w:val="20"/>
              </w:rPr>
              <w:t>Table 7. Variable importance ranks by each model</w:t>
            </w:r>
            <w:bookmarkEnd w:id="1"/>
          </w:p>
        </w:tc>
      </w:tr>
      <w:tr w:rsidR="00C90979" w:rsidRPr="00C90979" w14:paraId="58A8044F" w14:textId="77777777" w:rsidTr="00111223">
        <w:trPr>
          <w:trHeight w:val="144"/>
          <w:jc w:val="center"/>
        </w:trPr>
        <w:tc>
          <w:tcPr>
            <w:tcW w:w="2494" w:type="dxa"/>
            <w:tcBorders>
              <w:top w:val="nil"/>
              <w:left w:val="nil"/>
              <w:bottom w:val="single" w:sz="4" w:space="0" w:color="auto"/>
              <w:right w:val="nil"/>
            </w:tcBorders>
            <w:shd w:val="clear" w:color="000000" w:fill="auto"/>
            <w:noWrap/>
            <w:vAlign w:val="bottom"/>
            <w:hideMark/>
          </w:tcPr>
          <w:p w14:paraId="7695DA38" w14:textId="77777777" w:rsidR="00E85A73" w:rsidRPr="00C90979" w:rsidRDefault="00E85A73" w:rsidP="00E85A73">
            <w:pPr>
              <w:spacing w:after="0"/>
              <w:jc w:val="left"/>
              <w:rPr>
                <w:b/>
                <w:bCs/>
                <w:color w:val="000000"/>
                <w:szCs w:val="20"/>
              </w:rPr>
            </w:pPr>
            <w:r w:rsidRPr="00C90979">
              <w:rPr>
                <w:b/>
                <w:bCs/>
                <w:color w:val="000000"/>
                <w:szCs w:val="20"/>
              </w:rPr>
              <w:t>Variable</w:t>
            </w:r>
          </w:p>
        </w:tc>
        <w:tc>
          <w:tcPr>
            <w:tcW w:w="1556" w:type="dxa"/>
            <w:tcBorders>
              <w:top w:val="nil"/>
              <w:left w:val="nil"/>
              <w:bottom w:val="single" w:sz="4" w:space="0" w:color="auto"/>
              <w:right w:val="nil"/>
            </w:tcBorders>
            <w:shd w:val="clear" w:color="000000" w:fill="auto"/>
            <w:noWrap/>
            <w:vAlign w:val="center"/>
            <w:hideMark/>
          </w:tcPr>
          <w:p w14:paraId="6DE19B7D" w14:textId="77777777" w:rsidR="00E85A73" w:rsidRPr="00C90979" w:rsidRDefault="00E85A73" w:rsidP="00E85A73">
            <w:pPr>
              <w:spacing w:after="0"/>
              <w:jc w:val="center"/>
              <w:rPr>
                <w:b/>
                <w:bCs/>
                <w:color w:val="000000"/>
                <w:szCs w:val="20"/>
              </w:rPr>
            </w:pPr>
            <w:r w:rsidRPr="00C90979">
              <w:rPr>
                <w:b/>
                <w:bCs/>
                <w:color w:val="000000"/>
                <w:szCs w:val="20"/>
              </w:rPr>
              <w:t>Random Forest</w:t>
            </w:r>
          </w:p>
        </w:tc>
        <w:tc>
          <w:tcPr>
            <w:tcW w:w="805" w:type="dxa"/>
            <w:tcBorders>
              <w:top w:val="nil"/>
              <w:left w:val="nil"/>
              <w:bottom w:val="single" w:sz="4" w:space="0" w:color="auto"/>
              <w:right w:val="nil"/>
            </w:tcBorders>
            <w:shd w:val="clear" w:color="000000" w:fill="auto"/>
            <w:noWrap/>
            <w:vAlign w:val="center"/>
            <w:hideMark/>
          </w:tcPr>
          <w:p w14:paraId="03170213" w14:textId="77777777" w:rsidR="00E85A73" w:rsidRPr="00C90979" w:rsidRDefault="00E85A73" w:rsidP="00E85A73">
            <w:pPr>
              <w:spacing w:after="0"/>
              <w:jc w:val="center"/>
              <w:rPr>
                <w:b/>
                <w:bCs/>
                <w:color w:val="000000"/>
                <w:szCs w:val="20"/>
              </w:rPr>
            </w:pPr>
            <w:r w:rsidRPr="00C90979">
              <w:rPr>
                <w:b/>
                <w:bCs/>
                <w:color w:val="000000"/>
                <w:szCs w:val="20"/>
              </w:rPr>
              <w:t>MARS</w:t>
            </w:r>
          </w:p>
        </w:tc>
        <w:tc>
          <w:tcPr>
            <w:tcW w:w="1265" w:type="dxa"/>
            <w:tcBorders>
              <w:top w:val="nil"/>
              <w:left w:val="nil"/>
              <w:bottom w:val="single" w:sz="4" w:space="0" w:color="auto"/>
              <w:right w:val="nil"/>
            </w:tcBorders>
            <w:shd w:val="clear" w:color="000000" w:fill="auto"/>
            <w:noWrap/>
            <w:vAlign w:val="center"/>
            <w:hideMark/>
          </w:tcPr>
          <w:p w14:paraId="24B74987" w14:textId="77777777" w:rsidR="00E85A73" w:rsidRPr="00C90979" w:rsidRDefault="00E85A73" w:rsidP="00E85A73">
            <w:pPr>
              <w:spacing w:after="0"/>
              <w:jc w:val="center"/>
              <w:rPr>
                <w:b/>
                <w:bCs/>
                <w:color w:val="000000"/>
                <w:szCs w:val="20"/>
              </w:rPr>
            </w:pPr>
            <w:r w:rsidRPr="00C90979">
              <w:rPr>
                <w:b/>
                <w:bCs/>
                <w:color w:val="000000"/>
                <w:szCs w:val="20"/>
              </w:rPr>
              <w:t>Elastic Net</w:t>
            </w:r>
          </w:p>
        </w:tc>
        <w:tc>
          <w:tcPr>
            <w:tcW w:w="1800" w:type="dxa"/>
            <w:tcBorders>
              <w:top w:val="nil"/>
              <w:left w:val="nil"/>
              <w:bottom w:val="single" w:sz="4" w:space="0" w:color="auto"/>
              <w:right w:val="nil"/>
            </w:tcBorders>
            <w:shd w:val="clear" w:color="000000" w:fill="auto"/>
            <w:noWrap/>
            <w:vAlign w:val="center"/>
            <w:hideMark/>
          </w:tcPr>
          <w:p w14:paraId="268C837C" w14:textId="77777777" w:rsidR="00E85A73" w:rsidRPr="00C90979" w:rsidRDefault="00E85A73" w:rsidP="00E85A73">
            <w:pPr>
              <w:spacing w:after="0"/>
              <w:jc w:val="center"/>
              <w:rPr>
                <w:b/>
                <w:bCs/>
                <w:color w:val="000000"/>
                <w:szCs w:val="20"/>
              </w:rPr>
            </w:pPr>
            <w:r w:rsidRPr="00C90979">
              <w:rPr>
                <w:b/>
                <w:bCs/>
                <w:color w:val="000000"/>
                <w:szCs w:val="20"/>
              </w:rPr>
              <w:t>Linear Regression</w:t>
            </w:r>
          </w:p>
        </w:tc>
        <w:tc>
          <w:tcPr>
            <w:tcW w:w="709" w:type="dxa"/>
            <w:tcBorders>
              <w:top w:val="nil"/>
              <w:left w:val="nil"/>
              <w:bottom w:val="single" w:sz="4" w:space="0" w:color="auto"/>
              <w:right w:val="nil"/>
            </w:tcBorders>
            <w:shd w:val="clear" w:color="000000" w:fill="auto"/>
            <w:noWrap/>
            <w:vAlign w:val="center"/>
            <w:hideMark/>
          </w:tcPr>
          <w:p w14:paraId="779CE271" w14:textId="77777777" w:rsidR="00E85A73" w:rsidRPr="00C90979" w:rsidRDefault="00E85A73" w:rsidP="00E85A73">
            <w:pPr>
              <w:spacing w:after="0"/>
              <w:jc w:val="center"/>
              <w:rPr>
                <w:b/>
                <w:bCs/>
                <w:color w:val="000000"/>
                <w:szCs w:val="20"/>
              </w:rPr>
            </w:pPr>
            <w:r w:rsidRPr="00C90979">
              <w:rPr>
                <w:b/>
                <w:bCs/>
                <w:color w:val="000000"/>
                <w:szCs w:val="20"/>
              </w:rPr>
              <w:t>Average</w:t>
            </w:r>
          </w:p>
        </w:tc>
      </w:tr>
      <w:tr w:rsidR="00C90979" w:rsidRPr="00C90979" w14:paraId="251E29F8" w14:textId="77777777" w:rsidTr="00111223">
        <w:trPr>
          <w:trHeight w:val="144"/>
          <w:jc w:val="center"/>
        </w:trPr>
        <w:tc>
          <w:tcPr>
            <w:tcW w:w="2494" w:type="dxa"/>
            <w:tcBorders>
              <w:top w:val="nil"/>
              <w:left w:val="nil"/>
              <w:bottom w:val="nil"/>
              <w:right w:val="nil"/>
            </w:tcBorders>
            <w:shd w:val="clear" w:color="000000" w:fill="auto"/>
            <w:noWrap/>
            <w:vAlign w:val="bottom"/>
            <w:hideMark/>
          </w:tcPr>
          <w:p w14:paraId="40BA1CE5" w14:textId="77777777" w:rsidR="00E85A73" w:rsidRPr="00C90979" w:rsidRDefault="00E85A73" w:rsidP="00E85A73">
            <w:pPr>
              <w:spacing w:after="0"/>
              <w:jc w:val="left"/>
              <w:rPr>
                <w:color w:val="000000"/>
                <w:szCs w:val="20"/>
              </w:rPr>
            </w:pPr>
            <w:r w:rsidRPr="00C90979">
              <w:rPr>
                <w:color w:val="000000"/>
                <w:szCs w:val="20"/>
              </w:rPr>
              <w:t>Production Day</w:t>
            </w:r>
          </w:p>
        </w:tc>
        <w:tc>
          <w:tcPr>
            <w:tcW w:w="1556" w:type="dxa"/>
            <w:tcBorders>
              <w:top w:val="nil"/>
              <w:left w:val="nil"/>
              <w:bottom w:val="nil"/>
              <w:right w:val="nil"/>
            </w:tcBorders>
            <w:shd w:val="clear" w:color="000000" w:fill="auto"/>
            <w:noWrap/>
            <w:vAlign w:val="center"/>
            <w:hideMark/>
          </w:tcPr>
          <w:p w14:paraId="3EF360FF" w14:textId="77777777" w:rsidR="00E85A73" w:rsidRPr="00C90979" w:rsidRDefault="00E85A73" w:rsidP="00E85A73">
            <w:pPr>
              <w:spacing w:after="0"/>
              <w:jc w:val="center"/>
              <w:rPr>
                <w:color w:val="000000"/>
                <w:szCs w:val="20"/>
              </w:rPr>
            </w:pPr>
            <w:r w:rsidRPr="00C90979">
              <w:rPr>
                <w:color w:val="000000"/>
                <w:szCs w:val="20"/>
              </w:rPr>
              <w:t>1</w:t>
            </w:r>
          </w:p>
        </w:tc>
        <w:tc>
          <w:tcPr>
            <w:tcW w:w="805" w:type="dxa"/>
            <w:tcBorders>
              <w:top w:val="nil"/>
              <w:left w:val="nil"/>
              <w:bottom w:val="nil"/>
              <w:right w:val="nil"/>
            </w:tcBorders>
            <w:shd w:val="clear" w:color="000000" w:fill="auto"/>
            <w:noWrap/>
            <w:vAlign w:val="center"/>
            <w:hideMark/>
          </w:tcPr>
          <w:p w14:paraId="19DCEE61" w14:textId="77777777" w:rsidR="00E85A73" w:rsidRPr="00C90979" w:rsidRDefault="00E85A73" w:rsidP="00E85A73">
            <w:pPr>
              <w:spacing w:after="0"/>
              <w:jc w:val="center"/>
              <w:rPr>
                <w:color w:val="000000"/>
                <w:szCs w:val="20"/>
              </w:rPr>
            </w:pPr>
            <w:r w:rsidRPr="00C90979">
              <w:rPr>
                <w:color w:val="000000"/>
                <w:szCs w:val="20"/>
              </w:rPr>
              <w:t>1</w:t>
            </w:r>
          </w:p>
        </w:tc>
        <w:tc>
          <w:tcPr>
            <w:tcW w:w="1265" w:type="dxa"/>
            <w:tcBorders>
              <w:top w:val="nil"/>
              <w:left w:val="nil"/>
              <w:bottom w:val="nil"/>
              <w:right w:val="nil"/>
            </w:tcBorders>
            <w:shd w:val="clear" w:color="000000" w:fill="auto"/>
            <w:noWrap/>
            <w:vAlign w:val="center"/>
            <w:hideMark/>
          </w:tcPr>
          <w:p w14:paraId="4BB1CD9D" w14:textId="77777777" w:rsidR="00E85A73" w:rsidRPr="00C90979" w:rsidRDefault="00E85A73" w:rsidP="00E85A73">
            <w:pPr>
              <w:spacing w:after="0"/>
              <w:jc w:val="center"/>
              <w:rPr>
                <w:color w:val="000000"/>
                <w:szCs w:val="20"/>
              </w:rPr>
            </w:pPr>
            <w:r w:rsidRPr="00C90979">
              <w:rPr>
                <w:color w:val="000000"/>
                <w:szCs w:val="20"/>
              </w:rPr>
              <w:t>1</w:t>
            </w:r>
          </w:p>
        </w:tc>
        <w:tc>
          <w:tcPr>
            <w:tcW w:w="1800" w:type="dxa"/>
            <w:tcBorders>
              <w:top w:val="nil"/>
              <w:left w:val="nil"/>
              <w:bottom w:val="nil"/>
              <w:right w:val="nil"/>
            </w:tcBorders>
            <w:shd w:val="clear" w:color="000000" w:fill="auto"/>
            <w:noWrap/>
            <w:vAlign w:val="center"/>
            <w:hideMark/>
          </w:tcPr>
          <w:p w14:paraId="7F29D9B9" w14:textId="77777777" w:rsidR="00E85A73" w:rsidRPr="00C90979" w:rsidRDefault="00E85A73" w:rsidP="00E85A73">
            <w:pPr>
              <w:spacing w:after="0"/>
              <w:jc w:val="center"/>
              <w:rPr>
                <w:color w:val="000000"/>
                <w:szCs w:val="20"/>
              </w:rPr>
            </w:pPr>
            <w:r w:rsidRPr="00C90979">
              <w:rPr>
                <w:color w:val="000000"/>
                <w:szCs w:val="20"/>
              </w:rPr>
              <w:t>1</w:t>
            </w:r>
          </w:p>
        </w:tc>
        <w:tc>
          <w:tcPr>
            <w:tcW w:w="709" w:type="dxa"/>
            <w:tcBorders>
              <w:top w:val="nil"/>
              <w:left w:val="nil"/>
              <w:bottom w:val="nil"/>
              <w:right w:val="nil"/>
            </w:tcBorders>
            <w:shd w:val="clear" w:color="000000" w:fill="auto"/>
            <w:noWrap/>
            <w:vAlign w:val="bottom"/>
            <w:hideMark/>
          </w:tcPr>
          <w:p w14:paraId="0392784F" w14:textId="77777777" w:rsidR="00E85A73" w:rsidRPr="00C90979" w:rsidRDefault="00E85A73" w:rsidP="00E85A73">
            <w:pPr>
              <w:spacing w:after="0"/>
              <w:jc w:val="center"/>
              <w:rPr>
                <w:color w:val="000000"/>
                <w:szCs w:val="20"/>
              </w:rPr>
            </w:pPr>
            <w:r w:rsidRPr="00C90979">
              <w:rPr>
                <w:color w:val="000000"/>
                <w:szCs w:val="20"/>
              </w:rPr>
              <w:t>1.0</w:t>
            </w:r>
          </w:p>
        </w:tc>
      </w:tr>
      <w:tr w:rsidR="00C90979" w:rsidRPr="00C90979" w14:paraId="7BD31E2C" w14:textId="77777777" w:rsidTr="00111223">
        <w:trPr>
          <w:trHeight w:val="144"/>
          <w:jc w:val="center"/>
        </w:trPr>
        <w:tc>
          <w:tcPr>
            <w:tcW w:w="2494" w:type="dxa"/>
            <w:tcBorders>
              <w:top w:val="nil"/>
              <w:left w:val="nil"/>
              <w:bottom w:val="nil"/>
              <w:right w:val="nil"/>
            </w:tcBorders>
            <w:shd w:val="clear" w:color="000000" w:fill="auto"/>
            <w:noWrap/>
            <w:vAlign w:val="bottom"/>
            <w:hideMark/>
          </w:tcPr>
          <w:p w14:paraId="113CDC93" w14:textId="686DDC5B" w:rsidR="00E85A73" w:rsidRPr="00C90979" w:rsidRDefault="00C90979" w:rsidP="00E85A73">
            <w:pPr>
              <w:spacing w:after="0"/>
              <w:jc w:val="left"/>
              <w:rPr>
                <w:color w:val="000000"/>
                <w:szCs w:val="20"/>
              </w:rPr>
            </w:pPr>
            <w:r w:rsidRPr="00C90979">
              <w:rPr>
                <w:color w:val="000000"/>
                <w:szCs w:val="20"/>
              </w:rPr>
              <w:t>Glucose</w:t>
            </w:r>
            <w:r w:rsidR="00E85A73" w:rsidRPr="00C90979">
              <w:rPr>
                <w:color w:val="000000"/>
                <w:szCs w:val="20"/>
              </w:rPr>
              <w:t xml:space="preserve"> Trigger Limit</w:t>
            </w:r>
          </w:p>
        </w:tc>
        <w:tc>
          <w:tcPr>
            <w:tcW w:w="1556" w:type="dxa"/>
            <w:tcBorders>
              <w:top w:val="nil"/>
              <w:left w:val="nil"/>
              <w:bottom w:val="nil"/>
              <w:right w:val="nil"/>
            </w:tcBorders>
            <w:shd w:val="clear" w:color="000000" w:fill="auto"/>
            <w:noWrap/>
            <w:vAlign w:val="center"/>
            <w:hideMark/>
          </w:tcPr>
          <w:p w14:paraId="66E69FD5" w14:textId="77777777" w:rsidR="00E85A73" w:rsidRPr="00C90979" w:rsidRDefault="00E85A73" w:rsidP="00E85A73">
            <w:pPr>
              <w:spacing w:after="0"/>
              <w:jc w:val="center"/>
              <w:rPr>
                <w:color w:val="000000"/>
                <w:szCs w:val="20"/>
              </w:rPr>
            </w:pPr>
            <w:r w:rsidRPr="00C90979">
              <w:rPr>
                <w:color w:val="000000"/>
                <w:szCs w:val="20"/>
              </w:rPr>
              <w:t>4</w:t>
            </w:r>
          </w:p>
        </w:tc>
        <w:tc>
          <w:tcPr>
            <w:tcW w:w="805" w:type="dxa"/>
            <w:tcBorders>
              <w:top w:val="nil"/>
              <w:left w:val="nil"/>
              <w:bottom w:val="nil"/>
              <w:right w:val="nil"/>
            </w:tcBorders>
            <w:shd w:val="clear" w:color="000000" w:fill="auto"/>
            <w:noWrap/>
            <w:vAlign w:val="center"/>
            <w:hideMark/>
          </w:tcPr>
          <w:p w14:paraId="388EA391" w14:textId="77777777" w:rsidR="00E85A73" w:rsidRPr="00C90979" w:rsidRDefault="00E85A73" w:rsidP="00E85A73">
            <w:pPr>
              <w:spacing w:after="0"/>
              <w:jc w:val="center"/>
              <w:rPr>
                <w:color w:val="000000"/>
                <w:szCs w:val="20"/>
              </w:rPr>
            </w:pPr>
            <w:r w:rsidRPr="00C90979">
              <w:rPr>
                <w:color w:val="000000"/>
                <w:szCs w:val="20"/>
              </w:rPr>
              <w:t>2</w:t>
            </w:r>
          </w:p>
        </w:tc>
        <w:tc>
          <w:tcPr>
            <w:tcW w:w="1265" w:type="dxa"/>
            <w:tcBorders>
              <w:top w:val="nil"/>
              <w:left w:val="nil"/>
              <w:bottom w:val="nil"/>
              <w:right w:val="nil"/>
            </w:tcBorders>
            <w:shd w:val="clear" w:color="000000" w:fill="auto"/>
            <w:noWrap/>
            <w:vAlign w:val="center"/>
            <w:hideMark/>
          </w:tcPr>
          <w:p w14:paraId="5325CED0" w14:textId="77777777" w:rsidR="00E85A73" w:rsidRPr="00C90979" w:rsidRDefault="00E85A73" w:rsidP="00E85A73">
            <w:pPr>
              <w:spacing w:after="0"/>
              <w:jc w:val="center"/>
              <w:rPr>
                <w:color w:val="000000"/>
                <w:szCs w:val="20"/>
              </w:rPr>
            </w:pPr>
            <w:r w:rsidRPr="00C90979">
              <w:rPr>
                <w:color w:val="000000"/>
                <w:szCs w:val="20"/>
              </w:rPr>
              <w:t>3</w:t>
            </w:r>
          </w:p>
        </w:tc>
        <w:tc>
          <w:tcPr>
            <w:tcW w:w="1800" w:type="dxa"/>
            <w:tcBorders>
              <w:top w:val="nil"/>
              <w:left w:val="nil"/>
              <w:bottom w:val="nil"/>
              <w:right w:val="nil"/>
            </w:tcBorders>
            <w:shd w:val="clear" w:color="000000" w:fill="auto"/>
            <w:noWrap/>
            <w:vAlign w:val="center"/>
            <w:hideMark/>
          </w:tcPr>
          <w:p w14:paraId="6C7BD2EF" w14:textId="77777777" w:rsidR="00E85A73" w:rsidRPr="00C90979" w:rsidRDefault="00E85A73" w:rsidP="00E85A73">
            <w:pPr>
              <w:spacing w:after="0"/>
              <w:jc w:val="center"/>
              <w:rPr>
                <w:color w:val="000000"/>
                <w:szCs w:val="20"/>
              </w:rPr>
            </w:pPr>
            <w:r w:rsidRPr="00C90979">
              <w:rPr>
                <w:color w:val="000000"/>
                <w:szCs w:val="20"/>
              </w:rPr>
              <w:t>5</w:t>
            </w:r>
          </w:p>
        </w:tc>
        <w:tc>
          <w:tcPr>
            <w:tcW w:w="709" w:type="dxa"/>
            <w:tcBorders>
              <w:top w:val="nil"/>
              <w:left w:val="nil"/>
              <w:bottom w:val="nil"/>
              <w:right w:val="nil"/>
            </w:tcBorders>
            <w:shd w:val="clear" w:color="000000" w:fill="auto"/>
            <w:noWrap/>
            <w:vAlign w:val="bottom"/>
            <w:hideMark/>
          </w:tcPr>
          <w:p w14:paraId="6557FEB4" w14:textId="77777777" w:rsidR="00E85A73" w:rsidRPr="00C90979" w:rsidRDefault="00E85A73" w:rsidP="00E85A73">
            <w:pPr>
              <w:spacing w:after="0"/>
              <w:jc w:val="center"/>
              <w:rPr>
                <w:color w:val="000000"/>
                <w:szCs w:val="20"/>
              </w:rPr>
            </w:pPr>
            <w:r w:rsidRPr="00C90979">
              <w:rPr>
                <w:color w:val="000000"/>
                <w:szCs w:val="20"/>
              </w:rPr>
              <w:t>3.5</w:t>
            </w:r>
          </w:p>
        </w:tc>
      </w:tr>
      <w:tr w:rsidR="00C90979" w:rsidRPr="00C90979" w14:paraId="1835E08B" w14:textId="77777777" w:rsidTr="00111223">
        <w:trPr>
          <w:trHeight w:val="144"/>
          <w:jc w:val="center"/>
        </w:trPr>
        <w:tc>
          <w:tcPr>
            <w:tcW w:w="2494" w:type="dxa"/>
            <w:tcBorders>
              <w:top w:val="nil"/>
              <w:left w:val="nil"/>
              <w:bottom w:val="nil"/>
              <w:right w:val="nil"/>
            </w:tcBorders>
            <w:shd w:val="clear" w:color="000000" w:fill="auto"/>
            <w:noWrap/>
            <w:vAlign w:val="bottom"/>
            <w:hideMark/>
          </w:tcPr>
          <w:p w14:paraId="6D397591" w14:textId="59AB81C6" w:rsidR="00E85A73" w:rsidRPr="00C90979" w:rsidRDefault="00C90979" w:rsidP="00E85A73">
            <w:pPr>
              <w:spacing w:after="0"/>
              <w:jc w:val="left"/>
              <w:rPr>
                <w:color w:val="000000"/>
                <w:szCs w:val="20"/>
              </w:rPr>
            </w:pPr>
            <w:r w:rsidRPr="00C90979">
              <w:rPr>
                <w:color w:val="000000"/>
                <w:szCs w:val="20"/>
              </w:rPr>
              <w:t>Temperature</w:t>
            </w:r>
          </w:p>
        </w:tc>
        <w:tc>
          <w:tcPr>
            <w:tcW w:w="1556" w:type="dxa"/>
            <w:tcBorders>
              <w:top w:val="nil"/>
              <w:left w:val="nil"/>
              <w:bottom w:val="nil"/>
              <w:right w:val="nil"/>
            </w:tcBorders>
            <w:shd w:val="clear" w:color="000000" w:fill="auto"/>
            <w:noWrap/>
            <w:vAlign w:val="center"/>
            <w:hideMark/>
          </w:tcPr>
          <w:p w14:paraId="506037FB" w14:textId="77777777" w:rsidR="00E85A73" w:rsidRPr="00C90979" w:rsidRDefault="00E85A73" w:rsidP="00E85A73">
            <w:pPr>
              <w:spacing w:after="0"/>
              <w:jc w:val="center"/>
              <w:rPr>
                <w:color w:val="000000"/>
                <w:szCs w:val="20"/>
              </w:rPr>
            </w:pPr>
            <w:r w:rsidRPr="00C90979">
              <w:rPr>
                <w:color w:val="000000"/>
                <w:szCs w:val="20"/>
              </w:rPr>
              <w:t>5</w:t>
            </w:r>
          </w:p>
        </w:tc>
        <w:tc>
          <w:tcPr>
            <w:tcW w:w="805" w:type="dxa"/>
            <w:tcBorders>
              <w:top w:val="nil"/>
              <w:left w:val="nil"/>
              <w:bottom w:val="nil"/>
              <w:right w:val="nil"/>
            </w:tcBorders>
            <w:shd w:val="clear" w:color="000000" w:fill="auto"/>
            <w:noWrap/>
            <w:vAlign w:val="center"/>
            <w:hideMark/>
          </w:tcPr>
          <w:p w14:paraId="16507F36" w14:textId="77777777" w:rsidR="00E85A73" w:rsidRPr="00C90979" w:rsidRDefault="00E85A73" w:rsidP="00E85A73">
            <w:pPr>
              <w:spacing w:after="0"/>
              <w:jc w:val="center"/>
              <w:rPr>
                <w:color w:val="000000"/>
                <w:szCs w:val="20"/>
              </w:rPr>
            </w:pPr>
            <w:r w:rsidRPr="00C90979">
              <w:rPr>
                <w:color w:val="000000"/>
                <w:szCs w:val="20"/>
              </w:rPr>
              <w:t>3</w:t>
            </w:r>
          </w:p>
        </w:tc>
        <w:tc>
          <w:tcPr>
            <w:tcW w:w="1265" w:type="dxa"/>
            <w:tcBorders>
              <w:top w:val="nil"/>
              <w:left w:val="nil"/>
              <w:bottom w:val="nil"/>
              <w:right w:val="nil"/>
            </w:tcBorders>
            <w:shd w:val="clear" w:color="000000" w:fill="auto"/>
            <w:noWrap/>
            <w:vAlign w:val="center"/>
            <w:hideMark/>
          </w:tcPr>
          <w:p w14:paraId="292D0B18" w14:textId="77777777" w:rsidR="00E85A73" w:rsidRPr="00C90979" w:rsidRDefault="00E85A73" w:rsidP="00E85A73">
            <w:pPr>
              <w:spacing w:after="0"/>
              <w:jc w:val="center"/>
              <w:rPr>
                <w:color w:val="000000"/>
                <w:szCs w:val="20"/>
              </w:rPr>
            </w:pPr>
            <w:r w:rsidRPr="00C90979">
              <w:rPr>
                <w:color w:val="000000"/>
                <w:szCs w:val="20"/>
              </w:rPr>
              <w:t>5</w:t>
            </w:r>
          </w:p>
        </w:tc>
        <w:tc>
          <w:tcPr>
            <w:tcW w:w="1800" w:type="dxa"/>
            <w:tcBorders>
              <w:top w:val="nil"/>
              <w:left w:val="nil"/>
              <w:bottom w:val="nil"/>
              <w:right w:val="nil"/>
            </w:tcBorders>
            <w:shd w:val="clear" w:color="000000" w:fill="auto"/>
            <w:noWrap/>
            <w:vAlign w:val="center"/>
            <w:hideMark/>
          </w:tcPr>
          <w:p w14:paraId="400F4E58" w14:textId="77777777" w:rsidR="00E85A73" w:rsidRPr="00C90979" w:rsidRDefault="00E85A73" w:rsidP="00E85A73">
            <w:pPr>
              <w:spacing w:after="0"/>
              <w:jc w:val="center"/>
              <w:rPr>
                <w:color w:val="000000"/>
                <w:szCs w:val="20"/>
              </w:rPr>
            </w:pPr>
            <w:r w:rsidRPr="00C90979">
              <w:rPr>
                <w:color w:val="000000"/>
                <w:szCs w:val="20"/>
              </w:rPr>
              <w:t>4</w:t>
            </w:r>
          </w:p>
        </w:tc>
        <w:tc>
          <w:tcPr>
            <w:tcW w:w="709" w:type="dxa"/>
            <w:tcBorders>
              <w:top w:val="nil"/>
              <w:left w:val="nil"/>
              <w:bottom w:val="nil"/>
              <w:right w:val="nil"/>
            </w:tcBorders>
            <w:shd w:val="clear" w:color="000000" w:fill="auto"/>
            <w:noWrap/>
            <w:vAlign w:val="bottom"/>
            <w:hideMark/>
          </w:tcPr>
          <w:p w14:paraId="263D4968" w14:textId="77777777" w:rsidR="00E85A73" w:rsidRPr="00C90979" w:rsidRDefault="00E85A73" w:rsidP="00E85A73">
            <w:pPr>
              <w:spacing w:after="0"/>
              <w:jc w:val="center"/>
              <w:rPr>
                <w:color w:val="000000"/>
                <w:szCs w:val="20"/>
              </w:rPr>
            </w:pPr>
            <w:r w:rsidRPr="00C90979">
              <w:rPr>
                <w:color w:val="000000"/>
                <w:szCs w:val="20"/>
              </w:rPr>
              <w:t>4.3</w:t>
            </w:r>
          </w:p>
        </w:tc>
      </w:tr>
      <w:tr w:rsidR="00C90979" w:rsidRPr="00C90979" w14:paraId="2EF1480F" w14:textId="77777777" w:rsidTr="00111223">
        <w:trPr>
          <w:trHeight w:val="144"/>
          <w:jc w:val="center"/>
        </w:trPr>
        <w:tc>
          <w:tcPr>
            <w:tcW w:w="2494" w:type="dxa"/>
            <w:tcBorders>
              <w:top w:val="nil"/>
              <w:left w:val="nil"/>
              <w:bottom w:val="nil"/>
              <w:right w:val="nil"/>
            </w:tcBorders>
            <w:shd w:val="clear" w:color="000000" w:fill="auto"/>
            <w:noWrap/>
            <w:vAlign w:val="bottom"/>
            <w:hideMark/>
          </w:tcPr>
          <w:p w14:paraId="65F3EC17" w14:textId="77777777" w:rsidR="00E85A73" w:rsidRPr="00C90979" w:rsidRDefault="00E85A73" w:rsidP="00E85A73">
            <w:pPr>
              <w:spacing w:after="0"/>
              <w:jc w:val="left"/>
              <w:rPr>
                <w:color w:val="000000"/>
                <w:szCs w:val="20"/>
              </w:rPr>
            </w:pPr>
            <w:r w:rsidRPr="00C90979">
              <w:rPr>
                <w:color w:val="000000"/>
                <w:szCs w:val="20"/>
              </w:rPr>
              <w:t>Media Type (=B)</w:t>
            </w:r>
          </w:p>
        </w:tc>
        <w:tc>
          <w:tcPr>
            <w:tcW w:w="1556" w:type="dxa"/>
            <w:tcBorders>
              <w:top w:val="nil"/>
              <w:left w:val="nil"/>
              <w:bottom w:val="nil"/>
              <w:right w:val="nil"/>
            </w:tcBorders>
            <w:shd w:val="clear" w:color="000000" w:fill="auto"/>
            <w:noWrap/>
            <w:vAlign w:val="center"/>
            <w:hideMark/>
          </w:tcPr>
          <w:p w14:paraId="59B52604" w14:textId="77777777" w:rsidR="00E85A73" w:rsidRPr="00C90979" w:rsidRDefault="00E85A73" w:rsidP="00E85A73">
            <w:pPr>
              <w:spacing w:after="0"/>
              <w:jc w:val="center"/>
              <w:rPr>
                <w:color w:val="000000"/>
                <w:szCs w:val="20"/>
              </w:rPr>
            </w:pPr>
            <w:r w:rsidRPr="00C90979">
              <w:rPr>
                <w:color w:val="000000"/>
                <w:szCs w:val="20"/>
              </w:rPr>
              <w:t>8</w:t>
            </w:r>
          </w:p>
        </w:tc>
        <w:tc>
          <w:tcPr>
            <w:tcW w:w="805" w:type="dxa"/>
            <w:tcBorders>
              <w:top w:val="nil"/>
              <w:left w:val="nil"/>
              <w:bottom w:val="nil"/>
              <w:right w:val="nil"/>
            </w:tcBorders>
            <w:shd w:val="clear" w:color="000000" w:fill="auto"/>
            <w:noWrap/>
            <w:vAlign w:val="center"/>
            <w:hideMark/>
          </w:tcPr>
          <w:p w14:paraId="1580445E" w14:textId="77777777" w:rsidR="00E85A73" w:rsidRPr="00C90979" w:rsidRDefault="00E85A73" w:rsidP="00E85A73">
            <w:pPr>
              <w:spacing w:after="0"/>
              <w:jc w:val="center"/>
              <w:rPr>
                <w:color w:val="000000"/>
                <w:szCs w:val="20"/>
              </w:rPr>
            </w:pPr>
            <w:r w:rsidRPr="00C90979">
              <w:rPr>
                <w:color w:val="000000"/>
                <w:szCs w:val="20"/>
              </w:rPr>
              <w:t>6</w:t>
            </w:r>
          </w:p>
        </w:tc>
        <w:tc>
          <w:tcPr>
            <w:tcW w:w="1265" w:type="dxa"/>
            <w:tcBorders>
              <w:top w:val="nil"/>
              <w:left w:val="nil"/>
              <w:bottom w:val="nil"/>
              <w:right w:val="nil"/>
            </w:tcBorders>
            <w:shd w:val="clear" w:color="000000" w:fill="auto"/>
            <w:noWrap/>
            <w:vAlign w:val="center"/>
            <w:hideMark/>
          </w:tcPr>
          <w:p w14:paraId="74CB869D" w14:textId="77777777" w:rsidR="00E85A73" w:rsidRPr="00C90979" w:rsidRDefault="00E85A73" w:rsidP="00E85A73">
            <w:pPr>
              <w:spacing w:after="0"/>
              <w:jc w:val="center"/>
              <w:rPr>
                <w:color w:val="000000"/>
                <w:szCs w:val="20"/>
              </w:rPr>
            </w:pPr>
            <w:r w:rsidRPr="00C90979">
              <w:rPr>
                <w:color w:val="000000"/>
                <w:szCs w:val="20"/>
              </w:rPr>
              <w:t>2</w:t>
            </w:r>
          </w:p>
        </w:tc>
        <w:tc>
          <w:tcPr>
            <w:tcW w:w="1800" w:type="dxa"/>
            <w:tcBorders>
              <w:top w:val="nil"/>
              <w:left w:val="nil"/>
              <w:bottom w:val="nil"/>
              <w:right w:val="nil"/>
            </w:tcBorders>
            <w:shd w:val="clear" w:color="000000" w:fill="auto"/>
            <w:noWrap/>
            <w:vAlign w:val="center"/>
            <w:hideMark/>
          </w:tcPr>
          <w:p w14:paraId="3EF82547" w14:textId="77777777" w:rsidR="00E85A73" w:rsidRPr="00C90979" w:rsidRDefault="00E85A73" w:rsidP="00E85A73">
            <w:pPr>
              <w:spacing w:after="0"/>
              <w:jc w:val="center"/>
              <w:rPr>
                <w:color w:val="000000"/>
                <w:szCs w:val="20"/>
              </w:rPr>
            </w:pPr>
            <w:r w:rsidRPr="00C90979">
              <w:rPr>
                <w:color w:val="000000"/>
                <w:szCs w:val="20"/>
              </w:rPr>
              <w:t>3</w:t>
            </w:r>
          </w:p>
        </w:tc>
        <w:tc>
          <w:tcPr>
            <w:tcW w:w="709" w:type="dxa"/>
            <w:tcBorders>
              <w:top w:val="nil"/>
              <w:left w:val="nil"/>
              <w:bottom w:val="nil"/>
              <w:right w:val="nil"/>
            </w:tcBorders>
            <w:shd w:val="clear" w:color="000000" w:fill="auto"/>
            <w:noWrap/>
            <w:vAlign w:val="bottom"/>
            <w:hideMark/>
          </w:tcPr>
          <w:p w14:paraId="50BAF261" w14:textId="77777777" w:rsidR="00E85A73" w:rsidRPr="00C90979" w:rsidRDefault="00E85A73" w:rsidP="00E85A73">
            <w:pPr>
              <w:spacing w:after="0"/>
              <w:jc w:val="center"/>
              <w:rPr>
                <w:color w:val="000000"/>
                <w:szCs w:val="20"/>
              </w:rPr>
            </w:pPr>
            <w:r w:rsidRPr="00C90979">
              <w:rPr>
                <w:color w:val="000000"/>
                <w:szCs w:val="20"/>
              </w:rPr>
              <w:t>4.8</w:t>
            </w:r>
          </w:p>
        </w:tc>
      </w:tr>
      <w:tr w:rsidR="00C90979" w:rsidRPr="00C90979" w14:paraId="436A6A33" w14:textId="77777777" w:rsidTr="00111223">
        <w:trPr>
          <w:trHeight w:val="144"/>
          <w:jc w:val="center"/>
        </w:trPr>
        <w:tc>
          <w:tcPr>
            <w:tcW w:w="2494" w:type="dxa"/>
            <w:tcBorders>
              <w:top w:val="nil"/>
              <w:left w:val="nil"/>
              <w:bottom w:val="nil"/>
              <w:right w:val="nil"/>
            </w:tcBorders>
            <w:shd w:val="clear" w:color="000000" w:fill="auto"/>
            <w:noWrap/>
            <w:vAlign w:val="bottom"/>
            <w:hideMark/>
          </w:tcPr>
          <w:p w14:paraId="79663299" w14:textId="77777777" w:rsidR="00E85A73" w:rsidRPr="00C90979" w:rsidRDefault="00E85A73" w:rsidP="00E85A73">
            <w:pPr>
              <w:spacing w:after="0"/>
              <w:jc w:val="left"/>
              <w:rPr>
                <w:color w:val="000000"/>
                <w:szCs w:val="20"/>
              </w:rPr>
            </w:pPr>
            <w:r w:rsidRPr="00C90979">
              <w:rPr>
                <w:color w:val="000000"/>
                <w:szCs w:val="20"/>
              </w:rPr>
              <w:t>Target Cell Seeding Density</w:t>
            </w:r>
          </w:p>
        </w:tc>
        <w:tc>
          <w:tcPr>
            <w:tcW w:w="1556" w:type="dxa"/>
            <w:tcBorders>
              <w:top w:val="nil"/>
              <w:left w:val="nil"/>
              <w:bottom w:val="nil"/>
              <w:right w:val="nil"/>
            </w:tcBorders>
            <w:shd w:val="clear" w:color="000000" w:fill="auto"/>
            <w:noWrap/>
            <w:vAlign w:val="center"/>
            <w:hideMark/>
          </w:tcPr>
          <w:p w14:paraId="60B01EE7" w14:textId="77777777" w:rsidR="00E85A73" w:rsidRPr="00C90979" w:rsidRDefault="00E85A73" w:rsidP="00E85A73">
            <w:pPr>
              <w:spacing w:after="0"/>
              <w:jc w:val="center"/>
              <w:rPr>
                <w:color w:val="000000"/>
                <w:szCs w:val="20"/>
              </w:rPr>
            </w:pPr>
            <w:r w:rsidRPr="00C90979">
              <w:rPr>
                <w:color w:val="000000"/>
                <w:szCs w:val="20"/>
              </w:rPr>
              <w:t>3</w:t>
            </w:r>
          </w:p>
        </w:tc>
        <w:tc>
          <w:tcPr>
            <w:tcW w:w="805" w:type="dxa"/>
            <w:tcBorders>
              <w:top w:val="nil"/>
              <w:left w:val="nil"/>
              <w:bottom w:val="nil"/>
              <w:right w:val="nil"/>
            </w:tcBorders>
            <w:shd w:val="clear" w:color="000000" w:fill="auto"/>
            <w:noWrap/>
            <w:vAlign w:val="center"/>
            <w:hideMark/>
          </w:tcPr>
          <w:p w14:paraId="5F9E5F67" w14:textId="77777777" w:rsidR="00E85A73" w:rsidRPr="00C90979" w:rsidRDefault="00E85A73" w:rsidP="00E85A73">
            <w:pPr>
              <w:spacing w:after="0"/>
              <w:jc w:val="center"/>
              <w:rPr>
                <w:color w:val="000000"/>
                <w:szCs w:val="20"/>
              </w:rPr>
            </w:pPr>
            <w:r w:rsidRPr="00C90979">
              <w:rPr>
                <w:color w:val="000000"/>
                <w:szCs w:val="20"/>
              </w:rPr>
              <w:t>5</w:t>
            </w:r>
          </w:p>
        </w:tc>
        <w:tc>
          <w:tcPr>
            <w:tcW w:w="1265" w:type="dxa"/>
            <w:tcBorders>
              <w:top w:val="nil"/>
              <w:left w:val="nil"/>
              <w:bottom w:val="nil"/>
              <w:right w:val="nil"/>
            </w:tcBorders>
            <w:shd w:val="clear" w:color="000000" w:fill="auto"/>
            <w:noWrap/>
            <w:vAlign w:val="center"/>
            <w:hideMark/>
          </w:tcPr>
          <w:p w14:paraId="59BEEA4D" w14:textId="77777777" w:rsidR="00E85A73" w:rsidRPr="00C90979" w:rsidRDefault="00E85A73" w:rsidP="00E85A73">
            <w:pPr>
              <w:spacing w:after="0"/>
              <w:jc w:val="center"/>
              <w:rPr>
                <w:color w:val="000000"/>
                <w:szCs w:val="20"/>
              </w:rPr>
            </w:pPr>
            <w:r w:rsidRPr="00C90979">
              <w:rPr>
                <w:color w:val="000000"/>
                <w:szCs w:val="20"/>
              </w:rPr>
              <w:t>7</w:t>
            </w:r>
          </w:p>
        </w:tc>
        <w:tc>
          <w:tcPr>
            <w:tcW w:w="1800" w:type="dxa"/>
            <w:tcBorders>
              <w:top w:val="nil"/>
              <w:left w:val="nil"/>
              <w:bottom w:val="nil"/>
              <w:right w:val="nil"/>
            </w:tcBorders>
            <w:shd w:val="clear" w:color="000000" w:fill="auto"/>
            <w:noWrap/>
            <w:vAlign w:val="center"/>
            <w:hideMark/>
          </w:tcPr>
          <w:p w14:paraId="0C2F7DCB" w14:textId="77777777" w:rsidR="00E85A73" w:rsidRPr="00C90979" w:rsidRDefault="00E85A73" w:rsidP="00E85A73">
            <w:pPr>
              <w:spacing w:after="0"/>
              <w:jc w:val="center"/>
              <w:rPr>
                <w:color w:val="000000"/>
                <w:szCs w:val="20"/>
              </w:rPr>
            </w:pPr>
            <w:r w:rsidRPr="00C90979">
              <w:rPr>
                <w:color w:val="000000"/>
                <w:szCs w:val="20"/>
              </w:rPr>
              <w:t>6</w:t>
            </w:r>
          </w:p>
        </w:tc>
        <w:tc>
          <w:tcPr>
            <w:tcW w:w="709" w:type="dxa"/>
            <w:tcBorders>
              <w:top w:val="nil"/>
              <w:left w:val="nil"/>
              <w:bottom w:val="nil"/>
              <w:right w:val="nil"/>
            </w:tcBorders>
            <w:shd w:val="clear" w:color="000000" w:fill="auto"/>
            <w:noWrap/>
            <w:vAlign w:val="bottom"/>
            <w:hideMark/>
          </w:tcPr>
          <w:p w14:paraId="14F984DA" w14:textId="77777777" w:rsidR="00E85A73" w:rsidRPr="00C90979" w:rsidRDefault="00E85A73" w:rsidP="00E85A73">
            <w:pPr>
              <w:spacing w:after="0"/>
              <w:jc w:val="center"/>
              <w:rPr>
                <w:color w:val="000000"/>
                <w:szCs w:val="20"/>
              </w:rPr>
            </w:pPr>
            <w:r w:rsidRPr="00C90979">
              <w:rPr>
                <w:color w:val="000000"/>
                <w:szCs w:val="20"/>
              </w:rPr>
              <w:t>5.3</w:t>
            </w:r>
          </w:p>
        </w:tc>
      </w:tr>
      <w:tr w:rsidR="00C90979" w:rsidRPr="00C90979" w14:paraId="12AC8D43" w14:textId="77777777" w:rsidTr="00111223">
        <w:trPr>
          <w:trHeight w:val="144"/>
          <w:jc w:val="center"/>
        </w:trPr>
        <w:tc>
          <w:tcPr>
            <w:tcW w:w="2494" w:type="dxa"/>
            <w:tcBorders>
              <w:top w:val="nil"/>
              <w:left w:val="nil"/>
              <w:bottom w:val="nil"/>
              <w:right w:val="nil"/>
            </w:tcBorders>
            <w:shd w:val="clear" w:color="000000" w:fill="auto"/>
            <w:noWrap/>
            <w:vAlign w:val="bottom"/>
            <w:hideMark/>
          </w:tcPr>
          <w:p w14:paraId="6478F98C" w14:textId="77777777" w:rsidR="00E85A73" w:rsidRPr="00C90979" w:rsidRDefault="00E85A73" w:rsidP="00E85A73">
            <w:pPr>
              <w:spacing w:after="0"/>
              <w:jc w:val="left"/>
              <w:rPr>
                <w:color w:val="000000"/>
                <w:szCs w:val="20"/>
              </w:rPr>
            </w:pPr>
            <w:r w:rsidRPr="00C90979">
              <w:rPr>
                <w:color w:val="000000"/>
                <w:szCs w:val="20"/>
              </w:rPr>
              <w:t>Feed Added (%)</w:t>
            </w:r>
          </w:p>
        </w:tc>
        <w:tc>
          <w:tcPr>
            <w:tcW w:w="1556" w:type="dxa"/>
            <w:tcBorders>
              <w:top w:val="nil"/>
              <w:left w:val="nil"/>
              <w:bottom w:val="nil"/>
              <w:right w:val="nil"/>
            </w:tcBorders>
            <w:shd w:val="clear" w:color="000000" w:fill="auto"/>
            <w:noWrap/>
            <w:vAlign w:val="center"/>
            <w:hideMark/>
          </w:tcPr>
          <w:p w14:paraId="100A5398" w14:textId="77777777" w:rsidR="00E85A73" w:rsidRPr="00C90979" w:rsidRDefault="00E85A73" w:rsidP="00E85A73">
            <w:pPr>
              <w:spacing w:after="0"/>
              <w:jc w:val="center"/>
              <w:rPr>
                <w:color w:val="000000"/>
                <w:szCs w:val="20"/>
              </w:rPr>
            </w:pPr>
            <w:r w:rsidRPr="00C90979">
              <w:rPr>
                <w:color w:val="000000"/>
                <w:szCs w:val="20"/>
              </w:rPr>
              <w:t>2</w:t>
            </w:r>
          </w:p>
        </w:tc>
        <w:tc>
          <w:tcPr>
            <w:tcW w:w="805" w:type="dxa"/>
            <w:tcBorders>
              <w:top w:val="nil"/>
              <w:left w:val="nil"/>
              <w:bottom w:val="nil"/>
              <w:right w:val="nil"/>
            </w:tcBorders>
            <w:shd w:val="clear" w:color="000000" w:fill="auto"/>
            <w:noWrap/>
            <w:vAlign w:val="center"/>
            <w:hideMark/>
          </w:tcPr>
          <w:p w14:paraId="773598A0" w14:textId="77777777" w:rsidR="00E85A73" w:rsidRPr="00C90979" w:rsidRDefault="00E85A73" w:rsidP="00E85A73">
            <w:pPr>
              <w:spacing w:after="0"/>
              <w:jc w:val="center"/>
              <w:rPr>
                <w:color w:val="000000"/>
                <w:szCs w:val="20"/>
              </w:rPr>
            </w:pPr>
            <w:r w:rsidRPr="00C90979">
              <w:rPr>
                <w:color w:val="000000"/>
                <w:szCs w:val="20"/>
              </w:rPr>
              <w:t>4</w:t>
            </w:r>
          </w:p>
        </w:tc>
        <w:tc>
          <w:tcPr>
            <w:tcW w:w="1265" w:type="dxa"/>
            <w:tcBorders>
              <w:top w:val="nil"/>
              <w:left w:val="nil"/>
              <w:bottom w:val="nil"/>
              <w:right w:val="nil"/>
            </w:tcBorders>
            <w:shd w:val="clear" w:color="000000" w:fill="auto"/>
            <w:noWrap/>
            <w:vAlign w:val="center"/>
            <w:hideMark/>
          </w:tcPr>
          <w:p w14:paraId="5E2D2AFC" w14:textId="77777777" w:rsidR="00E85A73" w:rsidRPr="00C90979" w:rsidRDefault="00E85A73" w:rsidP="00E85A73">
            <w:pPr>
              <w:spacing w:after="0"/>
              <w:jc w:val="center"/>
              <w:rPr>
                <w:color w:val="000000"/>
                <w:szCs w:val="20"/>
              </w:rPr>
            </w:pPr>
            <w:r w:rsidRPr="00C90979">
              <w:rPr>
                <w:color w:val="000000"/>
                <w:szCs w:val="20"/>
              </w:rPr>
              <w:t>8</w:t>
            </w:r>
          </w:p>
        </w:tc>
        <w:tc>
          <w:tcPr>
            <w:tcW w:w="1800" w:type="dxa"/>
            <w:tcBorders>
              <w:top w:val="nil"/>
              <w:left w:val="nil"/>
              <w:bottom w:val="nil"/>
              <w:right w:val="nil"/>
            </w:tcBorders>
            <w:shd w:val="clear" w:color="000000" w:fill="auto"/>
            <w:noWrap/>
            <w:vAlign w:val="center"/>
            <w:hideMark/>
          </w:tcPr>
          <w:p w14:paraId="05D6DEF1" w14:textId="77777777" w:rsidR="00E85A73" w:rsidRPr="00C90979" w:rsidRDefault="00E85A73" w:rsidP="00E85A73">
            <w:pPr>
              <w:spacing w:after="0"/>
              <w:jc w:val="center"/>
              <w:rPr>
                <w:color w:val="000000"/>
                <w:szCs w:val="20"/>
              </w:rPr>
            </w:pPr>
            <w:r w:rsidRPr="00C90979">
              <w:rPr>
                <w:color w:val="000000"/>
                <w:szCs w:val="20"/>
              </w:rPr>
              <w:t>7</w:t>
            </w:r>
          </w:p>
        </w:tc>
        <w:tc>
          <w:tcPr>
            <w:tcW w:w="709" w:type="dxa"/>
            <w:tcBorders>
              <w:top w:val="nil"/>
              <w:left w:val="nil"/>
              <w:bottom w:val="nil"/>
              <w:right w:val="nil"/>
            </w:tcBorders>
            <w:shd w:val="clear" w:color="000000" w:fill="auto"/>
            <w:noWrap/>
            <w:vAlign w:val="bottom"/>
            <w:hideMark/>
          </w:tcPr>
          <w:p w14:paraId="1F336B6A" w14:textId="77777777" w:rsidR="00E85A73" w:rsidRPr="00C90979" w:rsidRDefault="00E85A73" w:rsidP="00E85A73">
            <w:pPr>
              <w:spacing w:after="0"/>
              <w:jc w:val="center"/>
              <w:rPr>
                <w:color w:val="000000"/>
                <w:szCs w:val="20"/>
              </w:rPr>
            </w:pPr>
            <w:r w:rsidRPr="00C90979">
              <w:rPr>
                <w:color w:val="000000"/>
                <w:szCs w:val="20"/>
              </w:rPr>
              <w:t>5.3</w:t>
            </w:r>
          </w:p>
        </w:tc>
      </w:tr>
      <w:tr w:rsidR="00C90979" w:rsidRPr="00C90979" w14:paraId="656BB14E" w14:textId="77777777" w:rsidTr="00111223">
        <w:trPr>
          <w:trHeight w:val="144"/>
          <w:jc w:val="center"/>
        </w:trPr>
        <w:tc>
          <w:tcPr>
            <w:tcW w:w="2494" w:type="dxa"/>
            <w:tcBorders>
              <w:top w:val="nil"/>
              <w:left w:val="nil"/>
              <w:bottom w:val="nil"/>
              <w:right w:val="nil"/>
            </w:tcBorders>
            <w:shd w:val="clear" w:color="000000" w:fill="auto"/>
            <w:noWrap/>
            <w:vAlign w:val="bottom"/>
            <w:hideMark/>
          </w:tcPr>
          <w:p w14:paraId="00B40F52" w14:textId="77777777" w:rsidR="00E85A73" w:rsidRPr="00C90979" w:rsidRDefault="00E85A73" w:rsidP="00E85A73">
            <w:pPr>
              <w:spacing w:after="0"/>
              <w:jc w:val="left"/>
              <w:rPr>
                <w:color w:val="000000"/>
                <w:szCs w:val="20"/>
              </w:rPr>
            </w:pPr>
            <w:r w:rsidRPr="00C90979">
              <w:rPr>
                <w:color w:val="000000"/>
                <w:szCs w:val="20"/>
              </w:rPr>
              <w:t>Feed Type (=3)</w:t>
            </w:r>
          </w:p>
        </w:tc>
        <w:tc>
          <w:tcPr>
            <w:tcW w:w="1556" w:type="dxa"/>
            <w:tcBorders>
              <w:top w:val="nil"/>
              <w:left w:val="nil"/>
              <w:bottom w:val="nil"/>
              <w:right w:val="nil"/>
            </w:tcBorders>
            <w:shd w:val="clear" w:color="000000" w:fill="auto"/>
            <w:noWrap/>
            <w:vAlign w:val="center"/>
            <w:hideMark/>
          </w:tcPr>
          <w:p w14:paraId="16BC7750" w14:textId="77777777" w:rsidR="00E85A73" w:rsidRPr="00C90979" w:rsidRDefault="00E85A73" w:rsidP="00E85A73">
            <w:pPr>
              <w:spacing w:after="0"/>
              <w:jc w:val="center"/>
              <w:rPr>
                <w:color w:val="000000"/>
                <w:szCs w:val="20"/>
              </w:rPr>
            </w:pPr>
            <w:r w:rsidRPr="00C90979">
              <w:rPr>
                <w:color w:val="000000"/>
                <w:szCs w:val="20"/>
              </w:rPr>
              <w:t>9</w:t>
            </w:r>
          </w:p>
        </w:tc>
        <w:tc>
          <w:tcPr>
            <w:tcW w:w="805" w:type="dxa"/>
            <w:tcBorders>
              <w:top w:val="nil"/>
              <w:left w:val="nil"/>
              <w:bottom w:val="nil"/>
              <w:right w:val="nil"/>
            </w:tcBorders>
            <w:shd w:val="clear" w:color="000000" w:fill="auto"/>
            <w:noWrap/>
            <w:vAlign w:val="center"/>
            <w:hideMark/>
          </w:tcPr>
          <w:p w14:paraId="5739E638" w14:textId="77777777" w:rsidR="00E85A73" w:rsidRPr="00C90979" w:rsidRDefault="00E85A73" w:rsidP="00E85A73">
            <w:pPr>
              <w:spacing w:after="0"/>
              <w:jc w:val="center"/>
              <w:rPr>
                <w:color w:val="000000"/>
                <w:szCs w:val="20"/>
              </w:rPr>
            </w:pPr>
            <w:r w:rsidRPr="00C90979">
              <w:rPr>
                <w:color w:val="000000"/>
                <w:szCs w:val="20"/>
              </w:rPr>
              <w:t>7</w:t>
            </w:r>
          </w:p>
        </w:tc>
        <w:tc>
          <w:tcPr>
            <w:tcW w:w="1265" w:type="dxa"/>
            <w:tcBorders>
              <w:top w:val="nil"/>
              <w:left w:val="nil"/>
              <w:bottom w:val="nil"/>
              <w:right w:val="nil"/>
            </w:tcBorders>
            <w:shd w:val="clear" w:color="000000" w:fill="auto"/>
            <w:noWrap/>
            <w:vAlign w:val="center"/>
            <w:hideMark/>
          </w:tcPr>
          <w:p w14:paraId="6341D37D" w14:textId="77777777" w:rsidR="00E85A73" w:rsidRPr="00C90979" w:rsidRDefault="00E85A73" w:rsidP="00E85A73">
            <w:pPr>
              <w:spacing w:after="0"/>
              <w:jc w:val="center"/>
              <w:rPr>
                <w:color w:val="000000"/>
                <w:szCs w:val="20"/>
              </w:rPr>
            </w:pPr>
            <w:r w:rsidRPr="00C90979">
              <w:rPr>
                <w:color w:val="000000"/>
                <w:szCs w:val="20"/>
              </w:rPr>
              <w:t>4</w:t>
            </w:r>
          </w:p>
        </w:tc>
        <w:tc>
          <w:tcPr>
            <w:tcW w:w="1800" w:type="dxa"/>
            <w:tcBorders>
              <w:top w:val="nil"/>
              <w:left w:val="nil"/>
              <w:bottom w:val="nil"/>
              <w:right w:val="nil"/>
            </w:tcBorders>
            <w:shd w:val="clear" w:color="000000" w:fill="auto"/>
            <w:noWrap/>
            <w:vAlign w:val="center"/>
            <w:hideMark/>
          </w:tcPr>
          <w:p w14:paraId="6F5B3C2C" w14:textId="77777777" w:rsidR="00E85A73" w:rsidRPr="00C90979" w:rsidRDefault="00E85A73" w:rsidP="00E85A73">
            <w:pPr>
              <w:spacing w:after="0"/>
              <w:jc w:val="center"/>
              <w:rPr>
                <w:color w:val="000000"/>
                <w:szCs w:val="20"/>
              </w:rPr>
            </w:pPr>
            <w:r w:rsidRPr="00C90979">
              <w:rPr>
                <w:color w:val="000000"/>
                <w:szCs w:val="20"/>
              </w:rPr>
              <w:t>10</w:t>
            </w:r>
          </w:p>
        </w:tc>
        <w:tc>
          <w:tcPr>
            <w:tcW w:w="709" w:type="dxa"/>
            <w:tcBorders>
              <w:top w:val="nil"/>
              <w:left w:val="nil"/>
              <w:bottom w:val="nil"/>
              <w:right w:val="nil"/>
            </w:tcBorders>
            <w:shd w:val="clear" w:color="000000" w:fill="auto"/>
            <w:noWrap/>
            <w:vAlign w:val="bottom"/>
            <w:hideMark/>
          </w:tcPr>
          <w:p w14:paraId="1A20550E" w14:textId="77777777" w:rsidR="00E85A73" w:rsidRPr="00C90979" w:rsidRDefault="00E85A73" w:rsidP="00E85A73">
            <w:pPr>
              <w:spacing w:after="0"/>
              <w:jc w:val="center"/>
              <w:rPr>
                <w:color w:val="000000"/>
                <w:szCs w:val="20"/>
              </w:rPr>
            </w:pPr>
            <w:r w:rsidRPr="00C90979">
              <w:rPr>
                <w:color w:val="000000"/>
                <w:szCs w:val="20"/>
              </w:rPr>
              <w:t>7.5</w:t>
            </w:r>
          </w:p>
        </w:tc>
      </w:tr>
      <w:tr w:rsidR="00C90979" w:rsidRPr="00C90979" w14:paraId="6E0577BD" w14:textId="77777777" w:rsidTr="00111223">
        <w:trPr>
          <w:trHeight w:val="144"/>
          <w:jc w:val="center"/>
        </w:trPr>
        <w:tc>
          <w:tcPr>
            <w:tcW w:w="2494" w:type="dxa"/>
            <w:tcBorders>
              <w:top w:val="nil"/>
              <w:left w:val="nil"/>
              <w:bottom w:val="nil"/>
              <w:right w:val="nil"/>
            </w:tcBorders>
            <w:shd w:val="clear" w:color="000000" w:fill="auto"/>
            <w:noWrap/>
            <w:vAlign w:val="bottom"/>
            <w:hideMark/>
          </w:tcPr>
          <w:p w14:paraId="6F7DF884" w14:textId="239E664B" w:rsidR="00E85A73" w:rsidRPr="00C90979" w:rsidRDefault="00C90979" w:rsidP="00E85A73">
            <w:pPr>
              <w:spacing w:after="0"/>
              <w:jc w:val="left"/>
              <w:rPr>
                <w:color w:val="000000"/>
                <w:szCs w:val="20"/>
              </w:rPr>
            </w:pPr>
            <w:r w:rsidRPr="00C90979">
              <w:rPr>
                <w:color w:val="000000"/>
                <w:szCs w:val="20"/>
              </w:rPr>
              <w:t>Vessel</w:t>
            </w:r>
            <w:r w:rsidR="00E85A73" w:rsidRPr="00C90979">
              <w:rPr>
                <w:color w:val="000000"/>
                <w:szCs w:val="20"/>
              </w:rPr>
              <w:t xml:space="preserve"> Volume</w:t>
            </w:r>
          </w:p>
        </w:tc>
        <w:tc>
          <w:tcPr>
            <w:tcW w:w="1556" w:type="dxa"/>
            <w:tcBorders>
              <w:top w:val="nil"/>
              <w:left w:val="nil"/>
              <w:bottom w:val="nil"/>
              <w:right w:val="nil"/>
            </w:tcBorders>
            <w:shd w:val="clear" w:color="000000" w:fill="auto"/>
            <w:noWrap/>
            <w:vAlign w:val="center"/>
            <w:hideMark/>
          </w:tcPr>
          <w:p w14:paraId="4EB3D178" w14:textId="77777777" w:rsidR="00E85A73" w:rsidRPr="00C90979" w:rsidRDefault="00E85A73" w:rsidP="00E85A73">
            <w:pPr>
              <w:spacing w:after="0"/>
              <w:jc w:val="center"/>
              <w:rPr>
                <w:color w:val="000000"/>
                <w:szCs w:val="20"/>
              </w:rPr>
            </w:pPr>
            <w:r w:rsidRPr="00C90979">
              <w:rPr>
                <w:color w:val="000000"/>
                <w:szCs w:val="20"/>
              </w:rPr>
              <w:t>11</w:t>
            </w:r>
          </w:p>
        </w:tc>
        <w:tc>
          <w:tcPr>
            <w:tcW w:w="805" w:type="dxa"/>
            <w:tcBorders>
              <w:top w:val="nil"/>
              <w:left w:val="nil"/>
              <w:bottom w:val="nil"/>
              <w:right w:val="nil"/>
            </w:tcBorders>
            <w:shd w:val="clear" w:color="000000" w:fill="auto"/>
            <w:noWrap/>
            <w:vAlign w:val="center"/>
            <w:hideMark/>
          </w:tcPr>
          <w:p w14:paraId="6377C9A0" w14:textId="77777777" w:rsidR="00E85A73" w:rsidRPr="00C90979" w:rsidRDefault="00E85A73" w:rsidP="00E85A73">
            <w:pPr>
              <w:spacing w:after="0"/>
              <w:jc w:val="center"/>
              <w:rPr>
                <w:color w:val="000000"/>
                <w:szCs w:val="20"/>
              </w:rPr>
            </w:pPr>
            <w:r w:rsidRPr="00C90979">
              <w:rPr>
                <w:color w:val="000000"/>
                <w:szCs w:val="20"/>
              </w:rPr>
              <w:t>7</w:t>
            </w:r>
          </w:p>
        </w:tc>
        <w:tc>
          <w:tcPr>
            <w:tcW w:w="1265" w:type="dxa"/>
            <w:tcBorders>
              <w:top w:val="nil"/>
              <w:left w:val="nil"/>
              <w:bottom w:val="nil"/>
              <w:right w:val="nil"/>
            </w:tcBorders>
            <w:shd w:val="clear" w:color="000000" w:fill="auto"/>
            <w:noWrap/>
            <w:vAlign w:val="center"/>
            <w:hideMark/>
          </w:tcPr>
          <w:p w14:paraId="057EE196" w14:textId="77777777" w:rsidR="00E85A73" w:rsidRPr="00C90979" w:rsidRDefault="00E85A73" w:rsidP="00E85A73">
            <w:pPr>
              <w:spacing w:after="0"/>
              <w:jc w:val="center"/>
              <w:rPr>
                <w:color w:val="000000"/>
                <w:szCs w:val="20"/>
              </w:rPr>
            </w:pPr>
            <w:r w:rsidRPr="00C90979">
              <w:rPr>
                <w:color w:val="000000"/>
                <w:szCs w:val="20"/>
              </w:rPr>
              <w:t>11</w:t>
            </w:r>
          </w:p>
        </w:tc>
        <w:tc>
          <w:tcPr>
            <w:tcW w:w="1800" w:type="dxa"/>
            <w:tcBorders>
              <w:top w:val="nil"/>
              <w:left w:val="nil"/>
              <w:bottom w:val="nil"/>
              <w:right w:val="nil"/>
            </w:tcBorders>
            <w:shd w:val="clear" w:color="000000" w:fill="auto"/>
            <w:noWrap/>
            <w:vAlign w:val="center"/>
            <w:hideMark/>
          </w:tcPr>
          <w:p w14:paraId="6FA0DE87" w14:textId="77777777" w:rsidR="00E85A73" w:rsidRPr="00C90979" w:rsidRDefault="00E85A73" w:rsidP="00E85A73">
            <w:pPr>
              <w:spacing w:after="0"/>
              <w:jc w:val="center"/>
              <w:rPr>
                <w:color w:val="000000"/>
                <w:szCs w:val="20"/>
              </w:rPr>
            </w:pPr>
            <w:r w:rsidRPr="00C90979">
              <w:rPr>
                <w:color w:val="000000"/>
                <w:szCs w:val="20"/>
              </w:rPr>
              <w:t>2</w:t>
            </w:r>
          </w:p>
        </w:tc>
        <w:tc>
          <w:tcPr>
            <w:tcW w:w="709" w:type="dxa"/>
            <w:tcBorders>
              <w:top w:val="nil"/>
              <w:left w:val="nil"/>
              <w:bottom w:val="nil"/>
              <w:right w:val="nil"/>
            </w:tcBorders>
            <w:shd w:val="clear" w:color="000000" w:fill="auto"/>
            <w:noWrap/>
            <w:vAlign w:val="bottom"/>
            <w:hideMark/>
          </w:tcPr>
          <w:p w14:paraId="0985D33D" w14:textId="77777777" w:rsidR="00E85A73" w:rsidRPr="00C90979" w:rsidRDefault="00E85A73" w:rsidP="00E85A73">
            <w:pPr>
              <w:spacing w:after="0"/>
              <w:jc w:val="center"/>
              <w:rPr>
                <w:color w:val="000000"/>
                <w:szCs w:val="20"/>
              </w:rPr>
            </w:pPr>
            <w:r w:rsidRPr="00C90979">
              <w:rPr>
                <w:color w:val="000000"/>
                <w:szCs w:val="20"/>
              </w:rPr>
              <w:t>7.8</w:t>
            </w:r>
          </w:p>
        </w:tc>
      </w:tr>
      <w:tr w:rsidR="00C90979" w:rsidRPr="00C90979" w14:paraId="0555B8DB" w14:textId="77777777" w:rsidTr="00111223">
        <w:trPr>
          <w:trHeight w:val="144"/>
          <w:jc w:val="center"/>
        </w:trPr>
        <w:tc>
          <w:tcPr>
            <w:tcW w:w="2494" w:type="dxa"/>
            <w:tcBorders>
              <w:top w:val="nil"/>
              <w:left w:val="nil"/>
              <w:bottom w:val="nil"/>
              <w:right w:val="nil"/>
            </w:tcBorders>
            <w:shd w:val="clear" w:color="000000" w:fill="auto"/>
            <w:noWrap/>
            <w:vAlign w:val="bottom"/>
            <w:hideMark/>
          </w:tcPr>
          <w:p w14:paraId="62CF90C8" w14:textId="77777777" w:rsidR="00E85A73" w:rsidRPr="00C90979" w:rsidRDefault="00E85A73" w:rsidP="00E85A73">
            <w:pPr>
              <w:spacing w:after="0"/>
              <w:jc w:val="left"/>
              <w:rPr>
                <w:color w:val="000000"/>
                <w:szCs w:val="20"/>
              </w:rPr>
            </w:pPr>
            <w:r w:rsidRPr="00C90979">
              <w:rPr>
                <w:color w:val="000000"/>
                <w:szCs w:val="20"/>
              </w:rPr>
              <w:t>pH Setpoint</w:t>
            </w:r>
          </w:p>
        </w:tc>
        <w:tc>
          <w:tcPr>
            <w:tcW w:w="1556" w:type="dxa"/>
            <w:tcBorders>
              <w:top w:val="nil"/>
              <w:left w:val="nil"/>
              <w:bottom w:val="nil"/>
              <w:right w:val="nil"/>
            </w:tcBorders>
            <w:shd w:val="clear" w:color="000000" w:fill="auto"/>
            <w:noWrap/>
            <w:vAlign w:val="center"/>
            <w:hideMark/>
          </w:tcPr>
          <w:p w14:paraId="4FF243EA" w14:textId="77777777" w:rsidR="00E85A73" w:rsidRPr="00C90979" w:rsidRDefault="00E85A73" w:rsidP="00E85A73">
            <w:pPr>
              <w:spacing w:after="0"/>
              <w:jc w:val="center"/>
              <w:rPr>
                <w:color w:val="000000"/>
                <w:szCs w:val="20"/>
              </w:rPr>
            </w:pPr>
            <w:r w:rsidRPr="00C90979">
              <w:rPr>
                <w:color w:val="000000"/>
                <w:szCs w:val="20"/>
              </w:rPr>
              <w:t>7</w:t>
            </w:r>
          </w:p>
        </w:tc>
        <w:tc>
          <w:tcPr>
            <w:tcW w:w="805" w:type="dxa"/>
            <w:tcBorders>
              <w:top w:val="nil"/>
              <w:left w:val="nil"/>
              <w:bottom w:val="nil"/>
              <w:right w:val="nil"/>
            </w:tcBorders>
            <w:shd w:val="clear" w:color="000000" w:fill="auto"/>
            <w:noWrap/>
            <w:vAlign w:val="center"/>
            <w:hideMark/>
          </w:tcPr>
          <w:p w14:paraId="1C243A22" w14:textId="77777777" w:rsidR="00E85A73" w:rsidRPr="00C90979" w:rsidRDefault="00E85A73" w:rsidP="00E85A73">
            <w:pPr>
              <w:spacing w:after="0"/>
              <w:jc w:val="center"/>
              <w:rPr>
                <w:color w:val="000000"/>
                <w:szCs w:val="20"/>
              </w:rPr>
            </w:pPr>
            <w:r w:rsidRPr="00C90979">
              <w:rPr>
                <w:color w:val="000000"/>
                <w:szCs w:val="20"/>
              </w:rPr>
              <w:t>7</w:t>
            </w:r>
          </w:p>
        </w:tc>
        <w:tc>
          <w:tcPr>
            <w:tcW w:w="1265" w:type="dxa"/>
            <w:tcBorders>
              <w:top w:val="nil"/>
              <w:left w:val="nil"/>
              <w:bottom w:val="nil"/>
              <w:right w:val="nil"/>
            </w:tcBorders>
            <w:shd w:val="clear" w:color="000000" w:fill="auto"/>
            <w:noWrap/>
            <w:vAlign w:val="center"/>
            <w:hideMark/>
          </w:tcPr>
          <w:p w14:paraId="34D6E0D3" w14:textId="77777777" w:rsidR="00E85A73" w:rsidRPr="00C90979" w:rsidRDefault="00E85A73" w:rsidP="00E85A73">
            <w:pPr>
              <w:spacing w:after="0"/>
              <w:jc w:val="center"/>
              <w:rPr>
                <w:color w:val="000000"/>
                <w:szCs w:val="20"/>
              </w:rPr>
            </w:pPr>
            <w:r w:rsidRPr="00C90979">
              <w:rPr>
                <w:color w:val="000000"/>
                <w:szCs w:val="20"/>
              </w:rPr>
              <w:t>9</w:t>
            </w:r>
          </w:p>
        </w:tc>
        <w:tc>
          <w:tcPr>
            <w:tcW w:w="1800" w:type="dxa"/>
            <w:tcBorders>
              <w:top w:val="nil"/>
              <w:left w:val="nil"/>
              <w:bottom w:val="nil"/>
              <w:right w:val="nil"/>
            </w:tcBorders>
            <w:shd w:val="clear" w:color="000000" w:fill="auto"/>
            <w:noWrap/>
            <w:vAlign w:val="center"/>
            <w:hideMark/>
          </w:tcPr>
          <w:p w14:paraId="327BDA84" w14:textId="77777777" w:rsidR="00E85A73" w:rsidRPr="00C90979" w:rsidRDefault="00E85A73" w:rsidP="00E85A73">
            <w:pPr>
              <w:spacing w:after="0"/>
              <w:jc w:val="center"/>
              <w:rPr>
                <w:color w:val="000000"/>
                <w:szCs w:val="20"/>
              </w:rPr>
            </w:pPr>
            <w:r w:rsidRPr="00C90979">
              <w:rPr>
                <w:color w:val="000000"/>
                <w:szCs w:val="20"/>
              </w:rPr>
              <w:t>8</w:t>
            </w:r>
          </w:p>
        </w:tc>
        <w:tc>
          <w:tcPr>
            <w:tcW w:w="709" w:type="dxa"/>
            <w:tcBorders>
              <w:top w:val="nil"/>
              <w:left w:val="nil"/>
              <w:bottom w:val="nil"/>
              <w:right w:val="nil"/>
            </w:tcBorders>
            <w:shd w:val="clear" w:color="000000" w:fill="auto"/>
            <w:noWrap/>
            <w:vAlign w:val="bottom"/>
            <w:hideMark/>
          </w:tcPr>
          <w:p w14:paraId="547AC7F4" w14:textId="77777777" w:rsidR="00E85A73" w:rsidRPr="00C90979" w:rsidRDefault="00E85A73" w:rsidP="00E85A73">
            <w:pPr>
              <w:spacing w:after="0"/>
              <w:jc w:val="center"/>
              <w:rPr>
                <w:color w:val="000000"/>
                <w:szCs w:val="20"/>
              </w:rPr>
            </w:pPr>
            <w:r w:rsidRPr="00C90979">
              <w:rPr>
                <w:color w:val="000000"/>
                <w:szCs w:val="20"/>
              </w:rPr>
              <w:t>7.8</w:t>
            </w:r>
          </w:p>
        </w:tc>
      </w:tr>
      <w:tr w:rsidR="00C90979" w:rsidRPr="00C90979" w14:paraId="6286BB3C" w14:textId="77777777" w:rsidTr="00111223">
        <w:trPr>
          <w:trHeight w:val="144"/>
          <w:jc w:val="center"/>
        </w:trPr>
        <w:tc>
          <w:tcPr>
            <w:tcW w:w="2494" w:type="dxa"/>
            <w:tcBorders>
              <w:top w:val="nil"/>
              <w:left w:val="nil"/>
              <w:bottom w:val="nil"/>
              <w:right w:val="nil"/>
            </w:tcBorders>
            <w:shd w:val="clear" w:color="000000" w:fill="auto"/>
            <w:noWrap/>
            <w:vAlign w:val="bottom"/>
            <w:hideMark/>
          </w:tcPr>
          <w:p w14:paraId="44A15B89" w14:textId="77777777" w:rsidR="00E85A73" w:rsidRPr="00C90979" w:rsidRDefault="00E85A73" w:rsidP="00E85A73">
            <w:pPr>
              <w:spacing w:after="0"/>
              <w:jc w:val="left"/>
              <w:rPr>
                <w:color w:val="000000"/>
                <w:szCs w:val="20"/>
              </w:rPr>
            </w:pPr>
            <w:r w:rsidRPr="00C90979">
              <w:rPr>
                <w:color w:val="000000"/>
                <w:szCs w:val="20"/>
              </w:rPr>
              <w:t>Dissolved Oxygen (DO)</w:t>
            </w:r>
          </w:p>
        </w:tc>
        <w:tc>
          <w:tcPr>
            <w:tcW w:w="1556" w:type="dxa"/>
            <w:tcBorders>
              <w:top w:val="nil"/>
              <w:left w:val="nil"/>
              <w:bottom w:val="nil"/>
              <w:right w:val="nil"/>
            </w:tcBorders>
            <w:shd w:val="clear" w:color="000000" w:fill="auto"/>
            <w:noWrap/>
            <w:vAlign w:val="center"/>
            <w:hideMark/>
          </w:tcPr>
          <w:p w14:paraId="7D417686" w14:textId="77777777" w:rsidR="00E85A73" w:rsidRPr="00C90979" w:rsidRDefault="00E85A73" w:rsidP="00E85A73">
            <w:pPr>
              <w:spacing w:after="0"/>
              <w:jc w:val="center"/>
              <w:rPr>
                <w:color w:val="000000"/>
                <w:szCs w:val="20"/>
              </w:rPr>
            </w:pPr>
            <w:r w:rsidRPr="00C90979">
              <w:rPr>
                <w:color w:val="000000"/>
                <w:szCs w:val="20"/>
              </w:rPr>
              <w:t>6</w:t>
            </w:r>
          </w:p>
        </w:tc>
        <w:tc>
          <w:tcPr>
            <w:tcW w:w="805" w:type="dxa"/>
            <w:tcBorders>
              <w:top w:val="nil"/>
              <w:left w:val="nil"/>
              <w:bottom w:val="nil"/>
              <w:right w:val="nil"/>
            </w:tcBorders>
            <w:shd w:val="clear" w:color="000000" w:fill="auto"/>
            <w:noWrap/>
            <w:vAlign w:val="center"/>
            <w:hideMark/>
          </w:tcPr>
          <w:p w14:paraId="536CF820" w14:textId="77777777" w:rsidR="00E85A73" w:rsidRPr="00C90979" w:rsidRDefault="00E85A73" w:rsidP="00E85A73">
            <w:pPr>
              <w:spacing w:after="0"/>
              <w:jc w:val="center"/>
              <w:rPr>
                <w:color w:val="000000"/>
                <w:szCs w:val="20"/>
              </w:rPr>
            </w:pPr>
            <w:r w:rsidRPr="00C90979">
              <w:rPr>
                <w:color w:val="000000"/>
                <w:szCs w:val="20"/>
              </w:rPr>
              <w:t>7</w:t>
            </w:r>
          </w:p>
        </w:tc>
        <w:tc>
          <w:tcPr>
            <w:tcW w:w="1265" w:type="dxa"/>
            <w:tcBorders>
              <w:top w:val="nil"/>
              <w:left w:val="nil"/>
              <w:bottom w:val="nil"/>
              <w:right w:val="nil"/>
            </w:tcBorders>
            <w:shd w:val="clear" w:color="000000" w:fill="auto"/>
            <w:noWrap/>
            <w:vAlign w:val="center"/>
            <w:hideMark/>
          </w:tcPr>
          <w:p w14:paraId="1677D0CC" w14:textId="77777777" w:rsidR="00E85A73" w:rsidRPr="00C90979" w:rsidRDefault="00E85A73" w:rsidP="00E85A73">
            <w:pPr>
              <w:spacing w:after="0"/>
              <w:jc w:val="center"/>
              <w:rPr>
                <w:color w:val="000000"/>
                <w:szCs w:val="20"/>
              </w:rPr>
            </w:pPr>
            <w:r w:rsidRPr="00C90979">
              <w:rPr>
                <w:color w:val="000000"/>
                <w:szCs w:val="20"/>
              </w:rPr>
              <w:t>10</w:t>
            </w:r>
          </w:p>
        </w:tc>
        <w:tc>
          <w:tcPr>
            <w:tcW w:w="1800" w:type="dxa"/>
            <w:tcBorders>
              <w:top w:val="nil"/>
              <w:left w:val="nil"/>
              <w:bottom w:val="nil"/>
              <w:right w:val="nil"/>
            </w:tcBorders>
            <w:shd w:val="clear" w:color="000000" w:fill="auto"/>
            <w:noWrap/>
            <w:vAlign w:val="center"/>
            <w:hideMark/>
          </w:tcPr>
          <w:p w14:paraId="0D91EE8A" w14:textId="77777777" w:rsidR="00E85A73" w:rsidRPr="00C90979" w:rsidRDefault="00E85A73" w:rsidP="00E85A73">
            <w:pPr>
              <w:spacing w:after="0"/>
              <w:jc w:val="center"/>
              <w:rPr>
                <w:color w:val="000000"/>
                <w:szCs w:val="20"/>
              </w:rPr>
            </w:pPr>
            <w:r w:rsidRPr="00C90979">
              <w:rPr>
                <w:color w:val="000000"/>
                <w:szCs w:val="20"/>
              </w:rPr>
              <w:t>9</w:t>
            </w:r>
          </w:p>
        </w:tc>
        <w:tc>
          <w:tcPr>
            <w:tcW w:w="709" w:type="dxa"/>
            <w:tcBorders>
              <w:top w:val="nil"/>
              <w:left w:val="nil"/>
              <w:bottom w:val="nil"/>
              <w:right w:val="nil"/>
            </w:tcBorders>
            <w:shd w:val="clear" w:color="000000" w:fill="auto"/>
            <w:noWrap/>
            <w:vAlign w:val="bottom"/>
            <w:hideMark/>
          </w:tcPr>
          <w:p w14:paraId="3278E21A" w14:textId="77777777" w:rsidR="00E85A73" w:rsidRPr="00C90979" w:rsidRDefault="00E85A73" w:rsidP="00E85A73">
            <w:pPr>
              <w:spacing w:after="0"/>
              <w:jc w:val="center"/>
              <w:rPr>
                <w:color w:val="000000"/>
                <w:szCs w:val="20"/>
              </w:rPr>
            </w:pPr>
            <w:r w:rsidRPr="00C90979">
              <w:rPr>
                <w:color w:val="000000"/>
                <w:szCs w:val="20"/>
              </w:rPr>
              <w:t>8.0</w:t>
            </w:r>
          </w:p>
        </w:tc>
      </w:tr>
      <w:tr w:rsidR="00C90979" w:rsidRPr="00C90979" w14:paraId="4DFFA93B" w14:textId="77777777" w:rsidTr="00111223">
        <w:trPr>
          <w:trHeight w:val="144"/>
          <w:jc w:val="center"/>
        </w:trPr>
        <w:tc>
          <w:tcPr>
            <w:tcW w:w="2494" w:type="dxa"/>
            <w:tcBorders>
              <w:top w:val="nil"/>
              <w:left w:val="nil"/>
              <w:bottom w:val="nil"/>
              <w:right w:val="nil"/>
            </w:tcBorders>
            <w:shd w:val="clear" w:color="000000" w:fill="auto"/>
            <w:noWrap/>
            <w:vAlign w:val="bottom"/>
            <w:hideMark/>
          </w:tcPr>
          <w:p w14:paraId="65C9EB0D" w14:textId="77777777" w:rsidR="00E85A73" w:rsidRPr="00C90979" w:rsidRDefault="00E85A73" w:rsidP="00E85A73">
            <w:pPr>
              <w:spacing w:after="0"/>
              <w:jc w:val="left"/>
              <w:rPr>
                <w:color w:val="000000"/>
                <w:szCs w:val="20"/>
              </w:rPr>
            </w:pPr>
            <w:r w:rsidRPr="00C90979">
              <w:rPr>
                <w:color w:val="000000"/>
                <w:szCs w:val="20"/>
              </w:rPr>
              <w:t>Strain (=S)</w:t>
            </w:r>
          </w:p>
        </w:tc>
        <w:tc>
          <w:tcPr>
            <w:tcW w:w="1556" w:type="dxa"/>
            <w:tcBorders>
              <w:top w:val="nil"/>
              <w:left w:val="nil"/>
              <w:bottom w:val="nil"/>
              <w:right w:val="nil"/>
            </w:tcBorders>
            <w:shd w:val="clear" w:color="000000" w:fill="auto"/>
            <w:noWrap/>
            <w:vAlign w:val="center"/>
            <w:hideMark/>
          </w:tcPr>
          <w:p w14:paraId="0E4B2E0A" w14:textId="77777777" w:rsidR="00E85A73" w:rsidRPr="00C90979" w:rsidRDefault="00E85A73" w:rsidP="00E85A73">
            <w:pPr>
              <w:spacing w:after="0"/>
              <w:jc w:val="center"/>
              <w:rPr>
                <w:color w:val="000000"/>
                <w:szCs w:val="20"/>
              </w:rPr>
            </w:pPr>
            <w:r w:rsidRPr="00C90979">
              <w:rPr>
                <w:color w:val="000000"/>
                <w:szCs w:val="20"/>
              </w:rPr>
              <w:t>10</w:t>
            </w:r>
          </w:p>
        </w:tc>
        <w:tc>
          <w:tcPr>
            <w:tcW w:w="805" w:type="dxa"/>
            <w:tcBorders>
              <w:top w:val="nil"/>
              <w:left w:val="nil"/>
              <w:bottom w:val="nil"/>
              <w:right w:val="nil"/>
            </w:tcBorders>
            <w:shd w:val="clear" w:color="000000" w:fill="auto"/>
            <w:noWrap/>
            <w:vAlign w:val="center"/>
            <w:hideMark/>
          </w:tcPr>
          <w:p w14:paraId="7531E0B7" w14:textId="77777777" w:rsidR="00E85A73" w:rsidRPr="00C90979" w:rsidRDefault="00E85A73" w:rsidP="00E85A73">
            <w:pPr>
              <w:spacing w:after="0"/>
              <w:jc w:val="center"/>
              <w:rPr>
                <w:color w:val="000000"/>
                <w:szCs w:val="20"/>
              </w:rPr>
            </w:pPr>
            <w:r w:rsidRPr="00C90979">
              <w:rPr>
                <w:color w:val="000000"/>
                <w:szCs w:val="20"/>
              </w:rPr>
              <w:t>7</w:t>
            </w:r>
          </w:p>
        </w:tc>
        <w:tc>
          <w:tcPr>
            <w:tcW w:w="1265" w:type="dxa"/>
            <w:tcBorders>
              <w:top w:val="nil"/>
              <w:left w:val="nil"/>
              <w:bottom w:val="nil"/>
              <w:right w:val="nil"/>
            </w:tcBorders>
            <w:shd w:val="clear" w:color="000000" w:fill="auto"/>
            <w:noWrap/>
            <w:vAlign w:val="bottom"/>
            <w:hideMark/>
          </w:tcPr>
          <w:p w14:paraId="1586B755" w14:textId="77777777" w:rsidR="00E85A73" w:rsidRPr="00C90979" w:rsidRDefault="00E85A73" w:rsidP="00E85A73">
            <w:pPr>
              <w:spacing w:after="0"/>
              <w:jc w:val="center"/>
              <w:rPr>
                <w:color w:val="000000"/>
                <w:szCs w:val="20"/>
              </w:rPr>
            </w:pPr>
            <w:r w:rsidRPr="00C90979">
              <w:rPr>
                <w:color w:val="000000"/>
                <w:szCs w:val="20"/>
              </w:rPr>
              <w:t>6</w:t>
            </w:r>
          </w:p>
        </w:tc>
        <w:tc>
          <w:tcPr>
            <w:tcW w:w="1800" w:type="dxa"/>
            <w:tcBorders>
              <w:top w:val="nil"/>
              <w:left w:val="nil"/>
              <w:bottom w:val="nil"/>
              <w:right w:val="nil"/>
            </w:tcBorders>
            <w:shd w:val="clear" w:color="000000" w:fill="auto"/>
            <w:noWrap/>
            <w:vAlign w:val="bottom"/>
            <w:hideMark/>
          </w:tcPr>
          <w:p w14:paraId="6C33EC1A" w14:textId="77777777" w:rsidR="00E85A73" w:rsidRPr="00C90979" w:rsidRDefault="00E85A73" w:rsidP="00E85A73">
            <w:pPr>
              <w:spacing w:after="0"/>
              <w:jc w:val="center"/>
              <w:rPr>
                <w:color w:val="000000"/>
                <w:szCs w:val="20"/>
              </w:rPr>
            </w:pPr>
            <w:r w:rsidRPr="00C90979">
              <w:rPr>
                <w:color w:val="000000"/>
                <w:szCs w:val="20"/>
              </w:rPr>
              <w:t>10</w:t>
            </w:r>
          </w:p>
        </w:tc>
        <w:tc>
          <w:tcPr>
            <w:tcW w:w="709" w:type="dxa"/>
            <w:tcBorders>
              <w:top w:val="nil"/>
              <w:left w:val="nil"/>
              <w:bottom w:val="nil"/>
              <w:right w:val="nil"/>
            </w:tcBorders>
            <w:shd w:val="clear" w:color="000000" w:fill="auto"/>
            <w:noWrap/>
            <w:vAlign w:val="bottom"/>
            <w:hideMark/>
          </w:tcPr>
          <w:p w14:paraId="1EF59271" w14:textId="77777777" w:rsidR="00E85A73" w:rsidRPr="00C90979" w:rsidRDefault="00E85A73" w:rsidP="00E85A73">
            <w:pPr>
              <w:spacing w:after="0"/>
              <w:jc w:val="center"/>
              <w:rPr>
                <w:color w:val="000000"/>
                <w:szCs w:val="20"/>
              </w:rPr>
            </w:pPr>
            <w:r w:rsidRPr="00C90979">
              <w:rPr>
                <w:color w:val="000000"/>
                <w:szCs w:val="20"/>
              </w:rPr>
              <w:t>8.3</w:t>
            </w:r>
          </w:p>
        </w:tc>
      </w:tr>
      <w:tr w:rsidR="00C90979" w:rsidRPr="00C90979" w14:paraId="21F544F1" w14:textId="77777777" w:rsidTr="00111223">
        <w:trPr>
          <w:trHeight w:val="144"/>
          <w:jc w:val="center"/>
        </w:trPr>
        <w:tc>
          <w:tcPr>
            <w:tcW w:w="2494" w:type="dxa"/>
            <w:tcBorders>
              <w:top w:val="nil"/>
              <w:left w:val="nil"/>
              <w:bottom w:val="single" w:sz="4" w:space="0" w:color="auto"/>
              <w:right w:val="nil"/>
            </w:tcBorders>
            <w:shd w:val="clear" w:color="000000" w:fill="auto"/>
            <w:noWrap/>
            <w:vAlign w:val="bottom"/>
            <w:hideMark/>
          </w:tcPr>
          <w:p w14:paraId="640C0E67" w14:textId="77777777" w:rsidR="00E85A73" w:rsidRPr="00C90979" w:rsidRDefault="00E85A73" w:rsidP="00E85A73">
            <w:pPr>
              <w:spacing w:after="0"/>
              <w:jc w:val="left"/>
              <w:rPr>
                <w:color w:val="000000"/>
                <w:szCs w:val="20"/>
              </w:rPr>
            </w:pPr>
            <w:r w:rsidRPr="00C90979">
              <w:rPr>
                <w:color w:val="000000"/>
                <w:szCs w:val="20"/>
              </w:rPr>
              <w:t>Feed Type (=2)</w:t>
            </w:r>
          </w:p>
        </w:tc>
        <w:tc>
          <w:tcPr>
            <w:tcW w:w="1556" w:type="dxa"/>
            <w:tcBorders>
              <w:top w:val="nil"/>
              <w:left w:val="nil"/>
              <w:bottom w:val="single" w:sz="4" w:space="0" w:color="auto"/>
              <w:right w:val="nil"/>
            </w:tcBorders>
            <w:shd w:val="clear" w:color="000000" w:fill="auto"/>
            <w:noWrap/>
            <w:vAlign w:val="bottom"/>
            <w:hideMark/>
          </w:tcPr>
          <w:p w14:paraId="3D917AAE" w14:textId="77777777" w:rsidR="00E85A73" w:rsidRPr="00C90979" w:rsidRDefault="00E85A73" w:rsidP="00E85A73">
            <w:pPr>
              <w:spacing w:after="0"/>
              <w:jc w:val="center"/>
              <w:rPr>
                <w:color w:val="000000"/>
                <w:szCs w:val="20"/>
              </w:rPr>
            </w:pPr>
            <w:r w:rsidRPr="00C90979">
              <w:rPr>
                <w:color w:val="000000"/>
                <w:szCs w:val="20"/>
              </w:rPr>
              <w:t>11</w:t>
            </w:r>
          </w:p>
        </w:tc>
        <w:tc>
          <w:tcPr>
            <w:tcW w:w="805" w:type="dxa"/>
            <w:tcBorders>
              <w:top w:val="nil"/>
              <w:left w:val="nil"/>
              <w:bottom w:val="single" w:sz="4" w:space="0" w:color="auto"/>
              <w:right w:val="nil"/>
            </w:tcBorders>
            <w:shd w:val="clear" w:color="000000" w:fill="auto"/>
            <w:noWrap/>
            <w:vAlign w:val="center"/>
            <w:hideMark/>
          </w:tcPr>
          <w:p w14:paraId="111C4951" w14:textId="77777777" w:rsidR="00E85A73" w:rsidRPr="00C90979" w:rsidRDefault="00E85A73" w:rsidP="00E85A73">
            <w:pPr>
              <w:spacing w:after="0"/>
              <w:jc w:val="center"/>
              <w:rPr>
                <w:color w:val="000000"/>
                <w:szCs w:val="20"/>
              </w:rPr>
            </w:pPr>
            <w:r w:rsidRPr="00C90979">
              <w:rPr>
                <w:color w:val="000000"/>
                <w:szCs w:val="20"/>
              </w:rPr>
              <w:t>7</w:t>
            </w:r>
          </w:p>
        </w:tc>
        <w:tc>
          <w:tcPr>
            <w:tcW w:w="1265" w:type="dxa"/>
            <w:tcBorders>
              <w:top w:val="nil"/>
              <w:left w:val="nil"/>
              <w:bottom w:val="single" w:sz="4" w:space="0" w:color="auto"/>
              <w:right w:val="nil"/>
            </w:tcBorders>
            <w:shd w:val="clear" w:color="000000" w:fill="auto"/>
            <w:noWrap/>
            <w:vAlign w:val="bottom"/>
            <w:hideMark/>
          </w:tcPr>
          <w:p w14:paraId="053575AE" w14:textId="77777777" w:rsidR="00E85A73" w:rsidRPr="00C90979" w:rsidRDefault="00E85A73" w:rsidP="00E85A73">
            <w:pPr>
              <w:spacing w:after="0"/>
              <w:jc w:val="center"/>
              <w:rPr>
                <w:color w:val="000000"/>
                <w:szCs w:val="20"/>
              </w:rPr>
            </w:pPr>
            <w:r w:rsidRPr="00C90979">
              <w:rPr>
                <w:color w:val="000000"/>
                <w:szCs w:val="20"/>
              </w:rPr>
              <w:t>11</w:t>
            </w:r>
          </w:p>
        </w:tc>
        <w:tc>
          <w:tcPr>
            <w:tcW w:w="1800" w:type="dxa"/>
            <w:tcBorders>
              <w:top w:val="nil"/>
              <w:left w:val="nil"/>
              <w:bottom w:val="single" w:sz="4" w:space="0" w:color="auto"/>
              <w:right w:val="nil"/>
            </w:tcBorders>
            <w:shd w:val="clear" w:color="000000" w:fill="auto"/>
            <w:noWrap/>
            <w:vAlign w:val="bottom"/>
            <w:hideMark/>
          </w:tcPr>
          <w:p w14:paraId="6EF05219" w14:textId="77777777" w:rsidR="00E85A73" w:rsidRPr="00C90979" w:rsidRDefault="00E85A73" w:rsidP="00E85A73">
            <w:pPr>
              <w:spacing w:after="0"/>
              <w:jc w:val="center"/>
              <w:rPr>
                <w:color w:val="000000"/>
                <w:szCs w:val="20"/>
              </w:rPr>
            </w:pPr>
            <w:r w:rsidRPr="00C90979">
              <w:rPr>
                <w:color w:val="000000"/>
                <w:szCs w:val="20"/>
              </w:rPr>
              <w:t>10</w:t>
            </w:r>
          </w:p>
        </w:tc>
        <w:tc>
          <w:tcPr>
            <w:tcW w:w="709" w:type="dxa"/>
            <w:tcBorders>
              <w:top w:val="nil"/>
              <w:left w:val="nil"/>
              <w:bottom w:val="single" w:sz="4" w:space="0" w:color="auto"/>
              <w:right w:val="nil"/>
            </w:tcBorders>
            <w:shd w:val="clear" w:color="000000" w:fill="auto"/>
            <w:noWrap/>
            <w:vAlign w:val="bottom"/>
            <w:hideMark/>
          </w:tcPr>
          <w:p w14:paraId="148A8AA3" w14:textId="77777777" w:rsidR="00E85A73" w:rsidRPr="00C90979" w:rsidRDefault="00E85A73" w:rsidP="00E85A73">
            <w:pPr>
              <w:spacing w:after="0"/>
              <w:jc w:val="center"/>
              <w:rPr>
                <w:color w:val="000000"/>
                <w:szCs w:val="20"/>
              </w:rPr>
            </w:pPr>
            <w:r w:rsidRPr="00C90979">
              <w:rPr>
                <w:color w:val="000000"/>
                <w:szCs w:val="20"/>
              </w:rPr>
              <w:t>9.8</w:t>
            </w:r>
          </w:p>
        </w:tc>
      </w:tr>
    </w:tbl>
    <w:p w14:paraId="56E20F8F" w14:textId="237B2DFC" w:rsidR="00B72419" w:rsidRDefault="00B72419" w:rsidP="00B607EC"/>
    <w:p w14:paraId="7CE0E36E" w14:textId="0206B7BA" w:rsidR="00A943EC" w:rsidRDefault="00BE52F0" w:rsidP="008E2D9B">
      <w:r>
        <w:t>Furthermore, w</w:t>
      </w:r>
      <w:r w:rsidR="00E74259" w:rsidRPr="00E74259">
        <w:t xml:space="preserve">e </w:t>
      </w:r>
      <w:r>
        <w:t>perform</w:t>
      </w:r>
      <w:r w:rsidR="00E74259" w:rsidRPr="00E74259">
        <w:t xml:space="preserve"> a comprehensive feature ranking based on the variable importance </w:t>
      </w:r>
      <w:r w:rsidR="00EA772D">
        <w:t>result</w:t>
      </w:r>
      <w:r w:rsidR="00E74259" w:rsidRPr="00E74259">
        <w:t>s</w:t>
      </w:r>
      <w:r w:rsidR="00E03209">
        <w:t xml:space="preserve"> as the output of </w:t>
      </w:r>
      <w:r w:rsidR="006E5C3E">
        <w:t xml:space="preserve">employed </w:t>
      </w:r>
      <w:r w:rsidR="00E03209">
        <w:t>ML models</w:t>
      </w:r>
      <w:r w:rsidR="00E74259" w:rsidRPr="00E74259">
        <w:t xml:space="preserve">. Given that </w:t>
      </w:r>
      <w:r w:rsidR="00116D20">
        <w:t>GB</w:t>
      </w:r>
      <w:r w:rsidR="0095235C">
        <w:t>RT</w:t>
      </w:r>
      <w:r w:rsidR="00E74259" w:rsidRPr="00E74259">
        <w:t xml:space="preserve"> </w:t>
      </w:r>
      <w:r w:rsidR="003F6CC0">
        <w:t>showed</w:t>
      </w:r>
      <w:r w:rsidR="00E74259" w:rsidRPr="00E74259">
        <w:t xml:space="preserve"> inferior performance compared to other model</w:t>
      </w:r>
      <w:r w:rsidR="00EA0D98">
        <w:t>s</w:t>
      </w:r>
      <w:r w:rsidR="00E74259" w:rsidRPr="00E74259">
        <w:t xml:space="preserve">, we exclude its variable importance rankings from consideration. Since each model generates importance values on </w:t>
      </w:r>
      <w:r w:rsidR="00FA5A65">
        <w:t>different</w:t>
      </w:r>
      <w:r w:rsidR="00E74259" w:rsidRPr="00E74259">
        <w:t xml:space="preserve"> scales, we employ a </w:t>
      </w:r>
      <w:r w:rsidR="00A5464F">
        <w:t>simple</w:t>
      </w:r>
      <w:r w:rsidR="00E74259" w:rsidRPr="00E74259">
        <w:t xml:space="preserve"> rank-average method to standardize the comparison. The aggregated rankings are </w:t>
      </w:r>
      <w:r w:rsidR="00F57421">
        <w:t>shown</w:t>
      </w:r>
      <w:r w:rsidR="00E74259" w:rsidRPr="00E74259">
        <w:t xml:space="preserve"> in</w:t>
      </w:r>
      <w:r w:rsidR="00DD097B">
        <w:t xml:space="preserve"> Table 7</w:t>
      </w:r>
      <w:r w:rsidR="002423CD">
        <w:t xml:space="preserve">, where </w:t>
      </w:r>
      <w:r w:rsidR="002423CD" w:rsidRPr="002423CD">
        <w:t xml:space="preserve">a rank of 1 </w:t>
      </w:r>
      <w:r w:rsidR="006B6C17">
        <w:t xml:space="preserve">is assigned </w:t>
      </w:r>
      <w:r w:rsidR="002423CD" w:rsidRPr="002423CD">
        <w:t xml:space="preserve">to the most significant variable and a rank of </w:t>
      </w:r>
      <w:r w:rsidR="005011B5" w:rsidRPr="005011B5">
        <w:rPr>
          <w:color w:val="000000" w:themeColor="text1"/>
        </w:rPr>
        <w:t>12</w:t>
      </w:r>
      <w:r w:rsidR="005011B5">
        <w:rPr>
          <w:color w:val="FF0000"/>
        </w:rPr>
        <w:t xml:space="preserve"> </w:t>
      </w:r>
      <w:r w:rsidR="002423CD" w:rsidRPr="002423CD">
        <w:t xml:space="preserve">to the least significant, out of a total of </w:t>
      </w:r>
      <w:r w:rsidR="00E70536" w:rsidRPr="002423CD">
        <w:t>1</w:t>
      </w:r>
      <w:r w:rsidR="00E70536">
        <w:t>2</w:t>
      </w:r>
      <w:r w:rsidR="00E70536" w:rsidRPr="002423CD">
        <w:t xml:space="preserve"> </w:t>
      </w:r>
      <w:r w:rsidR="002423CD" w:rsidRPr="002423CD">
        <w:t>variables</w:t>
      </w:r>
      <w:r w:rsidR="00E74259" w:rsidRPr="00E74259">
        <w:t>.</w:t>
      </w:r>
      <w:r w:rsidR="00F57421">
        <w:t xml:space="preserve"> </w:t>
      </w:r>
      <w:r w:rsidR="001F25DB" w:rsidRPr="001F25DB">
        <w:t>Variables assigned the same rank are considered to have comparable importance within the model's variable importance hierarchy.</w:t>
      </w:r>
      <w:r w:rsidR="001F25DB">
        <w:t xml:space="preserve"> </w:t>
      </w:r>
      <w:r w:rsidR="00F57421" w:rsidRPr="00F57421">
        <w:t xml:space="preserve">The findings </w:t>
      </w:r>
      <w:r w:rsidR="001D22FB">
        <w:t>demonstrate</w:t>
      </w:r>
      <w:r w:rsidR="00F57421" w:rsidRPr="00F57421">
        <w:t xml:space="preserve"> that the five most critical factors in determining titer production are production day, glucose trigger limit, temperature, media type</w:t>
      </w:r>
      <w:r w:rsidR="003370E9">
        <w:t xml:space="preserve"> B</w:t>
      </w:r>
      <w:r w:rsidR="00F57421" w:rsidRPr="00F57421">
        <w:t xml:space="preserve">, and target cell seeding density. </w:t>
      </w:r>
      <w:r w:rsidR="008E2D9B" w:rsidRPr="0091551D">
        <w:t xml:space="preserve">Furthermore, </w:t>
      </w:r>
      <w:r w:rsidR="000520AC" w:rsidRPr="00CA2064">
        <w:t xml:space="preserve">our results identifying temperature as a crucial factor in predicting protein titer are consistent with </w:t>
      </w:r>
      <w:r w:rsidR="008E2D9B" w:rsidRPr="0091551D">
        <w:t xml:space="preserve">the findings reported in previous </w:t>
      </w:r>
      <w:r w:rsidR="008E2D9B">
        <w:t>studies</w:t>
      </w:r>
      <w:r w:rsidR="00B84DEC">
        <w:t xml:space="preserve"> </w:t>
      </w:r>
      <w:r w:rsidR="00B84DEC">
        <w:fldChar w:fldCharType="begin"/>
      </w:r>
      <w:r w:rsidR="00C56224">
        <w:instrText xml:space="preserve"> ADDIN ZOTERO_ITEM CSL_CITATION {"citationID":"nnovgtNB","properties":{"formattedCitation":"[11]","plainCitation":"[11]","noteIndex":0},"citationItems":[{"id":440,"uris":["http://zotero.org/users/6921009/items/F6CCJHRN"],"itemData":{"id":440,"type":"article-journal","container-title":"mAbs","DOI":"10.1080/19420862.2018.1525262","ISSN":"1942-0862, 1942-0870","issue":"1","journalAbbreviation":"mAbs","language":"en","page":"191-204","source":"DOI.org (Crossref)","title":"Systematic development of temperature shift strategies for Chinese hamster ovary cells based on short duration cultures and kinetic modeling","volume":"11","author":[{"family":"Xu","given":"Jianlin"},{"family":"Tang","given":"Peifeng"},{"family":"Yongky","given":"Andrew"},{"family":"Drew","given":"Barry"},{"family":"Borys","given":"Michael C."},{"family":"Liu","given":"Shijie"},{"family":"Li","given":"Zheng Jian"}],"issued":{"date-parts":[["2019",1,2]]}}}],"schema":"https://github.com/citation-style-language/schema/raw/master/csl-citation.json"} </w:instrText>
      </w:r>
      <w:r w:rsidR="00B84DEC">
        <w:fldChar w:fldCharType="separate"/>
      </w:r>
      <w:r w:rsidR="00C56224">
        <w:rPr>
          <w:noProof/>
        </w:rPr>
        <w:t>[11]</w:t>
      </w:r>
      <w:r w:rsidR="00B84DEC">
        <w:fldChar w:fldCharType="end"/>
      </w:r>
      <w:r w:rsidR="008E2D9B">
        <w:t>.</w:t>
      </w:r>
      <w:r w:rsidR="00ED0D32">
        <w:t xml:space="preserve"> </w:t>
      </w:r>
      <w:r w:rsidR="00CA2064">
        <w:t xml:space="preserve"> </w:t>
      </w:r>
    </w:p>
    <w:p w14:paraId="5A28E6A4" w14:textId="64A74648" w:rsidR="00274AC8" w:rsidRDefault="004E71A9" w:rsidP="001F0F3B">
      <w:pPr>
        <w:pStyle w:val="Heading1"/>
        <w:ind w:left="360"/>
      </w:pPr>
      <w:r>
        <w:t>Conclusion</w:t>
      </w:r>
    </w:p>
    <w:p w14:paraId="69D89B1C" w14:textId="4E2956BB" w:rsidR="002210F9" w:rsidRDefault="002210F9" w:rsidP="0083105A">
      <w:r w:rsidRPr="002210F9">
        <w:t>This research successfully identified the most accurate model for predicting protein titer, utilizing insights from a variety of models to enhance titer production strategies</w:t>
      </w:r>
      <w:r w:rsidR="00B97DD3" w:rsidRPr="00B97DD3">
        <w:t xml:space="preserve">. </w:t>
      </w:r>
      <w:r w:rsidR="00CC3BFD" w:rsidRPr="002210F9">
        <w:t>The methodology encompassed imputing missing data, training diverse model types, analyzing variable importance metrics, and conducting ANOVA to understand the relationship between key variables and titer production</w:t>
      </w:r>
      <w:r w:rsidR="00B97DD3" w:rsidRPr="00B97DD3">
        <w:t xml:space="preserve">. </w:t>
      </w:r>
      <w:r w:rsidRPr="002210F9">
        <w:t>Th</w:t>
      </w:r>
      <w:r w:rsidR="00A06632">
        <w:t xml:space="preserve">e proposed </w:t>
      </w:r>
      <w:r w:rsidRPr="002210F9">
        <w:t>approach has not only pinpointed effective strategies for increasing titer yield but also paved the way for applying these insights across similar biomanufacturing contexts.</w:t>
      </w:r>
      <w:r w:rsidR="009A0B8F">
        <w:t xml:space="preserve"> </w:t>
      </w:r>
      <w:r w:rsidRPr="002210F9">
        <w:t xml:space="preserve">Future research could focus on refining predictive models by incorporating </w:t>
      </w:r>
      <w:r w:rsidR="00972016">
        <w:t>other real-world</w:t>
      </w:r>
      <w:r w:rsidRPr="002210F9">
        <w:t xml:space="preserve"> datasets, exploring additional machine learning algorithms, and further investigating the interactions between significant variables. Collaborating with industry partners for practical validation and exploring the scalability of proposed solutions would also be valuable. Additionally, integrating advanced analytics, such as deep learning, could uncover novel insights into bioprocessing dynamics, leading to breakthroughs in biomanufacturing efficiencies.</w:t>
      </w:r>
    </w:p>
    <w:p w14:paraId="48A93B49" w14:textId="77777777" w:rsidR="006F276A" w:rsidRPr="00282DF6" w:rsidRDefault="006F276A" w:rsidP="0083105A"/>
    <w:p w14:paraId="5B82A33E" w14:textId="092FB668" w:rsidR="002C1999" w:rsidRPr="00D714DC" w:rsidRDefault="002C1999" w:rsidP="00AE2C63">
      <w:pPr>
        <w:pStyle w:val="NoNumHeading"/>
      </w:pPr>
      <w:r>
        <w:lastRenderedPageBreak/>
        <w:t>Acknowledgements</w:t>
      </w:r>
    </w:p>
    <w:p w14:paraId="2C6F5A7E" w14:textId="25E391AD" w:rsidR="00D0648B" w:rsidRDefault="00D0648B" w:rsidP="0083105A">
      <w:r w:rsidRPr="00D0648B">
        <w:t>The authors would like to thank Cytovance Biologics for their generous contribution of biomanufacturing datasets and their close collaboration during the research project. The authors are further grateful for the support by “OKC ED Fd: OU Biotech Core Facility”, Oklahoma City Chamber of Commerce, U.S. Economic Development Administration (Award #: 08-79-05677).</w:t>
      </w:r>
    </w:p>
    <w:p w14:paraId="70060458" w14:textId="1107F2FA" w:rsidR="00B31D97" w:rsidRDefault="00D714DC" w:rsidP="00F340F1">
      <w:pPr>
        <w:pStyle w:val="NoNumHeading"/>
      </w:pPr>
      <w:r w:rsidRPr="00D714DC">
        <w:t xml:space="preserve">References and Citations </w:t>
      </w:r>
    </w:p>
    <w:p w14:paraId="507ACF82" w14:textId="454D9A04" w:rsidR="00760B40" w:rsidRPr="00760B40" w:rsidRDefault="00760B40" w:rsidP="009817B3">
      <w:pPr>
        <w:pStyle w:val="Bibliography"/>
        <w:rPr>
          <w:color w:val="000000"/>
        </w:rPr>
      </w:pPr>
    </w:p>
    <w:p w14:paraId="5C3E0B68" w14:textId="48BD4624" w:rsidR="00312AC3" w:rsidRPr="00312AC3" w:rsidRDefault="00312AC3" w:rsidP="00312AC3">
      <w:pPr>
        <w:pStyle w:val="Bibliography"/>
        <w:rPr>
          <w:color w:val="000000"/>
        </w:rPr>
      </w:pPr>
      <w:r>
        <w:fldChar w:fldCharType="begin"/>
      </w:r>
      <w:r>
        <w:instrText xml:space="preserve"> ADDIN ZOTERO_BIBL {"uncited":[],"omitted":[],"custom":[]} CSL_BIBLIOGRAPHY </w:instrText>
      </w:r>
      <w:r>
        <w:fldChar w:fldCharType="separate"/>
      </w:r>
      <w:r w:rsidRPr="00312AC3">
        <w:rPr>
          <w:color w:val="000000"/>
        </w:rPr>
        <w:t>[1]</w:t>
      </w:r>
      <w:r w:rsidRPr="00312AC3">
        <w:rPr>
          <w:color w:val="000000"/>
        </w:rPr>
        <w:tab/>
        <w:t xml:space="preserve">A. Aijaz </w:t>
      </w:r>
      <w:r w:rsidRPr="00312AC3">
        <w:rPr>
          <w:i/>
          <w:iCs/>
          <w:color w:val="000000"/>
        </w:rPr>
        <w:t>et al.</w:t>
      </w:r>
      <w:r w:rsidRPr="00312AC3">
        <w:rPr>
          <w:color w:val="000000"/>
        </w:rPr>
        <w:t xml:space="preserve">, “Biomanufacturing for clinically advanced cell therapies,” </w:t>
      </w:r>
      <w:r w:rsidR="005D0D65" w:rsidRPr="005D0D65">
        <w:rPr>
          <w:i/>
          <w:iCs/>
          <w:color w:val="000000"/>
        </w:rPr>
        <w:t>Nature Biomedical Engineering</w:t>
      </w:r>
      <w:r w:rsidRPr="00312AC3">
        <w:rPr>
          <w:color w:val="000000"/>
        </w:rPr>
        <w:t>, vol. 2, no. 6, pp. 362–376, Jun. 2018, doi: 10.1038/s41551-018-0246-6.</w:t>
      </w:r>
    </w:p>
    <w:p w14:paraId="53488180" w14:textId="77777777" w:rsidR="00312AC3" w:rsidRPr="00312AC3" w:rsidRDefault="00312AC3" w:rsidP="00312AC3">
      <w:pPr>
        <w:pStyle w:val="Bibliography"/>
        <w:rPr>
          <w:color w:val="000000"/>
        </w:rPr>
      </w:pPr>
      <w:r w:rsidRPr="00312AC3">
        <w:rPr>
          <w:color w:val="000000"/>
        </w:rPr>
        <w:t>[2]</w:t>
      </w:r>
      <w:r w:rsidRPr="00312AC3">
        <w:rPr>
          <w:color w:val="000000"/>
        </w:rPr>
        <w:tab/>
        <w:t xml:space="preserve">S. Nosaki and K. Miura, “Transient expression of recombinant proteins in plants,” in </w:t>
      </w:r>
      <w:r w:rsidRPr="00312AC3">
        <w:rPr>
          <w:i/>
          <w:iCs/>
          <w:color w:val="000000"/>
        </w:rPr>
        <w:t>Methods in Enzymology</w:t>
      </w:r>
      <w:r w:rsidRPr="00312AC3">
        <w:rPr>
          <w:color w:val="000000"/>
        </w:rPr>
        <w:t>, vol. 660, Elsevier, 2021, pp. 193–203. doi: 10.1016/bs.mie.2021.04.021.</w:t>
      </w:r>
    </w:p>
    <w:p w14:paraId="1F9CFAD9" w14:textId="09127AB7" w:rsidR="00312AC3" w:rsidRPr="00312AC3" w:rsidRDefault="00312AC3" w:rsidP="00312AC3">
      <w:pPr>
        <w:pStyle w:val="Bibliography"/>
        <w:rPr>
          <w:color w:val="000000"/>
        </w:rPr>
      </w:pPr>
      <w:r w:rsidRPr="00312AC3">
        <w:rPr>
          <w:color w:val="000000"/>
        </w:rPr>
        <w:t>[3]</w:t>
      </w:r>
      <w:r w:rsidRPr="00312AC3">
        <w:rPr>
          <w:color w:val="000000"/>
        </w:rPr>
        <w:tab/>
        <w:t xml:space="preserve">N. K. Tripathi and A. Shrivastava, “Recent Developments in Bioprocessing of Recombinant Proteins: Expression Hosts and Process Development,” </w:t>
      </w:r>
      <w:r w:rsidR="003C0280" w:rsidRPr="003C0280">
        <w:rPr>
          <w:i/>
          <w:iCs/>
          <w:color w:val="000000"/>
        </w:rPr>
        <w:t>Frontiers in Bioengineering and Biotechnology</w:t>
      </w:r>
      <w:r w:rsidRPr="00312AC3">
        <w:rPr>
          <w:color w:val="000000"/>
        </w:rPr>
        <w:t>, vol. 7, p. 420, Dec. 2019, doi: 10.3389/fbioe.2019.00420.</w:t>
      </w:r>
    </w:p>
    <w:p w14:paraId="64500729" w14:textId="77777777" w:rsidR="00312AC3" w:rsidRPr="00312AC3" w:rsidRDefault="00312AC3" w:rsidP="00312AC3">
      <w:pPr>
        <w:pStyle w:val="Bibliography"/>
        <w:rPr>
          <w:color w:val="000000"/>
        </w:rPr>
      </w:pPr>
      <w:r w:rsidRPr="00312AC3">
        <w:rPr>
          <w:color w:val="000000"/>
        </w:rPr>
        <w:t>[4]</w:t>
      </w:r>
      <w:r w:rsidRPr="00312AC3">
        <w:rPr>
          <w:color w:val="000000"/>
        </w:rPr>
        <w:tab/>
        <w:t xml:space="preserve">K. H. Khan, “Gene Expression in Mammalian Cells and its Applications,” </w:t>
      </w:r>
      <w:r w:rsidRPr="00312AC3">
        <w:rPr>
          <w:i/>
          <w:iCs/>
          <w:color w:val="000000"/>
        </w:rPr>
        <w:t>Advanced Pharmaceutical Bulletin; eISSN 2251-7308</w:t>
      </w:r>
      <w:r w:rsidRPr="00312AC3">
        <w:rPr>
          <w:color w:val="000000"/>
        </w:rPr>
        <w:t>, 2013, doi: 10.5681/APB.2013.042.</w:t>
      </w:r>
    </w:p>
    <w:p w14:paraId="6D2F8FCD" w14:textId="77777777" w:rsidR="00312AC3" w:rsidRPr="00312AC3" w:rsidRDefault="00312AC3" w:rsidP="00312AC3">
      <w:pPr>
        <w:pStyle w:val="Bibliography"/>
        <w:rPr>
          <w:color w:val="000000"/>
        </w:rPr>
      </w:pPr>
      <w:r w:rsidRPr="00312AC3">
        <w:rPr>
          <w:color w:val="000000"/>
        </w:rPr>
        <w:t>[5]</w:t>
      </w:r>
      <w:r w:rsidRPr="00312AC3">
        <w:rPr>
          <w:color w:val="000000"/>
        </w:rPr>
        <w:tab/>
        <w:t xml:space="preserve">R. O’Flaherty </w:t>
      </w:r>
      <w:r w:rsidRPr="00312AC3">
        <w:rPr>
          <w:i/>
          <w:iCs/>
          <w:color w:val="000000"/>
        </w:rPr>
        <w:t>et al.</w:t>
      </w:r>
      <w:r w:rsidRPr="00312AC3">
        <w:rPr>
          <w:color w:val="000000"/>
        </w:rPr>
        <w:t xml:space="preserve">, “Mammalian cell culture for production of recombinant proteins: A review of the critical steps in their biomanufacturing,” </w:t>
      </w:r>
      <w:r w:rsidRPr="00312AC3">
        <w:rPr>
          <w:i/>
          <w:iCs/>
          <w:color w:val="000000"/>
        </w:rPr>
        <w:t>Biotechnology Advances</w:t>
      </w:r>
      <w:r w:rsidRPr="00312AC3">
        <w:rPr>
          <w:color w:val="000000"/>
        </w:rPr>
        <w:t>, vol. 43, p. 107552, Nov. 2020, doi: 10.1016/j.biotechadv.2020.107552.</w:t>
      </w:r>
    </w:p>
    <w:p w14:paraId="54AC987E" w14:textId="77777777" w:rsidR="00312AC3" w:rsidRPr="00312AC3" w:rsidRDefault="00312AC3" w:rsidP="00312AC3">
      <w:pPr>
        <w:pStyle w:val="Bibliography"/>
        <w:rPr>
          <w:color w:val="000000"/>
        </w:rPr>
      </w:pPr>
      <w:r w:rsidRPr="00312AC3">
        <w:rPr>
          <w:color w:val="000000"/>
        </w:rPr>
        <w:t>[6]</w:t>
      </w:r>
      <w:r w:rsidRPr="00312AC3">
        <w:rPr>
          <w:color w:val="000000"/>
        </w:rPr>
        <w:tab/>
        <w:t xml:space="preserve">A. Matte, “High-throughput, parallelized and automated protein purification for therapeutic antibody development,” in </w:t>
      </w:r>
      <w:r w:rsidRPr="00312AC3">
        <w:rPr>
          <w:i/>
          <w:iCs/>
          <w:color w:val="000000"/>
        </w:rPr>
        <w:t>Approaches to the Purification, Analysis and Characterization of Antibody-Based Therapeutics</w:t>
      </w:r>
      <w:r w:rsidRPr="00312AC3">
        <w:rPr>
          <w:color w:val="000000"/>
        </w:rPr>
        <w:t>, Elsevier, 2020, pp. 181–198. doi: 10.1016/B978-0-08-103019-6.00009-6.</w:t>
      </w:r>
    </w:p>
    <w:p w14:paraId="7C62FEB3" w14:textId="77777777" w:rsidR="00312AC3" w:rsidRPr="00312AC3" w:rsidRDefault="00312AC3" w:rsidP="00312AC3">
      <w:pPr>
        <w:pStyle w:val="Bibliography"/>
        <w:rPr>
          <w:color w:val="000000"/>
        </w:rPr>
      </w:pPr>
      <w:r w:rsidRPr="00312AC3">
        <w:rPr>
          <w:color w:val="000000"/>
        </w:rPr>
        <w:t>[7]</w:t>
      </w:r>
      <w:r w:rsidRPr="00312AC3">
        <w:rPr>
          <w:color w:val="000000"/>
        </w:rPr>
        <w:tab/>
        <w:t xml:space="preserve">K. A. R. Packiam </w:t>
      </w:r>
      <w:r w:rsidRPr="00312AC3">
        <w:rPr>
          <w:i/>
          <w:iCs/>
          <w:color w:val="000000"/>
        </w:rPr>
        <w:t>et al.</w:t>
      </w:r>
      <w:r w:rsidRPr="00312AC3">
        <w:rPr>
          <w:color w:val="000000"/>
        </w:rPr>
        <w:t xml:space="preserve">, “PERISCOPE-Opt: Machine learning-based prediction of optimal fermentation conditions and yields of recombinant periplasmic protein expressed in Escherichia coli,” </w:t>
      </w:r>
      <w:r w:rsidRPr="00312AC3">
        <w:rPr>
          <w:i/>
          <w:iCs/>
          <w:color w:val="000000"/>
        </w:rPr>
        <w:t>Computational and Structural Biotechnology Journal</w:t>
      </w:r>
      <w:r w:rsidRPr="00312AC3">
        <w:rPr>
          <w:color w:val="000000"/>
        </w:rPr>
        <w:t>, vol. 20, pp. 2909–2920, 2022, doi: 10.1016/j.csbj.2022.06.006.</w:t>
      </w:r>
    </w:p>
    <w:p w14:paraId="7CD20C90" w14:textId="77777777" w:rsidR="00312AC3" w:rsidRPr="00312AC3" w:rsidRDefault="00312AC3" w:rsidP="00312AC3">
      <w:pPr>
        <w:pStyle w:val="Bibliography"/>
        <w:rPr>
          <w:color w:val="000000"/>
        </w:rPr>
      </w:pPr>
      <w:r w:rsidRPr="00312AC3">
        <w:rPr>
          <w:color w:val="000000"/>
        </w:rPr>
        <w:t>[8]</w:t>
      </w:r>
      <w:r w:rsidRPr="00312AC3">
        <w:rPr>
          <w:color w:val="000000"/>
        </w:rPr>
        <w:tab/>
        <w:t xml:space="preserve">D. Bonanni </w:t>
      </w:r>
      <w:r w:rsidRPr="00312AC3">
        <w:rPr>
          <w:i/>
          <w:iCs/>
          <w:color w:val="000000"/>
        </w:rPr>
        <w:t>et al.</w:t>
      </w:r>
      <w:r w:rsidRPr="00312AC3">
        <w:rPr>
          <w:color w:val="000000"/>
        </w:rPr>
        <w:t xml:space="preserve">, “A Deep Learning Approach to Optimize Recombinant Protein Production in Escherichia coli Fermentations,” </w:t>
      </w:r>
      <w:r w:rsidRPr="00312AC3">
        <w:rPr>
          <w:i/>
          <w:iCs/>
          <w:color w:val="000000"/>
        </w:rPr>
        <w:t>Fermentation</w:t>
      </w:r>
      <w:r w:rsidRPr="00312AC3">
        <w:rPr>
          <w:color w:val="000000"/>
        </w:rPr>
        <w:t>, vol. 9, no. 6, p. 503, May 2023, doi: 10.3390/fermentation9060503.</w:t>
      </w:r>
    </w:p>
    <w:p w14:paraId="2138F3F7" w14:textId="77777777" w:rsidR="00312AC3" w:rsidRPr="00312AC3" w:rsidRDefault="00312AC3" w:rsidP="00312AC3">
      <w:pPr>
        <w:pStyle w:val="Bibliography"/>
        <w:rPr>
          <w:color w:val="000000"/>
        </w:rPr>
      </w:pPr>
      <w:r w:rsidRPr="00312AC3">
        <w:rPr>
          <w:color w:val="000000"/>
        </w:rPr>
        <w:t>[9]</w:t>
      </w:r>
      <w:r w:rsidRPr="00312AC3">
        <w:rPr>
          <w:color w:val="000000"/>
        </w:rPr>
        <w:tab/>
        <w:t>B. Wang, W. Xie, T. Martagan, A. Akcay, and B. van Ravenstein, “Optimizing Biomanufacturing Harvesting Decisions under Limited Historical Data,” 2021, doi: 10.48550/ARXIV.2101.03735.</w:t>
      </w:r>
    </w:p>
    <w:p w14:paraId="20F403C1" w14:textId="3AF24291" w:rsidR="00312AC3" w:rsidRPr="00312AC3" w:rsidRDefault="00312AC3" w:rsidP="00312AC3">
      <w:pPr>
        <w:pStyle w:val="Bibliography"/>
        <w:rPr>
          <w:color w:val="000000"/>
        </w:rPr>
      </w:pPr>
      <w:r w:rsidRPr="00312AC3">
        <w:rPr>
          <w:color w:val="000000"/>
        </w:rPr>
        <w:t>[10]</w:t>
      </w:r>
      <w:r w:rsidRPr="00312AC3">
        <w:rPr>
          <w:color w:val="000000"/>
        </w:rPr>
        <w:tab/>
        <w:t>S. V. Buuren and K. Groothuis-Oudshoorn, “</w:t>
      </w:r>
      <w:r w:rsidRPr="00312AC3">
        <w:rPr>
          <w:b/>
          <w:bCs/>
          <w:color w:val="000000"/>
        </w:rPr>
        <w:t>mice</w:t>
      </w:r>
      <w:r w:rsidRPr="00312AC3">
        <w:rPr>
          <w:color w:val="000000"/>
        </w:rPr>
        <w:t xml:space="preserve"> : Multivariate Imputation by Chained Equations in </w:t>
      </w:r>
      <w:r w:rsidRPr="00312AC3">
        <w:rPr>
          <w:i/>
          <w:iCs/>
          <w:color w:val="000000"/>
        </w:rPr>
        <w:t>R</w:t>
      </w:r>
      <w:r w:rsidRPr="00312AC3">
        <w:rPr>
          <w:color w:val="000000"/>
        </w:rPr>
        <w:t xml:space="preserve">,” </w:t>
      </w:r>
      <w:r w:rsidR="00C151B3" w:rsidRPr="00A94FA2">
        <w:rPr>
          <w:i/>
          <w:iCs/>
          <w:color w:val="000000"/>
        </w:rPr>
        <w:t>Journal of Statistical Software</w:t>
      </w:r>
      <w:r w:rsidRPr="00312AC3">
        <w:rPr>
          <w:color w:val="000000"/>
        </w:rPr>
        <w:t>, vol. 45, no. 3, 2011, doi: 10.18637/jss.v045.i03.</w:t>
      </w:r>
    </w:p>
    <w:p w14:paraId="4C40BF5B" w14:textId="77777777" w:rsidR="00312AC3" w:rsidRPr="00312AC3" w:rsidRDefault="00312AC3" w:rsidP="00312AC3">
      <w:pPr>
        <w:pStyle w:val="Bibliography"/>
        <w:rPr>
          <w:color w:val="000000"/>
        </w:rPr>
      </w:pPr>
      <w:r w:rsidRPr="00312AC3">
        <w:rPr>
          <w:color w:val="000000"/>
        </w:rPr>
        <w:t>[11]</w:t>
      </w:r>
      <w:r w:rsidRPr="00312AC3">
        <w:rPr>
          <w:color w:val="000000"/>
        </w:rPr>
        <w:tab/>
        <w:t xml:space="preserve">J. Xu </w:t>
      </w:r>
      <w:r w:rsidRPr="00312AC3">
        <w:rPr>
          <w:i/>
          <w:iCs/>
          <w:color w:val="000000"/>
        </w:rPr>
        <w:t>et al.</w:t>
      </w:r>
      <w:r w:rsidRPr="00312AC3">
        <w:rPr>
          <w:color w:val="000000"/>
        </w:rPr>
        <w:t xml:space="preserve">, “Systematic development of temperature shift strategies for Chinese hamster ovary cells based on short duration cultures and kinetic modeling,” </w:t>
      </w:r>
      <w:r w:rsidRPr="00312AC3">
        <w:rPr>
          <w:i/>
          <w:iCs/>
          <w:color w:val="000000"/>
        </w:rPr>
        <w:t>mAbs</w:t>
      </w:r>
      <w:r w:rsidRPr="00312AC3">
        <w:rPr>
          <w:color w:val="000000"/>
        </w:rPr>
        <w:t>, vol. 11, no. 1, pp. 191–204, Jan. 2019, doi: 10.1080/19420862.2018.1525262.</w:t>
      </w:r>
    </w:p>
    <w:p w14:paraId="71126969" w14:textId="288019F5" w:rsidR="002D07B9" w:rsidRDefault="00312AC3" w:rsidP="002D07B9">
      <w:pPr>
        <w:pStyle w:val="ReferencesCitations"/>
        <w:numPr>
          <w:ilvl w:val="0"/>
          <w:numId w:val="0"/>
        </w:numPr>
      </w:pPr>
      <w:r>
        <w:fldChar w:fldCharType="end"/>
      </w:r>
    </w:p>
    <w:p w14:paraId="378D3C94" w14:textId="77777777" w:rsidR="00D714DC" w:rsidRDefault="00D714DC" w:rsidP="00D714DC">
      <w:pPr>
        <w:rPr>
          <w:b/>
          <w:bCs/>
        </w:rPr>
      </w:pPr>
    </w:p>
    <w:sectPr w:rsidR="00D714DC" w:rsidSect="00463BCE">
      <w:headerReference w:type="default" r:id="rId12"/>
      <w:footerReference w:type="default" r:id="rId13"/>
      <w:headerReference w:type="first" r:id="rId14"/>
      <w:pgSz w:w="12240" w:h="15840"/>
      <w:pgMar w:top="1440" w:right="1440" w:bottom="1440" w:left="1440" w:header="720" w:footer="8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110A9" w14:textId="77777777" w:rsidR="00463BCE" w:rsidRDefault="00463BCE">
      <w:r>
        <w:separator/>
      </w:r>
    </w:p>
  </w:endnote>
  <w:endnote w:type="continuationSeparator" w:id="0">
    <w:p w14:paraId="25E77201" w14:textId="77777777" w:rsidR="00463BCE" w:rsidRDefault="00463BCE">
      <w:r>
        <w:continuationSeparator/>
      </w:r>
    </w:p>
  </w:endnote>
  <w:endnote w:type="continuationNotice" w:id="1">
    <w:p w14:paraId="0A7CC64D" w14:textId="77777777" w:rsidR="00463BCE" w:rsidRDefault="00463BC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806A" w14:textId="00D102C4" w:rsidR="00564877" w:rsidRPr="00564877" w:rsidRDefault="00564877">
    <w:pPr>
      <w:pStyle w:val="Footer"/>
      <w:jc w:val="right"/>
      <w:rPr>
        <w:szCs w:val="20"/>
      </w:rPr>
    </w:pPr>
  </w:p>
  <w:p w14:paraId="2CC80C3C" w14:textId="77777777" w:rsidR="00564877" w:rsidRDefault="00564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C941A" w14:textId="77777777" w:rsidR="00463BCE" w:rsidRDefault="00463BCE">
      <w:r>
        <w:separator/>
      </w:r>
    </w:p>
  </w:footnote>
  <w:footnote w:type="continuationSeparator" w:id="0">
    <w:p w14:paraId="42D8FBDA" w14:textId="77777777" w:rsidR="00463BCE" w:rsidRDefault="00463BCE">
      <w:r>
        <w:continuationSeparator/>
      </w:r>
    </w:p>
  </w:footnote>
  <w:footnote w:type="continuationNotice" w:id="1">
    <w:p w14:paraId="2DB9DDB0" w14:textId="77777777" w:rsidR="00463BCE" w:rsidRDefault="00463BC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AAB6" w14:textId="2E2EBD1F" w:rsidR="009063A0" w:rsidRPr="005A377F" w:rsidRDefault="009063A0" w:rsidP="005A377F">
    <w:pPr>
      <w:pStyle w:val="Header"/>
    </w:pPr>
    <w:r w:rsidRPr="009063A0">
      <w:t>No Author 1, 2, or 3 Last Name for Blind Paper Review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26EA" w14:textId="2FB5D0B9" w:rsidR="00274AC8" w:rsidRPr="00B82DA6" w:rsidRDefault="00127FD9" w:rsidP="005A377F">
    <w:pPr>
      <w:pStyle w:val="HeaderFirstPage"/>
    </w:pPr>
    <w:r w:rsidRPr="00B82DA6">
      <w:t>Proceedings of the IISE Annual Conference</w:t>
    </w:r>
    <w:r w:rsidR="00A30F2B" w:rsidRPr="00B82DA6">
      <w:t xml:space="preserve"> &amp; Expo 202</w:t>
    </w:r>
    <w:r w:rsidR="0094286C" w:rsidRPr="00B82DA6">
      <w:t>4</w:t>
    </w:r>
  </w:p>
  <w:p w14:paraId="0FA6A4FE" w14:textId="010239B5" w:rsidR="00274AC8" w:rsidRPr="00B82DA6" w:rsidRDefault="0094286C" w:rsidP="005A377F">
    <w:pPr>
      <w:pStyle w:val="HeaderFirstPage"/>
    </w:pPr>
    <w:r w:rsidRPr="00B82DA6">
      <w:t>A. Brown Greer</w:t>
    </w:r>
    <w:r w:rsidR="0057642D" w:rsidRPr="00B82DA6">
      <w:t xml:space="preserve">, </w:t>
    </w:r>
    <w:r w:rsidR="0004120B" w:rsidRPr="00B82DA6">
      <w:t>C. Contardo</w:t>
    </w:r>
    <w:r w:rsidR="00127FD9" w:rsidRPr="00B82DA6">
      <w:t xml:space="preserve">, </w:t>
    </w:r>
    <w:r w:rsidR="0004120B" w:rsidRPr="00B82DA6">
      <w:t>J.-M. Frayret</w:t>
    </w:r>
    <w:r w:rsidR="00127FD9" w:rsidRPr="00B82DA6">
      <w:t>, eds.</w:t>
    </w:r>
  </w:p>
  <w:p w14:paraId="071470C7" w14:textId="77777777" w:rsidR="00274AC8" w:rsidRDefault="00274AC8">
    <w:pP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3A9E"/>
    <w:multiLevelType w:val="multilevel"/>
    <w:tmpl w:val="01DCAC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51448EF"/>
    <w:multiLevelType w:val="multilevel"/>
    <w:tmpl w:val="927AE3C8"/>
    <w:lvl w:ilvl="0">
      <w:start w:val="1"/>
      <w:numFmt w:val="bullet"/>
      <w:pStyle w:val="BulletList"/>
      <w:lvlText w:val="●"/>
      <w:lvlJc w:val="left"/>
      <w:pPr>
        <w:ind w:left="648" w:hanging="288"/>
      </w:pPr>
      <w:rPr>
        <w:rFonts w:ascii="Noto Sans Symbols" w:hAnsi="Noto Sans Symbols" w:hint="default"/>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728" w:hanging="288"/>
      </w:pPr>
      <w:rPr>
        <w:rFonts w:ascii="Noto Sans Symbols" w:hAnsi="Noto Sans Symbols" w:hint="default"/>
        <w:vertAlign w:val="baseline"/>
      </w:rPr>
    </w:lvl>
    <w:lvl w:ilvl="4">
      <w:start w:val="1"/>
      <w:numFmt w:val="bullet"/>
      <w:lvlText w:val="o"/>
      <w:lvlJc w:val="left"/>
      <w:pPr>
        <w:ind w:left="2448" w:hanging="648"/>
      </w:pPr>
      <w:rPr>
        <w:rFonts w:ascii="Courier New" w:hAnsi="Courier New" w:hint="default"/>
        <w:vertAlign w:val="baseline"/>
      </w:rPr>
    </w:lvl>
    <w:lvl w:ilvl="5">
      <w:start w:val="1"/>
      <w:numFmt w:val="bullet"/>
      <w:lvlText w:val="▪"/>
      <w:lvlJc w:val="left"/>
      <w:pPr>
        <w:ind w:left="4248" w:hanging="288"/>
      </w:pPr>
      <w:rPr>
        <w:rFonts w:ascii="Noto Sans Symbols" w:hAnsi="Noto Sans Symbols" w:hint="default"/>
        <w:vertAlign w:val="baseline"/>
      </w:rPr>
    </w:lvl>
    <w:lvl w:ilvl="6">
      <w:start w:val="1"/>
      <w:numFmt w:val="bullet"/>
      <w:lvlText w:val="●"/>
      <w:lvlJc w:val="left"/>
      <w:pPr>
        <w:ind w:left="5040" w:hanging="360"/>
      </w:pPr>
      <w:rPr>
        <w:rFonts w:ascii="Noto Sans Symbols" w:eastAsia="Noto Sans Symbols" w:hAnsi="Noto Sans Symbols" w:cs="Noto Sans Symbols" w:hint="default"/>
        <w:vertAlign w:val="baseline"/>
      </w:rPr>
    </w:lvl>
    <w:lvl w:ilvl="7">
      <w:start w:val="1"/>
      <w:numFmt w:val="bullet"/>
      <w:lvlText w:val="o"/>
      <w:lvlJc w:val="left"/>
      <w:pPr>
        <w:ind w:left="5760" w:hanging="360"/>
      </w:pPr>
      <w:rPr>
        <w:rFonts w:ascii="Courier New" w:eastAsia="Courier New" w:hAnsi="Courier New" w:cs="Courier New" w:hint="default"/>
        <w:vertAlign w:val="baseline"/>
      </w:rPr>
    </w:lvl>
    <w:lvl w:ilvl="8">
      <w:start w:val="1"/>
      <w:numFmt w:val="bullet"/>
      <w:lvlText w:val="▪"/>
      <w:lvlJc w:val="left"/>
      <w:pPr>
        <w:ind w:left="6480" w:hanging="360"/>
      </w:pPr>
      <w:rPr>
        <w:rFonts w:ascii="Noto Sans Symbols" w:eastAsia="Noto Sans Symbols" w:hAnsi="Noto Sans Symbols" w:cs="Noto Sans Symbols" w:hint="default"/>
        <w:vertAlign w:val="baseline"/>
      </w:rPr>
    </w:lvl>
  </w:abstractNum>
  <w:abstractNum w:abstractNumId="2" w15:restartNumberingAfterBreak="0">
    <w:nsid w:val="1FFE1499"/>
    <w:multiLevelType w:val="hybridMultilevel"/>
    <w:tmpl w:val="E4CAA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1A09EE"/>
    <w:multiLevelType w:val="multilevel"/>
    <w:tmpl w:val="1CA659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5415EA4"/>
    <w:multiLevelType w:val="multilevel"/>
    <w:tmpl w:val="68FA9F38"/>
    <w:lvl w:ilvl="0">
      <w:start w:val="1"/>
      <w:numFmt w:val="decimal"/>
      <w:pStyle w:val="Heading1"/>
      <w:lvlText w:val="%1."/>
      <w:lvlJc w:val="left"/>
      <w:pPr>
        <w:ind w:left="720" w:hanging="360"/>
      </w:pPr>
    </w:lvl>
    <w:lvl w:ilvl="1">
      <w:start w:val="1"/>
      <w:numFmt w:val="decimal"/>
      <w:pStyle w:val="Heading2"/>
      <w:lvlText w:val="%1.%2."/>
      <w:lvlJc w:val="left"/>
      <w:pPr>
        <w:ind w:left="720" w:hanging="360"/>
      </w:pPr>
      <w:rPr>
        <w:b/>
        <w:bCs w:val="0"/>
      </w:r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decimal"/>
      <w:pStyle w:val="Heading5"/>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627E4A4D"/>
    <w:multiLevelType w:val="hybridMultilevel"/>
    <w:tmpl w:val="8BC0CAEC"/>
    <w:lvl w:ilvl="0" w:tplc="707836D4">
      <w:start w:val="1"/>
      <w:numFmt w:val="decimal"/>
      <w:lvlText w:val="%1."/>
      <w:lvlJc w:val="lef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F41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AE739C"/>
    <w:multiLevelType w:val="multilevel"/>
    <w:tmpl w:val="36222A4C"/>
    <w:lvl w:ilvl="0">
      <w:start w:val="1"/>
      <w:numFmt w:val="decimal"/>
      <w:pStyle w:val="ReferencesCitations"/>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BB1093B"/>
    <w:multiLevelType w:val="multilevel"/>
    <w:tmpl w:val="2CAC0BC6"/>
    <w:lvl w:ilvl="0">
      <w:start w:val="1"/>
      <w:numFmt w:val="bullet"/>
      <w:lvlText w:val=""/>
      <w:lvlJc w:val="left"/>
      <w:pPr>
        <w:ind w:left="720" w:hanging="360"/>
      </w:pPr>
      <w:rPr>
        <w:rFonts w:ascii="Symbol" w:hAnsi="Symbol" w:hint="default"/>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69293322">
    <w:abstractNumId w:val="3"/>
  </w:num>
  <w:num w:numId="2" w16cid:durableId="51775407">
    <w:abstractNumId w:val="0"/>
  </w:num>
  <w:num w:numId="3" w16cid:durableId="2088109526">
    <w:abstractNumId w:val="1"/>
  </w:num>
  <w:num w:numId="4" w16cid:durableId="776945208">
    <w:abstractNumId w:val="8"/>
  </w:num>
  <w:num w:numId="5" w16cid:durableId="1841769762">
    <w:abstractNumId w:val="4"/>
  </w:num>
  <w:num w:numId="6" w16cid:durableId="834304030">
    <w:abstractNumId w:val="7"/>
  </w:num>
  <w:num w:numId="7" w16cid:durableId="1026904190">
    <w:abstractNumId w:val="2"/>
  </w:num>
  <w:num w:numId="8" w16cid:durableId="1099565045">
    <w:abstractNumId w:val="6"/>
  </w:num>
  <w:num w:numId="9" w16cid:durableId="1785465710">
    <w:abstractNumId w:val="5"/>
  </w:num>
  <w:num w:numId="10" w16cid:durableId="1640066758">
    <w:abstractNumId w:val="4"/>
  </w:num>
  <w:num w:numId="11" w16cid:durableId="637229144">
    <w:abstractNumId w:val="4"/>
  </w:num>
  <w:num w:numId="12" w16cid:durableId="653071428">
    <w:abstractNumId w:val="4"/>
  </w:num>
  <w:num w:numId="13" w16cid:durableId="874776622">
    <w:abstractNumId w:val="4"/>
  </w:num>
  <w:num w:numId="14" w16cid:durableId="58215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attachedTemplate r:id="rId1"/>
  <w:defaultTabStop w:val="57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AC8"/>
    <w:rsid w:val="00000154"/>
    <w:rsid w:val="00000261"/>
    <w:rsid w:val="00001D7A"/>
    <w:rsid w:val="00002428"/>
    <w:rsid w:val="00003C49"/>
    <w:rsid w:val="00003E0F"/>
    <w:rsid w:val="00004A2B"/>
    <w:rsid w:val="00004B82"/>
    <w:rsid w:val="0000563B"/>
    <w:rsid w:val="00005769"/>
    <w:rsid w:val="00005C33"/>
    <w:rsid w:val="000071AD"/>
    <w:rsid w:val="000115BB"/>
    <w:rsid w:val="000146A0"/>
    <w:rsid w:val="00014C99"/>
    <w:rsid w:val="00014DD3"/>
    <w:rsid w:val="00015528"/>
    <w:rsid w:val="00015FAF"/>
    <w:rsid w:val="00016FAB"/>
    <w:rsid w:val="00023534"/>
    <w:rsid w:val="00024B1D"/>
    <w:rsid w:val="00024EF6"/>
    <w:rsid w:val="00025FD6"/>
    <w:rsid w:val="00027C95"/>
    <w:rsid w:val="00031F67"/>
    <w:rsid w:val="00034163"/>
    <w:rsid w:val="00035149"/>
    <w:rsid w:val="000351A3"/>
    <w:rsid w:val="0003684E"/>
    <w:rsid w:val="00036A6A"/>
    <w:rsid w:val="00037259"/>
    <w:rsid w:val="00037FD1"/>
    <w:rsid w:val="000401B2"/>
    <w:rsid w:val="00040EA6"/>
    <w:rsid w:val="0004120B"/>
    <w:rsid w:val="00042393"/>
    <w:rsid w:val="00042887"/>
    <w:rsid w:val="00042ED4"/>
    <w:rsid w:val="0004387E"/>
    <w:rsid w:val="000439FE"/>
    <w:rsid w:val="00043AFE"/>
    <w:rsid w:val="000460F4"/>
    <w:rsid w:val="0004679B"/>
    <w:rsid w:val="00046D5F"/>
    <w:rsid w:val="000520AC"/>
    <w:rsid w:val="00052BA7"/>
    <w:rsid w:val="00053DAC"/>
    <w:rsid w:val="00060467"/>
    <w:rsid w:val="00062DF3"/>
    <w:rsid w:val="000639FA"/>
    <w:rsid w:val="00063D4A"/>
    <w:rsid w:val="0006460D"/>
    <w:rsid w:val="000651F6"/>
    <w:rsid w:val="0006796C"/>
    <w:rsid w:val="00070375"/>
    <w:rsid w:val="000722DA"/>
    <w:rsid w:val="0007268F"/>
    <w:rsid w:val="00074F59"/>
    <w:rsid w:val="00076381"/>
    <w:rsid w:val="00076F36"/>
    <w:rsid w:val="0007734E"/>
    <w:rsid w:val="00081181"/>
    <w:rsid w:val="000828BF"/>
    <w:rsid w:val="0008354D"/>
    <w:rsid w:val="000837A7"/>
    <w:rsid w:val="00083991"/>
    <w:rsid w:val="00084FD7"/>
    <w:rsid w:val="00085379"/>
    <w:rsid w:val="00086482"/>
    <w:rsid w:val="0008798F"/>
    <w:rsid w:val="000901A9"/>
    <w:rsid w:val="00090F1D"/>
    <w:rsid w:val="000913FB"/>
    <w:rsid w:val="000916C0"/>
    <w:rsid w:val="00093E0E"/>
    <w:rsid w:val="00094405"/>
    <w:rsid w:val="00094687"/>
    <w:rsid w:val="00095384"/>
    <w:rsid w:val="00096FD7"/>
    <w:rsid w:val="00097932"/>
    <w:rsid w:val="000979E1"/>
    <w:rsid w:val="00097AF7"/>
    <w:rsid w:val="000A0822"/>
    <w:rsid w:val="000A2303"/>
    <w:rsid w:val="000A2700"/>
    <w:rsid w:val="000A2CB8"/>
    <w:rsid w:val="000A7437"/>
    <w:rsid w:val="000A790A"/>
    <w:rsid w:val="000A7D53"/>
    <w:rsid w:val="000B1505"/>
    <w:rsid w:val="000B15BA"/>
    <w:rsid w:val="000B1F75"/>
    <w:rsid w:val="000B29D6"/>
    <w:rsid w:val="000B2F1D"/>
    <w:rsid w:val="000B3767"/>
    <w:rsid w:val="000B3F87"/>
    <w:rsid w:val="000B485E"/>
    <w:rsid w:val="000B5034"/>
    <w:rsid w:val="000B77D2"/>
    <w:rsid w:val="000C00AA"/>
    <w:rsid w:val="000C0ED8"/>
    <w:rsid w:val="000C1202"/>
    <w:rsid w:val="000C1AEE"/>
    <w:rsid w:val="000C26FE"/>
    <w:rsid w:val="000C402F"/>
    <w:rsid w:val="000C47D1"/>
    <w:rsid w:val="000C493B"/>
    <w:rsid w:val="000C54F7"/>
    <w:rsid w:val="000C6354"/>
    <w:rsid w:val="000C6A52"/>
    <w:rsid w:val="000C78E1"/>
    <w:rsid w:val="000D1CEA"/>
    <w:rsid w:val="000D1F78"/>
    <w:rsid w:val="000D21B4"/>
    <w:rsid w:val="000D310B"/>
    <w:rsid w:val="000D3CBC"/>
    <w:rsid w:val="000D4F1A"/>
    <w:rsid w:val="000D5503"/>
    <w:rsid w:val="000D61B9"/>
    <w:rsid w:val="000D64E6"/>
    <w:rsid w:val="000D763F"/>
    <w:rsid w:val="000E01DC"/>
    <w:rsid w:val="000E0A13"/>
    <w:rsid w:val="000E0DBF"/>
    <w:rsid w:val="000E1246"/>
    <w:rsid w:val="000E2583"/>
    <w:rsid w:val="000E26FD"/>
    <w:rsid w:val="000E3793"/>
    <w:rsid w:val="000E3A6E"/>
    <w:rsid w:val="000E43EE"/>
    <w:rsid w:val="000E6B24"/>
    <w:rsid w:val="000E7000"/>
    <w:rsid w:val="000E7134"/>
    <w:rsid w:val="000E770F"/>
    <w:rsid w:val="000E7B8F"/>
    <w:rsid w:val="000F06CE"/>
    <w:rsid w:val="000F11FF"/>
    <w:rsid w:val="000F1C8C"/>
    <w:rsid w:val="000F43FC"/>
    <w:rsid w:val="000F46C1"/>
    <w:rsid w:val="000F52B3"/>
    <w:rsid w:val="000F54B9"/>
    <w:rsid w:val="000F54F4"/>
    <w:rsid w:val="000F5CCF"/>
    <w:rsid w:val="001031A4"/>
    <w:rsid w:val="00103349"/>
    <w:rsid w:val="001037CC"/>
    <w:rsid w:val="00103E0C"/>
    <w:rsid w:val="00104AF0"/>
    <w:rsid w:val="001051F1"/>
    <w:rsid w:val="001059CD"/>
    <w:rsid w:val="00105EAF"/>
    <w:rsid w:val="0010647B"/>
    <w:rsid w:val="00111223"/>
    <w:rsid w:val="0011138B"/>
    <w:rsid w:val="00111856"/>
    <w:rsid w:val="00112728"/>
    <w:rsid w:val="00112FD2"/>
    <w:rsid w:val="00113000"/>
    <w:rsid w:val="001139F1"/>
    <w:rsid w:val="00113F0C"/>
    <w:rsid w:val="00113FE9"/>
    <w:rsid w:val="001145A6"/>
    <w:rsid w:val="0011474B"/>
    <w:rsid w:val="001155C4"/>
    <w:rsid w:val="0011593A"/>
    <w:rsid w:val="001165B1"/>
    <w:rsid w:val="001169E5"/>
    <w:rsid w:val="00116D20"/>
    <w:rsid w:val="00121970"/>
    <w:rsid w:val="00121B63"/>
    <w:rsid w:val="00121E41"/>
    <w:rsid w:val="00122628"/>
    <w:rsid w:val="0012352A"/>
    <w:rsid w:val="00127F9A"/>
    <w:rsid w:val="00127FD9"/>
    <w:rsid w:val="001303AC"/>
    <w:rsid w:val="00130A30"/>
    <w:rsid w:val="00131776"/>
    <w:rsid w:val="001331A3"/>
    <w:rsid w:val="0013419F"/>
    <w:rsid w:val="00134BB6"/>
    <w:rsid w:val="00134CC2"/>
    <w:rsid w:val="00134E4A"/>
    <w:rsid w:val="00135490"/>
    <w:rsid w:val="00135CEC"/>
    <w:rsid w:val="00135FAD"/>
    <w:rsid w:val="0013659D"/>
    <w:rsid w:val="00136D3A"/>
    <w:rsid w:val="00137A13"/>
    <w:rsid w:val="00141147"/>
    <w:rsid w:val="001413FF"/>
    <w:rsid w:val="00141B4A"/>
    <w:rsid w:val="00144596"/>
    <w:rsid w:val="00144C1B"/>
    <w:rsid w:val="00144CC7"/>
    <w:rsid w:val="00145375"/>
    <w:rsid w:val="00145864"/>
    <w:rsid w:val="00145EDA"/>
    <w:rsid w:val="0014751C"/>
    <w:rsid w:val="00147747"/>
    <w:rsid w:val="00147A07"/>
    <w:rsid w:val="00147F66"/>
    <w:rsid w:val="00152CB5"/>
    <w:rsid w:val="00155CD4"/>
    <w:rsid w:val="001563BE"/>
    <w:rsid w:val="00156AF5"/>
    <w:rsid w:val="00156F1B"/>
    <w:rsid w:val="001578A1"/>
    <w:rsid w:val="00160177"/>
    <w:rsid w:val="001604CD"/>
    <w:rsid w:val="00161485"/>
    <w:rsid w:val="00162212"/>
    <w:rsid w:val="00163D1B"/>
    <w:rsid w:val="00163D52"/>
    <w:rsid w:val="0016419E"/>
    <w:rsid w:val="00164D3F"/>
    <w:rsid w:val="00164E0E"/>
    <w:rsid w:val="00165BEC"/>
    <w:rsid w:val="0016614C"/>
    <w:rsid w:val="00166E49"/>
    <w:rsid w:val="00167B70"/>
    <w:rsid w:val="00167CA0"/>
    <w:rsid w:val="00167F27"/>
    <w:rsid w:val="00170947"/>
    <w:rsid w:val="00170B26"/>
    <w:rsid w:val="0017169E"/>
    <w:rsid w:val="00171AC6"/>
    <w:rsid w:val="001738A8"/>
    <w:rsid w:val="00174027"/>
    <w:rsid w:val="00175D4E"/>
    <w:rsid w:val="0017678A"/>
    <w:rsid w:val="00177DC7"/>
    <w:rsid w:val="00180095"/>
    <w:rsid w:val="00180F12"/>
    <w:rsid w:val="00181379"/>
    <w:rsid w:val="00181906"/>
    <w:rsid w:val="00182199"/>
    <w:rsid w:val="00182A7B"/>
    <w:rsid w:val="00182C0D"/>
    <w:rsid w:val="0018425B"/>
    <w:rsid w:val="001844B7"/>
    <w:rsid w:val="0018460C"/>
    <w:rsid w:val="0018499C"/>
    <w:rsid w:val="00186239"/>
    <w:rsid w:val="00186BC5"/>
    <w:rsid w:val="001872C7"/>
    <w:rsid w:val="0018799E"/>
    <w:rsid w:val="001879A4"/>
    <w:rsid w:val="001879AD"/>
    <w:rsid w:val="00187D6C"/>
    <w:rsid w:val="00190349"/>
    <w:rsid w:val="00190C8B"/>
    <w:rsid w:val="00190CA9"/>
    <w:rsid w:val="001910D9"/>
    <w:rsid w:val="00191185"/>
    <w:rsid w:val="00194B10"/>
    <w:rsid w:val="0019667E"/>
    <w:rsid w:val="00196DD9"/>
    <w:rsid w:val="00197CE7"/>
    <w:rsid w:val="001A2362"/>
    <w:rsid w:val="001A27FB"/>
    <w:rsid w:val="001A4D10"/>
    <w:rsid w:val="001A6192"/>
    <w:rsid w:val="001A63B6"/>
    <w:rsid w:val="001A66E1"/>
    <w:rsid w:val="001A67F3"/>
    <w:rsid w:val="001B01BB"/>
    <w:rsid w:val="001B144F"/>
    <w:rsid w:val="001B50B2"/>
    <w:rsid w:val="001B5F7A"/>
    <w:rsid w:val="001B67FA"/>
    <w:rsid w:val="001B6E4F"/>
    <w:rsid w:val="001B7D00"/>
    <w:rsid w:val="001C02B3"/>
    <w:rsid w:val="001C1000"/>
    <w:rsid w:val="001C168B"/>
    <w:rsid w:val="001C32F2"/>
    <w:rsid w:val="001C3302"/>
    <w:rsid w:val="001C4010"/>
    <w:rsid w:val="001C450D"/>
    <w:rsid w:val="001C56BA"/>
    <w:rsid w:val="001C6D25"/>
    <w:rsid w:val="001C7794"/>
    <w:rsid w:val="001C7F44"/>
    <w:rsid w:val="001D02F0"/>
    <w:rsid w:val="001D0687"/>
    <w:rsid w:val="001D098D"/>
    <w:rsid w:val="001D0ACD"/>
    <w:rsid w:val="001D12CE"/>
    <w:rsid w:val="001D22FB"/>
    <w:rsid w:val="001D3987"/>
    <w:rsid w:val="001D3CBA"/>
    <w:rsid w:val="001D3CFE"/>
    <w:rsid w:val="001D4110"/>
    <w:rsid w:val="001D49EA"/>
    <w:rsid w:val="001D6765"/>
    <w:rsid w:val="001D7EFB"/>
    <w:rsid w:val="001E00CD"/>
    <w:rsid w:val="001E0767"/>
    <w:rsid w:val="001E22A6"/>
    <w:rsid w:val="001E49CF"/>
    <w:rsid w:val="001E4C75"/>
    <w:rsid w:val="001E4DE4"/>
    <w:rsid w:val="001E507D"/>
    <w:rsid w:val="001E554E"/>
    <w:rsid w:val="001E612B"/>
    <w:rsid w:val="001E61C5"/>
    <w:rsid w:val="001E665E"/>
    <w:rsid w:val="001E6B3C"/>
    <w:rsid w:val="001E6F3C"/>
    <w:rsid w:val="001E7B68"/>
    <w:rsid w:val="001F0145"/>
    <w:rsid w:val="001F0573"/>
    <w:rsid w:val="001F0B30"/>
    <w:rsid w:val="001F0D49"/>
    <w:rsid w:val="001F0F3B"/>
    <w:rsid w:val="001F1B28"/>
    <w:rsid w:val="001F21CD"/>
    <w:rsid w:val="001F25DB"/>
    <w:rsid w:val="001F338A"/>
    <w:rsid w:val="001F3DCA"/>
    <w:rsid w:val="001F4D19"/>
    <w:rsid w:val="001F5B84"/>
    <w:rsid w:val="00203291"/>
    <w:rsid w:val="00203C64"/>
    <w:rsid w:val="00205A60"/>
    <w:rsid w:val="00205E74"/>
    <w:rsid w:val="00205FD7"/>
    <w:rsid w:val="002069AB"/>
    <w:rsid w:val="002111E9"/>
    <w:rsid w:val="002112AC"/>
    <w:rsid w:val="002112E4"/>
    <w:rsid w:val="00211661"/>
    <w:rsid w:val="00217387"/>
    <w:rsid w:val="0021785B"/>
    <w:rsid w:val="00217F7D"/>
    <w:rsid w:val="002205F2"/>
    <w:rsid w:val="002210F9"/>
    <w:rsid w:val="002227C8"/>
    <w:rsid w:val="00222AEB"/>
    <w:rsid w:val="00222C37"/>
    <w:rsid w:val="00223649"/>
    <w:rsid w:val="00223D71"/>
    <w:rsid w:val="00225D57"/>
    <w:rsid w:val="00225D5B"/>
    <w:rsid w:val="00227189"/>
    <w:rsid w:val="00227B79"/>
    <w:rsid w:val="0023094F"/>
    <w:rsid w:val="00230B65"/>
    <w:rsid w:val="00230BC9"/>
    <w:rsid w:val="00230D8A"/>
    <w:rsid w:val="002321B3"/>
    <w:rsid w:val="00232932"/>
    <w:rsid w:val="00232CF4"/>
    <w:rsid w:val="002352C6"/>
    <w:rsid w:val="00235762"/>
    <w:rsid w:val="002357E1"/>
    <w:rsid w:val="0023651D"/>
    <w:rsid w:val="00237BB5"/>
    <w:rsid w:val="002423CD"/>
    <w:rsid w:val="002432A8"/>
    <w:rsid w:val="0024430A"/>
    <w:rsid w:val="002451E8"/>
    <w:rsid w:val="00245245"/>
    <w:rsid w:val="00246AF6"/>
    <w:rsid w:val="002501C7"/>
    <w:rsid w:val="00250CEB"/>
    <w:rsid w:val="002516E5"/>
    <w:rsid w:val="00251886"/>
    <w:rsid w:val="00253A6E"/>
    <w:rsid w:val="00253DD0"/>
    <w:rsid w:val="002545A6"/>
    <w:rsid w:val="0025497C"/>
    <w:rsid w:val="00255D5A"/>
    <w:rsid w:val="00257ECF"/>
    <w:rsid w:val="00260191"/>
    <w:rsid w:val="00261522"/>
    <w:rsid w:val="002618B0"/>
    <w:rsid w:val="002624D8"/>
    <w:rsid w:val="00262940"/>
    <w:rsid w:val="00263126"/>
    <w:rsid w:val="0026441C"/>
    <w:rsid w:val="00266EB3"/>
    <w:rsid w:val="00271EE1"/>
    <w:rsid w:val="002722F3"/>
    <w:rsid w:val="00274168"/>
    <w:rsid w:val="0027457A"/>
    <w:rsid w:val="00274AC8"/>
    <w:rsid w:val="002758B0"/>
    <w:rsid w:val="0028025D"/>
    <w:rsid w:val="00280850"/>
    <w:rsid w:val="002821EE"/>
    <w:rsid w:val="00282DF6"/>
    <w:rsid w:val="0028350E"/>
    <w:rsid w:val="00283A14"/>
    <w:rsid w:val="002844B6"/>
    <w:rsid w:val="00285486"/>
    <w:rsid w:val="00285EEE"/>
    <w:rsid w:val="002869B2"/>
    <w:rsid w:val="00286ECC"/>
    <w:rsid w:val="00286F41"/>
    <w:rsid w:val="002873DA"/>
    <w:rsid w:val="002879CB"/>
    <w:rsid w:val="00287D1F"/>
    <w:rsid w:val="00291835"/>
    <w:rsid w:val="00292701"/>
    <w:rsid w:val="00295212"/>
    <w:rsid w:val="002959CE"/>
    <w:rsid w:val="00295A51"/>
    <w:rsid w:val="00295FF0"/>
    <w:rsid w:val="0029777A"/>
    <w:rsid w:val="00297E9A"/>
    <w:rsid w:val="002A0028"/>
    <w:rsid w:val="002A09B3"/>
    <w:rsid w:val="002A1135"/>
    <w:rsid w:val="002A326C"/>
    <w:rsid w:val="002A3439"/>
    <w:rsid w:val="002A3BFC"/>
    <w:rsid w:val="002A52ED"/>
    <w:rsid w:val="002A5E45"/>
    <w:rsid w:val="002A6749"/>
    <w:rsid w:val="002A7BED"/>
    <w:rsid w:val="002A7E40"/>
    <w:rsid w:val="002B02F9"/>
    <w:rsid w:val="002B1001"/>
    <w:rsid w:val="002B1650"/>
    <w:rsid w:val="002B1748"/>
    <w:rsid w:val="002B17B5"/>
    <w:rsid w:val="002B2467"/>
    <w:rsid w:val="002B2714"/>
    <w:rsid w:val="002B2A07"/>
    <w:rsid w:val="002B4184"/>
    <w:rsid w:val="002B426B"/>
    <w:rsid w:val="002B531A"/>
    <w:rsid w:val="002B5638"/>
    <w:rsid w:val="002B621A"/>
    <w:rsid w:val="002B6B89"/>
    <w:rsid w:val="002B7905"/>
    <w:rsid w:val="002B7FCC"/>
    <w:rsid w:val="002C01FF"/>
    <w:rsid w:val="002C14A1"/>
    <w:rsid w:val="002C1999"/>
    <w:rsid w:val="002C3CE6"/>
    <w:rsid w:val="002C4503"/>
    <w:rsid w:val="002C4970"/>
    <w:rsid w:val="002C4E58"/>
    <w:rsid w:val="002C5F0D"/>
    <w:rsid w:val="002C613D"/>
    <w:rsid w:val="002C6885"/>
    <w:rsid w:val="002C6B86"/>
    <w:rsid w:val="002D001D"/>
    <w:rsid w:val="002D07B9"/>
    <w:rsid w:val="002D2CC1"/>
    <w:rsid w:val="002D49DB"/>
    <w:rsid w:val="002D6D5F"/>
    <w:rsid w:val="002D7135"/>
    <w:rsid w:val="002D7BD5"/>
    <w:rsid w:val="002D7CD9"/>
    <w:rsid w:val="002E0872"/>
    <w:rsid w:val="002E09C6"/>
    <w:rsid w:val="002E3772"/>
    <w:rsid w:val="002E3962"/>
    <w:rsid w:val="002E3EE1"/>
    <w:rsid w:val="002E3F6F"/>
    <w:rsid w:val="002E3FA8"/>
    <w:rsid w:val="002E404D"/>
    <w:rsid w:val="002E4629"/>
    <w:rsid w:val="002E6761"/>
    <w:rsid w:val="002E6E41"/>
    <w:rsid w:val="002E717C"/>
    <w:rsid w:val="002E790F"/>
    <w:rsid w:val="002F02A4"/>
    <w:rsid w:val="002F2F00"/>
    <w:rsid w:val="002F353A"/>
    <w:rsid w:val="002F3838"/>
    <w:rsid w:val="002F4906"/>
    <w:rsid w:val="002F4B31"/>
    <w:rsid w:val="002F5B46"/>
    <w:rsid w:val="002F6D27"/>
    <w:rsid w:val="002F6E6B"/>
    <w:rsid w:val="00300E40"/>
    <w:rsid w:val="00301680"/>
    <w:rsid w:val="003017DF"/>
    <w:rsid w:val="00302049"/>
    <w:rsid w:val="003052BB"/>
    <w:rsid w:val="0030564C"/>
    <w:rsid w:val="003064D2"/>
    <w:rsid w:val="0030663C"/>
    <w:rsid w:val="00307610"/>
    <w:rsid w:val="00310C12"/>
    <w:rsid w:val="00311DA0"/>
    <w:rsid w:val="003121CA"/>
    <w:rsid w:val="00312755"/>
    <w:rsid w:val="0031296F"/>
    <w:rsid w:val="00312AC3"/>
    <w:rsid w:val="00314857"/>
    <w:rsid w:val="003163AC"/>
    <w:rsid w:val="003178C4"/>
    <w:rsid w:val="0032092E"/>
    <w:rsid w:val="0032118D"/>
    <w:rsid w:val="00323EC2"/>
    <w:rsid w:val="00324B97"/>
    <w:rsid w:val="003256FD"/>
    <w:rsid w:val="00325BA3"/>
    <w:rsid w:val="003266CA"/>
    <w:rsid w:val="00326841"/>
    <w:rsid w:val="00327147"/>
    <w:rsid w:val="00330DCC"/>
    <w:rsid w:val="0033221B"/>
    <w:rsid w:val="00332764"/>
    <w:rsid w:val="003358CF"/>
    <w:rsid w:val="003363E0"/>
    <w:rsid w:val="003370E9"/>
    <w:rsid w:val="00337DD5"/>
    <w:rsid w:val="00340055"/>
    <w:rsid w:val="00341194"/>
    <w:rsid w:val="00343234"/>
    <w:rsid w:val="00343605"/>
    <w:rsid w:val="00343F22"/>
    <w:rsid w:val="00346573"/>
    <w:rsid w:val="003466B5"/>
    <w:rsid w:val="00346D8C"/>
    <w:rsid w:val="00347871"/>
    <w:rsid w:val="003509A8"/>
    <w:rsid w:val="003521A9"/>
    <w:rsid w:val="00352281"/>
    <w:rsid w:val="00354F7C"/>
    <w:rsid w:val="003552E9"/>
    <w:rsid w:val="003571AC"/>
    <w:rsid w:val="003623E2"/>
    <w:rsid w:val="00362678"/>
    <w:rsid w:val="003631AA"/>
    <w:rsid w:val="00363635"/>
    <w:rsid w:val="00363D47"/>
    <w:rsid w:val="00363FBF"/>
    <w:rsid w:val="00364134"/>
    <w:rsid w:val="00364676"/>
    <w:rsid w:val="00364ED3"/>
    <w:rsid w:val="00365193"/>
    <w:rsid w:val="0036638F"/>
    <w:rsid w:val="003664D0"/>
    <w:rsid w:val="00367259"/>
    <w:rsid w:val="00367BA9"/>
    <w:rsid w:val="00373077"/>
    <w:rsid w:val="0037364C"/>
    <w:rsid w:val="00373AAD"/>
    <w:rsid w:val="003746F2"/>
    <w:rsid w:val="0037574A"/>
    <w:rsid w:val="00375A4B"/>
    <w:rsid w:val="00376D87"/>
    <w:rsid w:val="00377488"/>
    <w:rsid w:val="003776B1"/>
    <w:rsid w:val="0038097E"/>
    <w:rsid w:val="00380CF3"/>
    <w:rsid w:val="00382845"/>
    <w:rsid w:val="0038435F"/>
    <w:rsid w:val="0038472E"/>
    <w:rsid w:val="00385795"/>
    <w:rsid w:val="00385F49"/>
    <w:rsid w:val="0039252C"/>
    <w:rsid w:val="00393675"/>
    <w:rsid w:val="00393B27"/>
    <w:rsid w:val="00393D38"/>
    <w:rsid w:val="00394321"/>
    <w:rsid w:val="00394523"/>
    <w:rsid w:val="0039604A"/>
    <w:rsid w:val="003A00C8"/>
    <w:rsid w:val="003A01FC"/>
    <w:rsid w:val="003A057A"/>
    <w:rsid w:val="003A0EF3"/>
    <w:rsid w:val="003A1932"/>
    <w:rsid w:val="003A1938"/>
    <w:rsid w:val="003A2138"/>
    <w:rsid w:val="003A28BF"/>
    <w:rsid w:val="003A5B95"/>
    <w:rsid w:val="003A7D0C"/>
    <w:rsid w:val="003B05F9"/>
    <w:rsid w:val="003B1066"/>
    <w:rsid w:val="003B1451"/>
    <w:rsid w:val="003B19F1"/>
    <w:rsid w:val="003B25AD"/>
    <w:rsid w:val="003B3185"/>
    <w:rsid w:val="003B33D7"/>
    <w:rsid w:val="003B3E6F"/>
    <w:rsid w:val="003B4434"/>
    <w:rsid w:val="003B573F"/>
    <w:rsid w:val="003B5E4C"/>
    <w:rsid w:val="003B6A16"/>
    <w:rsid w:val="003B6F4C"/>
    <w:rsid w:val="003C0280"/>
    <w:rsid w:val="003C064E"/>
    <w:rsid w:val="003C18A2"/>
    <w:rsid w:val="003C2B88"/>
    <w:rsid w:val="003C35CD"/>
    <w:rsid w:val="003C35FA"/>
    <w:rsid w:val="003C5CA3"/>
    <w:rsid w:val="003C6C21"/>
    <w:rsid w:val="003C7B7C"/>
    <w:rsid w:val="003D073E"/>
    <w:rsid w:val="003D104C"/>
    <w:rsid w:val="003D19AF"/>
    <w:rsid w:val="003D257E"/>
    <w:rsid w:val="003D3080"/>
    <w:rsid w:val="003D3634"/>
    <w:rsid w:val="003D42BB"/>
    <w:rsid w:val="003D4F90"/>
    <w:rsid w:val="003D52A7"/>
    <w:rsid w:val="003D5671"/>
    <w:rsid w:val="003D5876"/>
    <w:rsid w:val="003D6448"/>
    <w:rsid w:val="003D787F"/>
    <w:rsid w:val="003D7969"/>
    <w:rsid w:val="003E16D2"/>
    <w:rsid w:val="003E1F6B"/>
    <w:rsid w:val="003E4B60"/>
    <w:rsid w:val="003E54B5"/>
    <w:rsid w:val="003F0BBF"/>
    <w:rsid w:val="003F0FE4"/>
    <w:rsid w:val="003F237E"/>
    <w:rsid w:val="003F2E16"/>
    <w:rsid w:val="003F3632"/>
    <w:rsid w:val="003F3CBD"/>
    <w:rsid w:val="003F4556"/>
    <w:rsid w:val="003F5322"/>
    <w:rsid w:val="003F5503"/>
    <w:rsid w:val="003F6CC0"/>
    <w:rsid w:val="003F76D4"/>
    <w:rsid w:val="003F773B"/>
    <w:rsid w:val="004004E7"/>
    <w:rsid w:val="004009AA"/>
    <w:rsid w:val="00401DA7"/>
    <w:rsid w:val="00403FBB"/>
    <w:rsid w:val="004041AC"/>
    <w:rsid w:val="00404839"/>
    <w:rsid w:val="00404BDF"/>
    <w:rsid w:val="00405703"/>
    <w:rsid w:val="0040570A"/>
    <w:rsid w:val="00405A8C"/>
    <w:rsid w:val="00405B32"/>
    <w:rsid w:val="00405D6D"/>
    <w:rsid w:val="00406B54"/>
    <w:rsid w:val="0040755D"/>
    <w:rsid w:val="00410D21"/>
    <w:rsid w:val="004110AF"/>
    <w:rsid w:val="00411CD7"/>
    <w:rsid w:val="00415482"/>
    <w:rsid w:val="00417079"/>
    <w:rsid w:val="004174EA"/>
    <w:rsid w:val="0041751F"/>
    <w:rsid w:val="00417A90"/>
    <w:rsid w:val="004204FB"/>
    <w:rsid w:val="00421C06"/>
    <w:rsid w:val="004225EA"/>
    <w:rsid w:val="0042267F"/>
    <w:rsid w:val="004235F0"/>
    <w:rsid w:val="00423676"/>
    <w:rsid w:val="004244A9"/>
    <w:rsid w:val="004253D2"/>
    <w:rsid w:val="00425438"/>
    <w:rsid w:val="00425ADA"/>
    <w:rsid w:val="0042685E"/>
    <w:rsid w:val="0042783A"/>
    <w:rsid w:val="00427C41"/>
    <w:rsid w:val="004305D8"/>
    <w:rsid w:val="00432755"/>
    <w:rsid w:val="00433A5D"/>
    <w:rsid w:val="00433F39"/>
    <w:rsid w:val="00433F7E"/>
    <w:rsid w:val="00434770"/>
    <w:rsid w:val="004352BE"/>
    <w:rsid w:val="004355BE"/>
    <w:rsid w:val="00435B5C"/>
    <w:rsid w:val="00436B51"/>
    <w:rsid w:val="00437790"/>
    <w:rsid w:val="004412BB"/>
    <w:rsid w:val="00441926"/>
    <w:rsid w:val="00442213"/>
    <w:rsid w:val="0044298D"/>
    <w:rsid w:val="00443095"/>
    <w:rsid w:val="004432AE"/>
    <w:rsid w:val="00443E93"/>
    <w:rsid w:val="004465A4"/>
    <w:rsid w:val="00447152"/>
    <w:rsid w:val="00447484"/>
    <w:rsid w:val="00447ECE"/>
    <w:rsid w:val="004514BE"/>
    <w:rsid w:val="00451580"/>
    <w:rsid w:val="00451786"/>
    <w:rsid w:val="00452E19"/>
    <w:rsid w:val="00453039"/>
    <w:rsid w:val="004530A8"/>
    <w:rsid w:val="0045354F"/>
    <w:rsid w:val="004538BC"/>
    <w:rsid w:val="00453ED0"/>
    <w:rsid w:val="00454B7A"/>
    <w:rsid w:val="00455285"/>
    <w:rsid w:val="0045600B"/>
    <w:rsid w:val="00456236"/>
    <w:rsid w:val="00457520"/>
    <w:rsid w:val="00460211"/>
    <w:rsid w:val="00463BCE"/>
    <w:rsid w:val="00463D55"/>
    <w:rsid w:val="0046450D"/>
    <w:rsid w:val="00464E03"/>
    <w:rsid w:val="004657A3"/>
    <w:rsid w:val="004666EE"/>
    <w:rsid w:val="004673FD"/>
    <w:rsid w:val="004676FA"/>
    <w:rsid w:val="004704E7"/>
    <w:rsid w:val="004705D8"/>
    <w:rsid w:val="00473233"/>
    <w:rsid w:val="00473DC3"/>
    <w:rsid w:val="0047555D"/>
    <w:rsid w:val="0047568B"/>
    <w:rsid w:val="004768F5"/>
    <w:rsid w:val="00477D96"/>
    <w:rsid w:val="00477E9A"/>
    <w:rsid w:val="0048035B"/>
    <w:rsid w:val="0048044C"/>
    <w:rsid w:val="004804F0"/>
    <w:rsid w:val="00481266"/>
    <w:rsid w:val="00484566"/>
    <w:rsid w:val="004849CB"/>
    <w:rsid w:val="00485209"/>
    <w:rsid w:val="00485B74"/>
    <w:rsid w:val="00491366"/>
    <w:rsid w:val="004918E5"/>
    <w:rsid w:val="00492638"/>
    <w:rsid w:val="00492B6C"/>
    <w:rsid w:val="0049386F"/>
    <w:rsid w:val="0049522B"/>
    <w:rsid w:val="00495BEF"/>
    <w:rsid w:val="004970F7"/>
    <w:rsid w:val="00497AED"/>
    <w:rsid w:val="004A009F"/>
    <w:rsid w:val="004A012C"/>
    <w:rsid w:val="004A076D"/>
    <w:rsid w:val="004A263F"/>
    <w:rsid w:val="004A2AB2"/>
    <w:rsid w:val="004A2FD0"/>
    <w:rsid w:val="004A4581"/>
    <w:rsid w:val="004A792D"/>
    <w:rsid w:val="004A7A72"/>
    <w:rsid w:val="004B1162"/>
    <w:rsid w:val="004B194A"/>
    <w:rsid w:val="004B4496"/>
    <w:rsid w:val="004B5AE1"/>
    <w:rsid w:val="004B5CCE"/>
    <w:rsid w:val="004B7699"/>
    <w:rsid w:val="004C0C6F"/>
    <w:rsid w:val="004C11EA"/>
    <w:rsid w:val="004C1D02"/>
    <w:rsid w:val="004C1D2B"/>
    <w:rsid w:val="004C279C"/>
    <w:rsid w:val="004C3576"/>
    <w:rsid w:val="004C40E7"/>
    <w:rsid w:val="004C43C0"/>
    <w:rsid w:val="004C4580"/>
    <w:rsid w:val="004C5773"/>
    <w:rsid w:val="004C5CF3"/>
    <w:rsid w:val="004C5DFE"/>
    <w:rsid w:val="004C768C"/>
    <w:rsid w:val="004C77D9"/>
    <w:rsid w:val="004C7DE9"/>
    <w:rsid w:val="004D0F86"/>
    <w:rsid w:val="004D1582"/>
    <w:rsid w:val="004D1E10"/>
    <w:rsid w:val="004D2497"/>
    <w:rsid w:val="004D384A"/>
    <w:rsid w:val="004D40C8"/>
    <w:rsid w:val="004D4A29"/>
    <w:rsid w:val="004D544F"/>
    <w:rsid w:val="004D5979"/>
    <w:rsid w:val="004D6DC2"/>
    <w:rsid w:val="004D78AC"/>
    <w:rsid w:val="004E0990"/>
    <w:rsid w:val="004E149B"/>
    <w:rsid w:val="004E3038"/>
    <w:rsid w:val="004E3BAD"/>
    <w:rsid w:val="004E50CB"/>
    <w:rsid w:val="004E71A9"/>
    <w:rsid w:val="004F042F"/>
    <w:rsid w:val="004F230A"/>
    <w:rsid w:val="004F3439"/>
    <w:rsid w:val="004F3B5F"/>
    <w:rsid w:val="004F48D8"/>
    <w:rsid w:val="004F5214"/>
    <w:rsid w:val="004F5C7D"/>
    <w:rsid w:val="004F6077"/>
    <w:rsid w:val="004F638F"/>
    <w:rsid w:val="004F716D"/>
    <w:rsid w:val="00500774"/>
    <w:rsid w:val="00500A86"/>
    <w:rsid w:val="00500B65"/>
    <w:rsid w:val="005011B5"/>
    <w:rsid w:val="0050249F"/>
    <w:rsid w:val="005027BD"/>
    <w:rsid w:val="00505404"/>
    <w:rsid w:val="00505408"/>
    <w:rsid w:val="00505ED4"/>
    <w:rsid w:val="0050608B"/>
    <w:rsid w:val="00507656"/>
    <w:rsid w:val="00513149"/>
    <w:rsid w:val="00514046"/>
    <w:rsid w:val="00514E45"/>
    <w:rsid w:val="00520ECF"/>
    <w:rsid w:val="0052152E"/>
    <w:rsid w:val="00521BCD"/>
    <w:rsid w:val="00521FF7"/>
    <w:rsid w:val="005223DD"/>
    <w:rsid w:val="00522991"/>
    <w:rsid w:val="0052419F"/>
    <w:rsid w:val="00524494"/>
    <w:rsid w:val="00525CC3"/>
    <w:rsid w:val="00526A25"/>
    <w:rsid w:val="0052747C"/>
    <w:rsid w:val="00527797"/>
    <w:rsid w:val="00530AF3"/>
    <w:rsid w:val="00531D6A"/>
    <w:rsid w:val="0053429A"/>
    <w:rsid w:val="0053659D"/>
    <w:rsid w:val="00536981"/>
    <w:rsid w:val="00536E2A"/>
    <w:rsid w:val="0053779C"/>
    <w:rsid w:val="0054129C"/>
    <w:rsid w:val="005435FA"/>
    <w:rsid w:val="00543996"/>
    <w:rsid w:val="005443E7"/>
    <w:rsid w:val="00545B90"/>
    <w:rsid w:val="0054604A"/>
    <w:rsid w:val="0054661C"/>
    <w:rsid w:val="00550A9B"/>
    <w:rsid w:val="00552BBB"/>
    <w:rsid w:val="00552D8B"/>
    <w:rsid w:val="00553EEC"/>
    <w:rsid w:val="005548D9"/>
    <w:rsid w:val="00555923"/>
    <w:rsid w:val="00555EEC"/>
    <w:rsid w:val="00556C1D"/>
    <w:rsid w:val="005576CE"/>
    <w:rsid w:val="005576E4"/>
    <w:rsid w:val="005577D4"/>
    <w:rsid w:val="00560114"/>
    <w:rsid w:val="00560B2F"/>
    <w:rsid w:val="00560E7C"/>
    <w:rsid w:val="00561843"/>
    <w:rsid w:val="005633C1"/>
    <w:rsid w:val="0056476B"/>
    <w:rsid w:val="00564877"/>
    <w:rsid w:val="00566068"/>
    <w:rsid w:val="00566582"/>
    <w:rsid w:val="005673C6"/>
    <w:rsid w:val="00567DB5"/>
    <w:rsid w:val="0057002D"/>
    <w:rsid w:val="00571059"/>
    <w:rsid w:val="00571182"/>
    <w:rsid w:val="005715A5"/>
    <w:rsid w:val="00572955"/>
    <w:rsid w:val="00572A2B"/>
    <w:rsid w:val="00572DE2"/>
    <w:rsid w:val="00572E86"/>
    <w:rsid w:val="0057318F"/>
    <w:rsid w:val="005731D7"/>
    <w:rsid w:val="00573329"/>
    <w:rsid w:val="005733F1"/>
    <w:rsid w:val="005738D6"/>
    <w:rsid w:val="00573CC5"/>
    <w:rsid w:val="005742F1"/>
    <w:rsid w:val="0057642D"/>
    <w:rsid w:val="00576BFB"/>
    <w:rsid w:val="00577618"/>
    <w:rsid w:val="005777AA"/>
    <w:rsid w:val="00577C0F"/>
    <w:rsid w:val="005804D9"/>
    <w:rsid w:val="00582334"/>
    <w:rsid w:val="00582985"/>
    <w:rsid w:val="00587316"/>
    <w:rsid w:val="0058767E"/>
    <w:rsid w:val="00587C4B"/>
    <w:rsid w:val="005900CF"/>
    <w:rsid w:val="00590CDA"/>
    <w:rsid w:val="00591AE3"/>
    <w:rsid w:val="00591F5B"/>
    <w:rsid w:val="00591FD8"/>
    <w:rsid w:val="00594DFC"/>
    <w:rsid w:val="00595205"/>
    <w:rsid w:val="00595B57"/>
    <w:rsid w:val="005A044B"/>
    <w:rsid w:val="005A0578"/>
    <w:rsid w:val="005A0CF6"/>
    <w:rsid w:val="005A0F21"/>
    <w:rsid w:val="005A157C"/>
    <w:rsid w:val="005A1A39"/>
    <w:rsid w:val="005A27BA"/>
    <w:rsid w:val="005A3137"/>
    <w:rsid w:val="005A3513"/>
    <w:rsid w:val="005A377F"/>
    <w:rsid w:val="005A43DD"/>
    <w:rsid w:val="005A4EA0"/>
    <w:rsid w:val="005A6BD9"/>
    <w:rsid w:val="005A7145"/>
    <w:rsid w:val="005B0C72"/>
    <w:rsid w:val="005B1072"/>
    <w:rsid w:val="005B153C"/>
    <w:rsid w:val="005B2028"/>
    <w:rsid w:val="005B2283"/>
    <w:rsid w:val="005B6267"/>
    <w:rsid w:val="005B675D"/>
    <w:rsid w:val="005C0088"/>
    <w:rsid w:val="005C113D"/>
    <w:rsid w:val="005C162D"/>
    <w:rsid w:val="005C16C6"/>
    <w:rsid w:val="005C1C0D"/>
    <w:rsid w:val="005C1C61"/>
    <w:rsid w:val="005C358C"/>
    <w:rsid w:val="005C4026"/>
    <w:rsid w:val="005C7E97"/>
    <w:rsid w:val="005D022D"/>
    <w:rsid w:val="005D0D65"/>
    <w:rsid w:val="005D14A4"/>
    <w:rsid w:val="005D2F0A"/>
    <w:rsid w:val="005D2F0F"/>
    <w:rsid w:val="005D4817"/>
    <w:rsid w:val="005D54F8"/>
    <w:rsid w:val="005D5C4A"/>
    <w:rsid w:val="005D6159"/>
    <w:rsid w:val="005D695C"/>
    <w:rsid w:val="005D7060"/>
    <w:rsid w:val="005D7F14"/>
    <w:rsid w:val="005D7F59"/>
    <w:rsid w:val="005E19B6"/>
    <w:rsid w:val="005E2FBB"/>
    <w:rsid w:val="005E311F"/>
    <w:rsid w:val="005E40D9"/>
    <w:rsid w:val="005E4BAF"/>
    <w:rsid w:val="005E5060"/>
    <w:rsid w:val="005E5249"/>
    <w:rsid w:val="005E53AA"/>
    <w:rsid w:val="005E5843"/>
    <w:rsid w:val="005E58A7"/>
    <w:rsid w:val="005E7549"/>
    <w:rsid w:val="005E7CC4"/>
    <w:rsid w:val="005F03D2"/>
    <w:rsid w:val="005F0795"/>
    <w:rsid w:val="005F0E24"/>
    <w:rsid w:val="005F11E0"/>
    <w:rsid w:val="005F6D13"/>
    <w:rsid w:val="005F789D"/>
    <w:rsid w:val="005F7F31"/>
    <w:rsid w:val="0060006E"/>
    <w:rsid w:val="0060009D"/>
    <w:rsid w:val="006010C7"/>
    <w:rsid w:val="00601FA5"/>
    <w:rsid w:val="006032DD"/>
    <w:rsid w:val="0060344F"/>
    <w:rsid w:val="00603615"/>
    <w:rsid w:val="00604B16"/>
    <w:rsid w:val="00605070"/>
    <w:rsid w:val="00606587"/>
    <w:rsid w:val="0060731C"/>
    <w:rsid w:val="0061071A"/>
    <w:rsid w:val="00611771"/>
    <w:rsid w:val="00611D07"/>
    <w:rsid w:val="00611EEE"/>
    <w:rsid w:val="006124C8"/>
    <w:rsid w:val="00613D0F"/>
    <w:rsid w:val="00614553"/>
    <w:rsid w:val="00614BA4"/>
    <w:rsid w:val="00615874"/>
    <w:rsid w:val="00615BC9"/>
    <w:rsid w:val="00615C42"/>
    <w:rsid w:val="00616C01"/>
    <w:rsid w:val="00616CD4"/>
    <w:rsid w:val="0061762C"/>
    <w:rsid w:val="00617AD6"/>
    <w:rsid w:val="00620422"/>
    <w:rsid w:val="006207C7"/>
    <w:rsid w:val="00621397"/>
    <w:rsid w:val="00621F63"/>
    <w:rsid w:val="00622C45"/>
    <w:rsid w:val="00622EE3"/>
    <w:rsid w:val="00624AEA"/>
    <w:rsid w:val="006270A6"/>
    <w:rsid w:val="00627F22"/>
    <w:rsid w:val="006314AA"/>
    <w:rsid w:val="00632091"/>
    <w:rsid w:val="006322DA"/>
    <w:rsid w:val="006326CF"/>
    <w:rsid w:val="006333C0"/>
    <w:rsid w:val="00633E4B"/>
    <w:rsid w:val="00635239"/>
    <w:rsid w:val="006360B7"/>
    <w:rsid w:val="006366C8"/>
    <w:rsid w:val="00637732"/>
    <w:rsid w:val="00637988"/>
    <w:rsid w:val="006401F0"/>
    <w:rsid w:val="00640B2D"/>
    <w:rsid w:val="006411DA"/>
    <w:rsid w:val="006426E5"/>
    <w:rsid w:val="0064539B"/>
    <w:rsid w:val="006459EF"/>
    <w:rsid w:val="006461D5"/>
    <w:rsid w:val="00646451"/>
    <w:rsid w:val="006465B0"/>
    <w:rsid w:val="00650436"/>
    <w:rsid w:val="00650808"/>
    <w:rsid w:val="00650A53"/>
    <w:rsid w:val="0065227A"/>
    <w:rsid w:val="00652361"/>
    <w:rsid w:val="00652A2B"/>
    <w:rsid w:val="00655525"/>
    <w:rsid w:val="00656242"/>
    <w:rsid w:val="00656274"/>
    <w:rsid w:val="00656DF7"/>
    <w:rsid w:val="00657C86"/>
    <w:rsid w:val="00660F4F"/>
    <w:rsid w:val="0066110D"/>
    <w:rsid w:val="006621C0"/>
    <w:rsid w:val="006623E7"/>
    <w:rsid w:val="00664AC7"/>
    <w:rsid w:val="006652EB"/>
    <w:rsid w:val="006655C8"/>
    <w:rsid w:val="00666601"/>
    <w:rsid w:val="006667D2"/>
    <w:rsid w:val="0066719F"/>
    <w:rsid w:val="0067030F"/>
    <w:rsid w:val="006703B0"/>
    <w:rsid w:val="00670A4D"/>
    <w:rsid w:val="00671BF5"/>
    <w:rsid w:val="00672A82"/>
    <w:rsid w:val="00672C7A"/>
    <w:rsid w:val="00673200"/>
    <w:rsid w:val="00673D83"/>
    <w:rsid w:val="00674440"/>
    <w:rsid w:val="00681481"/>
    <w:rsid w:val="0068163F"/>
    <w:rsid w:val="00682D8F"/>
    <w:rsid w:val="00683174"/>
    <w:rsid w:val="00686A70"/>
    <w:rsid w:val="0069008D"/>
    <w:rsid w:val="006924CF"/>
    <w:rsid w:val="006933A0"/>
    <w:rsid w:val="00695A9B"/>
    <w:rsid w:val="00697707"/>
    <w:rsid w:val="00697B2F"/>
    <w:rsid w:val="00697D1C"/>
    <w:rsid w:val="006A0085"/>
    <w:rsid w:val="006A1360"/>
    <w:rsid w:val="006A26C3"/>
    <w:rsid w:val="006A2913"/>
    <w:rsid w:val="006A2CF4"/>
    <w:rsid w:val="006A3830"/>
    <w:rsid w:val="006A4A51"/>
    <w:rsid w:val="006A5862"/>
    <w:rsid w:val="006A5B96"/>
    <w:rsid w:val="006A5F6F"/>
    <w:rsid w:val="006A6DD8"/>
    <w:rsid w:val="006A6E7E"/>
    <w:rsid w:val="006A767F"/>
    <w:rsid w:val="006A7691"/>
    <w:rsid w:val="006B0A84"/>
    <w:rsid w:val="006B19EC"/>
    <w:rsid w:val="006B1B62"/>
    <w:rsid w:val="006B2109"/>
    <w:rsid w:val="006B2B94"/>
    <w:rsid w:val="006B2C22"/>
    <w:rsid w:val="006B34F1"/>
    <w:rsid w:val="006B472B"/>
    <w:rsid w:val="006B5008"/>
    <w:rsid w:val="006B6C17"/>
    <w:rsid w:val="006B7961"/>
    <w:rsid w:val="006B7F24"/>
    <w:rsid w:val="006C0376"/>
    <w:rsid w:val="006C060C"/>
    <w:rsid w:val="006C2439"/>
    <w:rsid w:val="006C393A"/>
    <w:rsid w:val="006C42CD"/>
    <w:rsid w:val="006C44C3"/>
    <w:rsid w:val="006C5148"/>
    <w:rsid w:val="006C52C2"/>
    <w:rsid w:val="006C58D2"/>
    <w:rsid w:val="006C5F0C"/>
    <w:rsid w:val="006C607A"/>
    <w:rsid w:val="006C6963"/>
    <w:rsid w:val="006C70AD"/>
    <w:rsid w:val="006C73F0"/>
    <w:rsid w:val="006C7E82"/>
    <w:rsid w:val="006D237C"/>
    <w:rsid w:val="006D27B4"/>
    <w:rsid w:val="006D28AE"/>
    <w:rsid w:val="006D4CCC"/>
    <w:rsid w:val="006D61A3"/>
    <w:rsid w:val="006D7044"/>
    <w:rsid w:val="006D75EA"/>
    <w:rsid w:val="006D7AE3"/>
    <w:rsid w:val="006E01F4"/>
    <w:rsid w:val="006E0200"/>
    <w:rsid w:val="006E0BDB"/>
    <w:rsid w:val="006E1F26"/>
    <w:rsid w:val="006E22B7"/>
    <w:rsid w:val="006E269B"/>
    <w:rsid w:val="006E3102"/>
    <w:rsid w:val="006E4C0B"/>
    <w:rsid w:val="006E4F6E"/>
    <w:rsid w:val="006E54B7"/>
    <w:rsid w:val="006E5C3E"/>
    <w:rsid w:val="006E61A0"/>
    <w:rsid w:val="006F00CC"/>
    <w:rsid w:val="006F035E"/>
    <w:rsid w:val="006F075C"/>
    <w:rsid w:val="006F0891"/>
    <w:rsid w:val="006F1B5F"/>
    <w:rsid w:val="006F24AE"/>
    <w:rsid w:val="006F276A"/>
    <w:rsid w:val="006F3ADC"/>
    <w:rsid w:val="006F5059"/>
    <w:rsid w:val="006F51B0"/>
    <w:rsid w:val="006F5620"/>
    <w:rsid w:val="006F5CAE"/>
    <w:rsid w:val="006F60A1"/>
    <w:rsid w:val="006F60BE"/>
    <w:rsid w:val="006F6293"/>
    <w:rsid w:val="006F6849"/>
    <w:rsid w:val="006F7BEE"/>
    <w:rsid w:val="006F7C71"/>
    <w:rsid w:val="0070208A"/>
    <w:rsid w:val="007044F5"/>
    <w:rsid w:val="00704F44"/>
    <w:rsid w:val="00705AF2"/>
    <w:rsid w:val="0070645C"/>
    <w:rsid w:val="0070694F"/>
    <w:rsid w:val="00706FB0"/>
    <w:rsid w:val="00710598"/>
    <w:rsid w:val="007113D1"/>
    <w:rsid w:val="00711593"/>
    <w:rsid w:val="007123FC"/>
    <w:rsid w:val="00712A0F"/>
    <w:rsid w:val="007130D5"/>
    <w:rsid w:val="00713113"/>
    <w:rsid w:val="00715905"/>
    <w:rsid w:val="00716D7B"/>
    <w:rsid w:val="00716F78"/>
    <w:rsid w:val="00717742"/>
    <w:rsid w:val="00717C6B"/>
    <w:rsid w:val="00720E26"/>
    <w:rsid w:val="00720F90"/>
    <w:rsid w:val="00721AC8"/>
    <w:rsid w:val="00721B56"/>
    <w:rsid w:val="00724B09"/>
    <w:rsid w:val="00726324"/>
    <w:rsid w:val="0073155D"/>
    <w:rsid w:val="00731853"/>
    <w:rsid w:val="00731BA8"/>
    <w:rsid w:val="00731E74"/>
    <w:rsid w:val="00731EE3"/>
    <w:rsid w:val="007324F6"/>
    <w:rsid w:val="00733832"/>
    <w:rsid w:val="00733B73"/>
    <w:rsid w:val="0073451B"/>
    <w:rsid w:val="00734CED"/>
    <w:rsid w:val="00735E3A"/>
    <w:rsid w:val="00735EE9"/>
    <w:rsid w:val="007366FE"/>
    <w:rsid w:val="0073696B"/>
    <w:rsid w:val="00737ABA"/>
    <w:rsid w:val="007400B9"/>
    <w:rsid w:val="007409CC"/>
    <w:rsid w:val="007414CF"/>
    <w:rsid w:val="007436DA"/>
    <w:rsid w:val="00744081"/>
    <w:rsid w:val="007444AD"/>
    <w:rsid w:val="00744E94"/>
    <w:rsid w:val="00745006"/>
    <w:rsid w:val="0074608F"/>
    <w:rsid w:val="00750278"/>
    <w:rsid w:val="007502AB"/>
    <w:rsid w:val="00750670"/>
    <w:rsid w:val="00751049"/>
    <w:rsid w:val="00751920"/>
    <w:rsid w:val="00751E8E"/>
    <w:rsid w:val="00752988"/>
    <w:rsid w:val="00752DAD"/>
    <w:rsid w:val="0075335F"/>
    <w:rsid w:val="007548A7"/>
    <w:rsid w:val="00755E39"/>
    <w:rsid w:val="007561DA"/>
    <w:rsid w:val="007566F4"/>
    <w:rsid w:val="00760039"/>
    <w:rsid w:val="00760977"/>
    <w:rsid w:val="007609FC"/>
    <w:rsid w:val="00760B40"/>
    <w:rsid w:val="007616C2"/>
    <w:rsid w:val="00761BCB"/>
    <w:rsid w:val="00762C0A"/>
    <w:rsid w:val="00763C45"/>
    <w:rsid w:val="00764C6A"/>
    <w:rsid w:val="00765027"/>
    <w:rsid w:val="00766261"/>
    <w:rsid w:val="00767B8F"/>
    <w:rsid w:val="00770119"/>
    <w:rsid w:val="00770C3A"/>
    <w:rsid w:val="00770D31"/>
    <w:rsid w:val="00771452"/>
    <w:rsid w:val="00772480"/>
    <w:rsid w:val="00774835"/>
    <w:rsid w:val="007756B4"/>
    <w:rsid w:val="007759B3"/>
    <w:rsid w:val="00775EAB"/>
    <w:rsid w:val="00776D95"/>
    <w:rsid w:val="00777905"/>
    <w:rsid w:val="0078156D"/>
    <w:rsid w:val="007835A1"/>
    <w:rsid w:val="00784B23"/>
    <w:rsid w:val="00784FD9"/>
    <w:rsid w:val="00786D1E"/>
    <w:rsid w:val="00787133"/>
    <w:rsid w:val="007875ED"/>
    <w:rsid w:val="00787F9E"/>
    <w:rsid w:val="00790315"/>
    <w:rsid w:val="0079269F"/>
    <w:rsid w:val="0079356E"/>
    <w:rsid w:val="007935FE"/>
    <w:rsid w:val="00793B3F"/>
    <w:rsid w:val="00794721"/>
    <w:rsid w:val="00794FFD"/>
    <w:rsid w:val="007967B7"/>
    <w:rsid w:val="007969C5"/>
    <w:rsid w:val="00796E00"/>
    <w:rsid w:val="00797449"/>
    <w:rsid w:val="00797B6D"/>
    <w:rsid w:val="007A0006"/>
    <w:rsid w:val="007A0057"/>
    <w:rsid w:val="007A0A6F"/>
    <w:rsid w:val="007A0DA1"/>
    <w:rsid w:val="007A1BAD"/>
    <w:rsid w:val="007A3906"/>
    <w:rsid w:val="007A3A31"/>
    <w:rsid w:val="007A437B"/>
    <w:rsid w:val="007A5097"/>
    <w:rsid w:val="007A50FB"/>
    <w:rsid w:val="007A7188"/>
    <w:rsid w:val="007A74C6"/>
    <w:rsid w:val="007A77BA"/>
    <w:rsid w:val="007B0063"/>
    <w:rsid w:val="007B172D"/>
    <w:rsid w:val="007B2421"/>
    <w:rsid w:val="007B2869"/>
    <w:rsid w:val="007B29B8"/>
    <w:rsid w:val="007B4E91"/>
    <w:rsid w:val="007B53A4"/>
    <w:rsid w:val="007B5C20"/>
    <w:rsid w:val="007B7F6C"/>
    <w:rsid w:val="007C1DE6"/>
    <w:rsid w:val="007C2102"/>
    <w:rsid w:val="007C2CB1"/>
    <w:rsid w:val="007C35FC"/>
    <w:rsid w:val="007C3AFA"/>
    <w:rsid w:val="007C3C81"/>
    <w:rsid w:val="007C45D4"/>
    <w:rsid w:val="007D0037"/>
    <w:rsid w:val="007D10F5"/>
    <w:rsid w:val="007D17F0"/>
    <w:rsid w:val="007D2E89"/>
    <w:rsid w:val="007D30A6"/>
    <w:rsid w:val="007D31A9"/>
    <w:rsid w:val="007D3599"/>
    <w:rsid w:val="007D400E"/>
    <w:rsid w:val="007D523C"/>
    <w:rsid w:val="007D5F1C"/>
    <w:rsid w:val="007D6244"/>
    <w:rsid w:val="007D6D07"/>
    <w:rsid w:val="007E0C7B"/>
    <w:rsid w:val="007E28FE"/>
    <w:rsid w:val="007E2C6F"/>
    <w:rsid w:val="007E2F2E"/>
    <w:rsid w:val="007E464D"/>
    <w:rsid w:val="007E4C05"/>
    <w:rsid w:val="007E60FC"/>
    <w:rsid w:val="007E64A2"/>
    <w:rsid w:val="007F0241"/>
    <w:rsid w:val="007F0AEA"/>
    <w:rsid w:val="007F1648"/>
    <w:rsid w:val="007F19FD"/>
    <w:rsid w:val="007F21B0"/>
    <w:rsid w:val="007F3793"/>
    <w:rsid w:val="007F417C"/>
    <w:rsid w:val="007F4802"/>
    <w:rsid w:val="007F619B"/>
    <w:rsid w:val="007F668B"/>
    <w:rsid w:val="007F71E6"/>
    <w:rsid w:val="007F76C3"/>
    <w:rsid w:val="007F7CCA"/>
    <w:rsid w:val="00802F94"/>
    <w:rsid w:val="00803FD2"/>
    <w:rsid w:val="00804E62"/>
    <w:rsid w:val="00805642"/>
    <w:rsid w:val="00806083"/>
    <w:rsid w:val="008062F7"/>
    <w:rsid w:val="00806A0F"/>
    <w:rsid w:val="00806FF4"/>
    <w:rsid w:val="00807510"/>
    <w:rsid w:val="00807DD9"/>
    <w:rsid w:val="00810DE6"/>
    <w:rsid w:val="00811167"/>
    <w:rsid w:val="008114C0"/>
    <w:rsid w:val="00811569"/>
    <w:rsid w:val="00813575"/>
    <w:rsid w:val="00813898"/>
    <w:rsid w:val="00813AC2"/>
    <w:rsid w:val="00813E7B"/>
    <w:rsid w:val="00816C6A"/>
    <w:rsid w:val="00820A8E"/>
    <w:rsid w:val="00820AEF"/>
    <w:rsid w:val="00821701"/>
    <w:rsid w:val="008228AA"/>
    <w:rsid w:val="00822A6D"/>
    <w:rsid w:val="00822A87"/>
    <w:rsid w:val="00823169"/>
    <w:rsid w:val="00823DC4"/>
    <w:rsid w:val="0082419F"/>
    <w:rsid w:val="00826A1D"/>
    <w:rsid w:val="00826AA8"/>
    <w:rsid w:val="00826EE7"/>
    <w:rsid w:val="00830389"/>
    <w:rsid w:val="00830FBE"/>
    <w:rsid w:val="00831044"/>
    <w:rsid w:val="0083105A"/>
    <w:rsid w:val="00831EBC"/>
    <w:rsid w:val="00831FAB"/>
    <w:rsid w:val="00832384"/>
    <w:rsid w:val="008333BD"/>
    <w:rsid w:val="0083356F"/>
    <w:rsid w:val="008338B2"/>
    <w:rsid w:val="00834054"/>
    <w:rsid w:val="008348DD"/>
    <w:rsid w:val="00834EC8"/>
    <w:rsid w:val="008350D8"/>
    <w:rsid w:val="00835A03"/>
    <w:rsid w:val="00835F59"/>
    <w:rsid w:val="008408B4"/>
    <w:rsid w:val="00840E03"/>
    <w:rsid w:val="00841C29"/>
    <w:rsid w:val="008441F9"/>
    <w:rsid w:val="008443A9"/>
    <w:rsid w:val="00844AE5"/>
    <w:rsid w:val="0084601D"/>
    <w:rsid w:val="008466F6"/>
    <w:rsid w:val="00846DBD"/>
    <w:rsid w:val="00847C06"/>
    <w:rsid w:val="008515F1"/>
    <w:rsid w:val="00852B17"/>
    <w:rsid w:val="008531CA"/>
    <w:rsid w:val="008538CB"/>
    <w:rsid w:val="00853CEC"/>
    <w:rsid w:val="008565BC"/>
    <w:rsid w:val="00856BDC"/>
    <w:rsid w:val="00856EDA"/>
    <w:rsid w:val="00857495"/>
    <w:rsid w:val="008574CC"/>
    <w:rsid w:val="008616BE"/>
    <w:rsid w:val="00864B46"/>
    <w:rsid w:val="00864EF1"/>
    <w:rsid w:val="00865430"/>
    <w:rsid w:val="0086548D"/>
    <w:rsid w:val="00865A4C"/>
    <w:rsid w:val="00866DF8"/>
    <w:rsid w:val="00867161"/>
    <w:rsid w:val="00867951"/>
    <w:rsid w:val="00867CB2"/>
    <w:rsid w:val="00870638"/>
    <w:rsid w:val="008714C2"/>
    <w:rsid w:val="008720A5"/>
    <w:rsid w:val="008723C5"/>
    <w:rsid w:val="008723CE"/>
    <w:rsid w:val="008732CC"/>
    <w:rsid w:val="00873673"/>
    <w:rsid w:val="00873E81"/>
    <w:rsid w:val="0087570B"/>
    <w:rsid w:val="00875C0F"/>
    <w:rsid w:val="008768D1"/>
    <w:rsid w:val="00877002"/>
    <w:rsid w:val="00880901"/>
    <w:rsid w:val="00880F26"/>
    <w:rsid w:val="00881ACE"/>
    <w:rsid w:val="00882932"/>
    <w:rsid w:val="00882FB0"/>
    <w:rsid w:val="00883B00"/>
    <w:rsid w:val="00884413"/>
    <w:rsid w:val="00885C37"/>
    <w:rsid w:val="00886314"/>
    <w:rsid w:val="008870B4"/>
    <w:rsid w:val="00887986"/>
    <w:rsid w:val="00890D9A"/>
    <w:rsid w:val="008912A3"/>
    <w:rsid w:val="00892526"/>
    <w:rsid w:val="00892B17"/>
    <w:rsid w:val="00892BBE"/>
    <w:rsid w:val="00893988"/>
    <w:rsid w:val="008950E4"/>
    <w:rsid w:val="008963DB"/>
    <w:rsid w:val="00897CB5"/>
    <w:rsid w:val="008A05F9"/>
    <w:rsid w:val="008A0711"/>
    <w:rsid w:val="008A26A6"/>
    <w:rsid w:val="008A3564"/>
    <w:rsid w:val="008A451F"/>
    <w:rsid w:val="008A4C15"/>
    <w:rsid w:val="008A5A62"/>
    <w:rsid w:val="008A60BA"/>
    <w:rsid w:val="008A6974"/>
    <w:rsid w:val="008A6BF2"/>
    <w:rsid w:val="008B09FC"/>
    <w:rsid w:val="008B30A0"/>
    <w:rsid w:val="008B4E0A"/>
    <w:rsid w:val="008B4ED9"/>
    <w:rsid w:val="008B5506"/>
    <w:rsid w:val="008B5DE9"/>
    <w:rsid w:val="008B5DF5"/>
    <w:rsid w:val="008B66B8"/>
    <w:rsid w:val="008B75FF"/>
    <w:rsid w:val="008B7910"/>
    <w:rsid w:val="008C1FDC"/>
    <w:rsid w:val="008C203B"/>
    <w:rsid w:val="008C4E69"/>
    <w:rsid w:val="008C6503"/>
    <w:rsid w:val="008C69A5"/>
    <w:rsid w:val="008C6A32"/>
    <w:rsid w:val="008C6BA1"/>
    <w:rsid w:val="008C711F"/>
    <w:rsid w:val="008C7FF1"/>
    <w:rsid w:val="008D10B8"/>
    <w:rsid w:val="008D1D45"/>
    <w:rsid w:val="008D2D36"/>
    <w:rsid w:val="008D3A39"/>
    <w:rsid w:val="008D3B13"/>
    <w:rsid w:val="008D3E7B"/>
    <w:rsid w:val="008D42FD"/>
    <w:rsid w:val="008D483A"/>
    <w:rsid w:val="008D4EE8"/>
    <w:rsid w:val="008D5AA7"/>
    <w:rsid w:val="008D6752"/>
    <w:rsid w:val="008D693F"/>
    <w:rsid w:val="008D6EEC"/>
    <w:rsid w:val="008D7565"/>
    <w:rsid w:val="008D7F8A"/>
    <w:rsid w:val="008E121A"/>
    <w:rsid w:val="008E1A6C"/>
    <w:rsid w:val="008E2D9B"/>
    <w:rsid w:val="008E39F0"/>
    <w:rsid w:val="008E4961"/>
    <w:rsid w:val="008E4C73"/>
    <w:rsid w:val="008E4FFC"/>
    <w:rsid w:val="008E592E"/>
    <w:rsid w:val="008E6E8D"/>
    <w:rsid w:val="008E7872"/>
    <w:rsid w:val="008E7B91"/>
    <w:rsid w:val="008F068C"/>
    <w:rsid w:val="008F1F1A"/>
    <w:rsid w:val="008F3103"/>
    <w:rsid w:val="008F3EAD"/>
    <w:rsid w:val="008F4694"/>
    <w:rsid w:val="008F5323"/>
    <w:rsid w:val="008F59C0"/>
    <w:rsid w:val="008F7ABE"/>
    <w:rsid w:val="008F7FFC"/>
    <w:rsid w:val="009025E9"/>
    <w:rsid w:val="009041DB"/>
    <w:rsid w:val="00905223"/>
    <w:rsid w:val="00905327"/>
    <w:rsid w:val="00905A68"/>
    <w:rsid w:val="00905E05"/>
    <w:rsid w:val="009060E5"/>
    <w:rsid w:val="009063A0"/>
    <w:rsid w:val="0090695F"/>
    <w:rsid w:val="0090717E"/>
    <w:rsid w:val="00907289"/>
    <w:rsid w:val="00907479"/>
    <w:rsid w:val="00907E9F"/>
    <w:rsid w:val="00910E83"/>
    <w:rsid w:val="009117EB"/>
    <w:rsid w:val="00911A15"/>
    <w:rsid w:val="0091210C"/>
    <w:rsid w:val="009125F2"/>
    <w:rsid w:val="00912705"/>
    <w:rsid w:val="009142C6"/>
    <w:rsid w:val="00914DB1"/>
    <w:rsid w:val="00915269"/>
    <w:rsid w:val="0091551D"/>
    <w:rsid w:val="0091620C"/>
    <w:rsid w:val="00917076"/>
    <w:rsid w:val="00920329"/>
    <w:rsid w:val="00923166"/>
    <w:rsid w:val="00923254"/>
    <w:rsid w:val="00923688"/>
    <w:rsid w:val="00923C9E"/>
    <w:rsid w:val="0092507C"/>
    <w:rsid w:val="0092684F"/>
    <w:rsid w:val="00926F1D"/>
    <w:rsid w:val="009275AA"/>
    <w:rsid w:val="00930C39"/>
    <w:rsid w:val="00932242"/>
    <w:rsid w:val="00932864"/>
    <w:rsid w:val="00933BC7"/>
    <w:rsid w:val="00933F8C"/>
    <w:rsid w:val="00934E62"/>
    <w:rsid w:val="009369A1"/>
    <w:rsid w:val="00936DA4"/>
    <w:rsid w:val="00937EFA"/>
    <w:rsid w:val="00940402"/>
    <w:rsid w:val="00940EF0"/>
    <w:rsid w:val="0094286C"/>
    <w:rsid w:val="00942A1D"/>
    <w:rsid w:val="00943998"/>
    <w:rsid w:val="00945023"/>
    <w:rsid w:val="009472FB"/>
    <w:rsid w:val="00947BC1"/>
    <w:rsid w:val="00950442"/>
    <w:rsid w:val="0095086F"/>
    <w:rsid w:val="0095235C"/>
    <w:rsid w:val="00954D67"/>
    <w:rsid w:val="00955376"/>
    <w:rsid w:val="009554C9"/>
    <w:rsid w:val="00955A7E"/>
    <w:rsid w:val="00955F0E"/>
    <w:rsid w:val="00956AA0"/>
    <w:rsid w:val="00956AFB"/>
    <w:rsid w:val="00960A11"/>
    <w:rsid w:val="00961399"/>
    <w:rsid w:val="00961792"/>
    <w:rsid w:val="00961966"/>
    <w:rsid w:val="00962B62"/>
    <w:rsid w:val="00963409"/>
    <w:rsid w:val="00964D29"/>
    <w:rsid w:val="00965459"/>
    <w:rsid w:val="00965CB2"/>
    <w:rsid w:val="0096760A"/>
    <w:rsid w:val="00967A7C"/>
    <w:rsid w:val="00967FEE"/>
    <w:rsid w:val="00972016"/>
    <w:rsid w:val="0097238F"/>
    <w:rsid w:val="0097391B"/>
    <w:rsid w:val="00973C46"/>
    <w:rsid w:val="00974595"/>
    <w:rsid w:val="00974906"/>
    <w:rsid w:val="00974CD7"/>
    <w:rsid w:val="00975599"/>
    <w:rsid w:val="00977890"/>
    <w:rsid w:val="00977A3D"/>
    <w:rsid w:val="00980A8D"/>
    <w:rsid w:val="009815F3"/>
    <w:rsid w:val="009817B3"/>
    <w:rsid w:val="009817FE"/>
    <w:rsid w:val="00982303"/>
    <w:rsid w:val="009828CE"/>
    <w:rsid w:val="009830E8"/>
    <w:rsid w:val="0098586C"/>
    <w:rsid w:val="0098625F"/>
    <w:rsid w:val="009874CD"/>
    <w:rsid w:val="0098758D"/>
    <w:rsid w:val="00991A26"/>
    <w:rsid w:val="00992733"/>
    <w:rsid w:val="00993C5E"/>
    <w:rsid w:val="00994298"/>
    <w:rsid w:val="00994366"/>
    <w:rsid w:val="00995EF8"/>
    <w:rsid w:val="00996C49"/>
    <w:rsid w:val="00997090"/>
    <w:rsid w:val="00997108"/>
    <w:rsid w:val="00997222"/>
    <w:rsid w:val="00997B1D"/>
    <w:rsid w:val="009A0B8F"/>
    <w:rsid w:val="009A2DDF"/>
    <w:rsid w:val="009A4581"/>
    <w:rsid w:val="009A5024"/>
    <w:rsid w:val="009A5AD6"/>
    <w:rsid w:val="009A6571"/>
    <w:rsid w:val="009B0F47"/>
    <w:rsid w:val="009B1CC4"/>
    <w:rsid w:val="009B23D9"/>
    <w:rsid w:val="009B3164"/>
    <w:rsid w:val="009B40C2"/>
    <w:rsid w:val="009B43DC"/>
    <w:rsid w:val="009B53CE"/>
    <w:rsid w:val="009B5B33"/>
    <w:rsid w:val="009B712D"/>
    <w:rsid w:val="009B7558"/>
    <w:rsid w:val="009C011E"/>
    <w:rsid w:val="009C10EF"/>
    <w:rsid w:val="009C207E"/>
    <w:rsid w:val="009C286F"/>
    <w:rsid w:val="009C6177"/>
    <w:rsid w:val="009C6602"/>
    <w:rsid w:val="009D1154"/>
    <w:rsid w:val="009D14AB"/>
    <w:rsid w:val="009D1B6E"/>
    <w:rsid w:val="009D2DBD"/>
    <w:rsid w:val="009D4BF9"/>
    <w:rsid w:val="009D4FAF"/>
    <w:rsid w:val="009D52F2"/>
    <w:rsid w:val="009D573C"/>
    <w:rsid w:val="009D5B72"/>
    <w:rsid w:val="009D64BB"/>
    <w:rsid w:val="009E051A"/>
    <w:rsid w:val="009E0961"/>
    <w:rsid w:val="009E0E85"/>
    <w:rsid w:val="009E3FC9"/>
    <w:rsid w:val="009E4FB7"/>
    <w:rsid w:val="009E6100"/>
    <w:rsid w:val="009E652E"/>
    <w:rsid w:val="009E6BC0"/>
    <w:rsid w:val="009E7E0C"/>
    <w:rsid w:val="009F059F"/>
    <w:rsid w:val="009F2F4A"/>
    <w:rsid w:val="009F4AF5"/>
    <w:rsid w:val="009F5C8E"/>
    <w:rsid w:val="009F690F"/>
    <w:rsid w:val="009F6CE4"/>
    <w:rsid w:val="00A00927"/>
    <w:rsid w:val="00A00B63"/>
    <w:rsid w:val="00A01A7E"/>
    <w:rsid w:val="00A01BEC"/>
    <w:rsid w:val="00A02003"/>
    <w:rsid w:val="00A02774"/>
    <w:rsid w:val="00A02960"/>
    <w:rsid w:val="00A02A50"/>
    <w:rsid w:val="00A036D8"/>
    <w:rsid w:val="00A038A4"/>
    <w:rsid w:val="00A04220"/>
    <w:rsid w:val="00A04EBB"/>
    <w:rsid w:val="00A06200"/>
    <w:rsid w:val="00A06632"/>
    <w:rsid w:val="00A06B99"/>
    <w:rsid w:val="00A06F84"/>
    <w:rsid w:val="00A10C6C"/>
    <w:rsid w:val="00A12CA9"/>
    <w:rsid w:val="00A13A91"/>
    <w:rsid w:val="00A13AA1"/>
    <w:rsid w:val="00A14A49"/>
    <w:rsid w:val="00A223BD"/>
    <w:rsid w:val="00A22B71"/>
    <w:rsid w:val="00A236C8"/>
    <w:rsid w:val="00A2383C"/>
    <w:rsid w:val="00A24092"/>
    <w:rsid w:val="00A248D7"/>
    <w:rsid w:val="00A25D41"/>
    <w:rsid w:val="00A2615B"/>
    <w:rsid w:val="00A2673A"/>
    <w:rsid w:val="00A271DC"/>
    <w:rsid w:val="00A30B8C"/>
    <w:rsid w:val="00A30F2B"/>
    <w:rsid w:val="00A31003"/>
    <w:rsid w:val="00A335B3"/>
    <w:rsid w:val="00A34639"/>
    <w:rsid w:val="00A34C15"/>
    <w:rsid w:val="00A34E42"/>
    <w:rsid w:val="00A356BA"/>
    <w:rsid w:val="00A35DA9"/>
    <w:rsid w:val="00A36315"/>
    <w:rsid w:val="00A364C7"/>
    <w:rsid w:val="00A3744B"/>
    <w:rsid w:val="00A37C4A"/>
    <w:rsid w:val="00A37C4D"/>
    <w:rsid w:val="00A4040C"/>
    <w:rsid w:val="00A4059D"/>
    <w:rsid w:val="00A41940"/>
    <w:rsid w:val="00A440D8"/>
    <w:rsid w:val="00A44554"/>
    <w:rsid w:val="00A44972"/>
    <w:rsid w:val="00A45242"/>
    <w:rsid w:val="00A45317"/>
    <w:rsid w:val="00A454A2"/>
    <w:rsid w:val="00A4569E"/>
    <w:rsid w:val="00A45DCE"/>
    <w:rsid w:val="00A45E83"/>
    <w:rsid w:val="00A462C9"/>
    <w:rsid w:val="00A46662"/>
    <w:rsid w:val="00A4694B"/>
    <w:rsid w:val="00A47F0B"/>
    <w:rsid w:val="00A503C1"/>
    <w:rsid w:val="00A5087C"/>
    <w:rsid w:val="00A51F71"/>
    <w:rsid w:val="00A52130"/>
    <w:rsid w:val="00A524F4"/>
    <w:rsid w:val="00A53A03"/>
    <w:rsid w:val="00A53FAA"/>
    <w:rsid w:val="00A5464F"/>
    <w:rsid w:val="00A5478A"/>
    <w:rsid w:val="00A56030"/>
    <w:rsid w:val="00A56334"/>
    <w:rsid w:val="00A5732F"/>
    <w:rsid w:val="00A60050"/>
    <w:rsid w:val="00A60BA6"/>
    <w:rsid w:val="00A61480"/>
    <w:rsid w:val="00A62DCF"/>
    <w:rsid w:val="00A6371A"/>
    <w:rsid w:val="00A6487B"/>
    <w:rsid w:val="00A64EEC"/>
    <w:rsid w:val="00A6535E"/>
    <w:rsid w:val="00A660F3"/>
    <w:rsid w:val="00A66D0D"/>
    <w:rsid w:val="00A67509"/>
    <w:rsid w:val="00A67572"/>
    <w:rsid w:val="00A74143"/>
    <w:rsid w:val="00A7544D"/>
    <w:rsid w:val="00A75513"/>
    <w:rsid w:val="00A75A3F"/>
    <w:rsid w:val="00A772CE"/>
    <w:rsid w:val="00A7794B"/>
    <w:rsid w:val="00A801CB"/>
    <w:rsid w:val="00A80F0E"/>
    <w:rsid w:val="00A81DC3"/>
    <w:rsid w:val="00A823E3"/>
    <w:rsid w:val="00A82C91"/>
    <w:rsid w:val="00A8319F"/>
    <w:rsid w:val="00A8371F"/>
    <w:rsid w:val="00A83C0F"/>
    <w:rsid w:val="00A85566"/>
    <w:rsid w:val="00A85AE8"/>
    <w:rsid w:val="00A86798"/>
    <w:rsid w:val="00A86AD5"/>
    <w:rsid w:val="00A91193"/>
    <w:rsid w:val="00A91C3D"/>
    <w:rsid w:val="00A91DF7"/>
    <w:rsid w:val="00A935CD"/>
    <w:rsid w:val="00A937C2"/>
    <w:rsid w:val="00A93DA1"/>
    <w:rsid w:val="00A93E13"/>
    <w:rsid w:val="00A943EC"/>
    <w:rsid w:val="00A94FA2"/>
    <w:rsid w:val="00A95210"/>
    <w:rsid w:val="00A9661D"/>
    <w:rsid w:val="00A96E4B"/>
    <w:rsid w:val="00A96E74"/>
    <w:rsid w:val="00A9740E"/>
    <w:rsid w:val="00A975D2"/>
    <w:rsid w:val="00A97BD8"/>
    <w:rsid w:val="00AA0C92"/>
    <w:rsid w:val="00AA0D89"/>
    <w:rsid w:val="00AA131A"/>
    <w:rsid w:val="00AA1D8B"/>
    <w:rsid w:val="00AA31EA"/>
    <w:rsid w:val="00AA38F7"/>
    <w:rsid w:val="00AA4754"/>
    <w:rsid w:val="00AA5237"/>
    <w:rsid w:val="00AA5D91"/>
    <w:rsid w:val="00AA6B45"/>
    <w:rsid w:val="00AB04FB"/>
    <w:rsid w:val="00AB2203"/>
    <w:rsid w:val="00AB234B"/>
    <w:rsid w:val="00AB2597"/>
    <w:rsid w:val="00AB50A4"/>
    <w:rsid w:val="00AB54CB"/>
    <w:rsid w:val="00AB5670"/>
    <w:rsid w:val="00AB64DF"/>
    <w:rsid w:val="00AC03AA"/>
    <w:rsid w:val="00AC2C29"/>
    <w:rsid w:val="00AC32BC"/>
    <w:rsid w:val="00AC4CD4"/>
    <w:rsid w:val="00AC54F0"/>
    <w:rsid w:val="00AC5A7A"/>
    <w:rsid w:val="00AC6F34"/>
    <w:rsid w:val="00AC73A7"/>
    <w:rsid w:val="00AC7461"/>
    <w:rsid w:val="00AC77C5"/>
    <w:rsid w:val="00AD0765"/>
    <w:rsid w:val="00AD129F"/>
    <w:rsid w:val="00AD1CFF"/>
    <w:rsid w:val="00AD1FD2"/>
    <w:rsid w:val="00AD21B1"/>
    <w:rsid w:val="00AD543C"/>
    <w:rsid w:val="00AD59E7"/>
    <w:rsid w:val="00AD6788"/>
    <w:rsid w:val="00AD6877"/>
    <w:rsid w:val="00AD71EE"/>
    <w:rsid w:val="00AD76C3"/>
    <w:rsid w:val="00AE049B"/>
    <w:rsid w:val="00AE05B4"/>
    <w:rsid w:val="00AE1AB5"/>
    <w:rsid w:val="00AE279F"/>
    <w:rsid w:val="00AE2C63"/>
    <w:rsid w:val="00AE4583"/>
    <w:rsid w:val="00AE4E78"/>
    <w:rsid w:val="00AE5DAC"/>
    <w:rsid w:val="00AE7707"/>
    <w:rsid w:val="00AF055B"/>
    <w:rsid w:val="00AF0F2D"/>
    <w:rsid w:val="00AF1466"/>
    <w:rsid w:val="00AF1809"/>
    <w:rsid w:val="00AF31F4"/>
    <w:rsid w:val="00AF36FE"/>
    <w:rsid w:val="00AF3716"/>
    <w:rsid w:val="00AF4344"/>
    <w:rsid w:val="00AF477C"/>
    <w:rsid w:val="00AF5851"/>
    <w:rsid w:val="00B00052"/>
    <w:rsid w:val="00B007A0"/>
    <w:rsid w:val="00B011D0"/>
    <w:rsid w:val="00B03D9A"/>
    <w:rsid w:val="00B03FAE"/>
    <w:rsid w:val="00B0532A"/>
    <w:rsid w:val="00B06A3E"/>
    <w:rsid w:val="00B07603"/>
    <w:rsid w:val="00B076E2"/>
    <w:rsid w:val="00B10337"/>
    <w:rsid w:val="00B112EC"/>
    <w:rsid w:val="00B11C65"/>
    <w:rsid w:val="00B12448"/>
    <w:rsid w:val="00B13EF0"/>
    <w:rsid w:val="00B144CF"/>
    <w:rsid w:val="00B1473C"/>
    <w:rsid w:val="00B15A37"/>
    <w:rsid w:val="00B16BC7"/>
    <w:rsid w:val="00B171C2"/>
    <w:rsid w:val="00B208BF"/>
    <w:rsid w:val="00B2184B"/>
    <w:rsid w:val="00B21FCE"/>
    <w:rsid w:val="00B24C05"/>
    <w:rsid w:val="00B2512C"/>
    <w:rsid w:val="00B263D7"/>
    <w:rsid w:val="00B26D11"/>
    <w:rsid w:val="00B300C4"/>
    <w:rsid w:val="00B302B1"/>
    <w:rsid w:val="00B31D97"/>
    <w:rsid w:val="00B31F7D"/>
    <w:rsid w:val="00B34190"/>
    <w:rsid w:val="00B35D4E"/>
    <w:rsid w:val="00B36CE6"/>
    <w:rsid w:val="00B376BA"/>
    <w:rsid w:val="00B37B3E"/>
    <w:rsid w:val="00B416DF"/>
    <w:rsid w:val="00B42EC7"/>
    <w:rsid w:val="00B43904"/>
    <w:rsid w:val="00B4398A"/>
    <w:rsid w:val="00B44033"/>
    <w:rsid w:val="00B44D9C"/>
    <w:rsid w:val="00B45CA1"/>
    <w:rsid w:val="00B46AEC"/>
    <w:rsid w:val="00B47559"/>
    <w:rsid w:val="00B47A2C"/>
    <w:rsid w:val="00B5065E"/>
    <w:rsid w:val="00B5129D"/>
    <w:rsid w:val="00B520A0"/>
    <w:rsid w:val="00B52168"/>
    <w:rsid w:val="00B533B9"/>
    <w:rsid w:val="00B5354E"/>
    <w:rsid w:val="00B57945"/>
    <w:rsid w:val="00B607EC"/>
    <w:rsid w:val="00B6211F"/>
    <w:rsid w:val="00B628C2"/>
    <w:rsid w:val="00B651A1"/>
    <w:rsid w:val="00B6545F"/>
    <w:rsid w:val="00B65C08"/>
    <w:rsid w:val="00B65E9C"/>
    <w:rsid w:val="00B6728C"/>
    <w:rsid w:val="00B71BF1"/>
    <w:rsid w:val="00B720F7"/>
    <w:rsid w:val="00B72419"/>
    <w:rsid w:val="00B726D1"/>
    <w:rsid w:val="00B7395E"/>
    <w:rsid w:val="00B75277"/>
    <w:rsid w:val="00B76B98"/>
    <w:rsid w:val="00B77134"/>
    <w:rsid w:val="00B7756C"/>
    <w:rsid w:val="00B803A2"/>
    <w:rsid w:val="00B82A20"/>
    <w:rsid w:val="00B82B26"/>
    <w:rsid w:val="00B82DA6"/>
    <w:rsid w:val="00B82FC3"/>
    <w:rsid w:val="00B84353"/>
    <w:rsid w:val="00B84DEC"/>
    <w:rsid w:val="00B86BD7"/>
    <w:rsid w:val="00B90B37"/>
    <w:rsid w:val="00B90B39"/>
    <w:rsid w:val="00B90EEB"/>
    <w:rsid w:val="00B90F9A"/>
    <w:rsid w:val="00B91073"/>
    <w:rsid w:val="00B915CB"/>
    <w:rsid w:val="00B92194"/>
    <w:rsid w:val="00B93677"/>
    <w:rsid w:val="00B95CAF"/>
    <w:rsid w:val="00B96B3F"/>
    <w:rsid w:val="00B976DB"/>
    <w:rsid w:val="00B97DD3"/>
    <w:rsid w:val="00BA0F54"/>
    <w:rsid w:val="00BA10EC"/>
    <w:rsid w:val="00BA2FBA"/>
    <w:rsid w:val="00BA575B"/>
    <w:rsid w:val="00BA5C8A"/>
    <w:rsid w:val="00BA69E6"/>
    <w:rsid w:val="00BB105E"/>
    <w:rsid w:val="00BB15DB"/>
    <w:rsid w:val="00BB25F3"/>
    <w:rsid w:val="00BB31C5"/>
    <w:rsid w:val="00BB5E2B"/>
    <w:rsid w:val="00BB6FE0"/>
    <w:rsid w:val="00BB7834"/>
    <w:rsid w:val="00BB7981"/>
    <w:rsid w:val="00BC0004"/>
    <w:rsid w:val="00BC02EC"/>
    <w:rsid w:val="00BC07D7"/>
    <w:rsid w:val="00BC0918"/>
    <w:rsid w:val="00BC0D2E"/>
    <w:rsid w:val="00BC0D9D"/>
    <w:rsid w:val="00BC134D"/>
    <w:rsid w:val="00BC1BDA"/>
    <w:rsid w:val="00BC1E72"/>
    <w:rsid w:val="00BC278F"/>
    <w:rsid w:val="00BC5BC2"/>
    <w:rsid w:val="00BC78FF"/>
    <w:rsid w:val="00BC7EA9"/>
    <w:rsid w:val="00BD076F"/>
    <w:rsid w:val="00BD14B9"/>
    <w:rsid w:val="00BD1585"/>
    <w:rsid w:val="00BD5986"/>
    <w:rsid w:val="00BD644F"/>
    <w:rsid w:val="00BD6A16"/>
    <w:rsid w:val="00BD783A"/>
    <w:rsid w:val="00BE0F85"/>
    <w:rsid w:val="00BE1BA0"/>
    <w:rsid w:val="00BE1E39"/>
    <w:rsid w:val="00BE23B8"/>
    <w:rsid w:val="00BE2AB5"/>
    <w:rsid w:val="00BE2D55"/>
    <w:rsid w:val="00BE344C"/>
    <w:rsid w:val="00BE3E4B"/>
    <w:rsid w:val="00BE4470"/>
    <w:rsid w:val="00BE52F0"/>
    <w:rsid w:val="00BE5791"/>
    <w:rsid w:val="00BE58D5"/>
    <w:rsid w:val="00BE6D23"/>
    <w:rsid w:val="00BF1BFD"/>
    <w:rsid w:val="00BF2785"/>
    <w:rsid w:val="00BF2A36"/>
    <w:rsid w:val="00BF3511"/>
    <w:rsid w:val="00BF4ABD"/>
    <w:rsid w:val="00BF4E92"/>
    <w:rsid w:val="00BF5732"/>
    <w:rsid w:val="00BF6121"/>
    <w:rsid w:val="00BF677C"/>
    <w:rsid w:val="00BF7D2C"/>
    <w:rsid w:val="00C007C9"/>
    <w:rsid w:val="00C010FE"/>
    <w:rsid w:val="00C0234C"/>
    <w:rsid w:val="00C02E51"/>
    <w:rsid w:val="00C03CD0"/>
    <w:rsid w:val="00C03E44"/>
    <w:rsid w:val="00C056E9"/>
    <w:rsid w:val="00C06AEA"/>
    <w:rsid w:val="00C07664"/>
    <w:rsid w:val="00C120E8"/>
    <w:rsid w:val="00C12E84"/>
    <w:rsid w:val="00C13A21"/>
    <w:rsid w:val="00C151B3"/>
    <w:rsid w:val="00C1589F"/>
    <w:rsid w:val="00C163CB"/>
    <w:rsid w:val="00C176BB"/>
    <w:rsid w:val="00C17D8E"/>
    <w:rsid w:val="00C20259"/>
    <w:rsid w:val="00C20306"/>
    <w:rsid w:val="00C20688"/>
    <w:rsid w:val="00C20F25"/>
    <w:rsid w:val="00C230F1"/>
    <w:rsid w:val="00C242EE"/>
    <w:rsid w:val="00C2488E"/>
    <w:rsid w:val="00C25D36"/>
    <w:rsid w:val="00C25F66"/>
    <w:rsid w:val="00C268A7"/>
    <w:rsid w:val="00C268B1"/>
    <w:rsid w:val="00C27636"/>
    <w:rsid w:val="00C316B2"/>
    <w:rsid w:val="00C322EC"/>
    <w:rsid w:val="00C330FE"/>
    <w:rsid w:val="00C33A94"/>
    <w:rsid w:val="00C33C60"/>
    <w:rsid w:val="00C34341"/>
    <w:rsid w:val="00C3660E"/>
    <w:rsid w:val="00C36CB2"/>
    <w:rsid w:val="00C4059D"/>
    <w:rsid w:val="00C41F14"/>
    <w:rsid w:val="00C42536"/>
    <w:rsid w:val="00C42BAF"/>
    <w:rsid w:val="00C43AAB"/>
    <w:rsid w:val="00C44D3B"/>
    <w:rsid w:val="00C46701"/>
    <w:rsid w:val="00C46777"/>
    <w:rsid w:val="00C46C32"/>
    <w:rsid w:val="00C47945"/>
    <w:rsid w:val="00C50E2B"/>
    <w:rsid w:val="00C51783"/>
    <w:rsid w:val="00C51EEF"/>
    <w:rsid w:val="00C52455"/>
    <w:rsid w:val="00C52C11"/>
    <w:rsid w:val="00C53022"/>
    <w:rsid w:val="00C53174"/>
    <w:rsid w:val="00C54D06"/>
    <w:rsid w:val="00C54D24"/>
    <w:rsid w:val="00C56224"/>
    <w:rsid w:val="00C5735F"/>
    <w:rsid w:val="00C57911"/>
    <w:rsid w:val="00C60DD1"/>
    <w:rsid w:val="00C60EA4"/>
    <w:rsid w:val="00C622E2"/>
    <w:rsid w:val="00C63A11"/>
    <w:rsid w:val="00C64CBB"/>
    <w:rsid w:val="00C6724D"/>
    <w:rsid w:val="00C701F5"/>
    <w:rsid w:val="00C70251"/>
    <w:rsid w:val="00C717AD"/>
    <w:rsid w:val="00C71E0C"/>
    <w:rsid w:val="00C71F50"/>
    <w:rsid w:val="00C720FC"/>
    <w:rsid w:val="00C7226F"/>
    <w:rsid w:val="00C72ED8"/>
    <w:rsid w:val="00C74DEB"/>
    <w:rsid w:val="00C74DF9"/>
    <w:rsid w:val="00C77247"/>
    <w:rsid w:val="00C77E67"/>
    <w:rsid w:val="00C802CC"/>
    <w:rsid w:val="00C82804"/>
    <w:rsid w:val="00C83667"/>
    <w:rsid w:val="00C83F8F"/>
    <w:rsid w:val="00C84043"/>
    <w:rsid w:val="00C84821"/>
    <w:rsid w:val="00C85C0E"/>
    <w:rsid w:val="00C8789B"/>
    <w:rsid w:val="00C87E7C"/>
    <w:rsid w:val="00C90150"/>
    <w:rsid w:val="00C90696"/>
    <w:rsid w:val="00C90979"/>
    <w:rsid w:val="00C91BED"/>
    <w:rsid w:val="00C926DC"/>
    <w:rsid w:val="00C92ADA"/>
    <w:rsid w:val="00C9469C"/>
    <w:rsid w:val="00C9473A"/>
    <w:rsid w:val="00C94C6C"/>
    <w:rsid w:val="00C95764"/>
    <w:rsid w:val="00C96707"/>
    <w:rsid w:val="00C97772"/>
    <w:rsid w:val="00CA053D"/>
    <w:rsid w:val="00CA068B"/>
    <w:rsid w:val="00CA17EE"/>
    <w:rsid w:val="00CA2064"/>
    <w:rsid w:val="00CA256F"/>
    <w:rsid w:val="00CA27E7"/>
    <w:rsid w:val="00CA2827"/>
    <w:rsid w:val="00CA28CE"/>
    <w:rsid w:val="00CA30C3"/>
    <w:rsid w:val="00CA4522"/>
    <w:rsid w:val="00CA4545"/>
    <w:rsid w:val="00CA4D67"/>
    <w:rsid w:val="00CA4F37"/>
    <w:rsid w:val="00CA54EF"/>
    <w:rsid w:val="00CA5EF2"/>
    <w:rsid w:val="00CA6026"/>
    <w:rsid w:val="00CA668B"/>
    <w:rsid w:val="00CA7A71"/>
    <w:rsid w:val="00CA7B48"/>
    <w:rsid w:val="00CB12E3"/>
    <w:rsid w:val="00CB1D4F"/>
    <w:rsid w:val="00CB22B7"/>
    <w:rsid w:val="00CB3840"/>
    <w:rsid w:val="00CB61FE"/>
    <w:rsid w:val="00CB7616"/>
    <w:rsid w:val="00CC0BDB"/>
    <w:rsid w:val="00CC0C1A"/>
    <w:rsid w:val="00CC201F"/>
    <w:rsid w:val="00CC212A"/>
    <w:rsid w:val="00CC2FD1"/>
    <w:rsid w:val="00CC3BFD"/>
    <w:rsid w:val="00CC49F3"/>
    <w:rsid w:val="00CC4B6B"/>
    <w:rsid w:val="00CC6DAD"/>
    <w:rsid w:val="00CC7880"/>
    <w:rsid w:val="00CC78B6"/>
    <w:rsid w:val="00CD11B2"/>
    <w:rsid w:val="00CD1883"/>
    <w:rsid w:val="00CD1B27"/>
    <w:rsid w:val="00CD3221"/>
    <w:rsid w:val="00CD3BE9"/>
    <w:rsid w:val="00CD3C71"/>
    <w:rsid w:val="00CD3DC3"/>
    <w:rsid w:val="00CD3FB3"/>
    <w:rsid w:val="00CD5565"/>
    <w:rsid w:val="00CD5C7E"/>
    <w:rsid w:val="00CD6149"/>
    <w:rsid w:val="00CE017E"/>
    <w:rsid w:val="00CE0D44"/>
    <w:rsid w:val="00CE4FA9"/>
    <w:rsid w:val="00CE5AF6"/>
    <w:rsid w:val="00CE605F"/>
    <w:rsid w:val="00CE6B6D"/>
    <w:rsid w:val="00CE6CA4"/>
    <w:rsid w:val="00CE6E37"/>
    <w:rsid w:val="00CE7C1A"/>
    <w:rsid w:val="00CF0883"/>
    <w:rsid w:val="00CF3236"/>
    <w:rsid w:val="00CF3E85"/>
    <w:rsid w:val="00CF4E28"/>
    <w:rsid w:val="00CF5D86"/>
    <w:rsid w:val="00CF702A"/>
    <w:rsid w:val="00CF7530"/>
    <w:rsid w:val="00D00EA6"/>
    <w:rsid w:val="00D020C3"/>
    <w:rsid w:val="00D02C53"/>
    <w:rsid w:val="00D0477A"/>
    <w:rsid w:val="00D04E82"/>
    <w:rsid w:val="00D05105"/>
    <w:rsid w:val="00D053D8"/>
    <w:rsid w:val="00D0648B"/>
    <w:rsid w:val="00D068A0"/>
    <w:rsid w:val="00D06F1D"/>
    <w:rsid w:val="00D07A3F"/>
    <w:rsid w:val="00D12472"/>
    <w:rsid w:val="00D125AB"/>
    <w:rsid w:val="00D12E37"/>
    <w:rsid w:val="00D147BC"/>
    <w:rsid w:val="00D15B19"/>
    <w:rsid w:val="00D1724F"/>
    <w:rsid w:val="00D214D7"/>
    <w:rsid w:val="00D215E8"/>
    <w:rsid w:val="00D218E6"/>
    <w:rsid w:val="00D21BB8"/>
    <w:rsid w:val="00D225B1"/>
    <w:rsid w:val="00D2347D"/>
    <w:rsid w:val="00D23C73"/>
    <w:rsid w:val="00D25507"/>
    <w:rsid w:val="00D25E38"/>
    <w:rsid w:val="00D263BA"/>
    <w:rsid w:val="00D27B49"/>
    <w:rsid w:val="00D27C12"/>
    <w:rsid w:val="00D27C97"/>
    <w:rsid w:val="00D27E59"/>
    <w:rsid w:val="00D30502"/>
    <w:rsid w:val="00D30543"/>
    <w:rsid w:val="00D32BF3"/>
    <w:rsid w:val="00D33D09"/>
    <w:rsid w:val="00D340AC"/>
    <w:rsid w:val="00D35654"/>
    <w:rsid w:val="00D35AD0"/>
    <w:rsid w:val="00D35B9D"/>
    <w:rsid w:val="00D35BB9"/>
    <w:rsid w:val="00D36C6A"/>
    <w:rsid w:val="00D379C9"/>
    <w:rsid w:val="00D37E9A"/>
    <w:rsid w:val="00D40338"/>
    <w:rsid w:val="00D43158"/>
    <w:rsid w:val="00D43D2B"/>
    <w:rsid w:val="00D44925"/>
    <w:rsid w:val="00D44E21"/>
    <w:rsid w:val="00D451D7"/>
    <w:rsid w:val="00D458B9"/>
    <w:rsid w:val="00D45DCB"/>
    <w:rsid w:val="00D46DED"/>
    <w:rsid w:val="00D530F3"/>
    <w:rsid w:val="00D5632E"/>
    <w:rsid w:val="00D604F0"/>
    <w:rsid w:val="00D60C61"/>
    <w:rsid w:val="00D60EE5"/>
    <w:rsid w:val="00D640AA"/>
    <w:rsid w:val="00D646DD"/>
    <w:rsid w:val="00D64A80"/>
    <w:rsid w:val="00D66EE9"/>
    <w:rsid w:val="00D708CA"/>
    <w:rsid w:val="00D714DC"/>
    <w:rsid w:val="00D7325A"/>
    <w:rsid w:val="00D73923"/>
    <w:rsid w:val="00D75C3C"/>
    <w:rsid w:val="00D76161"/>
    <w:rsid w:val="00D76933"/>
    <w:rsid w:val="00D77840"/>
    <w:rsid w:val="00D80A9F"/>
    <w:rsid w:val="00D80C26"/>
    <w:rsid w:val="00D82F91"/>
    <w:rsid w:val="00D834D4"/>
    <w:rsid w:val="00D83A55"/>
    <w:rsid w:val="00D83C34"/>
    <w:rsid w:val="00D84103"/>
    <w:rsid w:val="00D84216"/>
    <w:rsid w:val="00D872A1"/>
    <w:rsid w:val="00D878F2"/>
    <w:rsid w:val="00D87C62"/>
    <w:rsid w:val="00D90777"/>
    <w:rsid w:val="00D926D4"/>
    <w:rsid w:val="00D92C2C"/>
    <w:rsid w:val="00D93B4C"/>
    <w:rsid w:val="00D93FDB"/>
    <w:rsid w:val="00D95B91"/>
    <w:rsid w:val="00D96E39"/>
    <w:rsid w:val="00D96E7C"/>
    <w:rsid w:val="00D9721E"/>
    <w:rsid w:val="00D979FC"/>
    <w:rsid w:val="00D97F43"/>
    <w:rsid w:val="00DA03F4"/>
    <w:rsid w:val="00DA070C"/>
    <w:rsid w:val="00DA144E"/>
    <w:rsid w:val="00DA1BEE"/>
    <w:rsid w:val="00DA20FE"/>
    <w:rsid w:val="00DA228C"/>
    <w:rsid w:val="00DA2462"/>
    <w:rsid w:val="00DA2751"/>
    <w:rsid w:val="00DA32A4"/>
    <w:rsid w:val="00DA4317"/>
    <w:rsid w:val="00DA574E"/>
    <w:rsid w:val="00DA5FF0"/>
    <w:rsid w:val="00DA6DE4"/>
    <w:rsid w:val="00DA6E44"/>
    <w:rsid w:val="00DB0CC4"/>
    <w:rsid w:val="00DB110B"/>
    <w:rsid w:val="00DB2584"/>
    <w:rsid w:val="00DB2C83"/>
    <w:rsid w:val="00DB4273"/>
    <w:rsid w:val="00DB4497"/>
    <w:rsid w:val="00DB670D"/>
    <w:rsid w:val="00DB6767"/>
    <w:rsid w:val="00DC0160"/>
    <w:rsid w:val="00DC06F4"/>
    <w:rsid w:val="00DC3201"/>
    <w:rsid w:val="00DC3A9D"/>
    <w:rsid w:val="00DC55AD"/>
    <w:rsid w:val="00DC6812"/>
    <w:rsid w:val="00DC694C"/>
    <w:rsid w:val="00DC6BA6"/>
    <w:rsid w:val="00DC6ECA"/>
    <w:rsid w:val="00DD004E"/>
    <w:rsid w:val="00DD097B"/>
    <w:rsid w:val="00DD18E7"/>
    <w:rsid w:val="00DD2787"/>
    <w:rsid w:val="00DD3099"/>
    <w:rsid w:val="00DD3DC8"/>
    <w:rsid w:val="00DD3E89"/>
    <w:rsid w:val="00DD4609"/>
    <w:rsid w:val="00DD51D7"/>
    <w:rsid w:val="00DD5AB1"/>
    <w:rsid w:val="00DD6AA2"/>
    <w:rsid w:val="00DD6F72"/>
    <w:rsid w:val="00DD7302"/>
    <w:rsid w:val="00DE01D0"/>
    <w:rsid w:val="00DE01FF"/>
    <w:rsid w:val="00DE051F"/>
    <w:rsid w:val="00DE1386"/>
    <w:rsid w:val="00DE312F"/>
    <w:rsid w:val="00DE47CD"/>
    <w:rsid w:val="00DE48A9"/>
    <w:rsid w:val="00DE578B"/>
    <w:rsid w:val="00DE73EB"/>
    <w:rsid w:val="00DE7FC4"/>
    <w:rsid w:val="00DF0F2F"/>
    <w:rsid w:val="00DF130A"/>
    <w:rsid w:val="00DF1FB3"/>
    <w:rsid w:val="00DF46EF"/>
    <w:rsid w:val="00DF5436"/>
    <w:rsid w:val="00DF5975"/>
    <w:rsid w:val="00DF653E"/>
    <w:rsid w:val="00E00F32"/>
    <w:rsid w:val="00E00F44"/>
    <w:rsid w:val="00E02B7A"/>
    <w:rsid w:val="00E02E9D"/>
    <w:rsid w:val="00E03209"/>
    <w:rsid w:val="00E03CAE"/>
    <w:rsid w:val="00E0441F"/>
    <w:rsid w:val="00E04C86"/>
    <w:rsid w:val="00E074B9"/>
    <w:rsid w:val="00E11604"/>
    <w:rsid w:val="00E11CB3"/>
    <w:rsid w:val="00E123B5"/>
    <w:rsid w:val="00E126F7"/>
    <w:rsid w:val="00E1350E"/>
    <w:rsid w:val="00E20027"/>
    <w:rsid w:val="00E21821"/>
    <w:rsid w:val="00E237FF"/>
    <w:rsid w:val="00E23949"/>
    <w:rsid w:val="00E2497A"/>
    <w:rsid w:val="00E24C82"/>
    <w:rsid w:val="00E24ED8"/>
    <w:rsid w:val="00E254CB"/>
    <w:rsid w:val="00E25C06"/>
    <w:rsid w:val="00E26103"/>
    <w:rsid w:val="00E270E5"/>
    <w:rsid w:val="00E275E4"/>
    <w:rsid w:val="00E27F86"/>
    <w:rsid w:val="00E3035F"/>
    <w:rsid w:val="00E30387"/>
    <w:rsid w:val="00E304C4"/>
    <w:rsid w:val="00E3121F"/>
    <w:rsid w:val="00E31F0C"/>
    <w:rsid w:val="00E32703"/>
    <w:rsid w:val="00E32C43"/>
    <w:rsid w:val="00E3314B"/>
    <w:rsid w:val="00E35930"/>
    <w:rsid w:val="00E363BD"/>
    <w:rsid w:val="00E36A7F"/>
    <w:rsid w:val="00E36F49"/>
    <w:rsid w:val="00E37E0C"/>
    <w:rsid w:val="00E40038"/>
    <w:rsid w:val="00E40A96"/>
    <w:rsid w:val="00E41B33"/>
    <w:rsid w:val="00E420D2"/>
    <w:rsid w:val="00E44166"/>
    <w:rsid w:val="00E445FE"/>
    <w:rsid w:val="00E44636"/>
    <w:rsid w:val="00E45502"/>
    <w:rsid w:val="00E4570E"/>
    <w:rsid w:val="00E458A9"/>
    <w:rsid w:val="00E46336"/>
    <w:rsid w:val="00E463FC"/>
    <w:rsid w:val="00E46E44"/>
    <w:rsid w:val="00E47911"/>
    <w:rsid w:val="00E5068C"/>
    <w:rsid w:val="00E50E46"/>
    <w:rsid w:val="00E519ED"/>
    <w:rsid w:val="00E5265F"/>
    <w:rsid w:val="00E546C8"/>
    <w:rsid w:val="00E54820"/>
    <w:rsid w:val="00E55691"/>
    <w:rsid w:val="00E56372"/>
    <w:rsid w:val="00E57478"/>
    <w:rsid w:val="00E61DD2"/>
    <w:rsid w:val="00E63C8B"/>
    <w:rsid w:val="00E641E5"/>
    <w:rsid w:val="00E65C75"/>
    <w:rsid w:val="00E65CAE"/>
    <w:rsid w:val="00E6736F"/>
    <w:rsid w:val="00E7032C"/>
    <w:rsid w:val="00E70503"/>
    <w:rsid w:val="00E70536"/>
    <w:rsid w:val="00E70D83"/>
    <w:rsid w:val="00E74259"/>
    <w:rsid w:val="00E749B2"/>
    <w:rsid w:val="00E757BF"/>
    <w:rsid w:val="00E774AA"/>
    <w:rsid w:val="00E81A69"/>
    <w:rsid w:val="00E81E1A"/>
    <w:rsid w:val="00E82546"/>
    <w:rsid w:val="00E83154"/>
    <w:rsid w:val="00E84411"/>
    <w:rsid w:val="00E84E0D"/>
    <w:rsid w:val="00E85A73"/>
    <w:rsid w:val="00E86BE9"/>
    <w:rsid w:val="00E86D54"/>
    <w:rsid w:val="00E87AEC"/>
    <w:rsid w:val="00E87E10"/>
    <w:rsid w:val="00E911C8"/>
    <w:rsid w:val="00E924B2"/>
    <w:rsid w:val="00E93D27"/>
    <w:rsid w:val="00E95C51"/>
    <w:rsid w:val="00E96584"/>
    <w:rsid w:val="00E968E0"/>
    <w:rsid w:val="00E96D17"/>
    <w:rsid w:val="00E97B59"/>
    <w:rsid w:val="00E97E8B"/>
    <w:rsid w:val="00EA0D98"/>
    <w:rsid w:val="00EA14C4"/>
    <w:rsid w:val="00EA1CC7"/>
    <w:rsid w:val="00EA1DD6"/>
    <w:rsid w:val="00EA2110"/>
    <w:rsid w:val="00EA2354"/>
    <w:rsid w:val="00EA273B"/>
    <w:rsid w:val="00EA2EFF"/>
    <w:rsid w:val="00EA3A35"/>
    <w:rsid w:val="00EA54C9"/>
    <w:rsid w:val="00EA5C0D"/>
    <w:rsid w:val="00EA64A9"/>
    <w:rsid w:val="00EA7138"/>
    <w:rsid w:val="00EA772D"/>
    <w:rsid w:val="00EA7972"/>
    <w:rsid w:val="00EB036A"/>
    <w:rsid w:val="00EB1A6C"/>
    <w:rsid w:val="00EB255C"/>
    <w:rsid w:val="00EB58C0"/>
    <w:rsid w:val="00EB5C7A"/>
    <w:rsid w:val="00EC1F63"/>
    <w:rsid w:val="00EC32C5"/>
    <w:rsid w:val="00EC3825"/>
    <w:rsid w:val="00EC4484"/>
    <w:rsid w:val="00EC5B8C"/>
    <w:rsid w:val="00EC7099"/>
    <w:rsid w:val="00EC73F8"/>
    <w:rsid w:val="00EC7DBB"/>
    <w:rsid w:val="00ED0155"/>
    <w:rsid w:val="00ED083C"/>
    <w:rsid w:val="00ED0B52"/>
    <w:rsid w:val="00ED0D32"/>
    <w:rsid w:val="00ED1351"/>
    <w:rsid w:val="00ED1741"/>
    <w:rsid w:val="00ED2884"/>
    <w:rsid w:val="00ED3449"/>
    <w:rsid w:val="00ED3583"/>
    <w:rsid w:val="00ED42DE"/>
    <w:rsid w:val="00ED5BDC"/>
    <w:rsid w:val="00ED5C4A"/>
    <w:rsid w:val="00ED78DB"/>
    <w:rsid w:val="00ED7EE4"/>
    <w:rsid w:val="00EE07B3"/>
    <w:rsid w:val="00EE1F96"/>
    <w:rsid w:val="00EE3255"/>
    <w:rsid w:val="00EE33FA"/>
    <w:rsid w:val="00EE3B97"/>
    <w:rsid w:val="00EE5303"/>
    <w:rsid w:val="00EF07ED"/>
    <w:rsid w:val="00EF1FE9"/>
    <w:rsid w:val="00EF2C2D"/>
    <w:rsid w:val="00EF2EDC"/>
    <w:rsid w:val="00EF3BC8"/>
    <w:rsid w:val="00EF7082"/>
    <w:rsid w:val="00EF734E"/>
    <w:rsid w:val="00EF7436"/>
    <w:rsid w:val="00F01518"/>
    <w:rsid w:val="00F0249E"/>
    <w:rsid w:val="00F0358D"/>
    <w:rsid w:val="00F04AD5"/>
    <w:rsid w:val="00F05725"/>
    <w:rsid w:val="00F064B9"/>
    <w:rsid w:val="00F064F3"/>
    <w:rsid w:val="00F06890"/>
    <w:rsid w:val="00F06A28"/>
    <w:rsid w:val="00F06B62"/>
    <w:rsid w:val="00F1196D"/>
    <w:rsid w:val="00F11E1C"/>
    <w:rsid w:val="00F13584"/>
    <w:rsid w:val="00F1487D"/>
    <w:rsid w:val="00F148B4"/>
    <w:rsid w:val="00F14AD1"/>
    <w:rsid w:val="00F155FF"/>
    <w:rsid w:val="00F15893"/>
    <w:rsid w:val="00F16D01"/>
    <w:rsid w:val="00F20694"/>
    <w:rsid w:val="00F20C4F"/>
    <w:rsid w:val="00F20DDB"/>
    <w:rsid w:val="00F20E28"/>
    <w:rsid w:val="00F21075"/>
    <w:rsid w:val="00F248EE"/>
    <w:rsid w:val="00F254C7"/>
    <w:rsid w:val="00F25DA1"/>
    <w:rsid w:val="00F274B2"/>
    <w:rsid w:val="00F2790B"/>
    <w:rsid w:val="00F30E43"/>
    <w:rsid w:val="00F31F8B"/>
    <w:rsid w:val="00F32262"/>
    <w:rsid w:val="00F324B2"/>
    <w:rsid w:val="00F340F1"/>
    <w:rsid w:val="00F346EC"/>
    <w:rsid w:val="00F35FF6"/>
    <w:rsid w:val="00F3766F"/>
    <w:rsid w:val="00F4123D"/>
    <w:rsid w:val="00F4154A"/>
    <w:rsid w:val="00F418C3"/>
    <w:rsid w:val="00F424A4"/>
    <w:rsid w:val="00F436A4"/>
    <w:rsid w:val="00F44040"/>
    <w:rsid w:val="00F4568C"/>
    <w:rsid w:val="00F45EA1"/>
    <w:rsid w:val="00F460B7"/>
    <w:rsid w:val="00F4717D"/>
    <w:rsid w:val="00F47B0E"/>
    <w:rsid w:val="00F534B6"/>
    <w:rsid w:val="00F54DE0"/>
    <w:rsid w:val="00F57421"/>
    <w:rsid w:val="00F579AB"/>
    <w:rsid w:val="00F57E1B"/>
    <w:rsid w:val="00F60131"/>
    <w:rsid w:val="00F619E8"/>
    <w:rsid w:val="00F62B5E"/>
    <w:rsid w:val="00F62C19"/>
    <w:rsid w:val="00F63862"/>
    <w:rsid w:val="00F645BB"/>
    <w:rsid w:val="00F64864"/>
    <w:rsid w:val="00F65C70"/>
    <w:rsid w:val="00F65D00"/>
    <w:rsid w:val="00F66FA7"/>
    <w:rsid w:val="00F67D17"/>
    <w:rsid w:val="00F714CA"/>
    <w:rsid w:val="00F72144"/>
    <w:rsid w:val="00F73197"/>
    <w:rsid w:val="00F73BF3"/>
    <w:rsid w:val="00F73FF8"/>
    <w:rsid w:val="00F74BED"/>
    <w:rsid w:val="00F76953"/>
    <w:rsid w:val="00F77AFC"/>
    <w:rsid w:val="00F8021D"/>
    <w:rsid w:val="00F81A72"/>
    <w:rsid w:val="00F81F03"/>
    <w:rsid w:val="00F82F4A"/>
    <w:rsid w:val="00F83B6D"/>
    <w:rsid w:val="00F85178"/>
    <w:rsid w:val="00F85241"/>
    <w:rsid w:val="00F85957"/>
    <w:rsid w:val="00F85FFA"/>
    <w:rsid w:val="00F87969"/>
    <w:rsid w:val="00F9054D"/>
    <w:rsid w:val="00F9075A"/>
    <w:rsid w:val="00F908BD"/>
    <w:rsid w:val="00F90CE7"/>
    <w:rsid w:val="00F91FCB"/>
    <w:rsid w:val="00F94476"/>
    <w:rsid w:val="00F95063"/>
    <w:rsid w:val="00F95D1D"/>
    <w:rsid w:val="00F967AB"/>
    <w:rsid w:val="00F97AA7"/>
    <w:rsid w:val="00FA0488"/>
    <w:rsid w:val="00FA0634"/>
    <w:rsid w:val="00FA083A"/>
    <w:rsid w:val="00FA1304"/>
    <w:rsid w:val="00FA556D"/>
    <w:rsid w:val="00FA58B6"/>
    <w:rsid w:val="00FA5A65"/>
    <w:rsid w:val="00FA5C78"/>
    <w:rsid w:val="00FA5D77"/>
    <w:rsid w:val="00FA6AD9"/>
    <w:rsid w:val="00FA7157"/>
    <w:rsid w:val="00FA7932"/>
    <w:rsid w:val="00FA795B"/>
    <w:rsid w:val="00FA7D91"/>
    <w:rsid w:val="00FB00C8"/>
    <w:rsid w:val="00FB082D"/>
    <w:rsid w:val="00FB08E2"/>
    <w:rsid w:val="00FB1B47"/>
    <w:rsid w:val="00FB1FA0"/>
    <w:rsid w:val="00FB2345"/>
    <w:rsid w:val="00FB246B"/>
    <w:rsid w:val="00FB50F7"/>
    <w:rsid w:val="00FB6CA7"/>
    <w:rsid w:val="00FB7C93"/>
    <w:rsid w:val="00FC0EB1"/>
    <w:rsid w:val="00FC11BA"/>
    <w:rsid w:val="00FC1AE7"/>
    <w:rsid w:val="00FC2F83"/>
    <w:rsid w:val="00FC3050"/>
    <w:rsid w:val="00FC39FF"/>
    <w:rsid w:val="00FC3A46"/>
    <w:rsid w:val="00FC4162"/>
    <w:rsid w:val="00FC41CC"/>
    <w:rsid w:val="00FC5FCA"/>
    <w:rsid w:val="00FC78D1"/>
    <w:rsid w:val="00FD0193"/>
    <w:rsid w:val="00FD0237"/>
    <w:rsid w:val="00FD0767"/>
    <w:rsid w:val="00FD0909"/>
    <w:rsid w:val="00FD0C9B"/>
    <w:rsid w:val="00FD117B"/>
    <w:rsid w:val="00FD419E"/>
    <w:rsid w:val="00FD4752"/>
    <w:rsid w:val="00FD49A2"/>
    <w:rsid w:val="00FD5F81"/>
    <w:rsid w:val="00FD5F83"/>
    <w:rsid w:val="00FD6968"/>
    <w:rsid w:val="00FD791E"/>
    <w:rsid w:val="00FE0CCF"/>
    <w:rsid w:val="00FE2068"/>
    <w:rsid w:val="00FE2B6E"/>
    <w:rsid w:val="00FE35C3"/>
    <w:rsid w:val="00FE3EF3"/>
    <w:rsid w:val="00FE4A1D"/>
    <w:rsid w:val="00FE4C79"/>
    <w:rsid w:val="00FE6592"/>
    <w:rsid w:val="00FE741B"/>
    <w:rsid w:val="00FE7B41"/>
    <w:rsid w:val="00FE7C1C"/>
    <w:rsid w:val="00FF05B1"/>
    <w:rsid w:val="00FF06EB"/>
    <w:rsid w:val="00FF0D64"/>
    <w:rsid w:val="00FF41A9"/>
    <w:rsid w:val="00FF5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72FB3"/>
  <w15:docId w15:val="{32A1F614-6E45-3943-BED2-1A615101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unhideWhenUsed="1"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22D"/>
    <w:pPr>
      <w:spacing w:after="240"/>
      <w:jc w:val="both"/>
    </w:pPr>
    <w:rPr>
      <w:sz w:val="20"/>
    </w:rPr>
  </w:style>
  <w:style w:type="paragraph" w:styleId="Heading1">
    <w:name w:val="heading 1"/>
    <w:basedOn w:val="Heading2"/>
    <w:next w:val="Normal"/>
    <w:uiPriority w:val="2"/>
    <w:qFormat/>
    <w:rsid w:val="005D022D"/>
    <w:pPr>
      <w:numPr>
        <w:ilvl w:val="0"/>
      </w:numPr>
      <w:spacing w:before="240"/>
      <w:outlineLvl w:val="0"/>
    </w:pPr>
    <w:rPr>
      <w:sz w:val="24"/>
    </w:rPr>
  </w:style>
  <w:style w:type="paragraph" w:styleId="Heading2">
    <w:name w:val="heading 2"/>
    <w:basedOn w:val="Normal"/>
    <w:next w:val="Normal"/>
    <w:uiPriority w:val="3"/>
    <w:qFormat/>
    <w:rsid w:val="005D022D"/>
    <w:pPr>
      <w:keepNext/>
      <w:numPr>
        <w:ilvl w:val="1"/>
        <w:numId w:val="5"/>
      </w:numPr>
      <w:spacing w:after="0"/>
      <w:ind w:left="360"/>
      <w:outlineLvl w:val="1"/>
    </w:pPr>
    <w:rPr>
      <w:rFonts w:eastAsia="Century Gothic"/>
      <w:b/>
      <w:szCs w:val="20"/>
    </w:rPr>
  </w:style>
  <w:style w:type="paragraph" w:styleId="Heading3">
    <w:name w:val="heading 3"/>
    <w:basedOn w:val="Heading2"/>
    <w:next w:val="Normal"/>
    <w:uiPriority w:val="4"/>
    <w:qFormat/>
    <w:rsid w:val="005D022D"/>
    <w:pPr>
      <w:numPr>
        <w:ilvl w:val="2"/>
      </w:numPr>
      <w:ind w:left="360" w:hanging="360"/>
      <w:outlineLvl w:val="2"/>
    </w:pPr>
  </w:style>
  <w:style w:type="paragraph" w:styleId="Heading4">
    <w:name w:val="heading 4"/>
    <w:basedOn w:val="Normal"/>
    <w:next w:val="Normal"/>
    <w:uiPriority w:val="5"/>
    <w:rsid w:val="005D022D"/>
    <w:pPr>
      <w:keepNext/>
      <w:keepLines/>
      <w:numPr>
        <w:ilvl w:val="3"/>
        <w:numId w:val="5"/>
      </w:numPr>
      <w:spacing w:before="240" w:after="0"/>
      <w:ind w:left="576" w:hanging="576"/>
      <w:outlineLvl w:val="3"/>
    </w:pPr>
    <w:rPr>
      <w:rFonts w:eastAsia="Century Gothic"/>
      <w:b/>
      <w:szCs w:val="20"/>
    </w:rPr>
  </w:style>
  <w:style w:type="paragraph" w:styleId="Heading5">
    <w:name w:val="heading 5"/>
    <w:basedOn w:val="Heading4"/>
    <w:next w:val="Normal"/>
    <w:uiPriority w:val="6"/>
    <w:unhideWhenUsed/>
    <w:rsid w:val="005D022D"/>
    <w:pPr>
      <w:numPr>
        <w:ilvl w:val="4"/>
      </w:numPr>
      <w:ind w:left="0" w:firstLine="0"/>
      <w:outlineLvl w:val="4"/>
    </w:pPr>
  </w:style>
  <w:style w:type="paragraph" w:styleId="Heading6">
    <w:name w:val="heading 6"/>
    <w:basedOn w:val="Normal"/>
    <w:next w:val="Normal"/>
    <w:uiPriority w:val="9"/>
    <w:semiHidden/>
    <w:unhideWhenUsed/>
    <w:rsid w:val="005D022D"/>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6"/>
    <w:qFormat/>
    <w:rsid w:val="005D022D"/>
    <w:pPr>
      <w:jc w:val="center"/>
    </w:pPr>
    <w:rPr>
      <w:b/>
      <w:bCs/>
      <w:sz w:val="32"/>
      <w:szCs w:val="28"/>
    </w:rPr>
  </w:style>
  <w:style w:type="paragraph" w:styleId="Subtitle">
    <w:name w:val="Subtitle"/>
    <w:basedOn w:val="Normal"/>
    <w:next w:val="Normal"/>
    <w:uiPriority w:val="11"/>
    <w:rsid w:val="005D022D"/>
    <w:pPr>
      <w:widowControl w:val="0"/>
      <w:spacing w:line="360" w:lineRule="auto"/>
      <w:jc w:val="center"/>
    </w:pPr>
  </w:style>
  <w:style w:type="table" w:customStyle="1" w:styleId="a">
    <w:basedOn w:val="TableNormal"/>
    <w:tblPr>
      <w:tblStyleRowBandSize w:val="1"/>
      <w:tblStyleColBandSize w:val="1"/>
    </w:tblPr>
  </w:style>
  <w:style w:type="paragraph" w:styleId="Header">
    <w:name w:val="header"/>
    <w:basedOn w:val="Normal"/>
    <w:link w:val="HeaderChar"/>
    <w:uiPriority w:val="99"/>
    <w:qFormat/>
    <w:rsid w:val="005D022D"/>
    <w:pPr>
      <w:spacing w:after="0"/>
      <w:jc w:val="center"/>
    </w:pPr>
    <w:rPr>
      <w:i/>
      <w:szCs w:val="20"/>
    </w:rPr>
  </w:style>
  <w:style w:type="character" w:customStyle="1" w:styleId="HeaderChar">
    <w:name w:val="Header Char"/>
    <w:basedOn w:val="DefaultParagraphFont"/>
    <w:link w:val="Header"/>
    <w:uiPriority w:val="99"/>
    <w:rsid w:val="005D022D"/>
    <w:rPr>
      <w:i/>
      <w:sz w:val="20"/>
      <w:szCs w:val="20"/>
    </w:rPr>
  </w:style>
  <w:style w:type="paragraph" w:styleId="Footer">
    <w:name w:val="footer"/>
    <w:basedOn w:val="Normal"/>
    <w:link w:val="FooterChar"/>
    <w:uiPriority w:val="99"/>
    <w:unhideWhenUsed/>
    <w:rsid w:val="005D022D"/>
    <w:pPr>
      <w:tabs>
        <w:tab w:val="center" w:pos="4680"/>
        <w:tab w:val="right" w:pos="9360"/>
      </w:tabs>
    </w:pPr>
  </w:style>
  <w:style w:type="character" w:customStyle="1" w:styleId="FooterChar">
    <w:name w:val="Footer Char"/>
    <w:basedOn w:val="DefaultParagraphFont"/>
    <w:link w:val="Footer"/>
    <w:uiPriority w:val="99"/>
    <w:rsid w:val="005D022D"/>
    <w:rPr>
      <w:sz w:val="20"/>
    </w:rPr>
  </w:style>
  <w:style w:type="character" w:styleId="Hyperlink">
    <w:name w:val="Hyperlink"/>
    <w:basedOn w:val="DefaultParagraphFont"/>
    <w:uiPriority w:val="99"/>
    <w:unhideWhenUsed/>
    <w:rsid w:val="005D022D"/>
    <w:rPr>
      <w:color w:val="0000FF" w:themeColor="hyperlink"/>
      <w:u w:val="single"/>
    </w:rPr>
  </w:style>
  <w:style w:type="paragraph" w:styleId="NormalWeb">
    <w:name w:val="Normal (Web)"/>
    <w:basedOn w:val="Normal"/>
    <w:uiPriority w:val="99"/>
    <w:unhideWhenUsed/>
    <w:rsid w:val="005D022D"/>
    <w:pPr>
      <w:spacing w:before="100" w:beforeAutospacing="1" w:after="100" w:afterAutospacing="1"/>
    </w:pPr>
  </w:style>
  <w:style w:type="paragraph" w:styleId="ListParagraph">
    <w:name w:val="List Paragraph"/>
    <w:basedOn w:val="Normal"/>
    <w:uiPriority w:val="34"/>
    <w:qFormat/>
    <w:rsid w:val="005D022D"/>
    <w:pPr>
      <w:ind w:left="720"/>
      <w:contextualSpacing/>
    </w:pPr>
  </w:style>
  <w:style w:type="character" w:styleId="FollowedHyperlink">
    <w:name w:val="FollowedHyperlink"/>
    <w:basedOn w:val="DefaultParagraphFont"/>
    <w:uiPriority w:val="99"/>
    <w:semiHidden/>
    <w:unhideWhenUsed/>
    <w:rsid w:val="005D022D"/>
    <w:rPr>
      <w:color w:val="800080" w:themeColor="followedHyperlink"/>
      <w:u w:val="single"/>
    </w:r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5D022D"/>
    <w:rPr>
      <w:sz w:val="18"/>
      <w:szCs w:val="18"/>
    </w:rPr>
  </w:style>
  <w:style w:type="character" w:customStyle="1" w:styleId="BalloonTextChar">
    <w:name w:val="Balloon Text Char"/>
    <w:basedOn w:val="DefaultParagraphFont"/>
    <w:link w:val="BalloonText"/>
    <w:uiPriority w:val="99"/>
    <w:semiHidden/>
    <w:rsid w:val="005D022D"/>
    <w:rPr>
      <w:sz w:val="18"/>
      <w:szCs w:val="18"/>
    </w:rPr>
  </w:style>
  <w:style w:type="character" w:styleId="CommentReference">
    <w:name w:val="annotation reference"/>
    <w:basedOn w:val="DefaultParagraphFont"/>
    <w:uiPriority w:val="99"/>
    <w:semiHidden/>
    <w:unhideWhenUsed/>
    <w:rsid w:val="005D022D"/>
    <w:rPr>
      <w:sz w:val="16"/>
      <w:szCs w:val="16"/>
    </w:rPr>
  </w:style>
  <w:style w:type="paragraph" w:styleId="CommentText">
    <w:name w:val="annotation text"/>
    <w:basedOn w:val="Normal"/>
    <w:link w:val="CommentTextChar"/>
    <w:uiPriority w:val="99"/>
    <w:semiHidden/>
    <w:unhideWhenUsed/>
    <w:rsid w:val="005D022D"/>
    <w:rPr>
      <w:szCs w:val="20"/>
    </w:rPr>
  </w:style>
  <w:style w:type="character" w:customStyle="1" w:styleId="CommentTextChar">
    <w:name w:val="Comment Text Char"/>
    <w:basedOn w:val="DefaultParagraphFont"/>
    <w:link w:val="CommentText"/>
    <w:uiPriority w:val="99"/>
    <w:semiHidden/>
    <w:rsid w:val="005D022D"/>
    <w:rPr>
      <w:sz w:val="20"/>
      <w:szCs w:val="20"/>
    </w:rPr>
  </w:style>
  <w:style w:type="paragraph" w:styleId="CommentSubject">
    <w:name w:val="annotation subject"/>
    <w:basedOn w:val="CommentText"/>
    <w:next w:val="CommentText"/>
    <w:link w:val="CommentSubjectChar"/>
    <w:uiPriority w:val="99"/>
    <w:semiHidden/>
    <w:unhideWhenUsed/>
    <w:rsid w:val="005D022D"/>
    <w:rPr>
      <w:b/>
      <w:bCs/>
    </w:rPr>
  </w:style>
  <w:style w:type="character" w:customStyle="1" w:styleId="CommentSubjectChar">
    <w:name w:val="Comment Subject Char"/>
    <w:basedOn w:val="CommentTextChar"/>
    <w:link w:val="CommentSubject"/>
    <w:uiPriority w:val="99"/>
    <w:semiHidden/>
    <w:rsid w:val="005D022D"/>
    <w:rPr>
      <w:b/>
      <w:bCs/>
      <w:sz w:val="20"/>
      <w:szCs w:val="20"/>
    </w:rPr>
  </w:style>
  <w:style w:type="table" w:customStyle="1" w:styleId="a1">
    <w:basedOn w:val="TableNormal"/>
    <w:tblPr>
      <w:tblStyleRowBandSize w:val="1"/>
      <w:tblStyleColBandSize w:val="1"/>
    </w:tblPr>
  </w:style>
  <w:style w:type="character" w:styleId="UnresolvedMention">
    <w:name w:val="Unresolved Mention"/>
    <w:basedOn w:val="DefaultParagraphFont"/>
    <w:uiPriority w:val="99"/>
    <w:semiHidden/>
    <w:unhideWhenUsed/>
    <w:rsid w:val="005D022D"/>
    <w:rPr>
      <w:color w:val="605E5C"/>
      <w:shd w:val="clear" w:color="auto" w:fill="E1DFDD"/>
    </w:rPr>
  </w:style>
  <w:style w:type="paragraph" w:styleId="PlainText">
    <w:name w:val="Plain Text"/>
    <w:basedOn w:val="Normal"/>
    <w:link w:val="PlainTextChar"/>
    <w:rsid w:val="005D022D"/>
    <w:rPr>
      <w:rFonts w:ascii="Courier New" w:eastAsia="Calibri" w:hAnsi="Courier New"/>
      <w:szCs w:val="20"/>
      <w:lang w:val="x-none" w:eastAsia="x-none"/>
    </w:rPr>
  </w:style>
  <w:style w:type="character" w:customStyle="1" w:styleId="PlainTextChar">
    <w:name w:val="Plain Text Char"/>
    <w:basedOn w:val="DefaultParagraphFont"/>
    <w:link w:val="PlainText"/>
    <w:rsid w:val="005D022D"/>
    <w:rPr>
      <w:rFonts w:ascii="Courier New" w:eastAsia="Calibri" w:hAnsi="Courier New"/>
      <w:sz w:val="20"/>
      <w:szCs w:val="20"/>
      <w:lang w:val="x-none" w:eastAsia="x-none"/>
    </w:rPr>
  </w:style>
  <w:style w:type="paragraph" w:customStyle="1" w:styleId="BulletList">
    <w:name w:val="BulletList"/>
    <w:basedOn w:val="Normal"/>
    <w:link w:val="BulletListChar"/>
    <w:uiPriority w:val="10"/>
    <w:qFormat/>
    <w:rsid w:val="005D022D"/>
    <w:pPr>
      <w:numPr>
        <w:numId w:val="3"/>
      </w:numPr>
      <w:spacing w:line="360" w:lineRule="auto"/>
      <w:contextualSpacing/>
    </w:pPr>
    <w:rPr>
      <w:szCs w:val="20"/>
    </w:rPr>
  </w:style>
  <w:style w:type="character" w:customStyle="1" w:styleId="BulletListChar">
    <w:name w:val="BulletList Char"/>
    <w:basedOn w:val="DefaultParagraphFont"/>
    <w:link w:val="BulletList"/>
    <w:uiPriority w:val="10"/>
    <w:rsid w:val="005D022D"/>
    <w:rPr>
      <w:sz w:val="20"/>
      <w:szCs w:val="20"/>
    </w:rPr>
  </w:style>
  <w:style w:type="paragraph" w:customStyle="1" w:styleId="HeaderFirstPage">
    <w:name w:val="Header_FirstPage"/>
    <w:basedOn w:val="Header"/>
    <w:next w:val="Normal"/>
    <w:link w:val="HeaderFirstPageChar"/>
    <w:uiPriority w:val="99"/>
    <w:qFormat/>
    <w:rsid w:val="005D022D"/>
    <w:pPr>
      <w:jc w:val="left"/>
    </w:pPr>
  </w:style>
  <w:style w:type="character" w:customStyle="1" w:styleId="HeaderFirstPageChar">
    <w:name w:val="Header_FirstPage Char"/>
    <w:basedOn w:val="HeaderChar"/>
    <w:link w:val="HeaderFirstPage"/>
    <w:uiPriority w:val="99"/>
    <w:rsid w:val="005D022D"/>
    <w:rPr>
      <w:i/>
      <w:sz w:val="20"/>
      <w:szCs w:val="20"/>
    </w:rPr>
  </w:style>
  <w:style w:type="paragraph" w:customStyle="1" w:styleId="AbstractTitle">
    <w:name w:val="AbstractTitle"/>
    <w:basedOn w:val="Normal"/>
    <w:link w:val="AbstractTitleChar"/>
    <w:uiPriority w:val="9"/>
    <w:qFormat/>
    <w:rsid w:val="005D022D"/>
    <w:pPr>
      <w:jc w:val="center"/>
    </w:pPr>
    <w:rPr>
      <w:b/>
      <w:sz w:val="24"/>
    </w:rPr>
  </w:style>
  <w:style w:type="character" w:customStyle="1" w:styleId="AbstractTitleChar">
    <w:name w:val="AbstractTitle Char"/>
    <w:basedOn w:val="DefaultParagraphFont"/>
    <w:link w:val="AbstractTitle"/>
    <w:uiPriority w:val="9"/>
    <w:rsid w:val="005D022D"/>
    <w:rPr>
      <w:b/>
    </w:rPr>
  </w:style>
  <w:style w:type="paragraph" w:styleId="Caption">
    <w:name w:val="caption"/>
    <w:basedOn w:val="Normal"/>
    <w:next w:val="Normal"/>
    <w:link w:val="CaptionChar"/>
    <w:uiPriority w:val="94"/>
    <w:qFormat/>
    <w:rsid w:val="005D022D"/>
    <w:pPr>
      <w:spacing w:before="240"/>
      <w:jc w:val="center"/>
    </w:pPr>
    <w:rPr>
      <w:bCs/>
      <w:szCs w:val="20"/>
    </w:rPr>
  </w:style>
  <w:style w:type="paragraph" w:customStyle="1" w:styleId="TableCaptionSingleLine">
    <w:name w:val="TableCaptionSingleLine"/>
    <w:basedOn w:val="Caption"/>
    <w:link w:val="TableCaptionSingleLineChar"/>
    <w:uiPriority w:val="95"/>
    <w:qFormat/>
    <w:rsid w:val="005D022D"/>
    <w:pPr>
      <w:keepNext/>
    </w:pPr>
  </w:style>
  <w:style w:type="character" w:customStyle="1" w:styleId="CaptionChar">
    <w:name w:val="Caption Char"/>
    <w:basedOn w:val="DefaultParagraphFont"/>
    <w:link w:val="Caption"/>
    <w:uiPriority w:val="94"/>
    <w:rsid w:val="005D022D"/>
    <w:rPr>
      <w:bCs/>
      <w:sz w:val="20"/>
      <w:szCs w:val="20"/>
    </w:rPr>
  </w:style>
  <w:style w:type="character" w:customStyle="1" w:styleId="TableCaptionSingleLineChar">
    <w:name w:val="TableCaptionSingleLine Char"/>
    <w:basedOn w:val="CaptionChar"/>
    <w:link w:val="TableCaptionSingleLine"/>
    <w:uiPriority w:val="95"/>
    <w:rsid w:val="005D022D"/>
    <w:rPr>
      <w:bCs/>
      <w:sz w:val="20"/>
      <w:szCs w:val="20"/>
    </w:rPr>
  </w:style>
  <w:style w:type="paragraph" w:customStyle="1" w:styleId="TableCaptionMultiLine">
    <w:name w:val="TableCaptionMultiLine"/>
    <w:basedOn w:val="Normal"/>
    <w:link w:val="TableCaptionMultiLineChar"/>
    <w:uiPriority w:val="94"/>
    <w:qFormat/>
    <w:rsid w:val="005D022D"/>
    <w:pPr>
      <w:keepNext/>
      <w:keepLines/>
      <w:spacing w:before="240"/>
    </w:pPr>
    <w:rPr>
      <w:bCs/>
      <w:szCs w:val="20"/>
    </w:rPr>
  </w:style>
  <w:style w:type="character" w:customStyle="1" w:styleId="TableCaptionMultiLineChar">
    <w:name w:val="TableCaptionMultiLine Char"/>
    <w:basedOn w:val="DefaultParagraphFont"/>
    <w:link w:val="TableCaptionMultiLine"/>
    <w:uiPriority w:val="94"/>
    <w:rsid w:val="005D022D"/>
    <w:rPr>
      <w:bCs/>
      <w:sz w:val="20"/>
      <w:szCs w:val="20"/>
    </w:rPr>
  </w:style>
  <w:style w:type="paragraph" w:customStyle="1" w:styleId="ReferencesCitations">
    <w:name w:val="ReferencesCitations"/>
    <w:basedOn w:val="Normal"/>
    <w:link w:val="ReferencesCitationsChar"/>
    <w:uiPriority w:val="98"/>
    <w:qFormat/>
    <w:rsid w:val="005D022D"/>
    <w:pPr>
      <w:numPr>
        <w:numId w:val="6"/>
      </w:numPr>
      <w:pBdr>
        <w:top w:val="nil"/>
        <w:left w:val="nil"/>
        <w:bottom w:val="nil"/>
        <w:right w:val="nil"/>
        <w:between w:val="nil"/>
      </w:pBdr>
      <w:ind w:left="360"/>
      <w:contextualSpacing/>
    </w:pPr>
    <w:rPr>
      <w:color w:val="000000"/>
      <w:szCs w:val="20"/>
    </w:rPr>
  </w:style>
  <w:style w:type="character" w:customStyle="1" w:styleId="ReferencesCitationsChar">
    <w:name w:val="ReferencesCitations Char"/>
    <w:basedOn w:val="DefaultParagraphFont"/>
    <w:link w:val="ReferencesCitations"/>
    <w:uiPriority w:val="98"/>
    <w:rsid w:val="005D022D"/>
    <w:rPr>
      <w:color w:val="000000"/>
      <w:sz w:val="20"/>
      <w:szCs w:val="20"/>
    </w:rPr>
  </w:style>
  <w:style w:type="paragraph" w:customStyle="1" w:styleId="FigureCaptionMultiLine">
    <w:name w:val="FigureCaptionMultiLine"/>
    <w:basedOn w:val="TableCaptionMultiLine"/>
    <w:link w:val="FigureCaptionMultiLineChar"/>
    <w:uiPriority w:val="97"/>
    <w:qFormat/>
    <w:rsid w:val="005D022D"/>
    <w:pPr>
      <w:keepNext w:val="0"/>
    </w:pPr>
  </w:style>
  <w:style w:type="character" w:customStyle="1" w:styleId="FigureCaptionMultiLineChar">
    <w:name w:val="FigureCaptionMultiLine Char"/>
    <w:basedOn w:val="TableCaptionMultiLineChar"/>
    <w:link w:val="FigureCaptionMultiLine"/>
    <w:uiPriority w:val="97"/>
    <w:rsid w:val="005D022D"/>
    <w:rPr>
      <w:bCs/>
      <w:sz w:val="20"/>
      <w:szCs w:val="20"/>
    </w:rPr>
  </w:style>
  <w:style w:type="paragraph" w:customStyle="1" w:styleId="FigureCaptionSingleLine">
    <w:name w:val="FigureCaptionSingleLine"/>
    <w:basedOn w:val="TableCaptionSingleLine"/>
    <w:link w:val="FigureCaptionSingleLineChar"/>
    <w:uiPriority w:val="96"/>
    <w:qFormat/>
    <w:rsid w:val="005D022D"/>
    <w:pPr>
      <w:keepNext w:val="0"/>
    </w:pPr>
  </w:style>
  <w:style w:type="character" w:customStyle="1" w:styleId="FigureCaptionSingleLineChar">
    <w:name w:val="FigureCaptionSingleLine Char"/>
    <w:basedOn w:val="TableCaptionSingleLineChar"/>
    <w:link w:val="FigureCaptionSingleLine"/>
    <w:uiPriority w:val="96"/>
    <w:rsid w:val="005D022D"/>
    <w:rPr>
      <w:bCs/>
      <w:sz w:val="20"/>
      <w:szCs w:val="20"/>
    </w:rPr>
  </w:style>
  <w:style w:type="paragraph" w:customStyle="1" w:styleId="LineBeforeBulletList">
    <w:name w:val="LineBeforeBulletList"/>
    <w:basedOn w:val="Normal"/>
    <w:link w:val="LineBeforeBulletListChar"/>
    <w:uiPriority w:val="9"/>
    <w:qFormat/>
    <w:rsid w:val="005D022D"/>
    <w:pPr>
      <w:spacing w:after="120"/>
    </w:pPr>
  </w:style>
  <w:style w:type="character" w:customStyle="1" w:styleId="LineBeforeBulletListChar">
    <w:name w:val="LineBeforeBulletList Char"/>
    <w:basedOn w:val="DefaultParagraphFont"/>
    <w:link w:val="LineBeforeBulletList"/>
    <w:uiPriority w:val="9"/>
    <w:rsid w:val="005D022D"/>
    <w:rPr>
      <w:sz w:val="20"/>
    </w:rPr>
  </w:style>
  <w:style w:type="paragraph" w:customStyle="1" w:styleId="NoNumHeading">
    <w:name w:val="NoNumHeading"/>
    <w:basedOn w:val="Normal"/>
    <w:next w:val="Normal"/>
    <w:link w:val="NoNumHeadingChar"/>
    <w:uiPriority w:val="1"/>
    <w:qFormat/>
    <w:rsid w:val="005D022D"/>
    <w:pPr>
      <w:spacing w:after="0"/>
    </w:pPr>
    <w:rPr>
      <w:b/>
      <w:sz w:val="24"/>
    </w:rPr>
  </w:style>
  <w:style w:type="character" w:customStyle="1" w:styleId="NoNumHeadingChar">
    <w:name w:val="NoNumHeading Char"/>
    <w:basedOn w:val="DefaultParagraphFont"/>
    <w:link w:val="NoNumHeading"/>
    <w:uiPriority w:val="1"/>
    <w:rsid w:val="005D022D"/>
    <w:rPr>
      <w:b/>
    </w:rPr>
  </w:style>
  <w:style w:type="table" w:styleId="TableGrid">
    <w:name w:val="Table Grid"/>
    <w:basedOn w:val="TableNormal"/>
    <w:uiPriority w:val="39"/>
    <w:rsid w:val="00225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7318F"/>
  </w:style>
  <w:style w:type="paragraph" w:styleId="Revision">
    <w:name w:val="Revision"/>
    <w:hidden/>
    <w:uiPriority w:val="99"/>
    <w:semiHidden/>
    <w:rsid w:val="002B1001"/>
    <w:rPr>
      <w:sz w:val="20"/>
    </w:rPr>
  </w:style>
  <w:style w:type="paragraph" w:styleId="Bibliography">
    <w:name w:val="Bibliography"/>
    <w:basedOn w:val="Normal"/>
    <w:next w:val="Normal"/>
    <w:uiPriority w:val="37"/>
    <w:unhideWhenUsed/>
    <w:rsid w:val="00760B40"/>
    <w:pPr>
      <w:tabs>
        <w:tab w:val="left" w:pos="500"/>
      </w:tabs>
      <w:spacing w:after="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867">
      <w:bodyDiv w:val="1"/>
      <w:marLeft w:val="0"/>
      <w:marRight w:val="0"/>
      <w:marTop w:val="0"/>
      <w:marBottom w:val="0"/>
      <w:divBdr>
        <w:top w:val="none" w:sz="0" w:space="0" w:color="auto"/>
        <w:left w:val="none" w:sz="0" w:space="0" w:color="auto"/>
        <w:bottom w:val="none" w:sz="0" w:space="0" w:color="auto"/>
        <w:right w:val="none" w:sz="0" w:space="0" w:color="auto"/>
      </w:divBdr>
    </w:div>
    <w:div w:id="34818724">
      <w:bodyDiv w:val="1"/>
      <w:marLeft w:val="0"/>
      <w:marRight w:val="0"/>
      <w:marTop w:val="0"/>
      <w:marBottom w:val="0"/>
      <w:divBdr>
        <w:top w:val="none" w:sz="0" w:space="0" w:color="auto"/>
        <w:left w:val="none" w:sz="0" w:space="0" w:color="auto"/>
        <w:bottom w:val="none" w:sz="0" w:space="0" w:color="auto"/>
        <w:right w:val="none" w:sz="0" w:space="0" w:color="auto"/>
      </w:divBdr>
    </w:div>
    <w:div w:id="340621590">
      <w:bodyDiv w:val="1"/>
      <w:marLeft w:val="0"/>
      <w:marRight w:val="0"/>
      <w:marTop w:val="0"/>
      <w:marBottom w:val="0"/>
      <w:divBdr>
        <w:top w:val="none" w:sz="0" w:space="0" w:color="auto"/>
        <w:left w:val="none" w:sz="0" w:space="0" w:color="auto"/>
        <w:bottom w:val="none" w:sz="0" w:space="0" w:color="auto"/>
        <w:right w:val="none" w:sz="0" w:space="0" w:color="auto"/>
      </w:divBdr>
    </w:div>
    <w:div w:id="421225678">
      <w:bodyDiv w:val="1"/>
      <w:marLeft w:val="0"/>
      <w:marRight w:val="0"/>
      <w:marTop w:val="0"/>
      <w:marBottom w:val="0"/>
      <w:divBdr>
        <w:top w:val="none" w:sz="0" w:space="0" w:color="auto"/>
        <w:left w:val="none" w:sz="0" w:space="0" w:color="auto"/>
        <w:bottom w:val="none" w:sz="0" w:space="0" w:color="auto"/>
        <w:right w:val="none" w:sz="0" w:space="0" w:color="auto"/>
      </w:divBdr>
    </w:div>
    <w:div w:id="513686699">
      <w:bodyDiv w:val="1"/>
      <w:marLeft w:val="0"/>
      <w:marRight w:val="0"/>
      <w:marTop w:val="0"/>
      <w:marBottom w:val="0"/>
      <w:divBdr>
        <w:top w:val="none" w:sz="0" w:space="0" w:color="auto"/>
        <w:left w:val="none" w:sz="0" w:space="0" w:color="auto"/>
        <w:bottom w:val="none" w:sz="0" w:space="0" w:color="auto"/>
        <w:right w:val="none" w:sz="0" w:space="0" w:color="auto"/>
      </w:divBdr>
    </w:div>
    <w:div w:id="517040273">
      <w:bodyDiv w:val="1"/>
      <w:marLeft w:val="0"/>
      <w:marRight w:val="0"/>
      <w:marTop w:val="0"/>
      <w:marBottom w:val="0"/>
      <w:divBdr>
        <w:top w:val="none" w:sz="0" w:space="0" w:color="auto"/>
        <w:left w:val="none" w:sz="0" w:space="0" w:color="auto"/>
        <w:bottom w:val="none" w:sz="0" w:space="0" w:color="auto"/>
        <w:right w:val="none" w:sz="0" w:space="0" w:color="auto"/>
      </w:divBdr>
    </w:div>
    <w:div w:id="819615423">
      <w:bodyDiv w:val="1"/>
      <w:marLeft w:val="0"/>
      <w:marRight w:val="0"/>
      <w:marTop w:val="0"/>
      <w:marBottom w:val="0"/>
      <w:divBdr>
        <w:top w:val="none" w:sz="0" w:space="0" w:color="auto"/>
        <w:left w:val="none" w:sz="0" w:space="0" w:color="auto"/>
        <w:bottom w:val="none" w:sz="0" w:space="0" w:color="auto"/>
        <w:right w:val="none" w:sz="0" w:space="0" w:color="auto"/>
      </w:divBdr>
    </w:div>
    <w:div w:id="893927518">
      <w:bodyDiv w:val="1"/>
      <w:marLeft w:val="0"/>
      <w:marRight w:val="0"/>
      <w:marTop w:val="0"/>
      <w:marBottom w:val="0"/>
      <w:divBdr>
        <w:top w:val="none" w:sz="0" w:space="0" w:color="auto"/>
        <w:left w:val="none" w:sz="0" w:space="0" w:color="auto"/>
        <w:bottom w:val="none" w:sz="0" w:space="0" w:color="auto"/>
        <w:right w:val="none" w:sz="0" w:space="0" w:color="auto"/>
      </w:divBdr>
    </w:div>
    <w:div w:id="946541784">
      <w:bodyDiv w:val="1"/>
      <w:marLeft w:val="0"/>
      <w:marRight w:val="0"/>
      <w:marTop w:val="0"/>
      <w:marBottom w:val="0"/>
      <w:divBdr>
        <w:top w:val="none" w:sz="0" w:space="0" w:color="auto"/>
        <w:left w:val="none" w:sz="0" w:space="0" w:color="auto"/>
        <w:bottom w:val="none" w:sz="0" w:space="0" w:color="auto"/>
        <w:right w:val="none" w:sz="0" w:space="0" w:color="auto"/>
      </w:divBdr>
    </w:div>
    <w:div w:id="1149858316">
      <w:bodyDiv w:val="1"/>
      <w:marLeft w:val="0"/>
      <w:marRight w:val="0"/>
      <w:marTop w:val="0"/>
      <w:marBottom w:val="0"/>
      <w:divBdr>
        <w:top w:val="none" w:sz="0" w:space="0" w:color="auto"/>
        <w:left w:val="none" w:sz="0" w:space="0" w:color="auto"/>
        <w:bottom w:val="none" w:sz="0" w:space="0" w:color="auto"/>
        <w:right w:val="none" w:sz="0" w:space="0" w:color="auto"/>
      </w:divBdr>
    </w:div>
    <w:div w:id="1296912202">
      <w:bodyDiv w:val="1"/>
      <w:marLeft w:val="0"/>
      <w:marRight w:val="0"/>
      <w:marTop w:val="0"/>
      <w:marBottom w:val="0"/>
      <w:divBdr>
        <w:top w:val="none" w:sz="0" w:space="0" w:color="auto"/>
        <w:left w:val="none" w:sz="0" w:space="0" w:color="auto"/>
        <w:bottom w:val="none" w:sz="0" w:space="0" w:color="auto"/>
        <w:right w:val="none" w:sz="0" w:space="0" w:color="auto"/>
      </w:divBdr>
    </w:div>
    <w:div w:id="1370104531">
      <w:bodyDiv w:val="1"/>
      <w:marLeft w:val="0"/>
      <w:marRight w:val="0"/>
      <w:marTop w:val="0"/>
      <w:marBottom w:val="0"/>
      <w:divBdr>
        <w:top w:val="none" w:sz="0" w:space="0" w:color="auto"/>
        <w:left w:val="none" w:sz="0" w:space="0" w:color="auto"/>
        <w:bottom w:val="none" w:sz="0" w:space="0" w:color="auto"/>
        <w:right w:val="none" w:sz="0" w:space="0" w:color="auto"/>
      </w:divBdr>
    </w:div>
    <w:div w:id="1432117445">
      <w:bodyDiv w:val="1"/>
      <w:marLeft w:val="0"/>
      <w:marRight w:val="0"/>
      <w:marTop w:val="0"/>
      <w:marBottom w:val="0"/>
      <w:divBdr>
        <w:top w:val="none" w:sz="0" w:space="0" w:color="auto"/>
        <w:left w:val="none" w:sz="0" w:space="0" w:color="auto"/>
        <w:bottom w:val="none" w:sz="0" w:space="0" w:color="auto"/>
        <w:right w:val="none" w:sz="0" w:space="0" w:color="auto"/>
      </w:divBdr>
    </w:div>
    <w:div w:id="1638678213">
      <w:bodyDiv w:val="1"/>
      <w:marLeft w:val="0"/>
      <w:marRight w:val="0"/>
      <w:marTop w:val="0"/>
      <w:marBottom w:val="0"/>
      <w:divBdr>
        <w:top w:val="none" w:sz="0" w:space="0" w:color="auto"/>
        <w:left w:val="none" w:sz="0" w:space="0" w:color="auto"/>
        <w:bottom w:val="none" w:sz="0" w:space="0" w:color="auto"/>
        <w:right w:val="none" w:sz="0" w:space="0" w:color="auto"/>
      </w:divBdr>
    </w:div>
    <w:div w:id="1687441397">
      <w:bodyDiv w:val="1"/>
      <w:marLeft w:val="0"/>
      <w:marRight w:val="0"/>
      <w:marTop w:val="0"/>
      <w:marBottom w:val="0"/>
      <w:divBdr>
        <w:top w:val="none" w:sz="0" w:space="0" w:color="auto"/>
        <w:left w:val="none" w:sz="0" w:space="0" w:color="auto"/>
        <w:bottom w:val="none" w:sz="0" w:space="0" w:color="auto"/>
        <w:right w:val="none" w:sz="0" w:space="0" w:color="auto"/>
      </w:divBdr>
    </w:div>
    <w:div w:id="1749380435">
      <w:bodyDiv w:val="1"/>
      <w:marLeft w:val="0"/>
      <w:marRight w:val="0"/>
      <w:marTop w:val="0"/>
      <w:marBottom w:val="0"/>
      <w:divBdr>
        <w:top w:val="none" w:sz="0" w:space="0" w:color="auto"/>
        <w:left w:val="none" w:sz="0" w:space="0" w:color="auto"/>
        <w:bottom w:val="none" w:sz="0" w:space="0" w:color="auto"/>
        <w:right w:val="none" w:sz="0" w:space="0" w:color="auto"/>
      </w:divBdr>
      <w:divsChild>
        <w:div w:id="790975633">
          <w:marLeft w:val="288"/>
          <w:marRight w:val="0"/>
          <w:marTop w:val="240"/>
          <w:marBottom w:val="0"/>
          <w:divBdr>
            <w:top w:val="none" w:sz="0" w:space="0" w:color="auto"/>
            <w:left w:val="none" w:sz="0" w:space="0" w:color="auto"/>
            <w:bottom w:val="none" w:sz="0" w:space="0" w:color="auto"/>
            <w:right w:val="none" w:sz="0" w:space="0" w:color="auto"/>
          </w:divBdr>
        </w:div>
      </w:divsChild>
    </w:div>
    <w:div w:id="1984311459">
      <w:bodyDiv w:val="1"/>
      <w:marLeft w:val="0"/>
      <w:marRight w:val="0"/>
      <w:marTop w:val="0"/>
      <w:marBottom w:val="0"/>
      <w:divBdr>
        <w:top w:val="none" w:sz="0" w:space="0" w:color="auto"/>
        <w:left w:val="none" w:sz="0" w:space="0" w:color="auto"/>
        <w:bottom w:val="none" w:sz="0" w:space="0" w:color="auto"/>
        <w:right w:val="none" w:sz="0" w:space="0" w:color="auto"/>
      </w:divBdr>
    </w:div>
    <w:div w:id="1987271639">
      <w:bodyDiv w:val="1"/>
      <w:marLeft w:val="0"/>
      <w:marRight w:val="0"/>
      <w:marTop w:val="0"/>
      <w:marBottom w:val="0"/>
      <w:divBdr>
        <w:top w:val="none" w:sz="0" w:space="0" w:color="auto"/>
        <w:left w:val="none" w:sz="0" w:space="0" w:color="auto"/>
        <w:bottom w:val="none" w:sz="0" w:space="0" w:color="auto"/>
        <w:right w:val="none" w:sz="0" w:space="0" w:color="auto"/>
      </w:divBdr>
    </w:div>
    <w:div w:id="2032681773">
      <w:bodyDiv w:val="1"/>
      <w:marLeft w:val="0"/>
      <w:marRight w:val="0"/>
      <w:marTop w:val="0"/>
      <w:marBottom w:val="0"/>
      <w:divBdr>
        <w:top w:val="none" w:sz="0" w:space="0" w:color="auto"/>
        <w:left w:val="none" w:sz="0" w:space="0" w:color="auto"/>
        <w:bottom w:val="none" w:sz="0" w:space="0" w:color="auto"/>
        <w:right w:val="none" w:sz="0" w:space="0" w:color="auto"/>
      </w:divBdr>
    </w:div>
    <w:div w:id="2145930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Greer\Institute%20of%20Industrial%20&amp;%20Systems%20Engineers\Annual%20Conference%20Program%20Chairs%20-%20Documents\2024_Annual_Conference\Abstract%20Related\Paper%20Templates\IIS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AD032E54BCC34BB442A166A80F2351" ma:contentTypeVersion="10" ma:contentTypeDescription="Create a new document." ma:contentTypeScope="" ma:versionID="e92bcf072059f50de1bbd0654698e110">
  <xsd:schema xmlns:xsd="http://www.w3.org/2001/XMLSchema" xmlns:xs="http://www.w3.org/2001/XMLSchema" xmlns:p="http://schemas.microsoft.com/office/2006/metadata/properties" xmlns:ns2="135a7d23-24e9-4f3f-aad8-e9b7487a6b08" xmlns:ns3="0a8d8fc1-40cc-486f-b290-7340ee6fc528" targetNamespace="http://schemas.microsoft.com/office/2006/metadata/properties" ma:root="true" ma:fieldsID="9f414f348b5aa18ae215d862efecdabb" ns2:_="" ns3:_="">
    <xsd:import namespace="135a7d23-24e9-4f3f-aad8-e9b7487a6b08"/>
    <xsd:import namespace="0a8d8fc1-40cc-486f-b290-7340ee6fc52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a7d23-24e9-4f3f-aad8-e9b7487a6b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8d8fc1-40cc-486f-b290-7340ee6fc5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CAE45B-1E24-41CD-A71E-178E97AAD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a7d23-24e9-4f3f-aad8-e9b7487a6b08"/>
    <ds:schemaRef ds:uri="0a8d8fc1-40cc-486f-b290-7340ee6fc5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91ED3A-7177-42EE-A68C-19B0824B50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3E58BE-172F-4864-BD4D-75A38AB9023B}">
  <ds:schemaRefs>
    <ds:schemaRef ds:uri="http://schemas.openxmlformats.org/officeDocument/2006/bibliography"/>
  </ds:schemaRefs>
</ds:datastoreItem>
</file>

<file path=customXml/itemProps4.xml><?xml version="1.0" encoding="utf-8"?>
<ds:datastoreItem xmlns:ds="http://schemas.openxmlformats.org/officeDocument/2006/customXml" ds:itemID="{F63D3E91-909F-47DA-A5A5-8EFA5AEABC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C:\Users\AmyGreer\Institute of Industrial &amp; Systems Engineers\Annual Conference Program Chairs - Documents\2024_Annual_Conference\Abstract Related\Paper Templates\IISE_Paper_Template.dotx</Template>
  <TotalTime>0</TotalTime>
  <Pages>6</Pages>
  <Words>5281</Words>
  <Characters>30108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35319</CharactersWithSpaces>
  <SharedDoc>false</SharedDoc>
  <HLinks>
    <vt:vector size="42" baseType="variant">
      <vt:variant>
        <vt:i4>65614</vt:i4>
      </vt:variant>
      <vt:variant>
        <vt:i4>27</vt:i4>
      </vt:variant>
      <vt:variant>
        <vt:i4>0</vt:i4>
      </vt:variant>
      <vt:variant>
        <vt:i4>5</vt:i4>
      </vt:variant>
      <vt:variant>
        <vt:lpwstr>https://doi.org/10.1080/19420862.2018.1525262</vt:lpwstr>
      </vt:variant>
      <vt:variant>
        <vt:lpwstr/>
      </vt:variant>
      <vt:variant>
        <vt:i4>393220</vt:i4>
      </vt:variant>
      <vt:variant>
        <vt:i4>24</vt:i4>
      </vt:variant>
      <vt:variant>
        <vt:i4>0</vt:i4>
      </vt:variant>
      <vt:variant>
        <vt:i4>5</vt:i4>
      </vt:variant>
      <vt:variant>
        <vt:lpwstr>https://cytovance.com/cdmo/mammalian/</vt:lpwstr>
      </vt:variant>
      <vt:variant>
        <vt:lpwstr/>
      </vt:variant>
      <vt:variant>
        <vt:i4>65614</vt:i4>
      </vt:variant>
      <vt:variant>
        <vt:i4>21</vt:i4>
      </vt:variant>
      <vt:variant>
        <vt:i4>0</vt:i4>
      </vt:variant>
      <vt:variant>
        <vt:i4>5</vt:i4>
      </vt:variant>
      <vt:variant>
        <vt:lpwstr>https://doi.org/10.1080/19420862.2018.1525262</vt:lpwstr>
      </vt:variant>
      <vt:variant>
        <vt:lpwstr/>
      </vt:variant>
      <vt:variant>
        <vt:i4>6553653</vt:i4>
      </vt:variant>
      <vt:variant>
        <vt:i4>18</vt:i4>
      </vt:variant>
      <vt:variant>
        <vt:i4>0</vt:i4>
      </vt:variant>
      <vt:variant>
        <vt:i4>5</vt:i4>
      </vt:variant>
      <vt:variant>
        <vt:lpwstr>https://www.youtube.com/watch?v=qFqbueKBd8w</vt:lpwstr>
      </vt:variant>
      <vt:variant>
        <vt:lpwstr/>
      </vt:variant>
      <vt:variant>
        <vt:i4>5570655</vt:i4>
      </vt:variant>
      <vt:variant>
        <vt:i4>15</vt:i4>
      </vt:variant>
      <vt:variant>
        <vt:i4>0</vt:i4>
      </vt:variant>
      <vt:variant>
        <vt:i4>5</vt:i4>
      </vt:variant>
      <vt:variant>
        <vt:lpwstr>https://openlab.citytech.cuny.edu/bio-oer/protein-production-and-purification/</vt:lpwstr>
      </vt:variant>
      <vt:variant>
        <vt:lpwstr>expression-systems</vt:lpwstr>
      </vt:variant>
      <vt:variant>
        <vt:i4>3080205</vt:i4>
      </vt:variant>
      <vt:variant>
        <vt:i4>12</vt:i4>
      </vt:variant>
      <vt:variant>
        <vt:i4>0</vt:i4>
      </vt:variant>
      <vt:variant>
        <vt:i4>5</vt:i4>
      </vt:variant>
      <vt:variant>
        <vt:lpwstr>https://bio.libretexts.org/@go/page/75276</vt:lpwstr>
      </vt:variant>
      <vt:variant>
        <vt:lpwstr/>
      </vt:variant>
      <vt:variant>
        <vt:i4>7471226</vt:i4>
      </vt:variant>
      <vt:variant>
        <vt:i4>0</vt:i4>
      </vt:variant>
      <vt:variant>
        <vt:i4>0</vt:i4>
      </vt:variant>
      <vt:variant>
        <vt:i4>5</vt:i4>
      </vt:variant>
      <vt:variant>
        <vt:lpwstr>https://doi.org/10.1016/bs.mie.2021.04.021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Gibbs</dc:creator>
  <cp:keywords/>
  <cp:lastModifiedBy>Razzaghi, Talayeh</cp:lastModifiedBy>
  <cp:revision>3</cp:revision>
  <cp:lastPrinted>2024-02-18T18:22:00Z</cp:lastPrinted>
  <dcterms:created xsi:type="dcterms:W3CDTF">2024-02-18T18:22:00Z</dcterms:created>
  <dcterms:modified xsi:type="dcterms:W3CDTF">2024-02-18T18:22:00Z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0x01010065AD032E54BCC34BB442A166A80F2351</vt:lpwstr>
  </property>
  <property fmtid="{D5CDD505-2E9C-101B-9397-08002B2CF9AE}" pid="3" name="ZOTERO_PREF_1">
    <vt:lpwstr>&lt;data data-version="3" zotero-version="6.0.30"&gt;&lt;session id="MTwrIGi8"/&gt;&lt;style id="http://www.zotero.org/styles/ieee" locale="en-US" hasBibliography="1" bibliographyStyleHasBeenSet="1"/&gt;&lt;prefs&gt;&lt;pref name="fieldType" value="Field"/&gt;&lt;/prefs&gt;&lt;/data&gt;</vt:lpwstr>
  </property>
</Properties>
</file>