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2717587"/>
        <w:docPartObj>
          <w:docPartGallery w:val="Cover Pages"/>
          <w:docPartUnique/>
        </w:docPartObj>
      </w:sdtPr>
      <w:sdtEndPr>
        <w:rPr>
          <w:color w:val="000000" w:themeColor="text1"/>
          <w:lang w:val="es-ES"/>
        </w:rPr>
      </w:sdtEndPr>
      <w:sdtContent>
        <w:p w14:paraId="52B136FE" w14:textId="2A17BE81" w:rsidR="0066155B" w:rsidRDefault="0066155B"/>
        <w:p w14:paraId="58B89F6E" w14:textId="56DB7379" w:rsidR="0066155B" w:rsidRDefault="0066155B">
          <w:pPr>
            <w:rPr>
              <w:rFonts w:asciiTheme="majorHAnsi" w:eastAsiaTheme="majorEastAsia" w:hAnsiTheme="majorHAnsi" w:cstheme="majorBidi"/>
              <w:color w:val="000000" w:themeColor="text1"/>
              <w:sz w:val="32"/>
              <w:szCs w:val="32"/>
              <w:lang w:val="es-ES" w:eastAsia="es-ES_tradnl"/>
            </w:rPr>
          </w:pPr>
          <w:r>
            <w:rPr>
              <w:noProof/>
            </w:rPr>
            <mc:AlternateContent>
              <mc:Choice Requires="wps">
                <w:drawing>
                  <wp:anchor distT="0" distB="0" distL="182880" distR="182880" simplePos="0" relativeHeight="251660288" behindDoc="0" locked="0" layoutInCell="1" allowOverlap="1" wp14:anchorId="170E550E" wp14:editId="1BE1BB0D">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D4021" w14:textId="32E31CAC" w:rsidR="0066155B"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66155B">
                                      <w:rPr>
                                        <w:color w:val="4F81BD" w:themeColor="accent1"/>
                                        <w:sz w:val="72"/>
                                        <w:szCs w:val="72"/>
                                      </w:rPr>
                                      <w:t>Entorno de Desarrollo</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C522814" w14:textId="2E838A1D" w:rsidR="0066155B" w:rsidRDefault="0066155B">
                                    <w:pPr>
                                      <w:pStyle w:val="Sinespaciado"/>
                                      <w:spacing w:before="40" w:after="40"/>
                                      <w:rPr>
                                        <w:caps/>
                                        <w:color w:val="215868" w:themeColor="accent5" w:themeShade="80"/>
                                        <w:sz w:val="28"/>
                                        <w:szCs w:val="28"/>
                                      </w:rPr>
                                    </w:pPr>
                                    <w:r>
                                      <w:rPr>
                                        <w:caps/>
                                        <w:color w:val="215868" w:themeColor="accent5" w:themeShade="80"/>
                                        <w:sz w:val="28"/>
                                        <w:szCs w:val="28"/>
                                      </w:rPr>
                                      <w:t>Tema 2 y 3</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6D844EF" w14:textId="04DD8D38" w:rsidR="0066155B" w:rsidRDefault="0066155B">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70E550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9BD4021" w14:textId="32E31CAC" w:rsidR="0066155B"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66155B">
                                <w:rPr>
                                  <w:color w:val="4F81BD" w:themeColor="accent1"/>
                                  <w:sz w:val="72"/>
                                  <w:szCs w:val="72"/>
                                </w:rPr>
                                <w:t>Entorno de Desarrollo</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C522814" w14:textId="2E838A1D" w:rsidR="0066155B" w:rsidRDefault="0066155B">
                              <w:pPr>
                                <w:pStyle w:val="Sinespaciado"/>
                                <w:spacing w:before="40" w:after="40"/>
                                <w:rPr>
                                  <w:caps/>
                                  <w:color w:val="215868" w:themeColor="accent5" w:themeShade="80"/>
                                  <w:sz w:val="28"/>
                                  <w:szCs w:val="28"/>
                                </w:rPr>
                              </w:pPr>
                              <w:r>
                                <w:rPr>
                                  <w:caps/>
                                  <w:color w:val="215868" w:themeColor="accent5" w:themeShade="80"/>
                                  <w:sz w:val="28"/>
                                  <w:szCs w:val="28"/>
                                </w:rPr>
                                <w:t>Tema 2 y 3</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6D844EF" w14:textId="04DD8D38" w:rsidR="0066155B" w:rsidRDefault="0066155B">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DD1A7B5" wp14:editId="2F1B974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08233330" w14:textId="19EA4FE3" w:rsidR="0066155B" w:rsidRDefault="0066155B">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D1A7B5"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08233330" w14:textId="19EA4FE3" w:rsidR="0066155B" w:rsidRDefault="0066155B">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color w:val="000000" w:themeColor="text1"/>
              <w:lang w:val="es-ES"/>
            </w:rPr>
            <w:br w:type="page"/>
          </w:r>
        </w:p>
      </w:sdtContent>
    </w:sdt>
    <w:sdt>
      <w:sdtPr>
        <w:rPr>
          <w:rFonts w:ascii="Times New Roman" w:eastAsia="Times New Roman" w:hAnsi="Times New Roman" w:cs="Times New Roman"/>
          <w:color w:val="000000" w:themeColor="text1"/>
          <w:sz w:val="24"/>
          <w:szCs w:val="24"/>
          <w:lang w:val="es-ES" w:eastAsia="en-US"/>
        </w:rPr>
        <w:id w:val="-80302077"/>
        <w:docPartObj>
          <w:docPartGallery w:val="Table of Contents"/>
          <w:docPartUnique/>
        </w:docPartObj>
      </w:sdtPr>
      <w:sdtEndPr>
        <w:rPr>
          <w:b/>
          <w:bCs/>
        </w:rPr>
      </w:sdtEndPr>
      <w:sdtContent>
        <w:p w14:paraId="68C5B749" w14:textId="06A08FC8" w:rsidR="0066155B" w:rsidRPr="0066155B" w:rsidRDefault="0066155B">
          <w:pPr>
            <w:pStyle w:val="TtuloTDC"/>
            <w:rPr>
              <w:color w:val="000000" w:themeColor="text1"/>
            </w:rPr>
          </w:pPr>
          <w:r w:rsidRPr="0066155B">
            <w:rPr>
              <w:color w:val="000000" w:themeColor="text1"/>
              <w:lang w:val="es-ES"/>
            </w:rPr>
            <w:t>Contenido</w:t>
          </w:r>
        </w:p>
        <w:p w14:paraId="35590BB0" w14:textId="7AEF9394" w:rsidR="0066155B" w:rsidRPr="0066155B" w:rsidRDefault="0066155B">
          <w:pPr>
            <w:pStyle w:val="TDC1"/>
            <w:tabs>
              <w:tab w:val="right" w:leader="dot" w:pos="8828"/>
            </w:tabs>
            <w:rPr>
              <w:noProof/>
              <w:color w:val="000000" w:themeColor="text1"/>
            </w:rPr>
          </w:pPr>
          <w:r w:rsidRPr="0066155B">
            <w:rPr>
              <w:color w:val="000000" w:themeColor="text1"/>
            </w:rPr>
            <w:fldChar w:fldCharType="begin"/>
          </w:r>
          <w:r w:rsidRPr="0066155B">
            <w:rPr>
              <w:color w:val="000000" w:themeColor="text1"/>
            </w:rPr>
            <w:instrText xml:space="preserve"> TOC \o "1-3" \h \z \u </w:instrText>
          </w:r>
          <w:r w:rsidRPr="0066155B">
            <w:rPr>
              <w:color w:val="000000" w:themeColor="text1"/>
            </w:rPr>
            <w:fldChar w:fldCharType="separate"/>
          </w:r>
          <w:hyperlink w:anchor="_Toc213611104" w:history="1">
            <w:r w:rsidRPr="0066155B">
              <w:rPr>
                <w:rStyle w:val="Hipervnculo"/>
                <w:rFonts w:ascii="Georgia" w:hAnsi="Georgia"/>
                <w:noProof/>
                <w:color w:val="000000" w:themeColor="text1"/>
                <w:lang w:val="es-ES"/>
              </w:rPr>
              <w:t>Leyenda de Colores</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_Toc213611104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2</w:t>
            </w:r>
            <w:r w:rsidRPr="0066155B">
              <w:rPr>
                <w:noProof/>
                <w:webHidden/>
                <w:color w:val="000000" w:themeColor="text1"/>
              </w:rPr>
              <w:fldChar w:fldCharType="end"/>
            </w:r>
          </w:hyperlink>
        </w:p>
        <w:p w14:paraId="34222479" w14:textId="41C1A5D8" w:rsidR="0066155B" w:rsidRPr="0066155B" w:rsidRDefault="0066155B">
          <w:pPr>
            <w:pStyle w:val="TDC1"/>
            <w:tabs>
              <w:tab w:val="right" w:leader="dot" w:pos="8828"/>
            </w:tabs>
            <w:rPr>
              <w:noProof/>
              <w:color w:val="000000" w:themeColor="text1"/>
            </w:rPr>
          </w:pPr>
          <w:hyperlink w:anchor="_Toc213611105" w:history="1">
            <w:r w:rsidRPr="0066155B">
              <w:rPr>
                <w:rStyle w:val="Hipervnculo"/>
                <w:rFonts w:ascii="Georgia" w:hAnsi="Georgia"/>
                <w:noProof/>
                <w:color w:val="000000" w:themeColor="text1"/>
                <w:lang w:val="es-ES"/>
              </w:rPr>
              <w:t>Guía Profesional de Herramientas y Prácticas de Calidad en el Desarrollo de Software</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_Toc213611105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2</w:t>
            </w:r>
            <w:r w:rsidRPr="0066155B">
              <w:rPr>
                <w:noProof/>
                <w:webHidden/>
                <w:color w:val="000000" w:themeColor="text1"/>
              </w:rPr>
              <w:fldChar w:fldCharType="end"/>
            </w:r>
          </w:hyperlink>
        </w:p>
        <w:p w14:paraId="1CDDFF04" w14:textId="63E82AE9" w:rsidR="0066155B" w:rsidRPr="0066155B" w:rsidRDefault="0066155B">
          <w:pPr>
            <w:pStyle w:val="TDC2"/>
            <w:tabs>
              <w:tab w:val="right" w:leader="dot" w:pos="8828"/>
            </w:tabs>
            <w:rPr>
              <w:noProof/>
              <w:color w:val="000000" w:themeColor="text1"/>
            </w:rPr>
          </w:pPr>
          <w:hyperlink w:anchor="_Toc213611106" w:history="1">
            <w:r w:rsidRPr="0066155B">
              <w:rPr>
                <w:rStyle w:val="Hipervnculo"/>
                <w:rFonts w:ascii="Georgia" w:hAnsi="Georgia"/>
                <w:noProof/>
                <w:color w:val="000000" w:themeColor="text1"/>
                <w:lang w:val="es-ES"/>
              </w:rPr>
              <w:t>1. El Entorno Profesional del Desarrollador: Los IDEs</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_Toc213611106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2</w:t>
            </w:r>
            <w:r w:rsidRPr="0066155B">
              <w:rPr>
                <w:noProof/>
                <w:webHidden/>
                <w:color w:val="000000" w:themeColor="text1"/>
              </w:rPr>
              <w:fldChar w:fldCharType="end"/>
            </w:r>
          </w:hyperlink>
        </w:p>
        <w:p w14:paraId="0B8CF3C1" w14:textId="464EB5FF" w:rsidR="0066155B" w:rsidRPr="0066155B" w:rsidRDefault="0066155B">
          <w:pPr>
            <w:pStyle w:val="TDC3"/>
            <w:tabs>
              <w:tab w:val="right" w:leader="dot" w:pos="8828"/>
            </w:tabs>
            <w:rPr>
              <w:noProof/>
              <w:color w:val="000000" w:themeColor="text1"/>
            </w:rPr>
          </w:pPr>
          <w:hyperlink w:anchor="_Toc213611107" w:history="1">
            <w:r w:rsidRPr="0066155B">
              <w:rPr>
                <w:rStyle w:val="Hipervnculo"/>
                <w:rFonts w:ascii="Georgia" w:hAnsi="Georgia"/>
                <w:noProof/>
                <w:color w:val="000000" w:themeColor="text1"/>
                <w:lang w:val="es-ES"/>
              </w:rPr>
              <w:t>1.1. ¿Qué es un Entorno de Desarrollo Integrado (IDE)?</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_Toc213611107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2</w:t>
            </w:r>
            <w:r w:rsidRPr="0066155B">
              <w:rPr>
                <w:noProof/>
                <w:webHidden/>
                <w:color w:val="000000" w:themeColor="text1"/>
              </w:rPr>
              <w:fldChar w:fldCharType="end"/>
            </w:r>
          </w:hyperlink>
        </w:p>
        <w:p w14:paraId="396FE88A" w14:textId="6AD52E5D" w:rsidR="0066155B" w:rsidRPr="0066155B" w:rsidRDefault="0066155B">
          <w:pPr>
            <w:pStyle w:val="TDC3"/>
            <w:tabs>
              <w:tab w:val="right" w:leader="dot" w:pos="8828"/>
            </w:tabs>
            <w:rPr>
              <w:noProof/>
              <w:color w:val="000000" w:themeColor="text1"/>
            </w:rPr>
          </w:pPr>
          <w:hyperlink w:anchor="_Toc213611108" w:history="1">
            <w:r w:rsidRPr="0066155B">
              <w:rPr>
                <w:rStyle w:val="Hipervnculo"/>
                <w:rFonts w:ascii="Georgia" w:hAnsi="Georgia"/>
                <w:noProof/>
                <w:color w:val="000000" w:themeColor="text1"/>
                <w:lang w:val="es-ES"/>
              </w:rPr>
              <w:t>1.2. Anatomía de un IDE: Componentes Esenciales y su Impacto</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_Toc213611108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2</w:t>
            </w:r>
            <w:r w:rsidRPr="0066155B">
              <w:rPr>
                <w:noProof/>
                <w:webHidden/>
                <w:color w:val="000000" w:themeColor="text1"/>
              </w:rPr>
              <w:fldChar w:fldCharType="end"/>
            </w:r>
          </w:hyperlink>
        </w:p>
        <w:p w14:paraId="1538BD2B" w14:textId="04B0C76E" w:rsidR="0066155B" w:rsidRPr="0066155B" w:rsidRDefault="0066155B">
          <w:pPr>
            <w:pStyle w:val="TDC3"/>
            <w:tabs>
              <w:tab w:val="right" w:leader="dot" w:pos="8828"/>
            </w:tabs>
            <w:rPr>
              <w:noProof/>
              <w:color w:val="000000" w:themeColor="text1"/>
            </w:rPr>
          </w:pPr>
          <w:hyperlink w:anchor="_Toc213611109" w:history="1">
            <w:r w:rsidRPr="0066155B">
              <w:rPr>
                <w:rStyle w:val="Hipervnculo"/>
                <w:rFonts w:ascii="Georgia" w:hAnsi="Georgia"/>
                <w:noProof/>
                <w:color w:val="000000" w:themeColor="text1"/>
                <w:lang w:val="es-ES"/>
              </w:rPr>
              <w:t>1.3. El Ecosistema de IDEs: Opciones Libres vs. Propietarias</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_Toc213611109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3</w:t>
            </w:r>
            <w:r w:rsidRPr="0066155B">
              <w:rPr>
                <w:noProof/>
                <w:webHidden/>
                <w:color w:val="000000" w:themeColor="text1"/>
              </w:rPr>
              <w:fldChar w:fldCharType="end"/>
            </w:r>
          </w:hyperlink>
        </w:p>
        <w:p w14:paraId="3CBDD597" w14:textId="73A29548" w:rsidR="0066155B" w:rsidRPr="0066155B" w:rsidRDefault="0066155B">
          <w:pPr>
            <w:pStyle w:val="TDC2"/>
            <w:tabs>
              <w:tab w:val="right" w:leader="dot" w:pos="8828"/>
            </w:tabs>
            <w:rPr>
              <w:noProof/>
              <w:color w:val="000000" w:themeColor="text1"/>
            </w:rPr>
          </w:pPr>
          <w:hyperlink w:anchor="_Toc213611110" w:history="1">
            <w:r w:rsidRPr="0066155B">
              <w:rPr>
                <w:rStyle w:val="Hipervnculo"/>
                <w:rFonts w:ascii="Georgia" w:hAnsi="Georgia"/>
                <w:noProof/>
                <w:color w:val="000000" w:themeColor="text1"/>
                <w:lang w:val="es-ES"/>
              </w:rPr>
              <w:t>2. Garantía de Calidad: Fundamentos y Estrategias de Prusas de Software</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_Toc213611110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5</w:t>
            </w:r>
            <w:r w:rsidRPr="0066155B">
              <w:rPr>
                <w:noProof/>
                <w:webHidden/>
                <w:color w:val="000000" w:themeColor="text1"/>
              </w:rPr>
              <w:fldChar w:fldCharType="end"/>
            </w:r>
          </w:hyperlink>
        </w:p>
        <w:p w14:paraId="59B7D9D2" w14:textId="74F081CB" w:rsidR="0066155B" w:rsidRPr="0066155B" w:rsidRDefault="0066155B">
          <w:pPr>
            <w:pStyle w:val="TDC3"/>
            <w:tabs>
              <w:tab w:val="right" w:leader="dot" w:pos="8828"/>
            </w:tabs>
            <w:rPr>
              <w:noProof/>
              <w:color w:val="000000" w:themeColor="text1"/>
            </w:rPr>
          </w:pPr>
          <w:hyperlink w:anchor="_Toc213611111" w:history="1">
            <w:r w:rsidRPr="0066155B">
              <w:rPr>
                <w:rStyle w:val="Hipervnculo"/>
                <w:rFonts w:ascii="Georgia" w:hAnsi="Georgia"/>
                <w:noProof/>
                <w:color w:val="000000" w:themeColor="text1"/>
                <w:lang w:val="es-ES"/>
              </w:rPr>
              <w:t>2.1. Objetivos Clave de las Pruebas: Verificación y Validación</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_Toc213611111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5</w:t>
            </w:r>
            <w:r w:rsidRPr="0066155B">
              <w:rPr>
                <w:noProof/>
                <w:webHidden/>
                <w:color w:val="000000" w:themeColor="text1"/>
              </w:rPr>
              <w:fldChar w:fldCharType="end"/>
            </w:r>
          </w:hyperlink>
        </w:p>
        <w:p w14:paraId="7D2C3091" w14:textId="0ABA864D" w:rsidR="0066155B" w:rsidRPr="0066155B" w:rsidRDefault="0066155B">
          <w:pPr>
            <w:pStyle w:val="TDC3"/>
            <w:tabs>
              <w:tab w:val="right" w:leader="dot" w:pos="8828"/>
            </w:tabs>
            <w:rPr>
              <w:noProof/>
              <w:color w:val="000000" w:themeColor="text1"/>
            </w:rPr>
          </w:pPr>
          <w:hyperlink w:anchor="_Toc213611112" w:history="1">
            <w:r w:rsidRPr="0066155B">
              <w:rPr>
                <w:rStyle w:val="Hipervnculo"/>
                <w:rFonts w:ascii="Georgia" w:hAnsi="Georgia"/>
                <w:noProof/>
                <w:color w:val="000000" w:themeColor="text1"/>
                <w:lang w:val="es-ES"/>
              </w:rPr>
              <w:t>2.2. Características de un Proceso de Pruebas Efectivo</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_Toc213611112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6</w:t>
            </w:r>
            <w:r w:rsidRPr="0066155B">
              <w:rPr>
                <w:noProof/>
                <w:webHidden/>
                <w:color w:val="000000" w:themeColor="text1"/>
              </w:rPr>
              <w:fldChar w:fldCharType="end"/>
            </w:r>
          </w:hyperlink>
        </w:p>
        <w:p w14:paraId="23501E5E" w14:textId="286100AF" w:rsidR="0066155B" w:rsidRPr="0066155B" w:rsidRDefault="0066155B">
          <w:pPr>
            <w:pStyle w:val="TDC3"/>
            <w:tabs>
              <w:tab w:val="right" w:leader="dot" w:pos="8828"/>
            </w:tabs>
            <w:rPr>
              <w:noProof/>
              <w:color w:val="000000" w:themeColor="text1"/>
            </w:rPr>
          </w:pPr>
          <w:hyperlink w:anchor="_Toc213611113" w:history="1">
            <w:r w:rsidRPr="0066155B">
              <w:rPr>
                <w:rStyle w:val="Hipervnculo"/>
                <w:rFonts w:ascii="Georgia" w:hAnsi="Georgia"/>
                <w:noProof/>
                <w:color w:val="000000" w:themeColor="text1"/>
                <w:lang w:val="es-ES"/>
              </w:rPr>
              <w:t>2.3. Metodologías Estratégicas de Prueba</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_Toc213611113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6</w:t>
            </w:r>
            <w:r w:rsidRPr="0066155B">
              <w:rPr>
                <w:noProof/>
                <w:webHidden/>
                <w:color w:val="000000" w:themeColor="text1"/>
              </w:rPr>
              <w:fldChar w:fldCharType="end"/>
            </w:r>
          </w:hyperlink>
        </w:p>
        <w:p w14:paraId="53A9C102" w14:textId="11C32F4D" w:rsidR="0066155B" w:rsidRPr="0066155B" w:rsidRDefault="0066155B">
          <w:pPr>
            <w:pStyle w:val="TDC3"/>
            <w:tabs>
              <w:tab w:val="right" w:leader="dot" w:pos="8828"/>
            </w:tabs>
            <w:rPr>
              <w:noProof/>
              <w:color w:val="000000" w:themeColor="text1"/>
            </w:rPr>
          </w:pPr>
          <w:hyperlink w:anchor="_Toc213611114" w:history="1">
            <w:r w:rsidRPr="0066155B">
              <w:rPr>
                <w:rStyle w:val="Hipervnculo"/>
                <w:rFonts w:ascii="Georgia" w:hAnsi="Georgia"/>
                <w:noProof/>
                <w:color w:val="000000" w:themeColor="text1"/>
                <w:lang w:val="es-ES"/>
              </w:rPr>
              <w:t>2.4. Tipos de Pruebas a lo Largo del Ciclo de Vida del Desarrollo</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_Toc213611114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7</w:t>
            </w:r>
            <w:r w:rsidRPr="0066155B">
              <w:rPr>
                <w:noProof/>
                <w:webHidden/>
                <w:color w:val="000000" w:themeColor="text1"/>
              </w:rPr>
              <w:fldChar w:fldCharType="end"/>
            </w:r>
          </w:hyperlink>
        </w:p>
        <w:p w14:paraId="325E40CB" w14:textId="2A882AF5" w:rsidR="0066155B" w:rsidRPr="0066155B" w:rsidRDefault="0066155B">
          <w:pPr>
            <w:pStyle w:val="TDC2"/>
            <w:tabs>
              <w:tab w:val="right" w:leader="dot" w:pos="8828"/>
            </w:tabs>
            <w:rPr>
              <w:noProof/>
              <w:color w:val="000000" w:themeColor="text1"/>
            </w:rPr>
          </w:pPr>
          <w:hyperlink w:anchor="_Toc213611115" w:history="1">
            <w:r w:rsidRPr="0066155B">
              <w:rPr>
                <w:rStyle w:val="Hipervnculo"/>
                <w:rFonts w:ascii="Georgia" w:hAnsi="Georgia"/>
                <w:noProof/>
                <w:color w:val="000000" w:themeColor="text1"/>
                <w:lang w:val="es-ES"/>
              </w:rPr>
              <w:t>3. Análisis Profundo: La Técnica de Pruebas de Caja Blanca</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_Toc213611115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7</w:t>
            </w:r>
            <w:r w:rsidRPr="0066155B">
              <w:rPr>
                <w:noProof/>
                <w:webHidden/>
                <w:color w:val="000000" w:themeColor="text1"/>
              </w:rPr>
              <w:fldChar w:fldCharType="end"/>
            </w:r>
          </w:hyperlink>
        </w:p>
        <w:p w14:paraId="64E88821" w14:textId="175472D8" w:rsidR="0066155B" w:rsidRPr="0066155B" w:rsidRDefault="0066155B">
          <w:pPr>
            <w:pStyle w:val="TDC3"/>
            <w:tabs>
              <w:tab w:val="right" w:leader="dot" w:pos="8828"/>
            </w:tabs>
            <w:rPr>
              <w:noProof/>
              <w:color w:val="000000" w:themeColor="text1"/>
            </w:rPr>
          </w:pPr>
          <w:hyperlink w:anchor="_Toc213611116" w:history="1">
            <w:r w:rsidRPr="0066155B">
              <w:rPr>
                <w:rStyle w:val="Hipervnculo"/>
                <w:rFonts w:ascii="Georgia" w:hAnsi="Georgia"/>
                <w:noProof/>
                <w:color w:val="000000" w:themeColor="text1"/>
                <w:lang w:val="es-ES"/>
              </w:rPr>
              <w:t>3.1. Criterios de Cobertura de Código</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_Toc213611116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8</w:t>
            </w:r>
            <w:r w:rsidRPr="0066155B">
              <w:rPr>
                <w:noProof/>
                <w:webHidden/>
                <w:color w:val="000000" w:themeColor="text1"/>
              </w:rPr>
              <w:fldChar w:fldCharType="end"/>
            </w:r>
          </w:hyperlink>
        </w:p>
        <w:p w14:paraId="47BB58C4" w14:textId="65764317" w:rsidR="0066155B" w:rsidRPr="0066155B" w:rsidRDefault="0066155B">
          <w:pPr>
            <w:pStyle w:val="TDC3"/>
            <w:tabs>
              <w:tab w:val="right" w:leader="dot" w:pos="8828"/>
            </w:tabs>
            <w:rPr>
              <w:noProof/>
              <w:color w:val="000000" w:themeColor="text1"/>
            </w:rPr>
          </w:pPr>
          <w:hyperlink w:anchor="_Toc213611117" w:history="1">
            <w:r w:rsidRPr="0066155B">
              <w:rPr>
                <w:rStyle w:val="Hipervnculo"/>
                <w:rFonts w:ascii="Georgia" w:hAnsi="Georgia"/>
                <w:noProof/>
                <w:color w:val="000000" w:themeColor="text1"/>
                <w:lang w:val="es-ES"/>
              </w:rPr>
              <w:t>3.2. Diseño de Pruebas Basado en la Complejidad Ciclomática</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_Toc213611117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8</w:t>
            </w:r>
            <w:r w:rsidRPr="0066155B">
              <w:rPr>
                <w:noProof/>
                <w:webHidden/>
                <w:color w:val="000000" w:themeColor="text1"/>
              </w:rPr>
              <w:fldChar w:fldCharType="end"/>
            </w:r>
          </w:hyperlink>
        </w:p>
        <w:p w14:paraId="79493DED" w14:textId="528DDBD8" w:rsidR="0066155B" w:rsidRPr="0066155B" w:rsidRDefault="0066155B">
          <w:pPr>
            <w:pStyle w:val="TDC3"/>
            <w:tabs>
              <w:tab w:val="right" w:leader="dot" w:pos="8828"/>
            </w:tabs>
            <w:rPr>
              <w:noProof/>
              <w:color w:val="000000" w:themeColor="text1"/>
            </w:rPr>
          </w:pPr>
          <w:hyperlink w:anchor="_Toc213611118" w:history="1">
            <w:r w:rsidRPr="0066155B">
              <w:rPr>
                <w:rStyle w:val="Hipervnculo"/>
                <w:rFonts w:ascii="Georgia" w:hAnsi="Georgia"/>
                <w:noProof/>
                <w:color w:val="000000" w:themeColor="text1"/>
                <w:lang w:val="es-ES"/>
              </w:rPr>
              <w:t>3.3. Caso Práctico: Análisis de Cobertura para la Serie de Fibonacci</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_Toc213611118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9</w:t>
            </w:r>
            <w:r w:rsidRPr="0066155B">
              <w:rPr>
                <w:noProof/>
                <w:webHidden/>
                <w:color w:val="000000" w:themeColor="text1"/>
              </w:rPr>
              <w:fldChar w:fldCharType="end"/>
            </w:r>
          </w:hyperlink>
        </w:p>
        <w:p w14:paraId="09D9AE6D" w14:textId="21141CD0" w:rsidR="0066155B" w:rsidRPr="0066155B" w:rsidRDefault="0066155B">
          <w:pPr>
            <w:pStyle w:val="TDC2"/>
            <w:tabs>
              <w:tab w:val="right" w:leader="dot" w:pos="8828"/>
            </w:tabs>
            <w:rPr>
              <w:noProof/>
              <w:color w:val="000000" w:themeColor="text1"/>
            </w:rPr>
          </w:pPr>
          <w:hyperlink w:anchor="_Toc213611119" w:history="1">
            <w:r w:rsidRPr="0066155B">
              <w:rPr>
                <w:rStyle w:val="Hipervnculo"/>
                <w:rFonts w:ascii="Georgia" w:hAnsi="Georgia"/>
                <w:noProof/>
                <w:color w:val="000000" w:themeColor="text1"/>
                <w:lang w:val="es-ES"/>
              </w:rPr>
              <w:t>4. Formalización del Proceso: Documentación y Estándares de la Industria</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_Toc213611119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10</w:t>
            </w:r>
            <w:r w:rsidRPr="0066155B">
              <w:rPr>
                <w:noProof/>
                <w:webHidden/>
                <w:color w:val="000000" w:themeColor="text1"/>
              </w:rPr>
              <w:fldChar w:fldCharType="end"/>
            </w:r>
          </w:hyperlink>
        </w:p>
        <w:p w14:paraId="7F0552DA" w14:textId="3753F958" w:rsidR="0066155B" w:rsidRPr="0066155B" w:rsidRDefault="0066155B">
          <w:pPr>
            <w:pStyle w:val="TDC3"/>
            <w:tabs>
              <w:tab w:val="right" w:leader="dot" w:pos="8828"/>
            </w:tabs>
            <w:rPr>
              <w:noProof/>
              <w:color w:val="000000" w:themeColor="text1"/>
            </w:rPr>
          </w:pPr>
          <w:hyperlink w:anchor="_Toc213611120" w:history="1">
            <w:r w:rsidRPr="0066155B">
              <w:rPr>
                <w:rStyle w:val="Hipervnculo"/>
                <w:rFonts w:ascii="Georgia" w:hAnsi="Georgia"/>
                <w:noProof/>
                <w:color w:val="000000" w:themeColor="text1"/>
                <w:lang w:val="es-ES"/>
              </w:rPr>
              <w:t>4.1. Artefactos de Documentación Esenciales</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_Toc213611120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10</w:t>
            </w:r>
            <w:r w:rsidRPr="0066155B">
              <w:rPr>
                <w:noProof/>
                <w:webHidden/>
                <w:color w:val="000000" w:themeColor="text1"/>
              </w:rPr>
              <w:fldChar w:fldCharType="end"/>
            </w:r>
          </w:hyperlink>
        </w:p>
        <w:p w14:paraId="0A486B70" w14:textId="03E668FA" w:rsidR="0066155B" w:rsidRPr="0066155B" w:rsidRDefault="0066155B">
          <w:pPr>
            <w:pStyle w:val="TDC3"/>
            <w:tabs>
              <w:tab w:val="right" w:leader="dot" w:pos="8828"/>
            </w:tabs>
            <w:rPr>
              <w:noProof/>
              <w:color w:val="000000" w:themeColor="text1"/>
            </w:rPr>
          </w:pPr>
          <w:hyperlink w:anchor="_Toc213611121" w:history="1">
            <w:r w:rsidRPr="0066155B">
              <w:rPr>
                <w:rStyle w:val="Hipervnculo"/>
                <w:rFonts w:ascii="Georgia" w:hAnsi="Georgia"/>
                <w:noProof/>
                <w:color w:val="000000" w:themeColor="text1"/>
                <w:lang w:val="es-ES"/>
              </w:rPr>
              <w:t>4.2. Adhesión a Estándares de Pruebas de Software</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_Toc213611121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10</w:t>
            </w:r>
            <w:r w:rsidRPr="0066155B">
              <w:rPr>
                <w:noProof/>
                <w:webHidden/>
                <w:color w:val="000000" w:themeColor="text1"/>
              </w:rPr>
              <w:fldChar w:fldCharType="end"/>
            </w:r>
          </w:hyperlink>
        </w:p>
        <w:p w14:paraId="174E4D14" w14:textId="2F0C9880" w:rsidR="0066155B" w:rsidRPr="0066155B" w:rsidRDefault="0066155B">
          <w:pPr>
            <w:pStyle w:val="TDC2"/>
            <w:tabs>
              <w:tab w:val="right" w:leader="dot" w:pos="8828"/>
            </w:tabs>
            <w:rPr>
              <w:noProof/>
              <w:color w:val="000000" w:themeColor="text1"/>
            </w:rPr>
          </w:pPr>
          <w:hyperlink w:anchor="_Toc213611122" w:history="1">
            <w:r w:rsidRPr="0066155B">
              <w:rPr>
                <w:rStyle w:val="Hipervnculo"/>
                <w:rFonts w:ascii="Georgia" w:hAnsi="Georgia"/>
                <w:noProof/>
                <w:color w:val="000000" w:themeColor="text1"/>
                <w:lang w:val="es-ES"/>
              </w:rPr>
              <w:t>5. Conclusión: Hacia un Desarrollo de Software Integral y de Alta Calidad</w:t>
            </w:r>
            <w:r w:rsidRPr="0066155B">
              <w:rPr>
                <w:noProof/>
                <w:webHidden/>
                <w:color w:val="000000" w:themeColor="text1"/>
              </w:rPr>
              <w:tab/>
            </w:r>
            <w:r w:rsidRPr="0066155B">
              <w:rPr>
                <w:noProof/>
                <w:webHidden/>
                <w:color w:val="000000" w:themeColor="text1"/>
              </w:rPr>
              <w:fldChar w:fldCharType="begin"/>
            </w:r>
            <w:r w:rsidRPr="0066155B">
              <w:rPr>
                <w:noProof/>
                <w:webHidden/>
                <w:color w:val="000000" w:themeColor="text1"/>
              </w:rPr>
              <w:instrText xml:space="preserve"> PAGEREF _Toc213611122 \h </w:instrText>
            </w:r>
            <w:r w:rsidRPr="0066155B">
              <w:rPr>
                <w:noProof/>
                <w:webHidden/>
                <w:color w:val="000000" w:themeColor="text1"/>
              </w:rPr>
            </w:r>
            <w:r w:rsidRPr="0066155B">
              <w:rPr>
                <w:noProof/>
                <w:webHidden/>
                <w:color w:val="000000" w:themeColor="text1"/>
              </w:rPr>
              <w:fldChar w:fldCharType="separate"/>
            </w:r>
            <w:r w:rsidRPr="0066155B">
              <w:rPr>
                <w:noProof/>
                <w:webHidden/>
                <w:color w:val="000000" w:themeColor="text1"/>
              </w:rPr>
              <w:t>11</w:t>
            </w:r>
            <w:r w:rsidRPr="0066155B">
              <w:rPr>
                <w:noProof/>
                <w:webHidden/>
                <w:color w:val="000000" w:themeColor="text1"/>
              </w:rPr>
              <w:fldChar w:fldCharType="end"/>
            </w:r>
          </w:hyperlink>
        </w:p>
        <w:p w14:paraId="04155AA4" w14:textId="11433DDF" w:rsidR="0066155B" w:rsidRPr="0066155B" w:rsidRDefault="0066155B">
          <w:pPr>
            <w:rPr>
              <w:color w:val="000000" w:themeColor="text1"/>
            </w:rPr>
          </w:pPr>
          <w:r w:rsidRPr="0066155B">
            <w:rPr>
              <w:b/>
              <w:bCs/>
              <w:color w:val="000000" w:themeColor="text1"/>
              <w:lang w:val="es-ES"/>
            </w:rPr>
            <w:fldChar w:fldCharType="end"/>
          </w:r>
        </w:p>
      </w:sdtContent>
    </w:sdt>
    <w:p w14:paraId="241F848D" w14:textId="77777777" w:rsidR="0066155B" w:rsidRPr="0066155B" w:rsidRDefault="0066155B">
      <w:pPr>
        <w:rPr>
          <w:rFonts w:ascii="Georgia" w:hAnsi="Georgia"/>
          <w:b/>
          <w:bCs/>
          <w:color w:val="000000" w:themeColor="text1"/>
          <w:kern w:val="36"/>
          <w:sz w:val="48"/>
          <w:szCs w:val="48"/>
          <w:lang w:val="es-ES"/>
        </w:rPr>
      </w:pPr>
      <w:r w:rsidRPr="0066155B">
        <w:rPr>
          <w:rFonts w:ascii="Georgia" w:hAnsi="Georgia"/>
          <w:color w:val="000000" w:themeColor="text1"/>
          <w:lang w:val="es-ES"/>
        </w:rPr>
        <w:br w:type="page"/>
      </w:r>
    </w:p>
    <w:p w14:paraId="5A8B01A6" w14:textId="45D8AADC" w:rsidR="00BD2826" w:rsidRPr="0066155B" w:rsidRDefault="00000000" w:rsidP="0064472D">
      <w:pPr>
        <w:pStyle w:val="Ttulo1"/>
        <w:keepNext w:val="0"/>
        <w:keepLines w:val="0"/>
        <w:spacing w:before="0" w:after="322"/>
        <w:jc w:val="both"/>
        <w:rPr>
          <w:rFonts w:ascii="Georgia" w:hAnsi="Georgia"/>
          <w:lang w:val="es-ES"/>
        </w:rPr>
      </w:pPr>
      <w:bookmarkStart w:id="0" w:name="_Toc213611104"/>
      <w:r w:rsidRPr="0066155B">
        <w:rPr>
          <w:rFonts w:ascii="Georgia" w:eastAsia="Times New Roman" w:hAnsi="Georgia" w:cs="Times New Roman"/>
          <w:color w:val="auto"/>
          <w:lang w:val="es-ES"/>
        </w:rPr>
        <w:lastRenderedPageBreak/>
        <w:t>Leyenda de Colores</w:t>
      </w:r>
      <w:bookmarkEnd w:id="0"/>
    </w:p>
    <w:p w14:paraId="21CB259B" w14:textId="77777777" w:rsidR="00BD2826" w:rsidRPr="0066155B" w:rsidRDefault="00000000" w:rsidP="0064472D">
      <w:pPr>
        <w:numPr>
          <w:ilvl w:val="0"/>
          <w:numId w:val="1"/>
        </w:numPr>
        <w:spacing w:before="240"/>
        <w:ind w:hanging="210"/>
        <w:jc w:val="both"/>
        <w:rPr>
          <w:rFonts w:ascii="Georgia" w:hAnsi="Georgia"/>
          <w:lang w:val="es-ES"/>
        </w:rPr>
      </w:pPr>
      <w:r w:rsidRPr="0066155B">
        <w:rPr>
          <w:rFonts w:ascii="Georgia" w:hAnsi="Georgia"/>
          <w:color w:val="000000"/>
          <w:shd w:val="clear" w:color="auto" w:fill="FFFF00"/>
          <w:lang w:val="es-ES"/>
        </w:rPr>
        <w:t>Amarillo</w:t>
      </w:r>
      <w:r w:rsidRPr="0066155B">
        <w:rPr>
          <w:rFonts w:ascii="Georgia" w:hAnsi="Georgia"/>
          <w:lang w:val="es-ES"/>
        </w:rPr>
        <w:t>: Para conceptos fundamentales, definiciones y puntos clave.</w:t>
      </w:r>
    </w:p>
    <w:p w14:paraId="096E7F28" w14:textId="77777777" w:rsidR="00BD2826" w:rsidRPr="0066155B" w:rsidRDefault="00000000" w:rsidP="0064472D">
      <w:pPr>
        <w:numPr>
          <w:ilvl w:val="0"/>
          <w:numId w:val="1"/>
        </w:numPr>
        <w:ind w:hanging="210"/>
        <w:jc w:val="both"/>
        <w:rPr>
          <w:rFonts w:ascii="Georgia" w:hAnsi="Georgia"/>
          <w:lang w:val="es-ES"/>
        </w:rPr>
      </w:pPr>
      <w:r w:rsidRPr="0066155B">
        <w:rPr>
          <w:rFonts w:ascii="Georgia" w:hAnsi="Georgia"/>
          <w:color w:val="000000"/>
          <w:shd w:val="clear" w:color="auto" w:fill="90EE90"/>
          <w:lang w:val="es-ES"/>
        </w:rPr>
        <w:t>Verde</w:t>
      </w:r>
      <w:r w:rsidRPr="0066155B">
        <w:rPr>
          <w:rFonts w:ascii="Georgia" w:hAnsi="Georgia"/>
          <w:lang w:val="es-ES"/>
        </w:rPr>
        <w:t>: Para ventajas, objetivos, propósitos y características positivas.</w:t>
      </w:r>
    </w:p>
    <w:p w14:paraId="6F10DED2" w14:textId="77777777" w:rsidR="00BD2826" w:rsidRPr="0066155B" w:rsidRDefault="00000000" w:rsidP="0064472D">
      <w:pPr>
        <w:numPr>
          <w:ilvl w:val="0"/>
          <w:numId w:val="1"/>
        </w:numPr>
        <w:ind w:hanging="210"/>
        <w:jc w:val="both"/>
        <w:rPr>
          <w:rFonts w:ascii="Georgia" w:hAnsi="Georgia"/>
          <w:lang w:val="es-ES"/>
        </w:rPr>
      </w:pPr>
      <w:r w:rsidRPr="0066155B">
        <w:rPr>
          <w:rFonts w:ascii="Georgia" w:hAnsi="Georgia"/>
          <w:color w:val="000000"/>
          <w:shd w:val="clear" w:color="auto" w:fill="ADD8E6"/>
          <w:lang w:val="es-ES"/>
        </w:rPr>
        <w:t>Azul</w:t>
      </w:r>
      <w:r w:rsidRPr="0066155B">
        <w:rPr>
          <w:rFonts w:ascii="Georgia" w:hAnsi="Georgia"/>
          <w:lang w:val="es-ES"/>
        </w:rPr>
        <w:t>: Para tipos, clasificaciones, componentes, estructuras y ejemplos.</w:t>
      </w:r>
    </w:p>
    <w:p w14:paraId="75410E74" w14:textId="77777777" w:rsidR="00BD2826" w:rsidRPr="0066155B" w:rsidRDefault="00000000" w:rsidP="0064472D">
      <w:pPr>
        <w:numPr>
          <w:ilvl w:val="0"/>
          <w:numId w:val="1"/>
        </w:numPr>
        <w:ind w:hanging="210"/>
        <w:jc w:val="both"/>
        <w:rPr>
          <w:rFonts w:ascii="Georgia" w:hAnsi="Georgia"/>
          <w:lang w:val="es-ES"/>
        </w:rPr>
      </w:pPr>
      <w:r w:rsidRPr="0066155B">
        <w:rPr>
          <w:rFonts w:ascii="Georgia" w:hAnsi="Georgia"/>
          <w:color w:val="000000"/>
          <w:shd w:val="clear" w:color="auto" w:fill="FFA07A"/>
          <w:lang w:val="es-ES"/>
        </w:rPr>
        <w:t>Rojo/Salmón</w:t>
      </w:r>
      <w:r w:rsidRPr="0066155B">
        <w:rPr>
          <w:rFonts w:ascii="Georgia" w:hAnsi="Georgia"/>
          <w:lang w:val="es-ES"/>
        </w:rPr>
        <w:t>: Para problemas, inconvenientes, limitaciones o advertencias.</w:t>
      </w:r>
    </w:p>
    <w:p w14:paraId="5BD47532" w14:textId="77777777" w:rsidR="00BD2826" w:rsidRPr="0066155B" w:rsidRDefault="00000000" w:rsidP="0064472D">
      <w:pPr>
        <w:numPr>
          <w:ilvl w:val="0"/>
          <w:numId w:val="1"/>
        </w:numPr>
        <w:spacing w:after="240"/>
        <w:ind w:hanging="210"/>
        <w:jc w:val="both"/>
        <w:rPr>
          <w:rFonts w:ascii="Georgia" w:hAnsi="Georgia"/>
          <w:lang w:val="es-ES"/>
        </w:rPr>
      </w:pPr>
      <w:r w:rsidRPr="0066155B">
        <w:rPr>
          <w:rFonts w:ascii="Georgia" w:hAnsi="Georgia"/>
          <w:color w:val="000000"/>
          <w:shd w:val="clear" w:color="auto" w:fill="D3D3D3"/>
          <w:lang w:val="es-ES"/>
        </w:rPr>
        <w:t>Gris</w:t>
      </w:r>
      <w:r w:rsidRPr="0066155B">
        <w:rPr>
          <w:rFonts w:ascii="Georgia" w:hAnsi="Georgia"/>
          <w:lang w:val="es-ES"/>
        </w:rPr>
        <w:t>: Para tecnologías específicas, nombres propios, estándares o secciones explícitamente marcadas como “Contenido Prioritario”.</w:t>
      </w:r>
    </w:p>
    <w:p w14:paraId="00A0DF27" w14:textId="77777777" w:rsidR="00BD2826" w:rsidRPr="0066155B" w:rsidRDefault="00000000" w:rsidP="0064472D">
      <w:pPr>
        <w:pStyle w:val="Ttulo1"/>
        <w:keepNext w:val="0"/>
        <w:keepLines w:val="0"/>
        <w:spacing w:before="322" w:after="322"/>
        <w:jc w:val="both"/>
        <w:rPr>
          <w:rFonts w:ascii="Georgia" w:hAnsi="Georgia"/>
          <w:lang w:val="es-ES"/>
        </w:rPr>
      </w:pPr>
      <w:bookmarkStart w:id="1" w:name="_Toc213611105"/>
      <w:r w:rsidRPr="0066155B">
        <w:rPr>
          <w:rFonts w:ascii="Georgia" w:eastAsia="Times New Roman" w:hAnsi="Georgia" w:cs="Times New Roman"/>
          <w:color w:val="auto"/>
          <w:lang w:val="es-ES"/>
        </w:rPr>
        <w:t>Guía Profesional de Herramientas y Prácticas de Calidad en el Desarrollo de Software</w:t>
      </w:r>
      <w:bookmarkEnd w:id="1"/>
    </w:p>
    <w:p w14:paraId="369D826E" w14:textId="77777777" w:rsidR="00BD2826" w:rsidRPr="0066155B" w:rsidRDefault="00000000" w:rsidP="0064472D">
      <w:pPr>
        <w:pStyle w:val="Ttulo2"/>
        <w:keepNext w:val="0"/>
        <w:keepLines w:val="0"/>
        <w:spacing w:before="299" w:after="299"/>
        <w:jc w:val="both"/>
        <w:rPr>
          <w:rFonts w:ascii="Georgia" w:hAnsi="Georgia"/>
          <w:lang w:val="es-ES"/>
        </w:rPr>
      </w:pPr>
      <w:bookmarkStart w:id="2" w:name="_Toc213611106"/>
      <w:r w:rsidRPr="0066155B">
        <w:rPr>
          <w:rFonts w:ascii="Georgia" w:eastAsia="Times New Roman" w:hAnsi="Georgia" w:cs="Times New Roman"/>
          <w:color w:val="auto"/>
          <w:lang w:val="es-ES"/>
        </w:rPr>
        <w:t xml:space="preserve">1. El Entorno Profesional del Desarrollador: Los </w:t>
      </w:r>
      <w:proofErr w:type="spellStart"/>
      <w:r w:rsidRPr="0066155B">
        <w:rPr>
          <w:rFonts w:ascii="Georgia" w:eastAsia="Times New Roman" w:hAnsi="Georgia" w:cs="Times New Roman"/>
          <w:color w:val="auto"/>
          <w:lang w:val="es-ES"/>
        </w:rPr>
        <w:t>IDEs</w:t>
      </w:r>
      <w:bookmarkEnd w:id="2"/>
      <w:proofErr w:type="spellEnd"/>
    </w:p>
    <w:p w14:paraId="53A196B2"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En el desarrollo de software moderno, la eficiencia y la calidad no son objetivos deseables, sino </w:t>
      </w:r>
      <w:r w:rsidRPr="0066155B">
        <w:rPr>
          <w:rFonts w:ascii="Georgia" w:hAnsi="Georgia"/>
          <w:color w:val="000000"/>
          <w:shd w:val="clear" w:color="auto" w:fill="FFFF00"/>
          <w:lang w:val="es-ES"/>
        </w:rPr>
        <w:t>requisitos fundamentales</w:t>
      </w:r>
      <w:r w:rsidRPr="0066155B">
        <w:rPr>
          <w:rFonts w:ascii="Georgia" w:hAnsi="Georgia"/>
          <w:lang w:val="es-ES"/>
        </w:rPr>
        <w:t xml:space="preserve">. La elección de las herramientas adecuadas es una decisión estratégica que impacta directamente en la productividad del equipo, la mantenibilidad del código y la velocidad de entrega. En el corazón del arsenal de un desarrollador se encuentra el </w:t>
      </w:r>
      <w:r w:rsidRPr="0066155B">
        <w:rPr>
          <w:rFonts w:ascii="Georgia" w:hAnsi="Georgia"/>
          <w:color w:val="000000"/>
          <w:shd w:val="clear" w:color="auto" w:fill="D3D3D3"/>
          <w:lang w:val="es-ES"/>
        </w:rPr>
        <w:t>Entorno de Desarrollo Integrado (IDE)</w:t>
      </w:r>
      <w:r w:rsidRPr="0066155B">
        <w:rPr>
          <w:rFonts w:ascii="Georgia" w:hAnsi="Georgia"/>
          <w:lang w:val="es-ES"/>
        </w:rPr>
        <w:t>, una plataforma unificada que consolida todas las herramientas necesarias para transformar una idea en una aplicación funcional, robusta y de alta calidad.</w:t>
      </w:r>
    </w:p>
    <w:p w14:paraId="791EFCB5" w14:textId="77777777" w:rsidR="00BD2826" w:rsidRPr="0066155B" w:rsidRDefault="00000000" w:rsidP="0064472D">
      <w:pPr>
        <w:pStyle w:val="Ttulo3"/>
        <w:keepNext w:val="0"/>
        <w:keepLines w:val="0"/>
        <w:spacing w:before="281" w:after="281"/>
        <w:jc w:val="both"/>
        <w:rPr>
          <w:rFonts w:ascii="Georgia" w:hAnsi="Georgia"/>
          <w:lang w:val="es-ES"/>
        </w:rPr>
      </w:pPr>
      <w:bookmarkStart w:id="3" w:name="_Toc213611107"/>
      <w:r w:rsidRPr="0066155B">
        <w:rPr>
          <w:rFonts w:ascii="Georgia" w:eastAsia="Times New Roman" w:hAnsi="Georgia" w:cs="Times New Roman"/>
          <w:color w:val="auto"/>
          <w:lang w:val="es-ES"/>
        </w:rPr>
        <w:t>1.1. ¿Qué es un Entorno de Desarrollo Integrado (IDE)?</w:t>
      </w:r>
      <w:bookmarkEnd w:id="3"/>
    </w:p>
    <w:p w14:paraId="34D1A7FC"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Un </w:t>
      </w:r>
      <w:r w:rsidRPr="0066155B">
        <w:rPr>
          <w:rStyle w:val="Textoennegrita"/>
          <w:rFonts w:ascii="Georgia" w:hAnsi="Georgia"/>
          <w:color w:val="000000"/>
          <w:shd w:val="clear" w:color="auto" w:fill="FFFF00"/>
          <w:lang w:val="es-ES"/>
        </w:rPr>
        <w:t>Entorno de Desarrollo Integrado (IDE) es una aplicación de software que proporciona un conjunto completo de herramientas para facilitar el ciclo de vida del desarrollo de software</w:t>
      </w:r>
      <w:r w:rsidRPr="0066155B">
        <w:rPr>
          <w:rFonts w:ascii="Georgia" w:hAnsi="Georgia"/>
          <w:lang w:val="es-ES"/>
        </w:rPr>
        <w:t xml:space="preserve">. Si bien es técnicamente posible construir un programa utilizando componentes aislados, como un editor de texto simple y un compilador ejecutado desde la línea de comandos, </w:t>
      </w:r>
      <w:r w:rsidRPr="0066155B">
        <w:rPr>
          <w:rFonts w:ascii="Georgia" w:hAnsi="Georgia"/>
          <w:color w:val="000000"/>
          <w:shd w:val="clear" w:color="auto" w:fill="FFA07A"/>
          <w:lang w:val="es-ES"/>
        </w:rPr>
        <w:t>este enfoque es fragmentado e ineficiente</w:t>
      </w:r>
      <w:r w:rsidRPr="0066155B">
        <w:rPr>
          <w:rFonts w:ascii="Georgia" w:hAnsi="Georgia"/>
          <w:lang w:val="es-ES"/>
        </w:rPr>
        <w:t xml:space="preserve">. El IDE supera estas limitaciones al integrar todas las funcionalidades esenciales en una única interfaz cohesiva, convirtiéndose en el </w:t>
      </w:r>
      <w:r w:rsidRPr="0066155B">
        <w:rPr>
          <w:rFonts w:ascii="Georgia" w:hAnsi="Georgia"/>
          <w:color w:val="000000"/>
          <w:shd w:val="clear" w:color="auto" w:fill="FFFF00"/>
          <w:lang w:val="es-ES"/>
        </w:rPr>
        <w:t>estándar de facto en el ámbito profesional</w:t>
      </w:r>
      <w:r w:rsidRPr="0066155B">
        <w:rPr>
          <w:rFonts w:ascii="Georgia" w:hAnsi="Georgia"/>
          <w:lang w:val="es-ES"/>
        </w:rPr>
        <w:t xml:space="preserve"> por su capacidad para </w:t>
      </w:r>
      <w:r w:rsidRPr="0066155B">
        <w:rPr>
          <w:rFonts w:ascii="Georgia" w:hAnsi="Georgia"/>
          <w:color w:val="000000"/>
          <w:shd w:val="clear" w:color="auto" w:fill="90EE90"/>
          <w:lang w:val="es-ES"/>
        </w:rPr>
        <w:t>agilizar los flujos de trabajo y reducir la fricción en el proceso de creación</w:t>
      </w:r>
      <w:r w:rsidRPr="0066155B">
        <w:rPr>
          <w:rFonts w:ascii="Georgia" w:hAnsi="Georgia"/>
          <w:lang w:val="es-ES"/>
        </w:rPr>
        <w:t>.</w:t>
      </w:r>
    </w:p>
    <w:p w14:paraId="6A264EAD" w14:textId="77777777" w:rsidR="00BD2826" w:rsidRPr="0066155B" w:rsidRDefault="00000000" w:rsidP="0064472D">
      <w:pPr>
        <w:pStyle w:val="Ttulo3"/>
        <w:keepNext w:val="0"/>
        <w:keepLines w:val="0"/>
        <w:spacing w:before="281" w:after="281"/>
        <w:jc w:val="both"/>
        <w:rPr>
          <w:rFonts w:ascii="Georgia" w:hAnsi="Georgia"/>
          <w:lang w:val="es-ES"/>
        </w:rPr>
      </w:pPr>
      <w:bookmarkStart w:id="4" w:name="_Toc213611108"/>
      <w:r w:rsidRPr="0066155B">
        <w:rPr>
          <w:rFonts w:ascii="Georgia" w:eastAsia="Times New Roman" w:hAnsi="Georgia" w:cs="Times New Roman"/>
          <w:color w:val="auto"/>
          <w:lang w:val="es-ES"/>
        </w:rPr>
        <w:t>1.2. Anatomía de un IDE: Componentes Esenciales y su Impacto</w:t>
      </w:r>
      <w:bookmarkEnd w:id="4"/>
    </w:p>
    <w:p w14:paraId="5AA544C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Un IDE moderno es mucho más que un simple editor de código. Es un ecosistema de herramientas diseñadas para trabajar en sinergia, cada una contribuyendo a </w:t>
      </w:r>
      <w:r w:rsidRPr="0066155B">
        <w:rPr>
          <w:rFonts w:ascii="Georgia" w:hAnsi="Georgia"/>
          <w:color w:val="000000"/>
          <w:shd w:val="clear" w:color="auto" w:fill="90EE90"/>
          <w:lang w:val="es-ES"/>
        </w:rPr>
        <w:lastRenderedPageBreak/>
        <w:t>mejorar la productividad del desarrollador y la calidad final del software</w:t>
      </w:r>
      <w:r w:rsidRPr="0066155B">
        <w:rPr>
          <w:rFonts w:ascii="Georgia" w:hAnsi="Georgia"/>
          <w:lang w:val="es-ES"/>
        </w:rPr>
        <w:t>. Sus componentes fundamentales incluyen:</w:t>
      </w:r>
    </w:p>
    <w:p w14:paraId="114C386C" w14:textId="77777777" w:rsidR="00BD2826" w:rsidRPr="0066155B" w:rsidRDefault="00000000" w:rsidP="0064472D">
      <w:pPr>
        <w:numPr>
          <w:ilvl w:val="0"/>
          <w:numId w:val="2"/>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t>Editor de texto</w:t>
      </w:r>
      <w:r w:rsidRPr="0066155B">
        <w:rPr>
          <w:rFonts w:ascii="Georgia" w:hAnsi="Georgia"/>
          <w:lang w:val="es-ES"/>
        </w:rPr>
        <w:t xml:space="preserve">: Un editor de código avanzado que ofrece funcionalidades críticas como el </w:t>
      </w:r>
      <w:r w:rsidRPr="0066155B">
        <w:rPr>
          <w:rFonts w:ascii="Georgia" w:hAnsi="Georgia"/>
          <w:color w:val="000000"/>
          <w:shd w:val="clear" w:color="auto" w:fill="FFFF00"/>
          <w:lang w:val="es-ES"/>
        </w:rPr>
        <w:t>resaltado de sintaxis</w:t>
      </w:r>
      <w:r w:rsidRPr="0066155B">
        <w:rPr>
          <w:rFonts w:ascii="Georgia" w:hAnsi="Georgia"/>
          <w:lang w:val="es-ES"/>
        </w:rPr>
        <w:t xml:space="preserve">, que </w:t>
      </w:r>
      <w:r w:rsidRPr="0066155B">
        <w:rPr>
          <w:rFonts w:ascii="Georgia" w:hAnsi="Georgia"/>
          <w:color w:val="000000"/>
          <w:shd w:val="clear" w:color="auto" w:fill="90EE90"/>
          <w:lang w:val="es-ES"/>
        </w:rPr>
        <w:t>colorea el código según su estructura para mejorar la legibilidad y facilitar la detección inmediata de errores tipográficos o sintácticos</w:t>
      </w:r>
      <w:r w:rsidRPr="0066155B">
        <w:rPr>
          <w:rFonts w:ascii="Georgia" w:hAnsi="Georgia"/>
          <w:lang w:val="es-ES"/>
        </w:rPr>
        <w:t>.</w:t>
      </w:r>
    </w:p>
    <w:p w14:paraId="341D4E91"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Compilador o Intérprete</w:t>
      </w:r>
      <w:r w:rsidRPr="0066155B">
        <w:rPr>
          <w:rFonts w:ascii="Georgia" w:hAnsi="Georgia"/>
          <w:lang w:val="es-ES"/>
        </w:rPr>
        <w:t xml:space="preserve">: Integra la herramienta necesaria para traducir el código fuente a un formato ejecutable. Dependiendo del lenguaje, puede ser un compilador (que traduce todo el código a lenguaje máquina antes de la ejecución) o un intérprete (que ejecuta el </w:t>
      </w:r>
      <w:proofErr w:type="gramStart"/>
      <w:r w:rsidRPr="0066155B">
        <w:rPr>
          <w:rFonts w:ascii="Georgia" w:hAnsi="Georgia"/>
          <w:lang w:val="es-ES"/>
        </w:rPr>
        <w:t>código línea</w:t>
      </w:r>
      <w:proofErr w:type="gramEnd"/>
      <w:r w:rsidRPr="0066155B">
        <w:rPr>
          <w:rFonts w:ascii="Georgia" w:hAnsi="Georgia"/>
          <w:lang w:val="es-ES"/>
        </w:rPr>
        <w:t xml:space="preserve"> por línea).</w:t>
      </w:r>
    </w:p>
    <w:p w14:paraId="635BE784"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Depurador (</w:t>
      </w:r>
      <w:proofErr w:type="spellStart"/>
      <w:r w:rsidRPr="0066155B">
        <w:rPr>
          <w:rStyle w:val="Textoennegrita"/>
          <w:rFonts w:ascii="Georgia" w:hAnsi="Georgia"/>
          <w:color w:val="000000"/>
          <w:shd w:val="clear" w:color="auto" w:fill="ADD8E6"/>
          <w:lang w:val="es-ES"/>
        </w:rPr>
        <w:t>Debugger</w:t>
      </w:r>
      <w:proofErr w:type="spellEnd"/>
      <w:r w:rsidRPr="0066155B">
        <w:rPr>
          <w:rStyle w:val="Textoennegrita"/>
          <w:rFonts w:ascii="Georgia" w:hAnsi="Georgia"/>
          <w:color w:val="000000"/>
          <w:shd w:val="clear" w:color="auto" w:fill="ADD8E6"/>
          <w:lang w:val="es-ES"/>
        </w:rPr>
        <w:t>)</w:t>
      </w:r>
      <w:r w:rsidRPr="0066155B">
        <w:rPr>
          <w:rFonts w:ascii="Georgia" w:hAnsi="Georgia"/>
          <w:lang w:val="es-ES"/>
        </w:rPr>
        <w:t xml:space="preserve">: </w:t>
      </w:r>
      <w:r w:rsidRPr="0066155B">
        <w:rPr>
          <w:rFonts w:ascii="Georgia" w:hAnsi="Georgia"/>
          <w:color w:val="000000"/>
          <w:shd w:val="clear" w:color="auto" w:fill="FFFF00"/>
          <w:lang w:val="es-ES"/>
        </w:rPr>
        <w:t>Una de las herramientas más potentes para garantizar la calidad</w:t>
      </w:r>
      <w:r w:rsidRPr="0066155B">
        <w:rPr>
          <w:rFonts w:ascii="Georgia" w:hAnsi="Georgia"/>
          <w:lang w:val="es-ES"/>
        </w:rPr>
        <w:t xml:space="preserve">. </w:t>
      </w:r>
      <w:r w:rsidRPr="0066155B">
        <w:rPr>
          <w:rFonts w:ascii="Georgia" w:hAnsi="Georgia"/>
          <w:color w:val="000000"/>
          <w:shd w:val="clear" w:color="auto" w:fill="90EE90"/>
          <w:lang w:val="es-ES"/>
        </w:rPr>
        <w:t>Permite ejecutar el programa de forma controlada, paso a paso, inspeccionar el valor de las variables en tiempo real y establecer puntos de interrupción para analizar el estado de la aplicación y diagnosticar errores lógicos complejos</w:t>
      </w:r>
      <w:r w:rsidRPr="0066155B">
        <w:rPr>
          <w:rFonts w:ascii="Georgia" w:hAnsi="Georgia"/>
          <w:lang w:val="es-ES"/>
        </w:rPr>
        <w:t>.</w:t>
      </w:r>
    </w:p>
    <w:p w14:paraId="57CDA0CC"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Gestor de proyectos y ficheros</w:t>
      </w:r>
      <w:r w:rsidRPr="0066155B">
        <w:rPr>
          <w:rFonts w:ascii="Georgia" w:hAnsi="Georgia"/>
          <w:lang w:val="es-ES"/>
        </w:rPr>
        <w:t xml:space="preserve">: Proporciona una estructura organizada para administrar todos los archivos, directorios, paquetes y dependencias de un proyecto, </w:t>
      </w:r>
      <w:r w:rsidRPr="0066155B">
        <w:rPr>
          <w:rFonts w:ascii="Georgia" w:hAnsi="Georgia"/>
          <w:color w:val="000000"/>
          <w:shd w:val="clear" w:color="auto" w:fill="90EE90"/>
          <w:lang w:val="es-ES"/>
        </w:rPr>
        <w:t>simplificando la navegación y la gestión de bases de código complejas</w:t>
      </w:r>
      <w:r w:rsidRPr="0066155B">
        <w:rPr>
          <w:rFonts w:ascii="Georgia" w:hAnsi="Georgia"/>
          <w:lang w:val="es-ES"/>
        </w:rPr>
        <w:t>.</w:t>
      </w:r>
    </w:p>
    <w:p w14:paraId="069E96E4"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 xml:space="preserve">Constructor de interfaces gráficas (GUI </w:t>
      </w:r>
      <w:proofErr w:type="spellStart"/>
      <w:r w:rsidRPr="0066155B">
        <w:rPr>
          <w:rStyle w:val="Textoennegrita"/>
          <w:rFonts w:ascii="Georgia" w:hAnsi="Georgia"/>
          <w:color w:val="000000"/>
          <w:shd w:val="clear" w:color="auto" w:fill="ADD8E6"/>
          <w:lang w:val="es-ES"/>
        </w:rPr>
        <w:t>Builder</w:t>
      </w:r>
      <w:proofErr w:type="spellEnd"/>
      <w:r w:rsidRPr="0066155B">
        <w:rPr>
          <w:rStyle w:val="Textoennegrita"/>
          <w:rFonts w:ascii="Georgia" w:hAnsi="Georgia"/>
          <w:color w:val="000000"/>
          <w:shd w:val="clear" w:color="auto" w:fill="ADD8E6"/>
          <w:lang w:val="es-ES"/>
        </w:rPr>
        <w:t>)</w:t>
      </w:r>
      <w:r w:rsidRPr="0066155B">
        <w:rPr>
          <w:rFonts w:ascii="Georgia" w:hAnsi="Georgia"/>
          <w:lang w:val="es-ES"/>
        </w:rPr>
        <w:t xml:space="preserve">: Herramientas visuales de “arrastrar y soltar” que permiten diseñar y construir interfaces de usuario (ventanas, botones, formularios) de manera rápida e intuitiva, </w:t>
      </w:r>
      <w:r w:rsidRPr="0066155B">
        <w:rPr>
          <w:rFonts w:ascii="Georgia" w:hAnsi="Georgia"/>
          <w:color w:val="000000"/>
          <w:shd w:val="clear" w:color="auto" w:fill="90EE90"/>
          <w:lang w:val="es-ES"/>
        </w:rPr>
        <w:t xml:space="preserve">acelerando significativamente el desarrollo del </w:t>
      </w:r>
      <w:proofErr w:type="spellStart"/>
      <w:r w:rsidRPr="0066155B">
        <w:rPr>
          <w:rFonts w:ascii="Georgia" w:hAnsi="Georgia"/>
          <w:color w:val="000000"/>
          <w:shd w:val="clear" w:color="auto" w:fill="90EE90"/>
          <w:lang w:val="es-ES"/>
        </w:rPr>
        <w:t>front-end</w:t>
      </w:r>
      <w:proofErr w:type="spellEnd"/>
      <w:r w:rsidRPr="0066155B">
        <w:rPr>
          <w:rFonts w:ascii="Georgia" w:hAnsi="Georgia"/>
          <w:lang w:val="es-ES"/>
        </w:rPr>
        <w:t>.</w:t>
      </w:r>
    </w:p>
    <w:p w14:paraId="0D0F6812"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Herramientas de ayuda</w:t>
      </w:r>
      <w:r w:rsidRPr="0066155B">
        <w:rPr>
          <w:rFonts w:ascii="Georgia" w:hAnsi="Georgia"/>
          <w:lang w:val="es-ES"/>
        </w:rPr>
        <w:t>: Un conjunto de funcionalidades que aumentan la productividad, como el autocompletado de código (sugiere código mientras se escribe), la generación automática de documentación y la automatización de tareas repetitivas como la compilación y el empaquetado.</w:t>
      </w:r>
    </w:p>
    <w:p w14:paraId="231839B5" w14:textId="77777777" w:rsidR="00BD2826" w:rsidRPr="0066155B" w:rsidRDefault="00000000" w:rsidP="0064472D">
      <w:pPr>
        <w:numPr>
          <w:ilvl w:val="0"/>
          <w:numId w:val="2"/>
        </w:numPr>
        <w:ind w:hanging="210"/>
        <w:jc w:val="both"/>
        <w:rPr>
          <w:rFonts w:ascii="Georgia" w:hAnsi="Georgia"/>
          <w:lang w:val="es-ES"/>
        </w:rPr>
      </w:pPr>
      <w:r w:rsidRPr="0066155B">
        <w:rPr>
          <w:rStyle w:val="Textoennegrita"/>
          <w:rFonts w:ascii="Georgia" w:hAnsi="Georgia"/>
          <w:color w:val="000000"/>
          <w:shd w:val="clear" w:color="auto" w:fill="ADD8E6"/>
          <w:lang w:val="es-ES"/>
        </w:rPr>
        <w:t>Integración con herramientas externas</w:t>
      </w:r>
      <w:r w:rsidRPr="0066155B">
        <w:rPr>
          <w:rFonts w:ascii="Georgia" w:hAnsi="Georgia"/>
          <w:lang w:val="es-ES"/>
        </w:rPr>
        <w:t xml:space="preserve">: Capacidad de conectarse de forma nativa con otros sistemas cruciales para el desarrollo, como gestores de bases de datos, terminales de comandos, servidores web y, fundamentalmente, sistemas de control de versiones como </w:t>
      </w:r>
      <w:r w:rsidRPr="0066155B">
        <w:rPr>
          <w:rFonts w:ascii="Georgia" w:hAnsi="Georgia"/>
          <w:color w:val="000000"/>
          <w:shd w:val="clear" w:color="auto" w:fill="D3D3D3"/>
          <w:lang w:val="es-ES"/>
        </w:rPr>
        <w:t>Git</w:t>
      </w:r>
      <w:r w:rsidRPr="0066155B">
        <w:rPr>
          <w:rFonts w:ascii="Georgia" w:hAnsi="Georgia"/>
          <w:lang w:val="es-ES"/>
        </w:rPr>
        <w:t>.</w:t>
      </w:r>
    </w:p>
    <w:p w14:paraId="736A8CF3" w14:textId="77777777" w:rsidR="00BD2826" w:rsidRPr="0066155B" w:rsidRDefault="00000000" w:rsidP="0064472D">
      <w:pPr>
        <w:numPr>
          <w:ilvl w:val="0"/>
          <w:numId w:val="2"/>
        </w:numPr>
        <w:spacing w:after="240"/>
        <w:ind w:hanging="210"/>
        <w:jc w:val="both"/>
        <w:rPr>
          <w:rFonts w:ascii="Georgia" w:hAnsi="Georgia"/>
          <w:lang w:val="es-ES"/>
        </w:rPr>
      </w:pPr>
      <w:proofErr w:type="spellStart"/>
      <w:r w:rsidRPr="0066155B">
        <w:rPr>
          <w:rStyle w:val="Textoennegrita"/>
          <w:rFonts w:ascii="Georgia" w:hAnsi="Georgia"/>
          <w:color w:val="000000"/>
          <w:shd w:val="clear" w:color="auto" w:fill="ADD8E6"/>
          <w:lang w:val="es-ES"/>
        </w:rPr>
        <w:t>Plugins</w:t>
      </w:r>
      <w:proofErr w:type="spellEnd"/>
      <w:r w:rsidRPr="0066155B">
        <w:rPr>
          <w:rStyle w:val="Textoennegrita"/>
          <w:rFonts w:ascii="Georgia" w:hAnsi="Georgia"/>
          <w:color w:val="000000"/>
          <w:shd w:val="clear" w:color="auto" w:fill="ADD8E6"/>
          <w:lang w:val="es-ES"/>
        </w:rPr>
        <w:t xml:space="preserve"> o Extensiones</w:t>
      </w:r>
      <w:r w:rsidRPr="0066155B">
        <w:rPr>
          <w:rFonts w:ascii="Georgia" w:hAnsi="Georgia"/>
          <w:lang w:val="es-ES"/>
        </w:rPr>
        <w:t xml:space="preserve">: Un ecosistema de complementos que permite </w:t>
      </w:r>
      <w:r w:rsidRPr="0066155B">
        <w:rPr>
          <w:rFonts w:ascii="Georgia" w:hAnsi="Georgia"/>
          <w:color w:val="000000"/>
          <w:shd w:val="clear" w:color="auto" w:fill="90EE90"/>
          <w:lang w:val="es-ES"/>
        </w:rPr>
        <w:t>personalizar y extender las capacidades del IDE</w:t>
      </w:r>
      <w:r w:rsidRPr="0066155B">
        <w:rPr>
          <w:rFonts w:ascii="Georgia" w:hAnsi="Georgia"/>
          <w:lang w:val="es-ES"/>
        </w:rPr>
        <w:t xml:space="preserve">, adaptándolo a las necesidades específicas de un lenguaje, un </w:t>
      </w:r>
      <w:proofErr w:type="spellStart"/>
      <w:r w:rsidRPr="0066155B">
        <w:rPr>
          <w:rFonts w:ascii="Georgia" w:hAnsi="Georgia"/>
          <w:lang w:val="es-ES"/>
        </w:rPr>
        <w:t>framework</w:t>
      </w:r>
      <w:proofErr w:type="spellEnd"/>
      <w:r w:rsidRPr="0066155B">
        <w:rPr>
          <w:rFonts w:ascii="Georgia" w:hAnsi="Georgia"/>
          <w:lang w:val="es-ES"/>
        </w:rPr>
        <w:t xml:space="preserve"> o un flujo de trabajo particular.</w:t>
      </w:r>
    </w:p>
    <w:p w14:paraId="59AE28F5" w14:textId="77777777" w:rsidR="00BD2826" w:rsidRPr="0066155B" w:rsidRDefault="00000000" w:rsidP="0064472D">
      <w:pPr>
        <w:pStyle w:val="Ttulo3"/>
        <w:keepNext w:val="0"/>
        <w:keepLines w:val="0"/>
        <w:spacing w:before="281" w:after="281"/>
        <w:jc w:val="both"/>
        <w:rPr>
          <w:rFonts w:ascii="Georgia" w:hAnsi="Georgia"/>
          <w:lang w:val="es-ES"/>
        </w:rPr>
      </w:pPr>
      <w:bookmarkStart w:id="5" w:name="_Toc213611109"/>
      <w:r w:rsidRPr="0066155B">
        <w:rPr>
          <w:rFonts w:ascii="Georgia" w:eastAsia="Times New Roman" w:hAnsi="Georgia" w:cs="Times New Roman"/>
          <w:color w:val="auto"/>
          <w:lang w:val="es-ES"/>
        </w:rPr>
        <w:t xml:space="preserve">1.3. El Ecosistema de </w:t>
      </w:r>
      <w:proofErr w:type="spellStart"/>
      <w:r w:rsidRPr="0066155B">
        <w:rPr>
          <w:rFonts w:ascii="Georgia" w:eastAsia="Times New Roman" w:hAnsi="Georgia" w:cs="Times New Roman"/>
          <w:color w:val="auto"/>
          <w:lang w:val="es-ES"/>
        </w:rPr>
        <w:t>IDEs</w:t>
      </w:r>
      <w:proofErr w:type="spellEnd"/>
      <w:r w:rsidRPr="0066155B">
        <w:rPr>
          <w:rFonts w:ascii="Georgia" w:eastAsia="Times New Roman" w:hAnsi="Georgia" w:cs="Times New Roman"/>
          <w:color w:val="auto"/>
          <w:lang w:val="es-ES"/>
        </w:rPr>
        <w:t>: Opciones Libres vs. Propietarias</w:t>
      </w:r>
      <w:bookmarkEnd w:id="5"/>
    </w:p>
    <w:p w14:paraId="09662163"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El mercado de los </w:t>
      </w:r>
      <w:proofErr w:type="spellStart"/>
      <w:r w:rsidRPr="0066155B">
        <w:rPr>
          <w:rFonts w:ascii="Georgia" w:hAnsi="Georgia"/>
          <w:lang w:val="es-ES"/>
        </w:rPr>
        <w:t>IDEs</w:t>
      </w:r>
      <w:proofErr w:type="spellEnd"/>
      <w:r w:rsidRPr="0066155B">
        <w:rPr>
          <w:rFonts w:ascii="Georgia" w:hAnsi="Georgia"/>
          <w:lang w:val="es-ES"/>
        </w:rPr>
        <w:t xml:space="preserve"> se divide principalmente en dos categorías según su modelo de licencia: </w:t>
      </w:r>
      <w:r w:rsidRPr="0066155B">
        <w:rPr>
          <w:rStyle w:val="Textoennegrita"/>
          <w:rFonts w:ascii="Georgia" w:hAnsi="Georgia"/>
          <w:color w:val="000000"/>
          <w:shd w:val="clear" w:color="auto" w:fill="ADD8E6"/>
          <w:lang w:val="es-ES"/>
        </w:rPr>
        <w:t>libres</w:t>
      </w:r>
      <w:r w:rsidRPr="0066155B">
        <w:rPr>
          <w:rFonts w:ascii="Georgia" w:hAnsi="Georgia"/>
          <w:lang w:val="es-ES"/>
        </w:rPr>
        <w:t xml:space="preserve"> y </w:t>
      </w:r>
      <w:r w:rsidRPr="0066155B">
        <w:rPr>
          <w:rStyle w:val="Textoennegrita"/>
          <w:rFonts w:ascii="Georgia" w:hAnsi="Georgia"/>
          <w:color w:val="000000"/>
          <w:shd w:val="clear" w:color="auto" w:fill="ADD8E6"/>
          <w:lang w:val="es-ES"/>
        </w:rPr>
        <w:t>propietarios</w:t>
      </w:r>
      <w:r w:rsidRPr="0066155B">
        <w:rPr>
          <w:rFonts w:ascii="Georgia" w:hAnsi="Georgia"/>
          <w:lang w:val="es-ES"/>
        </w:rPr>
        <w:t xml:space="preserve">. Los </w:t>
      </w:r>
      <w:proofErr w:type="spellStart"/>
      <w:r w:rsidRPr="0066155B">
        <w:rPr>
          <w:rFonts w:ascii="Georgia" w:hAnsi="Georgia"/>
          <w:lang w:val="es-ES"/>
        </w:rPr>
        <w:t>IDEs</w:t>
      </w:r>
      <w:proofErr w:type="spellEnd"/>
      <w:r w:rsidRPr="0066155B">
        <w:rPr>
          <w:rFonts w:ascii="Georgia" w:hAnsi="Georgia"/>
          <w:lang w:val="es-ES"/>
        </w:rPr>
        <w:t xml:space="preserve"> de licencia libre son de uso público, no requieren el pago de una licencia y su código fuente suele estar abierto a la comunidad. Por otro lado, los </w:t>
      </w:r>
      <w:proofErr w:type="spellStart"/>
      <w:r w:rsidRPr="0066155B">
        <w:rPr>
          <w:rFonts w:ascii="Georgia" w:hAnsi="Georgia"/>
          <w:lang w:val="es-ES"/>
        </w:rPr>
        <w:t>IDEs</w:t>
      </w:r>
      <w:proofErr w:type="spellEnd"/>
      <w:r w:rsidRPr="0066155B">
        <w:rPr>
          <w:rFonts w:ascii="Georgia" w:hAnsi="Georgia"/>
          <w:lang w:val="es-ES"/>
        </w:rPr>
        <w:t xml:space="preserve"> propietarios exigen el pago de una licencia para su uso y están controlados por una entidad comercial.</w:t>
      </w:r>
    </w:p>
    <w:p w14:paraId="2E1B996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lastRenderedPageBreak/>
        <w:t xml:space="preserve">Es importante notar que algunas compañías, como </w:t>
      </w:r>
      <w:proofErr w:type="spellStart"/>
      <w:r w:rsidRPr="0066155B">
        <w:rPr>
          <w:rFonts w:ascii="Georgia" w:hAnsi="Georgia"/>
          <w:color w:val="000000"/>
          <w:shd w:val="clear" w:color="auto" w:fill="D3D3D3"/>
          <w:lang w:val="es-ES"/>
        </w:rPr>
        <w:t>JetBrains</w:t>
      </w:r>
      <w:proofErr w:type="spellEnd"/>
      <w:r w:rsidRPr="0066155B">
        <w:rPr>
          <w:rFonts w:ascii="Georgia" w:hAnsi="Georgia"/>
          <w:lang w:val="es-ES"/>
        </w:rPr>
        <w:t xml:space="preserve">, operan con un modelo </w:t>
      </w:r>
      <w:proofErr w:type="spellStart"/>
      <w:r w:rsidRPr="0066155B">
        <w:rPr>
          <w:rStyle w:val="Textoennegrita"/>
          <w:rFonts w:ascii="Georgia" w:hAnsi="Georgia"/>
          <w:color w:val="000000"/>
          <w:shd w:val="clear" w:color="auto" w:fill="ADD8E6"/>
          <w:lang w:val="es-ES"/>
        </w:rPr>
        <w:t>freemium</w:t>
      </w:r>
      <w:proofErr w:type="spellEnd"/>
      <w:r w:rsidRPr="0066155B">
        <w:rPr>
          <w:rFonts w:ascii="Georgia" w:hAnsi="Georgia"/>
          <w:lang w:val="es-ES"/>
        </w:rPr>
        <w:t>: ofrecen versiones “</w:t>
      </w:r>
      <w:proofErr w:type="spellStart"/>
      <w:r w:rsidRPr="0066155B">
        <w:rPr>
          <w:rFonts w:ascii="Georgia" w:hAnsi="Georgia"/>
          <w:lang w:val="es-ES"/>
        </w:rPr>
        <w:t>Community</w:t>
      </w:r>
      <w:proofErr w:type="spellEnd"/>
      <w:r w:rsidRPr="0066155B">
        <w:rPr>
          <w:rFonts w:ascii="Georgia" w:hAnsi="Georgia"/>
          <w:lang w:val="es-ES"/>
        </w:rPr>
        <w:t xml:space="preserve">” gratuitas y muy potentes de sus </w:t>
      </w:r>
      <w:proofErr w:type="spellStart"/>
      <w:r w:rsidRPr="0066155B">
        <w:rPr>
          <w:rFonts w:ascii="Georgia" w:hAnsi="Georgia"/>
          <w:lang w:val="es-ES"/>
        </w:rPr>
        <w:t>IDEs</w:t>
      </w:r>
      <w:proofErr w:type="spellEnd"/>
      <w:r w:rsidRPr="0066155B">
        <w:rPr>
          <w:rFonts w:ascii="Georgia" w:hAnsi="Georgia"/>
          <w:lang w:val="es-ES"/>
        </w:rPr>
        <w:t>, mientras reservan funcionalidades avanzadas para sus ediciones “Ultimate” de pago.</w:t>
      </w:r>
    </w:p>
    <w:p w14:paraId="73D8AE00" w14:textId="77777777" w:rsidR="00BD2826" w:rsidRPr="0066155B" w:rsidRDefault="00000000" w:rsidP="0064472D">
      <w:pPr>
        <w:pStyle w:val="Ttulo4"/>
        <w:keepNext w:val="0"/>
        <w:keepLines w:val="0"/>
        <w:spacing w:before="319" w:after="319"/>
        <w:jc w:val="both"/>
        <w:rPr>
          <w:rFonts w:ascii="Georgia" w:hAnsi="Georgia"/>
          <w:lang w:val="es-ES"/>
        </w:rPr>
      </w:pPr>
      <w:proofErr w:type="spellStart"/>
      <w:r w:rsidRPr="0066155B">
        <w:rPr>
          <w:rFonts w:ascii="Georgia" w:eastAsia="Times New Roman" w:hAnsi="Georgia" w:cs="Times New Roman"/>
          <w:iCs w:val="0"/>
          <w:color w:val="auto"/>
          <w:lang w:val="es-ES"/>
        </w:rPr>
        <w:t>IDEs</w:t>
      </w:r>
      <w:proofErr w:type="spellEnd"/>
      <w:r w:rsidRPr="0066155B">
        <w:rPr>
          <w:rFonts w:ascii="Georgia" w:eastAsia="Times New Roman" w:hAnsi="Georgia" w:cs="Times New Roman"/>
          <w:iCs w:val="0"/>
          <w:color w:val="auto"/>
          <w:lang w:val="es-ES"/>
        </w:rPr>
        <w:t xml:space="preserve"> Libres</w:t>
      </w:r>
    </w:p>
    <w:tbl>
      <w:tblPr>
        <w:tblStyle w:val="Tablanormal1"/>
        <w:tblW w:w="5000" w:type="pct"/>
        <w:tblLook w:val="04A0" w:firstRow="1" w:lastRow="0" w:firstColumn="1" w:lastColumn="0" w:noHBand="0" w:noVBand="1"/>
      </w:tblPr>
      <w:tblGrid>
        <w:gridCol w:w="1752"/>
        <w:gridCol w:w="2870"/>
        <w:gridCol w:w="4206"/>
      </w:tblGrid>
      <w:tr w:rsidR="00BD2826" w:rsidRPr="0066155B" w14:paraId="3EFD5ABB" w14:textId="77777777" w:rsidTr="00644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5A982EEF" w14:textId="77777777" w:rsidR="00BD2826" w:rsidRPr="0066155B" w:rsidRDefault="00000000" w:rsidP="0064472D">
            <w:pPr>
              <w:jc w:val="center"/>
              <w:rPr>
                <w:rFonts w:ascii="Georgia" w:hAnsi="Georgia"/>
                <w:b w:val="0"/>
                <w:bCs w:val="0"/>
                <w:color w:val="000000"/>
                <w:lang w:val="es-ES"/>
              </w:rPr>
            </w:pPr>
            <w:r w:rsidRPr="0066155B">
              <w:rPr>
                <w:rFonts w:ascii="Georgia" w:hAnsi="Georgia"/>
                <w:color w:val="000000"/>
                <w:lang w:val="es-ES"/>
              </w:rPr>
              <w:t>IDE</w:t>
            </w:r>
          </w:p>
        </w:tc>
        <w:tc>
          <w:tcPr>
            <w:tcW w:w="1641" w:type="pct"/>
            <w:vAlign w:val="center"/>
            <w:hideMark/>
          </w:tcPr>
          <w:p w14:paraId="1B4D6742"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Lenguajes soportados</w:t>
            </w:r>
          </w:p>
        </w:tc>
        <w:tc>
          <w:tcPr>
            <w:tcW w:w="2274" w:type="pct"/>
            <w:vAlign w:val="center"/>
            <w:hideMark/>
          </w:tcPr>
          <w:p w14:paraId="037F200E"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URL</w:t>
            </w:r>
          </w:p>
        </w:tc>
      </w:tr>
      <w:tr w:rsidR="00BD2826" w:rsidRPr="0066155B" w14:paraId="345FA671"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188E80C4" w14:textId="77777777" w:rsidR="00BD2826" w:rsidRPr="0066155B" w:rsidRDefault="00000000" w:rsidP="0064472D">
            <w:pPr>
              <w:jc w:val="center"/>
              <w:rPr>
                <w:rFonts w:ascii="Georgia" w:hAnsi="Georgia"/>
                <w:color w:val="000000"/>
                <w:lang w:val="es-ES"/>
              </w:rPr>
            </w:pPr>
            <w:r w:rsidRPr="0066155B">
              <w:rPr>
                <w:rFonts w:ascii="Georgia" w:hAnsi="Georgia"/>
                <w:color w:val="000000"/>
                <w:shd w:val="clear" w:color="auto" w:fill="D3D3D3"/>
                <w:lang w:val="es-ES"/>
              </w:rPr>
              <w:t>Eclipse</w:t>
            </w:r>
          </w:p>
        </w:tc>
        <w:tc>
          <w:tcPr>
            <w:tcW w:w="1641" w:type="pct"/>
            <w:vAlign w:val="center"/>
            <w:hideMark/>
          </w:tcPr>
          <w:p w14:paraId="2DEEA7F6"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Java, C/C++, Python, PHP, Ruby, JavaScript, </w:t>
            </w:r>
            <w:proofErr w:type="spellStart"/>
            <w:r w:rsidRPr="0066155B">
              <w:rPr>
                <w:rFonts w:ascii="Georgia" w:hAnsi="Georgia"/>
                <w:color w:val="000000"/>
                <w:lang w:val="es-ES"/>
              </w:rPr>
              <w:t>Go</w:t>
            </w:r>
            <w:proofErr w:type="spellEnd"/>
            <w:r w:rsidRPr="0066155B">
              <w:rPr>
                <w:rFonts w:ascii="Georgia" w:hAnsi="Georgia"/>
                <w:color w:val="000000"/>
                <w:lang w:val="es-ES"/>
              </w:rPr>
              <w:t xml:space="preserve">, </w:t>
            </w:r>
            <w:proofErr w:type="spellStart"/>
            <w:r w:rsidRPr="0066155B">
              <w:rPr>
                <w:rFonts w:ascii="Georgia" w:hAnsi="Georgia"/>
                <w:color w:val="000000"/>
                <w:lang w:val="es-ES"/>
              </w:rPr>
              <w:t>Groovy</w:t>
            </w:r>
            <w:proofErr w:type="spellEnd"/>
            <w:r w:rsidRPr="0066155B">
              <w:rPr>
                <w:rFonts w:ascii="Georgia" w:hAnsi="Georgia"/>
                <w:color w:val="000000"/>
                <w:lang w:val="es-ES"/>
              </w:rPr>
              <w:t>, Perl</w:t>
            </w:r>
          </w:p>
        </w:tc>
        <w:tc>
          <w:tcPr>
            <w:tcW w:w="2274" w:type="pct"/>
            <w:vAlign w:val="center"/>
            <w:hideMark/>
          </w:tcPr>
          <w:p w14:paraId="37AE4A28"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https://eclipseide.org/</w:t>
            </w:r>
          </w:p>
        </w:tc>
      </w:tr>
      <w:tr w:rsidR="00BD2826" w:rsidRPr="0066155B" w14:paraId="66B7E740" w14:textId="77777777" w:rsidTr="0064472D">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54810295" w14:textId="77777777" w:rsidR="00BD2826" w:rsidRPr="0066155B" w:rsidRDefault="00000000" w:rsidP="0064472D">
            <w:pPr>
              <w:jc w:val="center"/>
              <w:rPr>
                <w:rFonts w:ascii="Georgia" w:hAnsi="Georgia"/>
                <w:color w:val="000000"/>
                <w:lang w:val="es-ES"/>
              </w:rPr>
            </w:pPr>
            <w:proofErr w:type="spellStart"/>
            <w:r w:rsidRPr="0066155B">
              <w:rPr>
                <w:rFonts w:ascii="Georgia" w:hAnsi="Georgia"/>
                <w:color w:val="000000"/>
                <w:shd w:val="clear" w:color="auto" w:fill="D3D3D3"/>
                <w:lang w:val="es-ES"/>
              </w:rPr>
              <w:t>JetBrains</w:t>
            </w:r>
            <w:proofErr w:type="spellEnd"/>
          </w:p>
        </w:tc>
        <w:tc>
          <w:tcPr>
            <w:tcW w:w="1641" w:type="pct"/>
            <w:vAlign w:val="center"/>
            <w:hideMark/>
          </w:tcPr>
          <w:p w14:paraId="744CFD8B"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Java, </w:t>
            </w:r>
            <w:proofErr w:type="spellStart"/>
            <w:r w:rsidRPr="0066155B">
              <w:rPr>
                <w:rFonts w:ascii="Georgia" w:hAnsi="Georgia"/>
                <w:color w:val="000000"/>
                <w:lang w:val="es-ES"/>
              </w:rPr>
              <w:t>Kotlin</w:t>
            </w:r>
            <w:proofErr w:type="spellEnd"/>
            <w:r w:rsidRPr="0066155B">
              <w:rPr>
                <w:rFonts w:ascii="Georgia" w:hAnsi="Georgia"/>
                <w:color w:val="000000"/>
                <w:lang w:val="es-ES"/>
              </w:rPr>
              <w:t xml:space="preserve">, Python, JavaScript, C++, C#, PHP, SQL, </w:t>
            </w:r>
            <w:proofErr w:type="spellStart"/>
            <w:r w:rsidRPr="0066155B">
              <w:rPr>
                <w:rFonts w:ascii="Georgia" w:hAnsi="Georgia"/>
                <w:color w:val="000000"/>
                <w:lang w:val="es-ES"/>
              </w:rPr>
              <w:t>Go</w:t>
            </w:r>
            <w:proofErr w:type="spellEnd"/>
            <w:r w:rsidRPr="0066155B">
              <w:rPr>
                <w:rFonts w:ascii="Georgia" w:hAnsi="Georgia"/>
                <w:color w:val="000000"/>
                <w:lang w:val="es-ES"/>
              </w:rPr>
              <w:t xml:space="preserve">, Ruby, </w:t>
            </w:r>
            <w:proofErr w:type="spellStart"/>
            <w:r w:rsidRPr="0066155B">
              <w:rPr>
                <w:rFonts w:ascii="Georgia" w:hAnsi="Georgia"/>
                <w:color w:val="000000"/>
                <w:lang w:val="es-ES"/>
              </w:rPr>
              <w:t>Rust</w:t>
            </w:r>
            <w:proofErr w:type="spellEnd"/>
            <w:r w:rsidRPr="0066155B">
              <w:rPr>
                <w:rFonts w:ascii="Georgia" w:hAnsi="Georgia"/>
                <w:color w:val="000000"/>
                <w:lang w:val="es-ES"/>
              </w:rPr>
              <w:t>, Swift</w:t>
            </w:r>
          </w:p>
        </w:tc>
        <w:tc>
          <w:tcPr>
            <w:tcW w:w="2274" w:type="pct"/>
            <w:vAlign w:val="center"/>
            <w:hideMark/>
          </w:tcPr>
          <w:p w14:paraId="48A7C185"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https://www.jetbrains.com/</w:t>
            </w:r>
          </w:p>
        </w:tc>
      </w:tr>
      <w:tr w:rsidR="00BD2826" w:rsidRPr="0066155B" w14:paraId="2C410AB0"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382F7D95" w14:textId="77777777" w:rsidR="00BD2826" w:rsidRPr="0066155B" w:rsidRDefault="00000000" w:rsidP="0064472D">
            <w:pPr>
              <w:jc w:val="center"/>
              <w:rPr>
                <w:rFonts w:ascii="Georgia" w:hAnsi="Georgia"/>
                <w:color w:val="000000"/>
                <w:lang w:val="es-ES"/>
              </w:rPr>
            </w:pPr>
            <w:r w:rsidRPr="0066155B">
              <w:rPr>
                <w:rFonts w:ascii="Georgia" w:hAnsi="Georgia"/>
                <w:color w:val="000000"/>
                <w:shd w:val="clear" w:color="auto" w:fill="D3D3D3"/>
                <w:lang w:val="es-ES"/>
              </w:rPr>
              <w:t>NetBeans</w:t>
            </w:r>
          </w:p>
        </w:tc>
        <w:tc>
          <w:tcPr>
            <w:tcW w:w="1641" w:type="pct"/>
            <w:vAlign w:val="center"/>
            <w:hideMark/>
          </w:tcPr>
          <w:p w14:paraId="10F19639"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Java, PHP, C/C++, JavaScript, </w:t>
            </w:r>
            <w:proofErr w:type="spellStart"/>
            <w:r w:rsidRPr="0066155B">
              <w:rPr>
                <w:rFonts w:ascii="Georgia" w:hAnsi="Georgia"/>
                <w:color w:val="000000"/>
                <w:lang w:val="es-ES"/>
              </w:rPr>
              <w:t>Groovy</w:t>
            </w:r>
            <w:proofErr w:type="spellEnd"/>
          </w:p>
        </w:tc>
        <w:tc>
          <w:tcPr>
            <w:tcW w:w="2274" w:type="pct"/>
            <w:vAlign w:val="center"/>
            <w:hideMark/>
          </w:tcPr>
          <w:p w14:paraId="1F1CBB10"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https://netbeans.apache.org</w:t>
            </w:r>
          </w:p>
        </w:tc>
      </w:tr>
      <w:tr w:rsidR="00BD2826" w:rsidRPr="0066155B" w14:paraId="5E1CC4EC" w14:textId="77777777" w:rsidTr="0064472D">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5643CC6A" w14:textId="77777777" w:rsidR="00BD2826" w:rsidRPr="0066155B" w:rsidRDefault="00000000" w:rsidP="0064472D">
            <w:pPr>
              <w:jc w:val="center"/>
              <w:rPr>
                <w:rFonts w:ascii="Georgia" w:hAnsi="Georgia"/>
                <w:color w:val="000000"/>
                <w:lang w:val="es-ES"/>
              </w:rPr>
            </w:pPr>
            <w:proofErr w:type="spellStart"/>
            <w:r w:rsidRPr="0066155B">
              <w:rPr>
                <w:rFonts w:ascii="Georgia" w:hAnsi="Georgia"/>
                <w:color w:val="000000"/>
                <w:shd w:val="clear" w:color="auto" w:fill="D3D3D3"/>
                <w:lang w:val="es-ES"/>
              </w:rPr>
              <w:t>CodeLite</w:t>
            </w:r>
            <w:proofErr w:type="spellEnd"/>
          </w:p>
        </w:tc>
        <w:tc>
          <w:tcPr>
            <w:tcW w:w="1641" w:type="pct"/>
            <w:vAlign w:val="center"/>
            <w:hideMark/>
          </w:tcPr>
          <w:p w14:paraId="0205ED7B"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C/C++, PHP, JavaScript</w:t>
            </w:r>
          </w:p>
        </w:tc>
        <w:tc>
          <w:tcPr>
            <w:tcW w:w="2274" w:type="pct"/>
            <w:vAlign w:val="center"/>
            <w:hideMark/>
          </w:tcPr>
          <w:p w14:paraId="38743B89"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https://codelite.org/</w:t>
            </w:r>
          </w:p>
        </w:tc>
      </w:tr>
      <w:tr w:rsidR="00BD2826" w:rsidRPr="0066155B" w14:paraId="79CA52BE"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10BB6D86" w14:textId="77777777" w:rsidR="00BD2826" w:rsidRPr="0066155B" w:rsidRDefault="00000000" w:rsidP="0064472D">
            <w:pPr>
              <w:jc w:val="center"/>
              <w:rPr>
                <w:rFonts w:ascii="Georgia" w:hAnsi="Georgia"/>
                <w:color w:val="000000"/>
                <w:lang w:val="es-ES"/>
              </w:rPr>
            </w:pPr>
            <w:r w:rsidRPr="0066155B">
              <w:rPr>
                <w:rFonts w:ascii="Georgia" w:hAnsi="Georgia"/>
                <w:color w:val="000000"/>
                <w:shd w:val="clear" w:color="auto" w:fill="D3D3D3"/>
                <w:lang w:val="es-ES"/>
              </w:rPr>
              <w:t xml:space="preserve">Microsoft Visual Studio </w:t>
            </w:r>
            <w:proofErr w:type="spellStart"/>
            <w:r w:rsidRPr="0066155B">
              <w:rPr>
                <w:rFonts w:ascii="Georgia" w:hAnsi="Georgia"/>
                <w:color w:val="000000"/>
                <w:shd w:val="clear" w:color="auto" w:fill="D3D3D3"/>
                <w:lang w:val="es-ES"/>
              </w:rPr>
              <w:t>Code</w:t>
            </w:r>
            <w:proofErr w:type="spellEnd"/>
          </w:p>
        </w:tc>
        <w:tc>
          <w:tcPr>
            <w:tcW w:w="1641" w:type="pct"/>
            <w:vAlign w:val="center"/>
            <w:hideMark/>
          </w:tcPr>
          <w:p w14:paraId="016574B7"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JavaScript, </w:t>
            </w:r>
            <w:proofErr w:type="spellStart"/>
            <w:r w:rsidRPr="0066155B">
              <w:rPr>
                <w:rFonts w:ascii="Georgia" w:hAnsi="Georgia"/>
                <w:color w:val="000000"/>
                <w:lang w:val="es-ES"/>
              </w:rPr>
              <w:t>TypeScript</w:t>
            </w:r>
            <w:proofErr w:type="spellEnd"/>
            <w:r w:rsidRPr="0066155B">
              <w:rPr>
                <w:rFonts w:ascii="Georgia" w:hAnsi="Georgia"/>
                <w:color w:val="000000"/>
                <w:lang w:val="es-ES"/>
              </w:rPr>
              <w:t xml:space="preserve"> (nativo). Extensiones para: C/C++, C#, Python, </w:t>
            </w:r>
            <w:proofErr w:type="spellStart"/>
            <w:r w:rsidRPr="0066155B">
              <w:rPr>
                <w:rFonts w:ascii="Georgia" w:hAnsi="Georgia"/>
                <w:color w:val="000000"/>
                <w:lang w:val="es-ES"/>
              </w:rPr>
              <w:t>Go</w:t>
            </w:r>
            <w:proofErr w:type="spellEnd"/>
            <w:r w:rsidRPr="0066155B">
              <w:rPr>
                <w:rFonts w:ascii="Georgia" w:hAnsi="Georgia"/>
                <w:color w:val="000000"/>
                <w:lang w:val="es-ES"/>
              </w:rPr>
              <w:t xml:space="preserve">, PHP, Java, </w:t>
            </w:r>
            <w:proofErr w:type="spellStart"/>
            <w:r w:rsidRPr="0066155B">
              <w:rPr>
                <w:rFonts w:ascii="Georgia" w:hAnsi="Georgia"/>
                <w:color w:val="000000"/>
                <w:lang w:val="es-ES"/>
              </w:rPr>
              <w:t>Rust</w:t>
            </w:r>
            <w:proofErr w:type="spellEnd"/>
          </w:p>
        </w:tc>
        <w:tc>
          <w:tcPr>
            <w:tcW w:w="2274" w:type="pct"/>
            <w:vAlign w:val="center"/>
            <w:hideMark/>
          </w:tcPr>
          <w:p w14:paraId="2C3B4B73"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https://code.visualstudio.com/</w:t>
            </w:r>
          </w:p>
        </w:tc>
      </w:tr>
      <w:tr w:rsidR="00BD2826" w:rsidRPr="0066155B" w14:paraId="6345A36D" w14:textId="77777777" w:rsidTr="0064472D">
        <w:tc>
          <w:tcPr>
            <w:cnfStyle w:val="001000000000" w:firstRow="0" w:lastRow="0" w:firstColumn="1" w:lastColumn="0" w:oddVBand="0" w:evenVBand="0" w:oddHBand="0" w:evenHBand="0" w:firstRowFirstColumn="0" w:firstRowLastColumn="0" w:lastRowFirstColumn="0" w:lastRowLastColumn="0"/>
            <w:tcW w:w="1017" w:type="pct"/>
            <w:vAlign w:val="center"/>
            <w:hideMark/>
          </w:tcPr>
          <w:p w14:paraId="61D531CE" w14:textId="77777777" w:rsidR="00BD2826" w:rsidRPr="0066155B" w:rsidRDefault="00000000" w:rsidP="0064472D">
            <w:pPr>
              <w:jc w:val="center"/>
              <w:rPr>
                <w:rFonts w:ascii="Georgia" w:hAnsi="Georgia"/>
                <w:color w:val="000000"/>
                <w:lang w:val="es-ES"/>
              </w:rPr>
            </w:pPr>
            <w:proofErr w:type="spellStart"/>
            <w:r w:rsidRPr="0066155B">
              <w:rPr>
                <w:rFonts w:ascii="Georgia" w:hAnsi="Georgia"/>
                <w:color w:val="000000"/>
                <w:shd w:val="clear" w:color="auto" w:fill="D3D3D3"/>
                <w:lang w:val="es-ES"/>
              </w:rPr>
              <w:t>JDeveloper</w:t>
            </w:r>
            <w:proofErr w:type="spellEnd"/>
          </w:p>
        </w:tc>
        <w:tc>
          <w:tcPr>
            <w:tcW w:w="1641" w:type="pct"/>
            <w:vAlign w:val="center"/>
            <w:hideMark/>
          </w:tcPr>
          <w:p w14:paraId="4AE487EC"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Java, SQL, PHP, tecnologías Oracle</w:t>
            </w:r>
          </w:p>
        </w:tc>
        <w:tc>
          <w:tcPr>
            <w:tcW w:w="2274" w:type="pct"/>
            <w:vAlign w:val="center"/>
            <w:hideMark/>
          </w:tcPr>
          <w:p w14:paraId="3C3F4BA4"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https://www.oracle.com/application-development</w:t>
            </w:r>
          </w:p>
        </w:tc>
      </w:tr>
    </w:tbl>
    <w:p w14:paraId="019B6611" w14:textId="77777777" w:rsidR="00BD2826" w:rsidRPr="0066155B" w:rsidRDefault="00000000" w:rsidP="0064472D">
      <w:pPr>
        <w:pStyle w:val="Ttulo4"/>
        <w:keepNext w:val="0"/>
        <w:keepLines w:val="0"/>
        <w:spacing w:before="319" w:after="319"/>
        <w:jc w:val="both"/>
        <w:rPr>
          <w:rFonts w:ascii="Georgia" w:hAnsi="Georgia"/>
          <w:lang w:val="es-ES"/>
        </w:rPr>
      </w:pPr>
      <w:proofErr w:type="spellStart"/>
      <w:r w:rsidRPr="0066155B">
        <w:rPr>
          <w:rFonts w:ascii="Georgia" w:eastAsia="Times New Roman" w:hAnsi="Georgia" w:cs="Times New Roman"/>
          <w:iCs w:val="0"/>
          <w:color w:val="auto"/>
          <w:lang w:val="es-ES"/>
        </w:rPr>
        <w:t>IDEs</w:t>
      </w:r>
      <w:proofErr w:type="spellEnd"/>
      <w:r w:rsidRPr="0066155B">
        <w:rPr>
          <w:rFonts w:ascii="Georgia" w:eastAsia="Times New Roman" w:hAnsi="Georgia" w:cs="Times New Roman"/>
          <w:iCs w:val="0"/>
          <w:color w:val="auto"/>
          <w:lang w:val="es-ES"/>
        </w:rPr>
        <w:t xml:space="preserve"> Propietarios</w:t>
      </w:r>
    </w:p>
    <w:tbl>
      <w:tblPr>
        <w:tblStyle w:val="Tablanormal1"/>
        <w:tblW w:w="5000" w:type="pct"/>
        <w:tblLook w:val="04A0" w:firstRow="1" w:lastRow="0" w:firstColumn="1" w:lastColumn="0" w:noHBand="0" w:noVBand="1"/>
      </w:tblPr>
      <w:tblGrid>
        <w:gridCol w:w="1468"/>
        <w:gridCol w:w="2978"/>
        <w:gridCol w:w="4382"/>
      </w:tblGrid>
      <w:tr w:rsidR="00BD2826" w:rsidRPr="0066155B" w14:paraId="5CFD9781" w14:textId="77777777" w:rsidTr="00644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vAlign w:val="center"/>
            <w:hideMark/>
          </w:tcPr>
          <w:p w14:paraId="41A74902" w14:textId="77777777" w:rsidR="00BD2826" w:rsidRPr="0066155B" w:rsidRDefault="00000000" w:rsidP="0064472D">
            <w:pPr>
              <w:jc w:val="center"/>
              <w:rPr>
                <w:rFonts w:ascii="Georgia" w:hAnsi="Georgia"/>
                <w:b w:val="0"/>
                <w:bCs w:val="0"/>
                <w:color w:val="000000"/>
                <w:lang w:val="es-ES"/>
              </w:rPr>
            </w:pPr>
            <w:r w:rsidRPr="0066155B">
              <w:rPr>
                <w:rFonts w:ascii="Georgia" w:hAnsi="Georgia"/>
                <w:color w:val="000000"/>
                <w:lang w:val="es-ES"/>
              </w:rPr>
              <w:t>IDE</w:t>
            </w:r>
          </w:p>
        </w:tc>
        <w:tc>
          <w:tcPr>
            <w:tcW w:w="1701" w:type="pct"/>
            <w:vAlign w:val="center"/>
            <w:hideMark/>
          </w:tcPr>
          <w:p w14:paraId="49A8995C"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Lenguajes soportados</w:t>
            </w:r>
          </w:p>
        </w:tc>
        <w:tc>
          <w:tcPr>
            <w:tcW w:w="2374" w:type="pct"/>
            <w:vAlign w:val="center"/>
            <w:hideMark/>
          </w:tcPr>
          <w:p w14:paraId="6410363C"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URL</w:t>
            </w:r>
          </w:p>
        </w:tc>
      </w:tr>
      <w:tr w:rsidR="00BD2826" w:rsidRPr="0066155B" w14:paraId="07723090"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vAlign w:val="center"/>
            <w:hideMark/>
          </w:tcPr>
          <w:p w14:paraId="07AA056F" w14:textId="77777777" w:rsidR="00BD2826" w:rsidRPr="0066155B" w:rsidRDefault="00000000" w:rsidP="0064472D">
            <w:pPr>
              <w:jc w:val="center"/>
              <w:rPr>
                <w:rFonts w:ascii="Georgia" w:hAnsi="Georgia"/>
                <w:color w:val="000000"/>
                <w:lang w:val="es-ES"/>
              </w:rPr>
            </w:pPr>
            <w:proofErr w:type="spellStart"/>
            <w:r w:rsidRPr="0066155B">
              <w:rPr>
                <w:rFonts w:ascii="Georgia" w:hAnsi="Georgia"/>
                <w:color w:val="000000"/>
                <w:shd w:val="clear" w:color="auto" w:fill="D3D3D3"/>
                <w:lang w:val="es-ES"/>
              </w:rPr>
              <w:t>JetBrains</w:t>
            </w:r>
            <w:proofErr w:type="spellEnd"/>
            <w:r w:rsidRPr="0066155B">
              <w:rPr>
                <w:rFonts w:ascii="Georgia" w:hAnsi="Georgia"/>
                <w:color w:val="000000"/>
                <w:shd w:val="clear" w:color="auto" w:fill="D3D3D3"/>
                <w:lang w:val="es-ES"/>
              </w:rPr>
              <w:t xml:space="preserve"> (IntelliJ, </w:t>
            </w:r>
            <w:proofErr w:type="spellStart"/>
            <w:r w:rsidRPr="0066155B">
              <w:rPr>
                <w:rFonts w:ascii="Georgia" w:hAnsi="Georgia"/>
                <w:color w:val="000000"/>
                <w:shd w:val="clear" w:color="auto" w:fill="D3D3D3"/>
                <w:lang w:val="es-ES"/>
              </w:rPr>
              <w:t>PyCharm</w:t>
            </w:r>
            <w:proofErr w:type="spellEnd"/>
            <w:r w:rsidRPr="0066155B">
              <w:rPr>
                <w:rFonts w:ascii="Georgia" w:hAnsi="Georgia"/>
                <w:color w:val="000000"/>
                <w:shd w:val="clear" w:color="auto" w:fill="D3D3D3"/>
                <w:lang w:val="es-ES"/>
              </w:rPr>
              <w:t xml:space="preserve">, </w:t>
            </w:r>
            <w:proofErr w:type="spellStart"/>
            <w:r w:rsidRPr="0066155B">
              <w:rPr>
                <w:rFonts w:ascii="Georgia" w:hAnsi="Georgia"/>
                <w:color w:val="000000"/>
                <w:shd w:val="clear" w:color="auto" w:fill="D3D3D3"/>
                <w:lang w:val="es-ES"/>
              </w:rPr>
              <w:t>etc</w:t>
            </w:r>
            <w:proofErr w:type="spellEnd"/>
            <w:r w:rsidRPr="0066155B">
              <w:rPr>
                <w:rFonts w:ascii="Georgia" w:hAnsi="Georgia"/>
                <w:color w:val="000000"/>
                <w:shd w:val="clear" w:color="auto" w:fill="D3D3D3"/>
                <w:lang w:val="es-ES"/>
              </w:rPr>
              <w:t>)</w:t>
            </w:r>
          </w:p>
        </w:tc>
        <w:tc>
          <w:tcPr>
            <w:tcW w:w="1701" w:type="pct"/>
            <w:vAlign w:val="center"/>
            <w:hideMark/>
          </w:tcPr>
          <w:p w14:paraId="209F3770"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Java, </w:t>
            </w:r>
            <w:proofErr w:type="spellStart"/>
            <w:r w:rsidRPr="0066155B">
              <w:rPr>
                <w:rFonts w:ascii="Georgia" w:hAnsi="Georgia"/>
                <w:color w:val="000000"/>
                <w:lang w:val="es-ES"/>
              </w:rPr>
              <w:t>Kotlin</w:t>
            </w:r>
            <w:proofErr w:type="spellEnd"/>
            <w:r w:rsidRPr="0066155B">
              <w:rPr>
                <w:rFonts w:ascii="Georgia" w:hAnsi="Georgia"/>
                <w:color w:val="000000"/>
                <w:lang w:val="es-ES"/>
              </w:rPr>
              <w:t xml:space="preserve">, Python, JavaScript, C++, C#, PHP, SQL, </w:t>
            </w:r>
            <w:proofErr w:type="spellStart"/>
            <w:r w:rsidRPr="0066155B">
              <w:rPr>
                <w:rFonts w:ascii="Georgia" w:hAnsi="Georgia"/>
                <w:color w:val="000000"/>
                <w:lang w:val="es-ES"/>
              </w:rPr>
              <w:t>Go</w:t>
            </w:r>
            <w:proofErr w:type="spellEnd"/>
            <w:r w:rsidRPr="0066155B">
              <w:rPr>
                <w:rFonts w:ascii="Georgia" w:hAnsi="Georgia"/>
                <w:color w:val="000000"/>
                <w:lang w:val="es-ES"/>
              </w:rPr>
              <w:t xml:space="preserve">, Ruby, </w:t>
            </w:r>
            <w:proofErr w:type="spellStart"/>
            <w:r w:rsidRPr="0066155B">
              <w:rPr>
                <w:rFonts w:ascii="Georgia" w:hAnsi="Georgia"/>
                <w:color w:val="000000"/>
                <w:lang w:val="es-ES"/>
              </w:rPr>
              <w:t>Rust</w:t>
            </w:r>
            <w:proofErr w:type="spellEnd"/>
            <w:r w:rsidRPr="0066155B">
              <w:rPr>
                <w:rFonts w:ascii="Georgia" w:hAnsi="Georgia"/>
                <w:color w:val="000000"/>
                <w:lang w:val="es-ES"/>
              </w:rPr>
              <w:t>, Swift</w:t>
            </w:r>
          </w:p>
        </w:tc>
        <w:tc>
          <w:tcPr>
            <w:tcW w:w="2374" w:type="pct"/>
            <w:vAlign w:val="center"/>
            <w:hideMark/>
          </w:tcPr>
          <w:p w14:paraId="171E7B70"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https://www.jetbrains.com/</w:t>
            </w:r>
          </w:p>
        </w:tc>
      </w:tr>
      <w:tr w:rsidR="00BD2826" w:rsidRPr="0066155B" w14:paraId="6B64048E" w14:textId="77777777" w:rsidTr="0064472D">
        <w:tc>
          <w:tcPr>
            <w:cnfStyle w:val="001000000000" w:firstRow="0" w:lastRow="0" w:firstColumn="1" w:lastColumn="0" w:oddVBand="0" w:evenVBand="0" w:oddHBand="0" w:evenHBand="0" w:firstRowFirstColumn="0" w:firstRowLastColumn="0" w:lastRowFirstColumn="0" w:lastRowLastColumn="0"/>
            <w:tcW w:w="857" w:type="pct"/>
            <w:vAlign w:val="center"/>
            <w:hideMark/>
          </w:tcPr>
          <w:p w14:paraId="42BDB29E" w14:textId="77777777" w:rsidR="00BD2826" w:rsidRPr="0066155B" w:rsidRDefault="00000000" w:rsidP="0064472D">
            <w:pPr>
              <w:jc w:val="center"/>
              <w:rPr>
                <w:rFonts w:ascii="Georgia" w:hAnsi="Georgia"/>
                <w:color w:val="000000"/>
                <w:lang w:val="es-ES"/>
              </w:rPr>
            </w:pPr>
            <w:r w:rsidRPr="0066155B">
              <w:rPr>
                <w:rFonts w:ascii="Georgia" w:hAnsi="Georgia"/>
                <w:color w:val="000000"/>
                <w:shd w:val="clear" w:color="auto" w:fill="D3D3D3"/>
                <w:lang w:val="es-ES"/>
              </w:rPr>
              <w:t xml:space="preserve">C++ </w:t>
            </w:r>
            <w:proofErr w:type="spellStart"/>
            <w:r w:rsidRPr="0066155B">
              <w:rPr>
                <w:rFonts w:ascii="Georgia" w:hAnsi="Georgia"/>
                <w:color w:val="000000"/>
                <w:shd w:val="clear" w:color="auto" w:fill="D3D3D3"/>
                <w:lang w:val="es-ES"/>
              </w:rPr>
              <w:t>Builder</w:t>
            </w:r>
            <w:proofErr w:type="spellEnd"/>
          </w:p>
        </w:tc>
        <w:tc>
          <w:tcPr>
            <w:tcW w:w="1701" w:type="pct"/>
            <w:vAlign w:val="center"/>
            <w:hideMark/>
          </w:tcPr>
          <w:p w14:paraId="027A3AFB"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C++</w:t>
            </w:r>
          </w:p>
        </w:tc>
        <w:tc>
          <w:tcPr>
            <w:tcW w:w="2374" w:type="pct"/>
            <w:vAlign w:val="center"/>
            <w:hideMark/>
          </w:tcPr>
          <w:p w14:paraId="26357206"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https://www.embarcadero.com/</w:t>
            </w:r>
          </w:p>
        </w:tc>
      </w:tr>
      <w:tr w:rsidR="00BD2826" w:rsidRPr="0066155B" w14:paraId="45CB734B"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vAlign w:val="center"/>
            <w:hideMark/>
          </w:tcPr>
          <w:p w14:paraId="770FAB27" w14:textId="77777777" w:rsidR="00BD2826" w:rsidRPr="0066155B" w:rsidRDefault="00000000" w:rsidP="0064472D">
            <w:pPr>
              <w:jc w:val="center"/>
              <w:rPr>
                <w:rFonts w:ascii="Georgia" w:hAnsi="Georgia"/>
                <w:color w:val="000000"/>
                <w:lang w:val="es-ES"/>
              </w:rPr>
            </w:pPr>
            <w:r w:rsidRPr="0066155B">
              <w:rPr>
                <w:rFonts w:ascii="Georgia" w:hAnsi="Georgia"/>
                <w:color w:val="000000"/>
                <w:shd w:val="clear" w:color="auto" w:fill="D3D3D3"/>
                <w:lang w:val="es-ES"/>
              </w:rPr>
              <w:t>Microsoft Visual Studio</w:t>
            </w:r>
          </w:p>
        </w:tc>
        <w:tc>
          <w:tcPr>
            <w:tcW w:w="1701" w:type="pct"/>
            <w:vAlign w:val="center"/>
            <w:hideMark/>
          </w:tcPr>
          <w:p w14:paraId="2F25E2D7"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C#, .NET, C++, JavaScript, Python, PHP, Java, </w:t>
            </w:r>
            <w:proofErr w:type="spellStart"/>
            <w:r w:rsidRPr="0066155B">
              <w:rPr>
                <w:rFonts w:ascii="Georgia" w:hAnsi="Georgia"/>
                <w:color w:val="000000"/>
                <w:lang w:val="es-ES"/>
              </w:rPr>
              <w:t>Go</w:t>
            </w:r>
            <w:proofErr w:type="spellEnd"/>
          </w:p>
        </w:tc>
        <w:tc>
          <w:tcPr>
            <w:tcW w:w="2374" w:type="pct"/>
            <w:vAlign w:val="center"/>
            <w:hideMark/>
          </w:tcPr>
          <w:p w14:paraId="5B7C2CB1"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https://visualstudio.microsoft.com/es/</w:t>
            </w:r>
          </w:p>
        </w:tc>
      </w:tr>
      <w:tr w:rsidR="00BD2826" w:rsidRPr="0066155B" w14:paraId="6410F91B" w14:textId="77777777" w:rsidTr="0064472D">
        <w:tc>
          <w:tcPr>
            <w:cnfStyle w:val="001000000000" w:firstRow="0" w:lastRow="0" w:firstColumn="1" w:lastColumn="0" w:oddVBand="0" w:evenVBand="0" w:oddHBand="0" w:evenHBand="0" w:firstRowFirstColumn="0" w:firstRowLastColumn="0" w:lastRowFirstColumn="0" w:lastRowLastColumn="0"/>
            <w:tcW w:w="857" w:type="pct"/>
            <w:vAlign w:val="center"/>
            <w:hideMark/>
          </w:tcPr>
          <w:p w14:paraId="2912DACA" w14:textId="77777777" w:rsidR="00BD2826" w:rsidRPr="0066155B" w:rsidRDefault="00000000" w:rsidP="0064472D">
            <w:pPr>
              <w:jc w:val="center"/>
              <w:rPr>
                <w:rFonts w:ascii="Georgia" w:hAnsi="Georgia"/>
                <w:color w:val="000000"/>
                <w:lang w:val="es-ES"/>
              </w:rPr>
            </w:pPr>
            <w:proofErr w:type="spellStart"/>
            <w:r w:rsidRPr="0066155B">
              <w:rPr>
                <w:rFonts w:ascii="Georgia" w:hAnsi="Georgia"/>
                <w:color w:val="000000"/>
                <w:shd w:val="clear" w:color="auto" w:fill="D3D3D3"/>
                <w:lang w:val="es-ES"/>
              </w:rPr>
              <w:t>Xcode</w:t>
            </w:r>
            <w:proofErr w:type="spellEnd"/>
          </w:p>
        </w:tc>
        <w:tc>
          <w:tcPr>
            <w:tcW w:w="1701" w:type="pct"/>
            <w:vAlign w:val="center"/>
            <w:hideMark/>
          </w:tcPr>
          <w:p w14:paraId="5360495A"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 xml:space="preserve">Swift, </w:t>
            </w:r>
            <w:proofErr w:type="spellStart"/>
            <w:r w:rsidRPr="0066155B">
              <w:rPr>
                <w:rFonts w:ascii="Georgia" w:hAnsi="Georgia"/>
                <w:color w:val="000000"/>
                <w:lang w:val="es-ES"/>
              </w:rPr>
              <w:t>Objective</w:t>
            </w:r>
            <w:proofErr w:type="spellEnd"/>
            <w:r w:rsidRPr="0066155B">
              <w:rPr>
                <w:rFonts w:ascii="Georgia" w:hAnsi="Georgia"/>
                <w:color w:val="000000"/>
                <w:lang w:val="es-ES"/>
              </w:rPr>
              <w:t>-C (requiere pago por publicación en la App Store)</w:t>
            </w:r>
          </w:p>
        </w:tc>
        <w:tc>
          <w:tcPr>
            <w:tcW w:w="2374" w:type="pct"/>
            <w:vAlign w:val="center"/>
            <w:hideMark/>
          </w:tcPr>
          <w:p w14:paraId="2FEAF6F6"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https://developer.apple.com/xcode/</w:t>
            </w:r>
          </w:p>
        </w:tc>
      </w:tr>
    </w:tbl>
    <w:p w14:paraId="7A31746B"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La elección entre un IDE libre y uno propietario tiene implicaciones significativas. Las opciones libres, impulsadas por comunidades activas como </w:t>
      </w:r>
      <w:r w:rsidRPr="0066155B">
        <w:rPr>
          <w:rFonts w:ascii="Georgia" w:hAnsi="Georgia"/>
          <w:color w:val="000000"/>
          <w:shd w:val="clear" w:color="auto" w:fill="D3D3D3"/>
          <w:lang w:val="es-ES"/>
        </w:rPr>
        <w:t xml:space="preserve">VS </w:t>
      </w:r>
      <w:proofErr w:type="spellStart"/>
      <w:r w:rsidRPr="0066155B">
        <w:rPr>
          <w:rFonts w:ascii="Georgia" w:hAnsi="Georgia"/>
          <w:color w:val="000000"/>
          <w:shd w:val="clear" w:color="auto" w:fill="D3D3D3"/>
          <w:lang w:val="es-ES"/>
        </w:rPr>
        <w:t>Code</w:t>
      </w:r>
      <w:proofErr w:type="spellEnd"/>
      <w:r w:rsidRPr="0066155B">
        <w:rPr>
          <w:rFonts w:ascii="Georgia" w:hAnsi="Georgia"/>
          <w:lang w:val="es-ES"/>
        </w:rPr>
        <w:t xml:space="preserve"> o </w:t>
      </w:r>
      <w:r w:rsidRPr="0066155B">
        <w:rPr>
          <w:rFonts w:ascii="Georgia" w:hAnsi="Georgia"/>
          <w:color w:val="000000"/>
          <w:shd w:val="clear" w:color="auto" w:fill="D3D3D3"/>
          <w:lang w:val="es-ES"/>
        </w:rPr>
        <w:t>Eclipse</w:t>
      </w:r>
      <w:r w:rsidRPr="0066155B">
        <w:rPr>
          <w:rFonts w:ascii="Georgia" w:hAnsi="Georgia"/>
          <w:lang w:val="es-ES"/>
        </w:rPr>
        <w:t xml:space="preserve">, son </w:t>
      </w:r>
      <w:r w:rsidRPr="0066155B">
        <w:rPr>
          <w:rFonts w:ascii="Georgia" w:hAnsi="Georgia"/>
          <w:color w:val="000000"/>
          <w:shd w:val="clear" w:color="auto" w:fill="90EE90"/>
          <w:lang w:val="es-ES"/>
        </w:rPr>
        <w:t>ideales para startups, desarrolladores individuales y proyectos de código abierto</w:t>
      </w:r>
      <w:r w:rsidRPr="0066155B">
        <w:rPr>
          <w:rFonts w:ascii="Georgia" w:hAnsi="Georgia"/>
          <w:lang w:val="es-ES"/>
        </w:rPr>
        <w:t xml:space="preserve">. </w:t>
      </w:r>
      <w:r w:rsidRPr="0066155B">
        <w:rPr>
          <w:rFonts w:ascii="Georgia" w:hAnsi="Georgia"/>
          <w:lang w:val="es-ES"/>
        </w:rPr>
        <w:lastRenderedPageBreak/>
        <w:t xml:space="preserve">Por otro lado, las soluciones propietarias como </w:t>
      </w:r>
      <w:r w:rsidRPr="0066155B">
        <w:rPr>
          <w:rFonts w:ascii="Georgia" w:hAnsi="Georgia"/>
          <w:color w:val="000000"/>
          <w:shd w:val="clear" w:color="auto" w:fill="D3D3D3"/>
          <w:lang w:val="es-ES"/>
        </w:rPr>
        <w:t>Visual Studio Enterprise</w:t>
      </w:r>
      <w:r w:rsidRPr="0066155B">
        <w:rPr>
          <w:rFonts w:ascii="Georgia" w:hAnsi="Georgia"/>
          <w:lang w:val="es-ES"/>
        </w:rPr>
        <w:t xml:space="preserve"> o las versiones </w:t>
      </w:r>
      <w:r w:rsidRPr="0066155B">
        <w:rPr>
          <w:rFonts w:ascii="Georgia" w:hAnsi="Georgia"/>
          <w:color w:val="000000"/>
          <w:shd w:val="clear" w:color="auto" w:fill="D3D3D3"/>
          <w:lang w:val="es-ES"/>
        </w:rPr>
        <w:t xml:space="preserve">Ultimate de </w:t>
      </w:r>
      <w:proofErr w:type="spellStart"/>
      <w:r w:rsidRPr="0066155B">
        <w:rPr>
          <w:rFonts w:ascii="Georgia" w:hAnsi="Georgia"/>
          <w:color w:val="000000"/>
          <w:shd w:val="clear" w:color="auto" w:fill="D3D3D3"/>
          <w:lang w:val="es-ES"/>
        </w:rPr>
        <w:t>JetBrains</w:t>
      </w:r>
      <w:proofErr w:type="spellEnd"/>
      <w:r w:rsidRPr="0066155B">
        <w:rPr>
          <w:rFonts w:ascii="Georgia" w:hAnsi="Georgia"/>
          <w:lang w:val="es-ES"/>
        </w:rPr>
        <w:t xml:space="preserve"> </w:t>
      </w:r>
      <w:r w:rsidRPr="0066155B">
        <w:rPr>
          <w:rFonts w:ascii="Georgia" w:hAnsi="Georgia"/>
          <w:color w:val="000000"/>
          <w:shd w:val="clear" w:color="auto" w:fill="90EE90"/>
          <w:lang w:val="es-ES"/>
        </w:rPr>
        <w:t>se justifican en entornos corporativos donde el soporte técnico garantizado, las herramientas de análisis de rendimiento avanzadas y las integraciones de nivel empresarial son críticas para la misión</w:t>
      </w:r>
      <w:r w:rsidRPr="0066155B">
        <w:rPr>
          <w:rFonts w:ascii="Georgia" w:hAnsi="Georgia"/>
          <w:lang w:val="es-ES"/>
        </w:rPr>
        <w:t>.</w:t>
      </w:r>
    </w:p>
    <w:p w14:paraId="564C377D"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La selección de un IDE adecuado es el primer paso para establecer un entorno de desarrollo profesional, pero para asegurar la fiabilidad del producto final, es imprescindible complementar estas herramientas con un proceso riguroso de garantía de calidad a través de las pruebas.</w:t>
      </w:r>
    </w:p>
    <w:p w14:paraId="44F991BF" w14:textId="77777777" w:rsidR="00BD2826" w:rsidRPr="0066155B" w:rsidRDefault="00000000" w:rsidP="0064472D">
      <w:pPr>
        <w:pStyle w:val="Ttulo2"/>
        <w:keepNext w:val="0"/>
        <w:keepLines w:val="0"/>
        <w:spacing w:before="299" w:after="299"/>
        <w:jc w:val="both"/>
        <w:rPr>
          <w:rFonts w:ascii="Georgia" w:hAnsi="Georgia"/>
          <w:lang w:val="es-ES"/>
        </w:rPr>
      </w:pPr>
      <w:bookmarkStart w:id="6" w:name="_Toc213611110"/>
      <w:r w:rsidRPr="0066155B">
        <w:rPr>
          <w:rFonts w:ascii="Georgia" w:eastAsia="Times New Roman" w:hAnsi="Georgia" w:cs="Times New Roman"/>
          <w:color w:val="auto"/>
          <w:lang w:val="es-ES"/>
        </w:rPr>
        <w:t xml:space="preserve">2. Garantía de Calidad: Fundamentos y Estrategias de </w:t>
      </w:r>
      <w:proofErr w:type="spellStart"/>
      <w:r w:rsidRPr="0066155B">
        <w:rPr>
          <w:rFonts w:ascii="Georgia" w:eastAsia="Times New Roman" w:hAnsi="Georgia" w:cs="Times New Roman"/>
          <w:color w:val="auto"/>
          <w:lang w:val="es-ES"/>
        </w:rPr>
        <w:t>Prusas</w:t>
      </w:r>
      <w:proofErr w:type="spellEnd"/>
      <w:r w:rsidRPr="0066155B">
        <w:rPr>
          <w:rFonts w:ascii="Georgia" w:eastAsia="Times New Roman" w:hAnsi="Georgia" w:cs="Times New Roman"/>
          <w:color w:val="auto"/>
          <w:lang w:val="es-ES"/>
        </w:rPr>
        <w:t xml:space="preserve"> de Software</w:t>
      </w:r>
      <w:bookmarkEnd w:id="6"/>
    </w:p>
    <w:p w14:paraId="3559365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La creación de software es un </w:t>
      </w:r>
      <w:r w:rsidRPr="0066155B">
        <w:rPr>
          <w:rFonts w:ascii="Georgia" w:hAnsi="Georgia"/>
          <w:color w:val="000000"/>
          <w:shd w:val="clear" w:color="auto" w:fill="FFA07A"/>
          <w:lang w:val="es-ES"/>
        </w:rPr>
        <w:t>proceso complejo propenso a errores humanos</w:t>
      </w:r>
      <w:r w:rsidRPr="0066155B">
        <w:rPr>
          <w:rFonts w:ascii="Georgia" w:hAnsi="Georgia"/>
          <w:lang w:val="es-ES"/>
        </w:rPr>
        <w:t xml:space="preserve"> en cada una de sus fases, desde la especificación de requisitos hasta la codificación. Por esta razón, </w:t>
      </w:r>
      <w:r w:rsidRPr="0066155B">
        <w:rPr>
          <w:rFonts w:ascii="Georgia" w:hAnsi="Georgia"/>
          <w:color w:val="000000"/>
          <w:shd w:val="clear" w:color="auto" w:fill="FFFF00"/>
          <w:lang w:val="es-ES"/>
        </w:rPr>
        <w:t>las pruebas de software no son una fase opcional, sino una disciplina de ingeniería indispensable dentro del ciclo de vida del desarrollo</w:t>
      </w:r>
      <w:r w:rsidRPr="0066155B">
        <w:rPr>
          <w:rFonts w:ascii="Georgia" w:hAnsi="Georgia"/>
          <w:lang w:val="es-ES"/>
        </w:rPr>
        <w:t xml:space="preserve">. Su objetivo trasciende la simple detección de errores; es un pilar fundamental para la </w:t>
      </w:r>
      <w:r w:rsidRPr="0066155B">
        <w:rPr>
          <w:rFonts w:ascii="Georgia" w:hAnsi="Georgia"/>
          <w:color w:val="000000"/>
          <w:shd w:val="clear" w:color="auto" w:fill="90EE90"/>
          <w:lang w:val="es-ES"/>
        </w:rPr>
        <w:t>verificación del correcto funcionamiento técnico</w:t>
      </w:r>
      <w:r w:rsidRPr="0066155B">
        <w:rPr>
          <w:rFonts w:ascii="Georgia" w:hAnsi="Georgia"/>
          <w:lang w:val="es-ES"/>
        </w:rPr>
        <w:t xml:space="preserve">, la </w:t>
      </w:r>
      <w:r w:rsidRPr="0066155B">
        <w:rPr>
          <w:rFonts w:ascii="Georgia" w:hAnsi="Georgia"/>
          <w:color w:val="000000"/>
          <w:shd w:val="clear" w:color="auto" w:fill="90EE90"/>
          <w:lang w:val="es-ES"/>
        </w:rPr>
        <w:t>validación de que el producto satisface las necesidades del usuario</w:t>
      </w:r>
      <w:r w:rsidRPr="0066155B">
        <w:rPr>
          <w:rFonts w:ascii="Georgia" w:hAnsi="Georgia"/>
          <w:lang w:val="es-ES"/>
        </w:rPr>
        <w:t xml:space="preserve"> y la </w:t>
      </w:r>
      <w:r w:rsidRPr="0066155B">
        <w:rPr>
          <w:rFonts w:ascii="Georgia" w:hAnsi="Georgia"/>
          <w:color w:val="000000"/>
          <w:shd w:val="clear" w:color="auto" w:fill="90EE90"/>
          <w:lang w:val="es-ES"/>
        </w:rPr>
        <w:t>garantía de que el software se puede mantener y evolucionar con confianza a lo largo del tiempo</w:t>
      </w:r>
      <w:r w:rsidRPr="0066155B">
        <w:rPr>
          <w:rFonts w:ascii="Georgia" w:hAnsi="Georgia"/>
          <w:lang w:val="es-ES"/>
        </w:rPr>
        <w:t>.</w:t>
      </w:r>
    </w:p>
    <w:p w14:paraId="3A8654F0" w14:textId="77777777" w:rsidR="00BD2826" w:rsidRPr="0066155B" w:rsidRDefault="00000000" w:rsidP="0064472D">
      <w:pPr>
        <w:pStyle w:val="Ttulo3"/>
        <w:keepNext w:val="0"/>
        <w:keepLines w:val="0"/>
        <w:spacing w:before="281" w:after="281"/>
        <w:jc w:val="both"/>
        <w:rPr>
          <w:rFonts w:ascii="Georgia" w:hAnsi="Georgia"/>
          <w:lang w:val="es-ES"/>
        </w:rPr>
      </w:pPr>
      <w:bookmarkStart w:id="7" w:name="_Toc213611111"/>
      <w:r w:rsidRPr="0066155B">
        <w:rPr>
          <w:rFonts w:ascii="Georgia" w:eastAsia="Times New Roman" w:hAnsi="Georgia" w:cs="Times New Roman"/>
          <w:color w:val="auto"/>
          <w:lang w:val="es-ES"/>
        </w:rPr>
        <w:t>2.1. Objetivos Clave de las Pruebas: Verificación y Validación</w:t>
      </w:r>
      <w:bookmarkEnd w:id="7"/>
    </w:p>
    <w:p w14:paraId="4E7550E8"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El proceso de pruebas se guía por </w:t>
      </w:r>
      <w:r w:rsidRPr="0066155B">
        <w:rPr>
          <w:rFonts w:ascii="Georgia" w:hAnsi="Georgia"/>
          <w:color w:val="000000"/>
          <w:shd w:val="clear" w:color="auto" w:fill="ADD8E6"/>
          <w:lang w:val="es-ES"/>
        </w:rPr>
        <w:t>dos objetivos primordiales</w:t>
      </w:r>
      <w:r w:rsidRPr="0066155B">
        <w:rPr>
          <w:rFonts w:ascii="Georgia" w:hAnsi="Georgia"/>
          <w:lang w:val="es-ES"/>
        </w:rPr>
        <w:t xml:space="preserve"> que, aunque relacionados, abordan preguntas distintas sobre la calidad del software:</w:t>
      </w:r>
    </w:p>
    <w:p w14:paraId="05ADA655" w14:textId="77777777" w:rsidR="00BD2826" w:rsidRPr="0066155B" w:rsidRDefault="00000000" w:rsidP="0064472D">
      <w:pPr>
        <w:numPr>
          <w:ilvl w:val="0"/>
          <w:numId w:val="3"/>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t>Verificación</w:t>
      </w:r>
      <w:r w:rsidRPr="0066155B">
        <w:rPr>
          <w:rFonts w:ascii="Georgia" w:hAnsi="Georgia"/>
          <w:lang w:val="es-ES"/>
        </w:rPr>
        <w:t xml:space="preserve">: Responde a la pregunta: </w:t>
      </w:r>
      <w:r w:rsidRPr="0066155B">
        <w:rPr>
          <w:rFonts w:ascii="Georgia" w:hAnsi="Georgia"/>
          <w:color w:val="000000"/>
          <w:shd w:val="clear" w:color="auto" w:fill="FFFF00"/>
          <w:lang w:val="es-ES"/>
        </w:rPr>
        <w:t>“¿Se está construyendo el sistema correctamente?”</w:t>
      </w:r>
      <w:r w:rsidRPr="0066155B">
        <w:rPr>
          <w:rFonts w:ascii="Georgia" w:hAnsi="Georgia"/>
          <w:lang w:val="es-ES"/>
        </w:rPr>
        <w:t>. Este proceso se centra en asegurar que el software cumple con las condiciones y especificaciones técnicas definidas en cada fase de su desarrollo. Es una evaluación interna que comprueba si los componentes funcionan según lo diseñado.</w:t>
      </w:r>
    </w:p>
    <w:p w14:paraId="71D2BA61" w14:textId="77777777" w:rsidR="00BD2826" w:rsidRPr="0066155B" w:rsidRDefault="00000000" w:rsidP="0064472D">
      <w:pPr>
        <w:numPr>
          <w:ilvl w:val="0"/>
          <w:numId w:val="3"/>
        </w:numPr>
        <w:spacing w:after="240"/>
        <w:ind w:hanging="210"/>
        <w:jc w:val="both"/>
        <w:rPr>
          <w:rFonts w:ascii="Georgia" w:hAnsi="Georgia"/>
          <w:lang w:val="es-ES"/>
        </w:rPr>
      </w:pPr>
      <w:r w:rsidRPr="0066155B">
        <w:rPr>
          <w:rStyle w:val="Textoennegrita"/>
          <w:rFonts w:ascii="Georgia" w:hAnsi="Georgia"/>
          <w:color w:val="000000"/>
          <w:shd w:val="clear" w:color="auto" w:fill="ADD8E6"/>
          <w:lang w:val="es-ES"/>
        </w:rPr>
        <w:t>Validación</w:t>
      </w:r>
      <w:r w:rsidRPr="0066155B">
        <w:rPr>
          <w:rFonts w:ascii="Georgia" w:hAnsi="Georgia"/>
          <w:lang w:val="es-ES"/>
        </w:rPr>
        <w:t xml:space="preserve">: Responde a la pregunta: </w:t>
      </w:r>
      <w:r w:rsidRPr="0066155B">
        <w:rPr>
          <w:rFonts w:ascii="Georgia" w:hAnsi="Georgia"/>
          <w:color w:val="000000"/>
          <w:shd w:val="clear" w:color="auto" w:fill="FFFF00"/>
          <w:lang w:val="es-ES"/>
        </w:rPr>
        <w:t>“¿Se está construyendo el sistema correcto?”</w:t>
      </w:r>
      <w:r w:rsidRPr="0066155B">
        <w:rPr>
          <w:rFonts w:ascii="Georgia" w:hAnsi="Georgia"/>
          <w:lang w:val="es-ES"/>
        </w:rPr>
        <w:t>. Este proceso evalúa el producto final para determinar si satisface los requisitos funcionales y cumple con las expectativas y necesidades del usuario. Es una evaluación externa que asegura que el software aporta el valor esperado.</w:t>
      </w:r>
    </w:p>
    <w:p w14:paraId="3C45219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En conjunto, la verificación y la validación garantizan que el producto no solo está libre de defectos técnicos, sino que también es la solución adecuada para el problema que se propuso resolver.</w:t>
      </w:r>
    </w:p>
    <w:p w14:paraId="43264531" w14:textId="77777777" w:rsidR="00BD2826" w:rsidRPr="0066155B" w:rsidRDefault="00000000" w:rsidP="0064472D">
      <w:pPr>
        <w:pStyle w:val="Ttulo3"/>
        <w:keepNext w:val="0"/>
        <w:keepLines w:val="0"/>
        <w:spacing w:before="281" w:after="281"/>
        <w:jc w:val="both"/>
        <w:rPr>
          <w:rFonts w:ascii="Georgia" w:hAnsi="Georgia"/>
          <w:lang w:val="es-ES"/>
        </w:rPr>
      </w:pPr>
      <w:bookmarkStart w:id="8" w:name="_Toc213611112"/>
      <w:r w:rsidRPr="0066155B">
        <w:rPr>
          <w:rFonts w:ascii="Georgia" w:eastAsia="Times New Roman" w:hAnsi="Georgia" w:cs="Times New Roman"/>
          <w:color w:val="auto"/>
          <w:lang w:val="es-ES"/>
        </w:rPr>
        <w:t>2.2. Características de un Proceso de Pruebas Efectivo</w:t>
      </w:r>
      <w:bookmarkEnd w:id="8"/>
    </w:p>
    <w:p w14:paraId="2E395081"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Para que el esfuerzo de pruebas sea verdaderamente eficaz, los casos de prueba deben diseñarse con rigor profesional. Un buen conjunto de pruebas es </w:t>
      </w:r>
      <w:r w:rsidRPr="0066155B">
        <w:rPr>
          <w:rStyle w:val="Textoennegrita"/>
          <w:rFonts w:ascii="Georgia" w:hAnsi="Georgia"/>
          <w:color w:val="000000"/>
          <w:shd w:val="clear" w:color="auto" w:fill="ADD8E6"/>
          <w:lang w:val="es-ES"/>
        </w:rPr>
        <w:lastRenderedPageBreak/>
        <w:t>automatizable</w:t>
      </w:r>
      <w:r w:rsidRPr="0066155B">
        <w:rPr>
          <w:rFonts w:ascii="Georgia" w:hAnsi="Georgia"/>
          <w:lang w:val="es-ES"/>
        </w:rPr>
        <w:t xml:space="preserve">, para poder ejecutarse sin intervención manual; </w:t>
      </w:r>
      <w:r w:rsidRPr="0066155B">
        <w:rPr>
          <w:rStyle w:val="Textoennegrita"/>
          <w:rFonts w:ascii="Georgia" w:hAnsi="Georgia"/>
          <w:color w:val="000000"/>
          <w:shd w:val="clear" w:color="auto" w:fill="ADD8E6"/>
          <w:lang w:val="es-ES"/>
        </w:rPr>
        <w:t>completo</w:t>
      </w:r>
      <w:r w:rsidRPr="0066155B">
        <w:rPr>
          <w:rFonts w:ascii="Georgia" w:hAnsi="Georgia"/>
          <w:lang w:val="es-ES"/>
        </w:rPr>
        <w:t xml:space="preserve">, cubriendo la mayor cantidad de código posible; </w:t>
      </w:r>
      <w:r w:rsidRPr="0066155B">
        <w:rPr>
          <w:rStyle w:val="Textoennegrita"/>
          <w:rFonts w:ascii="Georgia" w:hAnsi="Georgia"/>
          <w:color w:val="000000"/>
          <w:shd w:val="clear" w:color="auto" w:fill="ADD8E6"/>
          <w:lang w:val="es-ES"/>
        </w:rPr>
        <w:t>repetible</w:t>
      </w:r>
      <w:r w:rsidRPr="0066155B">
        <w:rPr>
          <w:rFonts w:ascii="Georgia" w:hAnsi="Georgia"/>
          <w:lang w:val="es-ES"/>
        </w:rPr>
        <w:t xml:space="preserve">, para poder ejecutarse múltiples veces con resultados consistentes; </w:t>
      </w:r>
      <w:r w:rsidRPr="0066155B">
        <w:rPr>
          <w:rStyle w:val="Textoennegrita"/>
          <w:rFonts w:ascii="Georgia" w:hAnsi="Georgia"/>
          <w:color w:val="000000"/>
          <w:shd w:val="clear" w:color="auto" w:fill="ADD8E6"/>
          <w:lang w:val="es-ES"/>
        </w:rPr>
        <w:t>independiente</w:t>
      </w:r>
      <w:r w:rsidRPr="0066155B">
        <w:rPr>
          <w:rFonts w:ascii="Georgia" w:hAnsi="Georgia"/>
          <w:lang w:val="es-ES"/>
        </w:rPr>
        <w:t xml:space="preserve">, de modo que la ejecución de una prueba no afecte a las demás; y </w:t>
      </w:r>
      <w:r w:rsidRPr="0066155B">
        <w:rPr>
          <w:rStyle w:val="Textoennegrita"/>
          <w:rFonts w:ascii="Georgia" w:hAnsi="Georgia"/>
          <w:color w:val="000000"/>
          <w:shd w:val="clear" w:color="auto" w:fill="ADD8E6"/>
          <w:lang w:val="es-ES"/>
        </w:rPr>
        <w:t>profesional</w:t>
      </w:r>
      <w:r w:rsidRPr="0066155B">
        <w:rPr>
          <w:rFonts w:ascii="Georgia" w:hAnsi="Georgia"/>
          <w:lang w:val="es-ES"/>
        </w:rPr>
        <w:t>, tratado con la misma seriedad que el código de producción en términos de calidad y documentación.</w:t>
      </w:r>
    </w:p>
    <w:p w14:paraId="67D22753"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Implementar un proceso de pruebas que cumpla con estas características no es un mero ejercicio técnico; desbloquea ventajas estratégicas cruciales para la agilidad y la sostenibilidad del proyecto:</w:t>
      </w:r>
    </w:p>
    <w:p w14:paraId="043B796B" w14:textId="77777777" w:rsidR="00BD2826" w:rsidRPr="0066155B" w:rsidRDefault="00000000" w:rsidP="0064472D">
      <w:pPr>
        <w:numPr>
          <w:ilvl w:val="0"/>
          <w:numId w:val="4"/>
        </w:numPr>
        <w:spacing w:before="240"/>
        <w:ind w:hanging="210"/>
        <w:jc w:val="both"/>
        <w:rPr>
          <w:rFonts w:ascii="Georgia" w:hAnsi="Georgia"/>
          <w:lang w:val="es-ES"/>
        </w:rPr>
      </w:pPr>
      <w:r w:rsidRPr="0066155B">
        <w:rPr>
          <w:rFonts w:ascii="Georgia" w:hAnsi="Georgia"/>
          <w:color w:val="000000"/>
          <w:shd w:val="clear" w:color="auto" w:fill="90EE90"/>
          <w:lang w:val="es-ES"/>
        </w:rPr>
        <w:t>Fomentan el cambio</w:t>
      </w:r>
      <w:r w:rsidRPr="0066155B">
        <w:rPr>
          <w:rFonts w:ascii="Georgia" w:hAnsi="Georgia"/>
          <w:lang w:val="es-ES"/>
        </w:rPr>
        <w:t>: Un conjunto sólido de pruebas actúa como una red de seguridad, permitiendo a los desarrolladores refactorizar y mejorar el código con la confianza de que cualquier regresión o efecto secundario no deseado será detectado.</w:t>
      </w:r>
    </w:p>
    <w:p w14:paraId="78AD9E50" w14:textId="77777777" w:rsidR="00BD2826" w:rsidRPr="0066155B" w:rsidRDefault="00000000" w:rsidP="0064472D">
      <w:pPr>
        <w:numPr>
          <w:ilvl w:val="0"/>
          <w:numId w:val="4"/>
        </w:numPr>
        <w:ind w:hanging="210"/>
        <w:jc w:val="both"/>
        <w:rPr>
          <w:rFonts w:ascii="Georgia" w:hAnsi="Georgia"/>
          <w:lang w:val="es-ES"/>
        </w:rPr>
      </w:pPr>
      <w:r w:rsidRPr="0066155B">
        <w:rPr>
          <w:rFonts w:ascii="Georgia" w:hAnsi="Georgia"/>
          <w:color w:val="000000"/>
          <w:shd w:val="clear" w:color="auto" w:fill="90EE90"/>
          <w:lang w:val="es-ES"/>
        </w:rPr>
        <w:t>Simplifican la integración</w:t>
      </w:r>
      <w:r w:rsidRPr="0066155B">
        <w:rPr>
          <w:rFonts w:ascii="Georgia" w:hAnsi="Georgia"/>
          <w:lang w:val="es-ES"/>
        </w:rPr>
        <w:t>: Al verificar que las distintas partes del código funcionan correctamente en conjunto, las pruebas de integración aumentan la seguridad y reducen los riesgos al combinar módulos.</w:t>
      </w:r>
    </w:p>
    <w:p w14:paraId="379F55DA" w14:textId="77777777" w:rsidR="00BD2826" w:rsidRPr="0066155B" w:rsidRDefault="00000000" w:rsidP="0064472D">
      <w:pPr>
        <w:numPr>
          <w:ilvl w:val="0"/>
          <w:numId w:val="4"/>
        </w:numPr>
        <w:ind w:hanging="210"/>
        <w:jc w:val="both"/>
        <w:rPr>
          <w:rFonts w:ascii="Georgia" w:hAnsi="Georgia"/>
          <w:lang w:val="es-ES"/>
        </w:rPr>
      </w:pPr>
      <w:r w:rsidRPr="0066155B">
        <w:rPr>
          <w:rFonts w:ascii="Georgia" w:hAnsi="Georgia"/>
          <w:color w:val="000000"/>
          <w:shd w:val="clear" w:color="auto" w:fill="90EE90"/>
          <w:lang w:val="es-ES"/>
        </w:rPr>
        <w:t>Documentan el código</w:t>
      </w:r>
      <w:r w:rsidRPr="0066155B">
        <w:rPr>
          <w:rFonts w:ascii="Georgia" w:hAnsi="Georgia"/>
          <w:lang w:val="es-ES"/>
        </w:rPr>
        <w:t>: Los casos de prueba sirven como ejemplos prácticos y ejecutables de cómo se debe utilizar una función o un componente, complementando la documentación tradicional.</w:t>
      </w:r>
    </w:p>
    <w:p w14:paraId="76AD7085" w14:textId="77777777" w:rsidR="00BD2826" w:rsidRPr="0066155B" w:rsidRDefault="00000000" w:rsidP="0064472D">
      <w:pPr>
        <w:numPr>
          <w:ilvl w:val="0"/>
          <w:numId w:val="4"/>
        </w:numPr>
        <w:spacing w:after="240"/>
        <w:ind w:hanging="210"/>
        <w:jc w:val="both"/>
        <w:rPr>
          <w:rFonts w:ascii="Georgia" w:hAnsi="Georgia"/>
          <w:lang w:val="es-ES"/>
        </w:rPr>
      </w:pPr>
      <w:r w:rsidRPr="0066155B">
        <w:rPr>
          <w:rFonts w:ascii="Georgia" w:hAnsi="Georgia"/>
          <w:color w:val="000000"/>
          <w:shd w:val="clear" w:color="auto" w:fill="90EE90"/>
          <w:lang w:val="es-ES"/>
        </w:rPr>
        <w:t>Separan la interfaz de la implementación</w:t>
      </w:r>
      <w:r w:rsidRPr="0066155B">
        <w:rPr>
          <w:rFonts w:ascii="Georgia" w:hAnsi="Georgia"/>
          <w:lang w:val="es-ES"/>
        </w:rPr>
        <w:t>: Las pruebas que validan la interfaz pública de un componente permiten modificar su lógica interna sin temor a romper la funcionalidad, siempre que el comportamiento externo se mantenga.</w:t>
      </w:r>
    </w:p>
    <w:p w14:paraId="76C2A6D5" w14:textId="77777777" w:rsidR="00BD2826" w:rsidRPr="0066155B" w:rsidRDefault="00000000" w:rsidP="0064472D">
      <w:pPr>
        <w:pStyle w:val="Ttulo3"/>
        <w:keepNext w:val="0"/>
        <w:keepLines w:val="0"/>
        <w:spacing w:before="281" w:after="281"/>
        <w:jc w:val="both"/>
        <w:rPr>
          <w:rFonts w:ascii="Georgia" w:hAnsi="Georgia"/>
          <w:lang w:val="es-ES"/>
        </w:rPr>
      </w:pPr>
      <w:bookmarkStart w:id="9" w:name="_Toc213611113"/>
      <w:r w:rsidRPr="0066155B">
        <w:rPr>
          <w:rFonts w:ascii="Georgia" w:eastAsia="Times New Roman" w:hAnsi="Georgia" w:cs="Times New Roman"/>
          <w:color w:val="auto"/>
          <w:lang w:val="es-ES"/>
        </w:rPr>
        <w:t>2.3. Metodologías Estratégicas de Prueba</w:t>
      </w:r>
      <w:bookmarkEnd w:id="9"/>
    </w:p>
    <w:p w14:paraId="248737C9"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El diseño de casos de prueba se puede abordar desde diferentes perspectivas estratégicas, cada una con un enfoque particular:</w:t>
      </w:r>
    </w:p>
    <w:p w14:paraId="7273DDFA" w14:textId="77777777" w:rsidR="00BD2826" w:rsidRPr="0066155B" w:rsidRDefault="00000000" w:rsidP="0064472D">
      <w:pPr>
        <w:numPr>
          <w:ilvl w:val="0"/>
          <w:numId w:val="5"/>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t>Pruebas de Caja Negra (Funcionales)</w:t>
      </w:r>
      <w:r w:rsidRPr="0066155B">
        <w:rPr>
          <w:rFonts w:ascii="Georgia" w:hAnsi="Georgia"/>
          <w:lang w:val="es-ES"/>
        </w:rPr>
        <w:t>: Este enfoque trata el software como una “caja negra”, centrándose exclusivamente en su interfaz externa y su comportamiento. El probador no necesita conocer la implementación interna; su objetivo es verificar que para una entrada de datos específica, el sistema produce la salida correcta esperada.</w:t>
      </w:r>
    </w:p>
    <w:p w14:paraId="6217B65B" w14:textId="77777777" w:rsidR="00BD2826" w:rsidRPr="0066155B" w:rsidRDefault="00000000" w:rsidP="0064472D">
      <w:pPr>
        <w:numPr>
          <w:ilvl w:val="0"/>
          <w:numId w:val="5"/>
        </w:numPr>
        <w:ind w:hanging="210"/>
        <w:jc w:val="both"/>
        <w:rPr>
          <w:rFonts w:ascii="Georgia" w:hAnsi="Georgia"/>
          <w:lang w:val="es-ES"/>
        </w:rPr>
      </w:pPr>
      <w:r w:rsidRPr="0066155B">
        <w:rPr>
          <w:rStyle w:val="Textoennegrita"/>
          <w:rFonts w:ascii="Georgia" w:hAnsi="Georgia"/>
          <w:color w:val="000000"/>
          <w:shd w:val="clear" w:color="auto" w:fill="ADD8E6"/>
          <w:lang w:val="es-ES"/>
        </w:rPr>
        <w:t>Pruebas de Caja Blanca (Estructurales)</w:t>
      </w:r>
      <w:r w:rsidRPr="0066155B">
        <w:rPr>
          <w:rFonts w:ascii="Georgia" w:hAnsi="Georgia"/>
          <w:lang w:val="es-ES"/>
        </w:rPr>
        <w:t>: En contraste, esta metodología se basa en un conocimiento profundo del código fuente. El objetivo es analizar y probar la estructura lógica interna del software, buscando caminos de ejecución incorrectos, código no utilizado o bucles ineficientes.</w:t>
      </w:r>
    </w:p>
    <w:p w14:paraId="42BBA8AF" w14:textId="77777777" w:rsidR="00BD2826" w:rsidRPr="0066155B" w:rsidRDefault="00000000" w:rsidP="0064472D">
      <w:pPr>
        <w:numPr>
          <w:ilvl w:val="0"/>
          <w:numId w:val="5"/>
        </w:numPr>
        <w:spacing w:after="240"/>
        <w:ind w:hanging="210"/>
        <w:jc w:val="both"/>
        <w:rPr>
          <w:rFonts w:ascii="Georgia" w:hAnsi="Georgia"/>
          <w:lang w:val="es-ES"/>
        </w:rPr>
      </w:pPr>
      <w:r w:rsidRPr="0066155B">
        <w:rPr>
          <w:rStyle w:val="Textoennegrita"/>
          <w:rFonts w:ascii="Georgia" w:hAnsi="Georgia"/>
          <w:color w:val="000000"/>
          <w:shd w:val="clear" w:color="auto" w:fill="ADD8E6"/>
          <w:lang w:val="es-ES"/>
        </w:rPr>
        <w:t>Enfoque Aleatorio</w:t>
      </w:r>
      <w:r w:rsidRPr="0066155B">
        <w:rPr>
          <w:rFonts w:ascii="Georgia" w:hAnsi="Georgia"/>
          <w:lang w:val="es-ES"/>
        </w:rPr>
        <w:t>: Utiliza modelos de las posibles entradas que el programa puede recibir para generar automáticamente un gran volumen de casos de prueba, simulando un uso diverso e impredecible del sistema.</w:t>
      </w:r>
    </w:p>
    <w:p w14:paraId="51CB0900" w14:textId="77777777" w:rsidR="0064472D" w:rsidRDefault="0064472D">
      <w:pPr>
        <w:rPr>
          <w:rFonts w:ascii="Georgia" w:hAnsi="Georgia"/>
          <w:b/>
          <w:bCs/>
          <w:sz w:val="28"/>
          <w:szCs w:val="28"/>
          <w:lang w:val="es-ES"/>
        </w:rPr>
      </w:pPr>
      <w:bookmarkStart w:id="10" w:name="_Toc213611114"/>
      <w:r>
        <w:rPr>
          <w:rFonts w:ascii="Georgia" w:hAnsi="Georgia"/>
          <w:lang w:val="es-ES"/>
        </w:rPr>
        <w:br w:type="page"/>
      </w:r>
    </w:p>
    <w:p w14:paraId="3443236E" w14:textId="5D0CDEC5" w:rsidR="00BD2826" w:rsidRPr="0066155B" w:rsidRDefault="00000000" w:rsidP="0064472D">
      <w:pPr>
        <w:pStyle w:val="Ttulo3"/>
        <w:keepNext w:val="0"/>
        <w:keepLines w:val="0"/>
        <w:spacing w:before="281" w:after="281"/>
        <w:jc w:val="both"/>
        <w:rPr>
          <w:rFonts w:ascii="Georgia" w:hAnsi="Georgia"/>
          <w:lang w:val="es-ES"/>
        </w:rPr>
      </w:pPr>
      <w:r w:rsidRPr="0066155B">
        <w:rPr>
          <w:rFonts w:ascii="Georgia" w:eastAsia="Times New Roman" w:hAnsi="Georgia" w:cs="Times New Roman"/>
          <w:color w:val="auto"/>
          <w:lang w:val="es-ES"/>
        </w:rPr>
        <w:lastRenderedPageBreak/>
        <w:t>2.4. Tipos de Pruebas a lo Largo del Ciclo de Vida del Desarrollo</w:t>
      </w:r>
      <w:bookmarkEnd w:id="10"/>
    </w:p>
    <w:p w14:paraId="0EB31558"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Las pruebas se aplican en diferentes niveles de granularidad y en distintas fases del ciclo de vida del desarrollo para garantizar una cobertura completa:</w:t>
      </w:r>
    </w:p>
    <w:p w14:paraId="07469768" w14:textId="77777777" w:rsidR="00BD2826" w:rsidRPr="0066155B" w:rsidRDefault="00000000" w:rsidP="0064472D">
      <w:pPr>
        <w:numPr>
          <w:ilvl w:val="0"/>
          <w:numId w:val="6"/>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t>Pruebas Unitarias</w:t>
      </w:r>
      <w:r w:rsidRPr="0066155B">
        <w:rPr>
          <w:rFonts w:ascii="Georgia" w:hAnsi="Georgia"/>
          <w:lang w:val="es-ES"/>
        </w:rPr>
        <w:t>: Son el nivel más bajo de prueba y se centran en verificar el correcto funcionamiento de las porciones más pequeñas y aisladas de código, como una única función o un método de una clase.</w:t>
      </w:r>
    </w:p>
    <w:p w14:paraId="3A2B1A5E" w14:textId="77777777" w:rsidR="00BD2826" w:rsidRPr="0066155B" w:rsidRDefault="00000000" w:rsidP="0064472D">
      <w:pPr>
        <w:numPr>
          <w:ilvl w:val="0"/>
          <w:numId w:val="6"/>
        </w:numPr>
        <w:ind w:hanging="210"/>
        <w:jc w:val="both"/>
        <w:rPr>
          <w:rFonts w:ascii="Georgia" w:hAnsi="Georgia"/>
          <w:lang w:val="es-ES"/>
        </w:rPr>
      </w:pPr>
      <w:r w:rsidRPr="0066155B">
        <w:rPr>
          <w:rStyle w:val="Textoennegrita"/>
          <w:rFonts w:ascii="Georgia" w:hAnsi="Georgia"/>
          <w:color w:val="000000"/>
          <w:shd w:val="clear" w:color="auto" w:fill="ADD8E6"/>
          <w:lang w:val="es-ES"/>
        </w:rPr>
        <w:t>Pruebas de Integración</w:t>
      </w:r>
      <w:r w:rsidRPr="0066155B">
        <w:rPr>
          <w:rFonts w:ascii="Georgia" w:hAnsi="Georgia"/>
          <w:lang w:val="es-ES"/>
        </w:rPr>
        <w:t>: Una vez que las unidades han sido probadas, estas pruebas comprueban que los diferentes módulos o componentes de software funcionan correctamente cuando se combinan e interactúan entre sí.</w:t>
      </w:r>
    </w:p>
    <w:p w14:paraId="229F5AB9" w14:textId="77777777" w:rsidR="00BD2826" w:rsidRPr="0066155B" w:rsidRDefault="00000000" w:rsidP="0064472D">
      <w:pPr>
        <w:numPr>
          <w:ilvl w:val="0"/>
          <w:numId w:val="6"/>
        </w:numPr>
        <w:ind w:hanging="210"/>
        <w:jc w:val="both"/>
        <w:rPr>
          <w:rFonts w:ascii="Georgia" w:hAnsi="Georgia"/>
          <w:lang w:val="es-ES"/>
        </w:rPr>
      </w:pPr>
      <w:r w:rsidRPr="0066155B">
        <w:rPr>
          <w:rStyle w:val="Textoennegrita"/>
          <w:rFonts w:ascii="Georgia" w:hAnsi="Georgia"/>
          <w:color w:val="000000"/>
          <w:shd w:val="clear" w:color="auto" w:fill="ADD8E6"/>
          <w:lang w:val="es-ES"/>
        </w:rPr>
        <w:t>Pruebas de Validación</w:t>
      </w:r>
      <w:r w:rsidRPr="0066155B">
        <w:rPr>
          <w:rFonts w:ascii="Georgia" w:hAnsi="Georgia"/>
          <w:lang w:val="es-ES"/>
        </w:rPr>
        <w:t>: Se realizan para asegurar que el sistema en su conjunto cumple con los requisitos de software definidos. Generalmente, involucran activamente al cliente y se basan en casos de prueba de caja negra para simular el uso real.</w:t>
      </w:r>
    </w:p>
    <w:p w14:paraId="56682520" w14:textId="77777777" w:rsidR="00BD2826" w:rsidRPr="0066155B" w:rsidRDefault="00000000" w:rsidP="0064472D">
      <w:pPr>
        <w:numPr>
          <w:ilvl w:val="0"/>
          <w:numId w:val="6"/>
        </w:numPr>
        <w:ind w:hanging="210"/>
        <w:jc w:val="both"/>
        <w:rPr>
          <w:rFonts w:ascii="Georgia" w:hAnsi="Georgia"/>
          <w:lang w:val="es-ES"/>
        </w:rPr>
      </w:pPr>
      <w:r w:rsidRPr="0066155B">
        <w:rPr>
          <w:rStyle w:val="Textoennegrita"/>
          <w:rFonts w:ascii="Georgia" w:hAnsi="Georgia"/>
          <w:color w:val="000000"/>
          <w:shd w:val="clear" w:color="auto" w:fill="ADD8E6"/>
          <w:lang w:val="es-ES"/>
        </w:rPr>
        <w:t>Pruebas de Regresión</w:t>
      </w:r>
      <w:r w:rsidRPr="0066155B">
        <w:rPr>
          <w:rFonts w:ascii="Georgia" w:hAnsi="Georgia"/>
          <w:lang w:val="es-ES"/>
        </w:rPr>
        <w:t>: Se ejecutan después de realizar una modificación en el código (ya sea para corregir un error o añadir una nueva funcionalidad) para asegurar que los cambios no han introducido nuevos defectos en partes del sistema que antes funcionaban correctamente.</w:t>
      </w:r>
    </w:p>
    <w:p w14:paraId="7465261F" w14:textId="77777777" w:rsidR="00BD2826" w:rsidRPr="0066155B" w:rsidRDefault="00000000" w:rsidP="0064472D">
      <w:pPr>
        <w:numPr>
          <w:ilvl w:val="0"/>
          <w:numId w:val="6"/>
        </w:numPr>
        <w:spacing w:after="240"/>
        <w:ind w:hanging="210"/>
        <w:jc w:val="both"/>
        <w:rPr>
          <w:rFonts w:ascii="Georgia" w:hAnsi="Georgia"/>
          <w:lang w:val="es-ES"/>
        </w:rPr>
      </w:pPr>
      <w:r w:rsidRPr="0066155B">
        <w:rPr>
          <w:rStyle w:val="Textoennegrita"/>
          <w:rFonts w:ascii="Georgia" w:hAnsi="Georgia"/>
          <w:color w:val="000000"/>
          <w:shd w:val="clear" w:color="auto" w:fill="ADD8E6"/>
          <w:lang w:val="es-ES"/>
        </w:rPr>
        <w:t>Pruebas del Sistema</w:t>
      </w:r>
      <w:r w:rsidRPr="0066155B">
        <w:rPr>
          <w:rFonts w:ascii="Georgia" w:hAnsi="Georgia"/>
          <w:lang w:val="es-ES"/>
        </w:rPr>
        <w:t>: Verifican el funcionamiento del software completo e integrado en su entorno de producción, incluyendo su interacción con el hardware, el sistema operativo y otros sistemas externos.</w:t>
      </w:r>
    </w:p>
    <w:p w14:paraId="677469DF"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Para garantizar la calidad desde la base, es fundamental profundizar en las metodologías que examinan el corazón mismo del software: las pruebas de caja blanca.</w:t>
      </w:r>
    </w:p>
    <w:p w14:paraId="780E7E87" w14:textId="77777777" w:rsidR="00BD2826" w:rsidRPr="0066155B" w:rsidRDefault="00000000" w:rsidP="0064472D">
      <w:pPr>
        <w:pStyle w:val="Ttulo2"/>
        <w:keepNext w:val="0"/>
        <w:keepLines w:val="0"/>
        <w:spacing w:before="299" w:after="299"/>
        <w:jc w:val="both"/>
        <w:rPr>
          <w:rFonts w:ascii="Georgia" w:hAnsi="Georgia"/>
          <w:lang w:val="es-ES"/>
        </w:rPr>
      </w:pPr>
      <w:bookmarkStart w:id="11" w:name="_Toc213611115"/>
      <w:r w:rsidRPr="0066155B">
        <w:rPr>
          <w:rFonts w:ascii="Georgia" w:eastAsia="Times New Roman" w:hAnsi="Georgia" w:cs="Times New Roman"/>
          <w:color w:val="auto"/>
          <w:lang w:val="es-ES"/>
        </w:rPr>
        <w:t>3. Análisis Profundo: La Técnica de Pruebas de Caja Blanca</w:t>
      </w:r>
      <w:bookmarkEnd w:id="11"/>
    </w:p>
    <w:p w14:paraId="5F18FE2C"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Las pruebas de caja blanca representan un enfoque de ingeniería riguroso para la garantía de calidad, centrado en la estructura interna del código. A diferencia de las pruebas de caja negra, que validan el “qué” hace el software, </w:t>
      </w:r>
      <w:r w:rsidRPr="0066155B">
        <w:rPr>
          <w:rFonts w:ascii="Georgia" w:hAnsi="Georgia"/>
          <w:color w:val="000000"/>
          <w:shd w:val="clear" w:color="auto" w:fill="FFFF00"/>
          <w:lang w:val="es-ES"/>
        </w:rPr>
        <w:t>las pruebas de caja blanca verifican el “cómo” lo hace</w:t>
      </w:r>
      <w:r w:rsidRPr="0066155B">
        <w:rPr>
          <w:rFonts w:ascii="Georgia" w:hAnsi="Georgia"/>
          <w:lang w:val="es-ES"/>
        </w:rPr>
        <w:t xml:space="preserve">. Su objetivo principal es </w:t>
      </w:r>
      <w:r w:rsidRPr="0066155B">
        <w:rPr>
          <w:rFonts w:ascii="Georgia" w:hAnsi="Georgia"/>
          <w:color w:val="000000"/>
          <w:shd w:val="clear" w:color="auto" w:fill="90EE90"/>
          <w:lang w:val="es-ES"/>
        </w:rPr>
        <w:t>asegurar una cobertura exhaustiva de la lógica del programa, garantizando que todas las instrucciones se ejecuten, todas las decisiones se evalúen y todos los caminos lógicos se recorran al menos una vez</w:t>
      </w:r>
      <w:r w:rsidRPr="0066155B">
        <w:rPr>
          <w:rFonts w:ascii="Georgia" w:hAnsi="Georgia"/>
          <w:lang w:val="es-ES"/>
        </w:rPr>
        <w:t>.</w:t>
      </w:r>
    </w:p>
    <w:p w14:paraId="5CDBC502" w14:textId="77777777" w:rsidR="00BD2826" w:rsidRPr="0066155B" w:rsidRDefault="00000000" w:rsidP="0064472D">
      <w:pPr>
        <w:pStyle w:val="Ttulo3"/>
        <w:keepNext w:val="0"/>
        <w:keepLines w:val="0"/>
        <w:spacing w:before="281" w:after="281"/>
        <w:jc w:val="both"/>
        <w:rPr>
          <w:rFonts w:ascii="Georgia" w:hAnsi="Georgia"/>
          <w:lang w:val="es-ES"/>
        </w:rPr>
      </w:pPr>
      <w:bookmarkStart w:id="12" w:name="_Toc213611116"/>
      <w:r w:rsidRPr="0066155B">
        <w:rPr>
          <w:rFonts w:ascii="Georgia" w:eastAsia="Times New Roman" w:hAnsi="Georgia" w:cs="Times New Roman"/>
          <w:color w:val="auto"/>
          <w:lang w:val="es-ES"/>
        </w:rPr>
        <w:t>3.1. Criterios de Cobertura de Código</w:t>
      </w:r>
      <w:bookmarkEnd w:id="12"/>
    </w:p>
    <w:p w14:paraId="7621D48F"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Las pruebas de caja blanca a menudo se conocen como pruebas de cobertura de código, ya que su eficacia se mide por el porcentaje de código que es ejecutado por los casos de prueba. Existen varios criterios para medir esta cobertura, cada uno con un nivel de exigencia mayor:</w:t>
      </w:r>
    </w:p>
    <w:p w14:paraId="0AE4754D" w14:textId="77777777" w:rsidR="00BD2826" w:rsidRPr="0066155B" w:rsidRDefault="00000000" w:rsidP="0064472D">
      <w:pPr>
        <w:numPr>
          <w:ilvl w:val="0"/>
          <w:numId w:val="7"/>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lastRenderedPageBreak/>
        <w:t>Cobertura de Sentencias</w:t>
      </w:r>
      <w:r w:rsidRPr="0066155B">
        <w:rPr>
          <w:rFonts w:ascii="Georgia" w:hAnsi="Georgia"/>
          <w:lang w:val="es-ES"/>
        </w:rPr>
        <w:t>: El criterio más básico. Busca asegurar que cada instrucción o línea de código ejecutable se ejecute al menos una vez.</w:t>
      </w:r>
    </w:p>
    <w:p w14:paraId="7974CE7B" w14:textId="77777777" w:rsidR="00BD2826" w:rsidRPr="0066155B" w:rsidRDefault="00000000" w:rsidP="0064472D">
      <w:pPr>
        <w:numPr>
          <w:ilvl w:val="0"/>
          <w:numId w:val="7"/>
        </w:numPr>
        <w:ind w:hanging="210"/>
        <w:jc w:val="both"/>
        <w:rPr>
          <w:rFonts w:ascii="Georgia" w:hAnsi="Georgia"/>
          <w:lang w:val="es-ES"/>
        </w:rPr>
      </w:pPr>
      <w:r w:rsidRPr="0066155B">
        <w:rPr>
          <w:rStyle w:val="Textoennegrita"/>
          <w:rFonts w:ascii="Georgia" w:hAnsi="Georgia"/>
          <w:color w:val="000000"/>
          <w:shd w:val="clear" w:color="auto" w:fill="ADD8E6"/>
          <w:lang w:val="es-ES"/>
        </w:rPr>
        <w:t>Cobertura de Decisiones</w:t>
      </w:r>
      <w:r w:rsidRPr="0066155B">
        <w:rPr>
          <w:rFonts w:ascii="Georgia" w:hAnsi="Georgia"/>
          <w:lang w:val="es-ES"/>
        </w:rPr>
        <w:t xml:space="preserve">: Va un paso más allá, exigiendo que cada resultado posible de una estructura de control (como un </w:t>
      </w:r>
      <w:proofErr w:type="spellStart"/>
      <w:r w:rsidRPr="0066155B">
        <w:rPr>
          <w:rFonts w:ascii="Georgia" w:hAnsi="Georgia"/>
          <w:lang w:val="es-ES"/>
        </w:rPr>
        <w:t>if</w:t>
      </w:r>
      <w:proofErr w:type="spellEnd"/>
      <w:r w:rsidRPr="0066155B">
        <w:rPr>
          <w:rFonts w:ascii="Georgia" w:hAnsi="Georgia"/>
          <w:lang w:val="es-ES"/>
        </w:rPr>
        <w:t xml:space="preserve"> o un </w:t>
      </w:r>
      <w:proofErr w:type="spellStart"/>
      <w:r w:rsidRPr="0066155B">
        <w:rPr>
          <w:rFonts w:ascii="Georgia" w:hAnsi="Georgia"/>
          <w:lang w:val="es-ES"/>
        </w:rPr>
        <w:t>while</w:t>
      </w:r>
      <w:proofErr w:type="spellEnd"/>
      <w:r w:rsidRPr="0066155B">
        <w:rPr>
          <w:rFonts w:ascii="Georgia" w:hAnsi="Georgia"/>
          <w:lang w:val="es-ES"/>
        </w:rPr>
        <w:t>) se pruebe. Esto significa que cada rama de la decisión (tanto el resultado verdadero como el falso) debe ser recorrida.</w:t>
      </w:r>
    </w:p>
    <w:p w14:paraId="112237C7" w14:textId="77777777" w:rsidR="00BD2826" w:rsidRPr="0066155B" w:rsidRDefault="00000000" w:rsidP="0064472D">
      <w:pPr>
        <w:numPr>
          <w:ilvl w:val="0"/>
          <w:numId w:val="7"/>
        </w:numPr>
        <w:ind w:hanging="210"/>
        <w:jc w:val="both"/>
        <w:rPr>
          <w:rFonts w:ascii="Georgia" w:hAnsi="Georgia"/>
          <w:lang w:val="es-ES"/>
        </w:rPr>
      </w:pPr>
      <w:r w:rsidRPr="0066155B">
        <w:rPr>
          <w:rStyle w:val="Textoennegrita"/>
          <w:rFonts w:ascii="Georgia" w:hAnsi="Georgia"/>
          <w:color w:val="000000"/>
          <w:shd w:val="clear" w:color="auto" w:fill="ADD8E6"/>
          <w:lang w:val="es-ES"/>
        </w:rPr>
        <w:t>Cobertura de Condiciones</w:t>
      </w:r>
      <w:r w:rsidRPr="0066155B">
        <w:rPr>
          <w:rFonts w:ascii="Georgia" w:hAnsi="Georgia"/>
          <w:lang w:val="es-ES"/>
        </w:rPr>
        <w:t xml:space="preserve">: Descompone las decisiones complejas en sus elementos individuales. Busca que cada </w:t>
      </w:r>
      <w:proofErr w:type="spellStart"/>
      <w:r w:rsidRPr="0066155B">
        <w:rPr>
          <w:rFonts w:ascii="Georgia" w:hAnsi="Georgia"/>
          <w:lang w:val="es-ES"/>
        </w:rPr>
        <w:t>subcondición</w:t>
      </w:r>
      <w:proofErr w:type="spellEnd"/>
      <w:r w:rsidRPr="0066155B">
        <w:rPr>
          <w:rFonts w:ascii="Georgia" w:hAnsi="Georgia"/>
          <w:lang w:val="es-ES"/>
        </w:rPr>
        <w:t xml:space="preserve"> dentro de una expresión lógica se evalúe tanto como verdadero y falso.</w:t>
      </w:r>
    </w:p>
    <w:p w14:paraId="68C280C4" w14:textId="77777777" w:rsidR="00BD2826" w:rsidRPr="0066155B" w:rsidRDefault="00000000" w:rsidP="0064472D">
      <w:pPr>
        <w:numPr>
          <w:ilvl w:val="0"/>
          <w:numId w:val="7"/>
        </w:numPr>
        <w:spacing w:after="240"/>
        <w:ind w:hanging="210"/>
        <w:jc w:val="both"/>
        <w:rPr>
          <w:rFonts w:ascii="Georgia" w:hAnsi="Georgia"/>
          <w:lang w:val="es-ES"/>
        </w:rPr>
      </w:pPr>
      <w:r w:rsidRPr="0066155B">
        <w:rPr>
          <w:rStyle w:val="Textoennegrita"/>
          <w:rFonts w:ascii="Georgia" w:hAnsi="Georgia"/>
          <w:color w:val="000000"/>
          <w:shd w:val="clear" w:color="auto" w:fill="ADD8E6"/>
          <w:lang w:val="es-ES"/>
        </w:rPr>
        <w:t>Cobertura de Camino</w:t>
      </w:r>
      <w:r w:rsidRPr="0066155B">
        <w:rPr>
          <w:rFonts w:ascii="Georgia" w:hAnsi="Georgia"/>
          <w:lang w:val="es-ES"/>
        </w:rPr>
        <w:t>: El criterio más exhaustivo. Su objetivo es probar cada posible camino de ejecución a través de una función, incluyendo la verificación de bucles en tres escenarios clave: sin entrar al bucle, con una sola iteración y con al menos dos iteraciones.</w:t>
      </w:r>
    </w:p>
    <w:p w14:paraId="08D2D73E" w14:textId="77777777" w:rsidR="00BD2826" w:rsidRPr="0066155B" w:rsidRDefault="00000000" w:rsidP="0064472D">
      <w:pPr>
        <w:pStyle w:val="Ttulo3"/>
        <w:keepNext w:val="0"/>
        <w:keepLines w:val="0"/>
        <w:spacing w:before="281" w:after="281"/>
        <w:jc w:val="both"/>
        <w:rPr>
          <w:rFonts w:ascii="Georgia" w:hAnsi="Georgia"/>
          <w:lang w:val="es-ES"/>
        </w:rPr>
      </w:pPr>
      <w:bookmarkStart w:id="13" w:name="_Toc213611117"/>
      <w:r w:rsidRPr="0066155B">
        <w:rPr>
          <w:rFonts w:ascii="Georgia" w:eastAsia="Times New Roman" w:hAnsi="Georgia" w:cs="Times New Roman"/>
          <w:color w:val="auto"/>
          <w:lang w:val="es-ES"/>
        </w:rPr>
        <w:t xml:space="preserve">3.2. Diseño de Pruebas Basado en la Complejidad </w:t>
      </w:r>
      <w:proofErr w:type="spellStart"/>
      <w:r w:rsidRPr="0066155B">
        <w:rPr>
          <w:rFonts w:ascii="Georgia" w:eastAsia="Times New Roman" w:hAnsi="Georgia" w:cs="Times New Roman"/>
          <w:color w:val="auto"/>
          <w:lang w:val="es-ES"/>
        </w:rPr>
        <w:t>Ciclomática</w:t>
      </w:r>
      <w:bookmarkEnd w:id="13"/>
      <w:proofErr w:type="spellEnd"/>
    </w:p>
    <w:p w14:paraId="1B98188D"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Para diseñar sistemáticamente un conjunto de pruebas que garantice una cobertura adecuada, se puede utilizar una técnica formal basada en la teoría de grafos y la complejidad </w:t>
      </w:r>
      <w:proofErr w:type="spellStart"/>
      <w:r w:rsidRPr="0066155B">
        <w:rPr>
          <w:rFonts w:ascii="Georgia" w:hAnsi="Georgia"/>
          <w:lang w:val="es-ES"/>
        </w:rPr>
        <w:t>ciclomática</w:t>
      </w:r>
      <w:proofErr w:type="spellEnd"/>
      <w:r w:rsidRPr="0066155B">
        <w:rPr>
          <w:rFonts w:ascii="Georgia" w:hAnsi="Georgia"/>
          <w:lang w:val="es-ES"/>
        </w:rPr>
        <w:t>. El proceso consta de los siguientes pasos:</w:t>
      </w:r>
    </w:p>
    <w:p w14:paraId="34F2A773" w14:textId="77777777" w:rsidR="00BD2826" w:rsidRPr="0066155B" w:rsidRDefault="00000000" w:rsidP="0064472D">
      <w:pPr>
        <w:numPr>
          <w:ilvl w:val="0"/>
          <w:numId w:val="8"/>
        </w:numPr>
        <w:spacing w:before="240"/>
        <w:ind w:hanging="280"/>
        <w:jc w:val="both"/>
        <w:rPr>
          <w:rFonts w:ascii="Georgia" w:hAnsi="Georgia"/>
          <w:lang w:val="es-ES"/>
        </w:rPr>
      </w:pPr>
      <w:r w:rsidRPr="0066155B">
        <w:rPr>
          <w:rStyle w:val="Textoennegrita"/>
          <w:rFonts w:ascii="Georgia" w:hAnsi="Georgia"/>
          <w:color w:val="000000"/>
          <w:shd w:val="clear" w:color="auto" w:fill="ADD8E6"/>
          <w:lang w:val="es-ES"/>
        </w:rPr>
        <w:t>Creación del grafo de flujo de control</w:t>
      </w:r>
      <w:r w:rsidRPr="0066155B">
        <w:rPr>
          <w:rFonts w:ascii="Georgia" w:hAnsi="Georgia"/>
          <w:lang w:val="es-ES"/>
        </w:rPr>
        <w:t>: Se representa visualmente la lógica del código como un grafo, donde los nodos son bloques de código y las aristas representan los posibles flujos de ejecución entre ellos.</w:t>
      </w:r>
    </w:p>
    <w:p w14:paraId="5C0EB287" w14:textId="77777777" w:rsidR="00BD2826" w:rsidRPr="0066155B" w:rsidRDefault="00000000" w:rsidP="0064472D">
      <w:pPr>
        <w:numPr>
          <w:ilvl w:val="0"/>
          <w:numId w:val="8"/>
        </w:numPr>
        <w:ind w:hanging="280"/>
        <w:jc w:val="both"/>
        <w:rPr>
          <w:rFonts w:ascii="Georgia" w:hAnsi="Georgia"/>
          <w:lang w:val="es-ES"/>
        </w:rPr>
      </w:pPr>
      <w:r w:rsidRPr="0066155B">
        <w:rPr>
          <w:rStyle w:val="Textoennegrita"/>
          <w:rFonts w:ascii="Georgia" w:hAnsi="Georgia"/>
          <w:color w:val="000000"/>
          <w:shd w:val="clear" w:color="auto" w:fill="ADD8E6"/>
          <w:lang w:val="es-ES"/>
        </w:rPr>
        <w:t xml:space="preserve">Cálculo de la complejidad </w:t>
      </w:r>
      <w:proofErr w:type="spellStart"/>
      <w:r w:rsidRPr="0066155B">
        <w:rPr>
          <w:rStyle w:val="Textoennegrita"/>
          <w:rFonts w:ascii="Georgia" w:hAnsi="Georgia"/>
          <w:color w:val="000000"/>
          <w:shd w:val="clear" w:color="auto" w:fill="ADD8E6"/>
          <w:lang w:val="es-ES"/>
        </w:rPr>
        <w:t>ciclomática</w:t>
      </w:r>
      <w:proofErr w:type="spellEnd"/>
      <w:r w:rsidRPr="0066155B">
        <w:rPr>
          <w:rFonts w:ascii="Georgia" w:hAnsi="Georgia"/>
          <w:lang w:val="es-ES"/>
        </w:rPr>
        <w:t xml:space="preserve">: Se calcula una métrica que determina el número de caminos linealmente independientes a través del código. </w:t>
      </w:r>
      <w:r w:rsidRPr="0066155B">
        <w:rPr>
          <w:rFonts w:ascii="Georgia" w:hAnsi="Georgia"/>
          <w:color w:val="000000"/>
          <w:shd w:val="clear" w:color="auto" w:fill="FFFF00"/>
          <w:lang w:val="es-ES"/>
        </w:rPr>
        <w:t>Este valor establece el número mínimo de pruebas necesarias para cubrir todas las decisiones lógicas</w:t>
      </w:r>
      <w:r w:rsidRPr="0066155B">
        <w:rPr>
          <w:rFonts w:ascii="Georgia" w:hAnsi="Georgia"/>
          <w:lang w:val="es-ES"/>
        </w:rPr>
        <w:t xml:space="preserve">. Se puede calcular de tres maneras: </w:t>
      </w:r>
    </w:p>
    <w:p w14:paraId="3AE3D762" w14:textId="77777777" w:rsidR="00BD2826" w:rsidRPr="0066155B" w:rsidRDefault="00000000" w:rsidP="0064472D">
      <w:pPr>
        <w:numPr>
          <w:ilvl w:val="1"/>
          <w:numId w:val="8"/>
        </w:numPr>
        <w:ind w:hanging="244"/>
        <w:jc w:val="both"/>
        <w:rPr>
          <w:rFonts w:ascii="Georgia" w:hAnsi="Georgia"/>
          <w:lang w:val="es-ES"/>
        </w:rPr>
      </w:pPr>
      <w:proofErr w:type="spellStart"/>
      <w:r w:rsidRPr="0066155B">
        <w:rPr>
          <w:rFonts w:ascii="Georgia" w:hAnsi="Georgia"/>
          <w:lang w:val="es-ES"/>
        </w:rPr>
        <w:t>Nº</w:t>
      </w:r>
      <w:proofErr w:type="spellEnd"/>
      <w:r w:rsidRPr="0066155B">
        <w:rPr>
          <w:rFonts w:ascii="Georgia" w:hAnsi="Georgia"/>
          <w:lang w:val="es-ES"/>
        </w:rPr>
        <w:t xml:space="preserve"> de arcos (las flechas que conectan los bloques de código) - </w:t>
      </w:r>
      <w:proofErr w:type="spellStart"/>
      <w:r w:rsidRPr="0066155B">
        <w:rPr>
          <w:rFonts w:ascii="Georgia" w:hAnsi="Georgia"/>
          <w:lang w:val="es-ES"/>
        </w:rPr>
        <w:t>Nº</w:t>
      </w:r>
      <w:proofErr w:type="spellEnd"/>
      <w:r w:rsidRPr="0066155B">
        <w:rPr>
          <w:rFonts w:ascii="Georgia" w:hAnsi="Georgia"/>
          <w:lang w:val="es-ES"/>
        </w:rPr>
        <w:t xml:space="preserve"> de nodos (los bloques de código) + 2</w:t>
      </w:r>
    </w:p>
    <w:p w14:paraId="51CAAB7C" w14:textId="77777777" w:rsidR="00BD2826" w:rsidRPr="0066155B" w:rsidRDefault="00000000" w:rsidP="0064472D">
      <w:pPr>
        <w:numPr>
          <w:ilvl w:val="1"/>
          <w:numId w:val="8"/>
        </w:numPr>
        <w:ind w:hanging="244"/>
        <w:jc w:val="both"/>
        <w:rPr>
          <w:rFonts w:ascii="Georgia" w:hAnsi="Georgia"/>
          <w:lang w:val="es-ES"/>
        </w:rPr>
      </w:pPr>
      <w:proofErr w:type="spellStart"/>
      <w:r w:rsidRPr="0066155B">
        <w:rPr>
          <w:rFonts w:ascii="Georgia" w:hAnsi="Georgia"/>
          <w:lang w:val="es-ES"/>
        </w:rPr>
        <w:t>Nº</w:t>
      </w:r>
      <w:proofErr w:type="spellEnd"/>
      <w:r w:rsidRPr="0066155B">
        <w:rPr>
          <w:rFonts w:ascii="Georgia" w:hAnsi="Georgia"/>
          <w:lang w:val="es-ES"/>
        </w:rPr>
        <w:t xml:space="preserve"> de regiones cerradas del grafo + 1</w:t>
      </w:r>
    </w:p>
    <w:p w14:paraId="67218890" w14:textId="77777777" w:rsidR="00BD2826" w:rsidRPr="0066155B" w:rsidRDefault="00000000" w:rsidP="0064472D">
      <w:pPr>
        <w:numPr>
          <w:ilvl w:val="1"/>
          <w:numId w:val="8"/>
        </w:numPr>
        <w:ind w:hanging="244"/>
        <w:jc w:val="both"/>
        <w:rPr>
          <w:rFonts w:ascii="Georgia" w:hAnsi="Georgia"/>
          <w:lang w:val="es-ES"/>
        </w:rPr>
      </w:pPr>
      <w:proofErr w:type="spellStart"/>
      <w:r w:rsidRPr="0066155B">
        <w:rPr>
          <w:rFonts w:ascii="Georgia" w:hAnsi="Georgia"/>
          <w:lang w:val="es-ES"/>
        </w:rPr>
        <w:t>Nº</w:t>
      </w:r>
      <w:proofErr w:type="spellEnd"/>
      <w:r w:rsidRPr="0066155B">
        <w:rPr>
          <w:rFonts w:ascii="Georgia" w:hAnsi="Georgia"/>
          <w:lang w:val="es-ES"/>
        </w:rPr>
        <w:t xml:space="preserve"> de nodos de condición + 1</w:t>
      </w:r>
    </w:p>
    <w:p w14:paraId="0C80F853" w14:textId="77777777" w:rsidR="00BD2826" w:rsidRPr="0066155B" w:rsidRDefault="00000000" w:rsidP="0064472D">
      <w:pPr>
        <w:numPr>
          <w:ilvl w:val="0"/>
          <w:numId w:val="8"/>
        </w:numPr>
        <w:ind w:hanging="280"/>
        <w:jc w:val="both"/>
        <w:rPr>
          <w:rFonts w:ascii="Georgia" w:hAnsi="Georgia"/>
          <w:lang w:val="es-ES"/>
        </w:rPr>
      </w:pPr>
      <w:r w:rsidRPr="0066155B">
        <w:rPr>
          <w:rStyle w:val="Textoennegrita"/>
          <w:rFonts w:ascii="Georgia" w:hAnsi="Georgia"/>
          <w:color w:val="000000"/>
          <w:shd w:val="clear" w:color="auto" w:fill="ADD8E6"/>
          <w:lang w:val="es-ES"/>
        </w:rPr>
        <w:t>Determinación del número de caminos de prueba</w:t>
      </w:r>
      <w:r w:rsidRPr="0066155B">
        <w:rPr>
          <w:rFonts w:ascii="Georgia" w:hAnsi="Georgia"/>
          <w:lang w:val="es-ES"/>
        </w:rPr>
        <w:t xml:space="preserve">: El valor de la complejidad </w:t>
      </w:r>
      <w:proofErr w:type="spellStart"/>
      <w:r w:rsidRPr="0066155B">
        <w:rPr>
          <w:rFonts w:ascii="Georgia" w:hAnsi="Georgia"/>
          <w:lang w:val="es-ES"/>
        </w:rPr>
        <w:t>ciclomática</w:t>
      </w:r>
      <w:proofErr w:type="spellEnd"/>
      <w:r w:rsidRPr="0066155B">
        <w:rPr>
          <w:rFonts w:ascii="Georgia" w:hAnsi="Georgia"/>
          <w:lang w:val="es-ES"/>
        </w:rPr>
        <w:t xml:space="preserve"> indica directamente el número de caminos de prueba que deben diseñarse para lograr una cobertura de decisiones completa.</w:t>
      </w:r>
    </w:p>
    <w:p w14:paraId="4AC32CDE" w14:textId="77777777" w:rsidR="00BD2826" w:rsidRPr="0066155B" w:rsidRDefault="00000000" w:rsidP="0064472D">
      <w:pPr>
        <w:numPr>
          <w:ilvl w:val="0"/>
          <w:numId w:val="8"/>
        </w:numPr>
        <w:ind w:hanging="280"/>
        <w:jc w:val="both"/>
        <w:rPr>
          <w:rFonts w:ascii="Georgia" w:hAnsi="Georgia"/>
          <w:lang w:val="es-ES"/>
        </w:rPr>
      </w:pPr>
      <w:r w:rsidRPr="0066155B">
        <w:rPr>
          <w:rStyle w:val="Textoennegrita"/>
          <w:rFonts w:ascii="Georgia" w:hAnsi="Georgia"/>
          <w:color w:val="000000"/>
          <w:shd w:val="clear" w:color="auto" w:fill="ADD8E6"/>
          <w:lang w:val="es-ES"/>
        </w:rPr>
        <w:t>Definición de casos de prueba para cada camino</w:t>
      </w:r>
      <w:r w:rsidRPr="0066155B">
        <w:rPr>
          <w:rFonts w:ascii="Georgia" w:hAnsi="Georgia"/>
          <w:lang w:val="es-ES"/>
        </w:rPr>
        <w:t>: Para cada camino identificado en el grafo, se define un caso de prueba específico, detallando los valores de entrada necesarios para forzar la ejecución por ese camino y el resultado esperado.</w:t>
      </w:r>
    </w:p>
    <w:p w14:paraId="3C9D1AA3" w14:textId="77777777" w:rsidR="00BD2826" w:rsidRPr="0066155B" w:rsidRDefault="00000000" w:rsidP="0064472D">
      <w:pPr>
        <w:numPr>
          <w:ilvl w:val="0"/>
          <w:numId w:val="8"/>
        </w:numPr>
        <w:spacing w:after="240"/>
        <w:ind w:hanging="280"/>
        <w:jc w:val="both"/>
        <w:rPr>
          <w:rFonts w:ascii="Georgia" w:hAnsi="Georgia"/>
          <w:lang w:val="es-ES"/>
        </w:rPr>
      </w:pPr>
      <w:r w:rsidRPr="0066155B">
        <w:rPr>
          <w:rStyle w:val="Textoennegrita"/>
          <w:rFonts w:ascii="Georgia" w:hAnsi="Georgia"/>
          <w:color w:val="000000"/>
          <w:shd w:val="clear" w:color="auto" w:fill="ADD8E6"/>
          <w:lang w:val="es-ES"/>
        </w:rPr>
        <w:t>Ejecución y comparación de resultados</w:t>
      </w:r>
      <w:r w:rsidRPr="0066155B">
        <w:rPr>
          <w:rFonts w:ascii="Georgia" w:hAnsi="Georgia"/>
          <w:lang w:val="es-ES"/>
        </w:rPr>
        <w:t>: Finalmente, se ejecutan las pruebas automatizadas y se comparan los resultados obtenidos con los resultados esperados para validar la correcta implementación de la lógica.</w:t>
      </w:r>
    </w:p>
    <w:p w14:paraId="2F056E49" w14:textId="77777777" w:rsidR="0064472D" w:rsidRDefault="0064472D">
      <w:pPr>
        <w:rPr>
          <w:rFonts w:ascii="Georgia" w:hAnsi="Georgia"/>
          <w:b/>
          <w:bCs/>
          <w:sz w:val="28"/>
          <w:szCs w:val="28"/>
          <w:lang w:val="es-ES"/>
        </w:rPr>
      </w:pPr>
      <w:bookmarkStart w:id="14" w:name="_Toc213611118"/>
      <w:r>
        <w:rPr>
          <w:rFonts w:ascii="Georgia" w:hAnsi="Georgia"/>
          <w:lang w:val="es-ES"/>
        </w:rPr>
        <w:br w:type="page"/>
      </w:r>
    </w:p>
    <w:p w14:paraId="7213BED2" w14:textId="7525323E" w:rsidR="00BD2826" w:rsidRPr="0066155B" w:rsidRDefault="00000000" w:rsidP="0064472D">
      <w:pPr>
        <w:pStyle w:val="Ttulo3"/>
        <w:keepNext w:val="0"/>
        <w:keepLines w:val="0"/>
        <w:spacing w:before="281" w:after="281"/>
        <w:jc w:val="both"/>
        <w:rPr>
          <w:rFonts w:ascii="Georgia" w:hAnsi="Georgia"/>
          <w:lang w:val="es-ES"/>
        </w:rPr>
      </w:pPr>
      <w:r w:rsidRPr="0066155B">
        <w:rPr>
          <w:rFonts w:ascii="Georgia" w:eastAsia="Times New Roman" w:hAnsi="Georgia" w:cs="Times New Roman"/>
          <w:color w:val="auto"/>
          <w:lang w:val="es-ES"/>
        </w:rPr>
        <w:lastRenderedPageBreak/>
        <w:t>3.3. Caso Práctico: Análisis de Cobertura para la Serie de Fibonacci</w:t>
      </w:r>
      <w:bookmarkEnd w:id="14"/>
    </w:p>
    <w:p w14:paraId="7A8C75CC"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Este enfoque técnico se puede ilustrar con el análisis de un programa que calcula la serie de Fibonacci. Tras dibujar el grafo de flujo de control a partir del código fuente, se aplicó el cálculo de la complejidad </w:t>
      </w:r>
      <w:proofErr w:type="spellStart"/>
      <w:r w:rsidRPr="0066155B">
        <w:rPr>
          <w:rFonts w:ascii="Georgia" w:hAnsi="Georgia"/>
          <w:lang w:val="es-ES"/>
        </w:rPr>
        <w:t>ciclomática</w:t>
      </w:r>
      <w:proofErr w:type="spellEnd"/>
      <w:r w:rsidRPr="0066155B">
        <w:rPr>
          <w:rFonts w:ascii="Georgia" w:hAnsi="Georgia"/>
          <w:lang w:val="es-ES"/>
        </w:rPr>
        <w:t>.</w:t>
      </w:r>
    </w:p>
    <w:p w14:paraId="79900885"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El análisis determinó que </w:t>
      </w:r>
      <w:r w:rsidRPr="0066155B">
        <w:rPr>
          <w:rFonts w:ascii="Georgia" w:hAnsi="Georgia"/>
          <w:color w:val="000000"/>
          <w:shd w:val="clear" w:color="auto" w:fill="FFFF00"/>
          <w:lang w:val="es-ES"/>
        </w:rPr>
        <w:t xml:space="preserve">la complejidad </w:t>
      </w:r>
      <w:proofErr w:type="spellStart"/>
      <w:r w:rsidRPr="0066155B">
        <w:rPr>
          <w:rFonts w:ascii="Georgia" w:hAnsi="Georgia"/>
          <w:color w:val="000000"/>
          <w:shd w:val="clear" w:color="auto" w:fill="FFFF00"/>
          <w:lang w:val="es-ES"/>
        </w:rPr>
        <w:t>ciclomática</w:t>
      </w:r>
      <w:proofErr w:type="spellEnd"/>
      <w:r w:rsidRPr="0066155B">
        <w:rPr>
          <w:rFonts w:ascii="Georgia" w:hAnsi="Georgia"/>
          <w:color w:val="000000"/>
          <w:shd w:val="clear" w:color="auto" w:fill="FFFF00"/>
          <w:lang w:val="es-ES"/>
        </w:rPr>
        <w:t xml:space="preserve"> era de 6</w:t>
      </w:r>
      <w:r w:rsidRPr="0066155B">
        <w:rPr>
          <w:rFonts w:ascii="Georgia" w:hAnsi="Georgia"/>
          <w:lang w:val="es-ES"/>
        </w:rPr>
        <w:t>. Este valor indicó la necesidad de identificar y probar 6 caminos de prueba distintos para asegurar una cobertura lógica exhaustiva del programa. En consecuencia, se diseñaron 6 casos de prueba específicos, cada uno destinado a recorrer uno de estos caminos.</w:t>
      </w:r>
    </w:p>
    <w:p w14:paraId="25A3C86F"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La siguiente tabla detalla los 6 casos de prueba diseñados para validar cada camino lógico del algoritmo:</w:t>
      </w:r>
    </w:p>
    <w:tbl>
      <w:tblPr>
        <w:tblStyle w:val="Tablanormal1"/>
        <w:tblW w:w="0" w:type="auto"/>
        <w:tblLook w:val="04A0" w:firstRow="1" w:lastRow="0" w:firstColumn="1" w:lastColumn="0" w:noHBand="0" w:noVBand="1"/>
      </w:tblPr>
      <w:tblGrid>
        <w:gridCol w:w="2207"/>
        <w:gridCol w:w="2207"/>
        <w:gridCol w:w="2207"/>
        <w:gridCol w:w="2207"/>
      </w:tblGrid>
      <w:tr w:rsidR="00BD2826" w:rsidRPr="0066155B" w14:paraId="7680EF17" w14:textId="77777777" w:rsidTr="00644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174D1661" w14:textId="77777777" w:rsidR="00BD2826" w:rsidRPr="0066155B" w:rsidRDefault="00000000" w:rsidP="0064472D">
            <w:pPr>
              <w:jc w:val="center"/>
              <w:rPr>
                <w:rFonts w:ascii="Georgia" w:hAnsi="Georgia"/>
                <w:b w:val="0"/>
                <w:bCs w:val="0"/>
                <w:color w:val="000000"/>
                <w:lang w:val="es-ES"/>
              </w:rPr>
            </w:pPr>
            <w:r w:rsidRPr="0066155B">
              <w:rPr>
                <w:rFonts w:ascii="Georgia" w:hAnsi="Georgia"/>
                <w:color w:val="000000"/>
                <w:lang w:val="es-ES"/>
              </w:rPr>
              <w:t>Caso de prueba</w:t>
            </w:r>
          </w:p>
        </w:tc>
        <w:tc>
          <w:tcPr>
            <w:tcW w:w="1250" w:type="pct"/>
            <w:hideMark/>
          </w:tcPr>
          <w:p w14:paraId="036048BB"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Entrada ‘salir’</w:t>
            </w:r>
          </w:p>
        </w:tc>
        <w:tc>
          <w:tcPr>
            <w:tcW w:w="1250" w:type="pct"/>
            <w:hideMark/>
          </w:tcPr>
          <w:p w14:paraId="1FD2D7F8"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Entrada ‘cantidad’</w:t>
            </w:r>
          </w:p>
        </w:tc>
        <w:tc>
          <w:tcPr>
            <w:tcW w:w="1250" w:type="pct"/>
            <w:hideMark/>
          </w:tcPr>
          <w:p w14:paraId="76B41B1C" w14:textId="77777777" w:rsidR="00BD2826" w:rsidRPr="0066155B" w:rsidRDefault="00000000" w:rsidP="0064472D">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lang w:val="es-ES"/>
              </w:rPr>
            </w:pPr>
            <w:r w:rsidRPr="0066155B">
              <w:rPr>
                <w:rFonts w:ascii="Georgia" w:hAnsi="Georgia"/>
                <w:color w:val="000000"/>
                <w:lang w:val="es-ES"/>
              </w:rPr>
              <w:t>Resultado esperado</w:t>
            </w:r>
          </w:p>
        </w:tc>
      </w:tr>
      <w:tr w:rsidR="00BD2826" w:rsidRPr="0066155B" w14:paraId="27821D48"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4B61312D"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1</w:t>
            </w:r>
          </w:p>
        </w:tc>
        <w:tc>
          <w:tcPr>
            <w:tcW w:w="1250" w:type="pct"/>
            <w:hideMark/>
          </w:tcPr>
          <w:p w14:paraId="6AA873DF"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“S”</w:t>
            </w:r>
          </w:p>
        </w:tc>
        <w:tc>
          <w:tcPr>
            <w:tcW w:w="1250" w:type="pct"/>
            <w:hideMark/>
          </w:tcPr>
          <w:p w14:paraId="5B721AC3"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No aplica</w:t>
            </w:r>
          </w:p>
        </w:tc>
        <w:tc>
          <w:tcPr>
            <w:tcW w:w="1250" w:type="pct"/>
            <w:hideMark/>
          </w:tcPr>
          <w:p w14:paraId="43798222"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Fin del programa</w:t>
            </w:r>
          </w:p>
        </w:tc>
      </w:tr>
      <w:tr w:rsidR="00BD2826" w:rsidRPr="0066155B" w14:paraId="3C22D7FD" w14:textId="77777777" w:rsidTr="0064472D">
        <w:tc>
          <w:tcPr>
            <w:cnfStyle w:val="001000000000" w:firstRow="0" w:lastRow="0" w:firstColumn="1" w:lastColumn="0" w:oddVBand="0" w:evenVBand="0" w:oddHBand="0" w:evenHBand="0" w:firstRowFirstColumn="0" w:firstRowLastColumn="0" w:lastRowFirstColumn="0" w:lastRowLastColumn="0"/>
            <w:tcW w:w="1250" w:type="pct"/>
            <w:hideMark/>
          </w:tcPr>
          <w:p w14:paraId="45AA1F35"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2</w:t>
            </w:r>
          </w:p>
        </w:tc>
        <w:tc>
          <w:tcPr>
            <w:tcW w:w="1250" w:type="pct"/>
            <w:hideMark/>
          </w:tcPr>
          <w:p w14:paraId="2A7C1C1B"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“s”</w:t>
            </w:r>
          </w:p>
        </w:tc>
        <w:tc>
          <w:tcPr>
            <w:tcW w:w="1250" w:type="pct"/>
            <w:hideMark/>
          </w:tcPr>
          <w:p w14:paraId="764F0834"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No aplica</w:t>
            </w:r>
          </w:p>
        </w:tc>
        <w:tc>
          <w:tcPr>
            <w:tcW w:w="1250" w:type="pct"/>
            <w:hideMark/>
          </w:tcPr>
          <w:p w14:paraId="50FAAF45"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Fin del programa</w:t>
            </w:r>
          </w:p>
        </w:tc>
      </w:tr>
      <w:tr w:rsidR="00BD2826" w:rsidRPr="0066155B" w14:paraId="6C27BDC9"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1FC4CA4C"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3</w:t>
            </w:r>
          </w:p>
        </w:tc>
        <w:tc>
          <w:tcPr>
            <w:tcW w:w="1250" w:type="pct"/>
            <w:hideMark/>
          </w:tcPr>
          <w:p w14:paraId="5B9180BA"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Distinto de “S” y “s”</w:t>
            </w:r>
          </w:p>
        </w:tc>
        <w:tc>
          <w:tcPr>
            <w:tcW w:w="1250" w:type="pct"/>
            <w:hideMark/>
          </w:tcPr>
          <w:p w14:paraId="78044578"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4</w:t>
            </w:r>
          </w:p>
        </w:tc>
        <w:tc>
          <w:tcPr>
            <w:tcW w:w="1250" w:type="pct"/>
            <w:hideMark/>
          </w:tcPr>
          <w:p w14:paraId="56EA0DFE"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No muestra resultado</w:t>
            </w:r>
          </w:p>
        </w:tc>
      </w:tr>
      <w:tr w:rsidR="00BD2826" w:rsidRPr="0066155B" w14:paraId="095AEDF4" w14:textId="77777777" w:rsidTr="0064472D">
        <w:tc>
          <w:tcPr>
            <w:cnfStyle w:val="001000000000" w:firstRow="0" w:lastRow="0" w:firstColumn="1" w:lastColumn="0" w:oddVBand="0" w:evenVBand="0" w:oddHBand="0" w:evenHBand="0" w:firstRowFirstColumn="0" w:firstRowLastColumn="0" w:lastRowFirstColumn="0" w:lastRowLastColumn="0"/>
            <w:tcW w:w="1250" w:type="pct"/>
            <w:hideMark/>
          </w:tcPr>
          <w:p w14:paraId="4BA8B32B"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4</w:t>
            </w:r>
          </w:p>
        </w:tc>
        <w:tc>
          <w:tcPr>
            <w:tcW w:w="1250" w:type="pct"/>
            <w:hideMark/>
          </w:tcPr>
          <w:p w14:paraId="21EE48DF"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Distinto de “S” y “s”</w:t>
            </w:r>
          </w:p>
        </w:tc>
        <w:tc>
          <w:tcPr>
            <w:tcW w:w="1250" w:type="pct"/>
            <w:hideMark/>
          </w:tcPr>
          <w:p w14:paraId="4D6E5B18"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1</w:t>
            </w:r>
          </w:p>
        </w:tc>
        <w:tc>
          <w:tcPr>
            <w:tcW w:w="1250" w:type="pct"/>
            <w:hideMark/>
          </w:tcPr>
          <w:p w14:paraId="1DA97785"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Imprime en pantalla “0”</w:t>
            </w:r>
          </w:p>
        </w:tc>
      </w:tr>
      <w:tr w:rsidR="00BD2826" w:rsidRPr="0066155B" w14:paraId="233A79D0" w14:textId="77777777" w:rsidTr="0064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0676BCE"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5</w:t>
            </w:r>
          </w:p>
        </w:tc>
        <w:tc>
          <w:tcPr>
            <w:tcW w:w="1250" w:type="pct"/>
            <w:hideMark/>
          </w:tcPr>
          <w:p w14:paraId="1A9F803A"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Distinto de “S” y “s”</w:t>
            </w:r>
          </w:p>
        </w:tc>
        <w:tc>
          <w:tcPr>
            <w:tcW w:w="1250" w:type="pct"/>
            <w:hideMark/>
          </w:tcPr>
          <w:p w14:paraId="7406E1FF"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2</w:t>
            </w:r>
          </w:p>
        </w:tc>
        <w:tc>
          <w:tcPr>
            <w:tcW w:w="1250" w:type="pct"/>
            <w:hideMark/>
          </w:tcPr>
          <w:p w14:paraId="4718F34C" w14:textId="77777777" w:rsidR="00BD2826" w:rsidRPr="0066155B" w:rsidRDefault="00000000" w:rsidP="0064472D">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Imprime en pantalla “0 1”</w:t>
            </w:r>
          </w:p>
        </w:tc>
      </w:tr>
      <w:tr w:rsidR="00BD2826" w:rsidRPr="0066155B" w14:paraId="043DEAD5" w14:textId="77777777" w:rsidTr="0064472D">
        <w:tc>
          <w:tcPr>
            <w:cnfStyle w:val="001000000000" w:firstRow="0" w:lastRow="0" w:firstColumn="1" w:lastColumn="0" w:oddVBand="0" w:evenVBand="0" w:oddHBand="0" w:evenHBand="0" w:firstRowFirstColumn="0" w:firstRowLastColumn="0" w:lastRowFirstColumn="0" w:lastRowLastColumn="0"/>
            <w:tcW w:w="1250" w:type="pct"/>
            <w:hideMark/>
          </w:tcPr>
          <w:p w14:paraId="155FD3D1" w14:textId="77777777" w:rsidR="00BD2826" w:rsidRPr="0066155B" w:rsidRDefault="00000000" w:rsidP="0064472D">
            <w:pPr>
              <w:jc w:val="center"/>
              <w:rPr>
                <w:rFonts w:ascii="Georgia" w:hAnsi="Georgia"/>
                <w:color w:val="000000"/>
                <w:lang w:val="es-ES"/>
              </w:rPr>
            </w:pPr>
            <w:r w:rsidRPr="0066155B">
              <w:rPr>
                <w:rStyle w:val="Textoennegrita"/>
                <w:rFonts w:ascii="Georgia" w:hAnsi="Georgia"/>
                <w:color w:val="000000"/>
                <w:shd w:val="clear" w:color="auto" w:fill="ADD8E6"/>
                <w:lang w:val="es-ES"/>
              </w:rPr>
              <w:t>Camino 6</w:t>
            </w:r>
          </w:p>
        </w:tc>
        <w:tc>
          <w:tcPr>
            <w:tcW w:w="1250" w:type="pct"/>
            <w:hideMark/>
          </w:tcPr>
          <w:p w14:paraId="184DB5B2"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Distinto de “S” y “s”</w:t>
            </w:r>
          </w:p>
        </w:tc>
        <w:tc>
          <w:tcPr>
            <w:tcW w:w="1250" w:type="pct"/>
            <w:hideMark/>
          </w:tcPr>
          <w:p w14:paraId="78402D0D"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3</w:t>
            </w:r>
          </w:p>
        </w:tc>
        <w:tc>
          <w:tcPr>
            <w:tcW w:w="1250" w:type="pct"/>
            <w:hideMark/>
          </w:tcPr>
          <w:p w14:paraId="510D3F30" w14:textId="77777777" w:rsidR="00BD2826" w:rsidRPr="0066155B" w:rsidRDefault="00000000" w:rsidP="0064472D">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lang w:val="es-ES"/>
              </w:rPr>
            </w:pPr>
            <w:r w:rsidRPr="0066155B">
              <w:rPr>
                <w:rFonts w:ascii="Georgia" w:hAnsi="Georgia"/>
                <w:color w:val="000000"/>
                <w:lang w:val="es-ES"/>
              </w:rPr>
              <w:t>Imprime en pantalla “0 1 1”</w:t>
            </w:r>
          </w:p>
        </w:tc>
      </w:tr>
    </w:tbl>
    <w:p w14:paraId="5666B16A"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El Camino 3 es un excelente ejemplo de una prueba de </w:t>
      </w:r>
      <w:r w:rsidRPr="0066155B">
        <w:rPr>
          <w:rFonts w:ascii="Georgia" w:hAnsi="Georgia"/>
          <w:color w:val="000000"/>
          <w:shd w:val="clear" w:color="auto" w:fill="FFFF00"/>
          <w:lang w:val="es-ES"/>
        </w:rPr>
        <w:t xml:space="preserve">caso límite o </w:t>
      </w:r>
      <w:proofErr w:type="spellStart"/>
      <w:r w:rsidRPr="0066155B">
        <w:rPr>
          <w:rFonts w:ascii="Georgia" w:hAnsi="Georgia"/>
          <w:color w:val="000000"/>
          <w:shd w:val="clear" w:color="auto" w:fill="FFFF00"/>
          <w:lang w:val="es-ES"/>
        </w:rPr>
        <w:t>edge</w:t>
      </w:r>
      <w:proofErr w:type="spellEnd"/>
      <w:r w:rsidRPr="0066155B">
        <w:rPr>
          <w:rFonts w:ascii="Georgia" w:hAnsi="Georgia"/>
          <w:color w:val="000000"/>
          <w:shd w:val="clear" w:color="auto" w:fill="FFFF00"/>
          <w:lang w:val="es-ES"/>
        </w:rPr>
        <w:t xml:space="preserve"> case</w:t>
      </w:r>
      <w:r w:rsidRPr="0066155B">
        <w:rPr>
          <w:rFonts w:ascii="Georgia" w:hAnsi="Georgia"/>
          <w:lang w:val="es-ES"/>
        </w:rPr>
        <w:t xml:space="preserve">. El resultado “No muestra resultado” sugiere que el caso de prueba está diseñado para validar un camino lógico específico donde el programa, bajo ciertas condiciones de entrada (cantidad = 4), podría no cumplir con un requisito para entrar en el bucle principal de procesamiento de la serie y, por lo tanto, terminar sin generar una salida. </w:t>
      </w:r>
      <w:r w:rsidRPr="0066155B">
        <w:rPr>
          <w:rFonts w:ascii="Georgia" w:hAnsi="Georgia"/>
          <w:color w:val="000000"/>
          <w:shd w:val="clear" w:color="auto" w:fill="90EE90"/>
          <w:lang w:val="es-ES"/>
        </w:rPr>
        <w:t>Este tipo de prueba es crucial para asegurar que el programa se comporta de manera predecible incluso con entradas inesperadas o en los límites de su lógica</w:t>
      </w:r>
      <w:r w:rsidRPr="0066155B">
        <w:rPr>
          <w:rFonts w:ascii="Georgia" w:hAnsi="Georgia"/>
          <w:lang w:val="es-ES"/>
        </w:rPr>
        <w:t>.</w:t>
      </w:r>
    </w:p>
    <w:p w14:paraId="3CB106A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La aplicación de técnicas rigurosas como esta es fundamental, pero para garantizar su consistencia y repetibilidad a lo largo de un proyecto y entre diferentes equipos, es crucial formalizar y estandarizar el proceso de pruebas.</w:t>
      </w:r>
    </w:p>
    <w:p w14:paraId="756BD22F" w14:textId="77777777" w:rsidR="0064472D" w:rsidRDefault="0064472D">
      <w:pPr>
        <w:rPr>
          <w:rFonts w:ascii="Georgia" w:hAnsi="Georgia"/>
          <w:b/>
          <w:bCs/>
          <w:sz w:val="36"/>
          <w:szCs w:val="36"/>
          <w:lang w:val="es-ES"/>
        </w:rPr>
      </w:pPr>
      <w:bookmarkStart w:id="15" w:name="_Toc213611119"/>
      <w:r>
        <w:rPr>
          <w:rFonts w:ascii="Georgia" w:hAnsi="Georgia"/>
          <w:lang w:val="es-ES"/>
        </w:rPr>
        <w:br w:type="page"/>
      </w:r>
    </w:p>
    <w:p w14:paraId="6E58F1A8" w14:textId="7E64A070" w:rsidR="00BD2826" w:rsidRPr="0066155B" w:rsidRDefault="00000000" w:rsidP="0064472D">
      <w:pPr>
        <w:pStyle w:val="Ttulo2"/>
        <w:keepNext w:val="0"/>
        <w:keepLines w:val="0"/>
        <w:spacing w:before="299" w:after="299"/>
        <w:jc w:val="both"/>
        <w:rPr>
          <w:rFonts w:ascii="Georgia" w:hAnsi="Georgia"/>
          <w:lang w:val="es-ES"/>
        </w:rPr>
      </w:pPr>
      <w:r w:rsidRPr="0066155B">
        <w:rPr>
          <w:rFonts w:ascii="Georgia" w:eastAsia="Times New Roman" w:hAnsi="Georgia" w:cs="Times New Roman"/>
          <w:color w:val="auto"/>
          <w:lang w:val="es-ES"/>
        </w:rPr>
        <w:lastRenderedPageBreak/>
        <w:t>4. Formalización del Proceso: Documentación y Estándares de la Industria</w:t>
      </w:r>
      <w:bookmarkEnd w:id="15"/>
    </w:p>
    <w:p w14:paraId="653BB4B0"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Para que las pruebas de software asciendan de ser una actividad ad-hoc a una disciplina de ingeniería predecible y rigurosa, </w:t>
      </w:r>
      <w:r w:rsidRPr="0066155B">
        <w:rPr>
          <w:rFonts w:ascii="Georgia" w:hAnsi="Georgia"/>
          <w:color w:val="000000"/>
          <w:shd w:val="clear" w:color="auto" w:fill="FFFF00"/>
          <w:lang w:val="es-ES"/>
        </w:rPr>
        <w:t>es imprescindible formalizar el proceso</w:t>
      </w:r>
      <w:r w:rsidRPr="0066155B">
        <w:rPr>
          <w:rFonts w:ascii="Georgia" w:hAnsi="Georgia"/>
          <w:lang w:val="es-ES"/>
        </w:rPr>
        <w:t xml:space="preserve">. La documentación sistemática y la adhesión a estándares reconocidos por la industria transforman las pruebas en una fase auditable, repetible y gestionable del ciclo de vida del desarrollo, </w:t>
      </w:r>
      <w:r w:rsidRPr="0066155B">
        <w:rPr>
          <w:rFonts w:ascii="Georgia" w:hAnsi="Georgia"/>
          <w:color w:val="000000"/>
          <w:shd w:val="clear" w:color="auto" w:fill="90EE90"/>
          <w:lang w:val="es-ES"/>
        </w:rPr>
        <w:t>garantizando la calidad de manera consistente</w:t>
      </w:r>
      <w:r w:rsidRPr="0066155B">
        <w:rPr>
          <w:rFonts w:ascii="Georgia" w:hAnsi="Georgia"/>
          <w:lang w:val="es-ES"/>
        </w:rPr>
        <w:t>.</w:t>
      </w:r>
    </w:p>
    <w:p w14:paraId="3E8FAB1D" w14:textId="77777777" w:rsidR="00BD2826" w:rsidRPr="0066155B" w:rsidRDefault="00000000" w:rsidP="0064472D">
      <w:pPr>
        <w:pStyle w:val="Ttulo3"/>
        <w:keepNext w:val="0"/>
        <w:keepLines w:val="0"/>
        <w:spacing w:before="281" w:after="281"/>
        <w:jc w:val="both"/>
        <w:rPr>
          <w:rFonts w:ascii="Georgia" w:hAnsi="Georgia"/>
          <w:lang w:val="es-ES"/>
        </w:rPr>
      </w:pPr>
      <w:bookmarkStart w:id="16" w:name="_Toc213611120"/>
      <w:r w:rsidRPr="0066155B">
        <w:rPr>
          <w:rFonts w:ascii="Georgia" w:eastAsia="Times New Roman" w:hAnsi="Georgia" w:cs="Times New Roman"/>
          <w:color w:val="auto"/>
          <w:lang w:val="es-ES"/>
        </w:rPr>
        <w:t>4.1. Artefactos de Documentación Esenciales</w:t>
      </w:r>
      <w:bookmarkEnd w:id="16"/>
    </w:p>
    <w:p w14:paraId="28A455F2"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Al igual que el diseño de la arquitectura o la codificación, la fase de pruebas debe generar un conjunto de documentos clave (artefactos) que guíen y registren el esfuerzo realizado:</w:t>
      </w:r>
    </w:p>
    <w:p w14:paraId="4381F9A8" w14:textId="77777777" w:rsidR="00BD2826" w:rsidRPr="0066155B" w:rsidRDefault="00000000" w:rsidP="0064472D">
      <w:pPr>
        <w:numPr>
          <w:ilvl w:val="0"/>
          <w:numId w:val="9"/>
        </w:numPr>
        <w:spacing w:before="240"/>
        <w:ind w:hanging="210"/>
        <w:jc w:val="both"/>
        <w:rPr>
          <w:rFonts w:ascii="Georgia" w:hAnsi="Georgia"/>
          <w:lang w:val="es-ES"/>
        </w:rPr>
      </w:pPr>
      <w:r w:rsidRPr="0066155B">
        <w:rPr>
          <w:rStyle w:val="Textoennegrita"/>
          <w:rFonts w:ascii="Georgia" w:hAnsi="Georgia"/>
          <w:color w:val="000000"/>
          <w:shd w:val="clear" w:color="auto" w:fill="ADD8E6"/>
          <w:lang w:val="es-ES"/>
        </w:rPr>
        <w:t>Plan de pruebas</w:t>
      </w:r>
      <w:r w:rsidRPr="0066155B">
        <w:rPr>
          <w:rFonts w:ascii="Georgia" w:hAnsi="Georgia"/>
          <w:lang w:val="es-ES"/>
        </w:rPr>
        <w:t>: Documento estratégico que describe el alcance, el enfoque, los recursos y la planificación general de las actividades de prueba.</w:t>
      </w:r>
    </w:p>
    <w:p w14:paraId="6C538C94" w14:textId="77777777" w:rsidR="00BD2826" w:rsidRPr="0066155B" w:rsidRDefault="00000000" w:rsidP="0064472D">
      <w:pPr>
        <w:numPr>
          <w:ilvl w:val="0"/>
          <w:numId w:val="9"/>
        </w:numPr>
        <w:ind w:hanging="210"/>
        <w:jc w:val="both"/>
        <w:rPr>
          <w:rFonts w:ascii="Georgia" w:hAnsi="Georgia"/>
          <w:lang w:val="es-ES"/>
        </w:rPr>
      </w:pPr>
      <w:r w:rsidRPr="0066155B">
        <w:rPr>
          <w:rStyle w:val="Textoennegrita"/>
          <w:rFonts w:ascii="Georgia" w:hAnsi="Georgia"/>
          <w:color w:val="000000"/>
          <w:shd w:val="clear" w:color="auto" w:fill="ADD8E6"/>
          <w:lang w:val="es-ES"/>
        </w:rPr>
        <w:t>Diseño de pruebas</w:t>
      </w:r>
      <w:r w:rsidRPr="0066155B">
        <w:rPr>
          <w:rFonts w:ascii="Georgia" w:hAnsi="Georgia"/>
          <w:lang w:val="es-ES"/>
        </w:rPr>
        <w:t>: Especificación detallada de las pruebas que se realizarán para cada bloque o funcionalidad del sistema, describiendo las características a probar.</w:t>
      </w:r>
    </w:p>
    <w:p w14:paraId="5C44EED8" w14:textId="77777777" w:rsidR="00BD2826" w:rsidRPr="0066155B" w:rsidRDefault="00000000" w:rsidP="0064472D">
      <w:pPr>
        <w:numPr>
          <w:ilvl w:val="0"/>
          <w:numId w:val="9"/>
        </w:numPr>
        <w:ind w:hanging="210"/>
        <w:jc w:val="both"/>
        <w:rPr>
          <w:rFonts w:ascii="Georgia" w:hAnsi="Georgia"/>
          <w:lang w:val="es-ES"/>
        </w:rPr>
      </w:pPr>
      <w:r w:rsidRPr="0066155B">
        <w:rPr>
          <w:rStyle w:val="Textoennegrita"/>
          <w:rFonts w:ascii="Georgia" w:hAnsi="Georgia"/>
          <w:color w:val="000000"/>
          <w:shd w:val="clear" w:color="auto" w:fill="ADD8E6"/>
          <w:lang w:val="es-ES"/>
        </w:rPr>
        <w:t>Casos de prueba</w:t>
      </w:r>
      <w:r w:rsidRPr="0066155B">
        <w:rPr>
          <w:rFonts w:ascii="Georgia" w:hAnsi="Georgia"/>
          <w:lang w:val="es-ES"/>
        </w:rPr>
        <w:t>: Definición concreta de las pruebas, tanto de caja negra como de caja blanca, con las entradas, condiciones previas y resultados esperados.</w:t>
      </w:r>
    </w:p>
    <w:p w14:paraId="5B8BAFA8" w14:textId="77777777" w:rsidR="00BD2826" w:rsidRPr="0066155B" w:rsidRDefault="00000000" w:rsidP="0064472D">
      <w:pPr>
        <w:numPr>
          <w:ilvl w:val="0"/>
          <w:numId w:val="9"/>
        </w:numPr>
        <w:ind w:hanging="210"/>
        <w:jc w:val="both"/>
        <w:rPr>
          <w:rFonts w:ascii="Georgia" w:hAnsi="Georgia"/>
          <w:lang w:val="es-ES"/>
        </w:rPr>
      </w:pPr>
      <w:r w:rsidRPr="0066155B">
        <w:rPr>
          <w:rStyle w:val="Textoennegrita"/>
          <w:rFonts w:ascii="Georgia" w:hAnsi="Georgia"/>
          <w:color w:val="000000"/>
          <w:shd w:val="clear" w:color="auto" w:fill="ADD8E6"/>
          <w:lang w:val="es-ES"/>
        </w:rPr>
        <w:t>Procedimientos de prueba</w:t>
      </w:r>
      <w:r w:rsidRPr="0066155B">
        <w:rPr>
          <w:rFonts w:ascii="Georgia" w:hAnsi="Georgia"/>
          <w:lang w:val="es-ES"/>
        </w:rPr>
        <w:t>: Instrucciones paso a paso sobre cómo ejecutar los casos de prueba, incluyendo la configuración del entorno y los criterios de éxito o fracaso.</w:t>
      </w:r>
    </w:p>
    <w:p w14:paraId="18DE9C0C" w14:textId="77777777" w:rsidR="00BD2826" w:rsidRPr="0066155B" w:rsidRDefault="00000000" w:rsidP="0064472D">
      <w:pPr>
        <w:numPr>
          <w:ilvl w:val="0"/>
          <w:numId w:val="9"/>
        </w:numPr>
        <w:ind w:hanging="210"/>
        <w:jc w:val="both"/>
        <w:rPr>
          <w:rFonts w:ascii="Georgia" w:hAnsi="Georgia"/>
          <w:lang w:val="es-ES"/>
        </w:rPr>
      </w:pPr>
      <w:r w:rsidRPr="0066155B">
        <w:rPr>
          <w:rStyle w:val="Textoennegrita"/>
          <w:rFonts w:ascii="Georgia" w:hAnsi="Georgia"/>
          <w:color w:val="000000"/>
          <w:shd w:val="clear" w:color="auto" w:fill="ADD8E6"/>
          <w:lang w:val="es-ES"/>
        </w:rPr>
        <w:t>Registro de pruebas</w:t>
      </w:r>
      <w:r w:rsidRPr="0066155B">
        <w:rPr>
          <w:rFonts w:ascii="Georgia" w:hAnsi="Georgia"/>
          <w:lang w:val="es-ES"/>
        </w:rPr>
        <w:t>: Un histórico detallado de las pruebas ejecutadas, incluyendo quién las ejecutó, cuándo y cuáles fueron los resultados obtenidos.</w:t>
      </w:r>
    </w:p>
    <w:p w14:paraId="2F152DEF" w14:textId="77777777" w:rsidR="00BD2826" w:rsidRPr="0066155B" w:rsidRDefault="00000000" w:rsidP="0064472D">
      <w:pPr>
        <w:numPr>
          <w:ilvl w:val="0"/>
          <w:numId w:val="9"/>
        </w:numPr>
        <w:spacing w:after="240"/>
        <w:ind w:hanging="210"/>
        <w:jc w:val="both"/>
        <w:rPr>
          <w:rFonts w:ascii="Georgia" w:hAnsi="Georgia"/>
          <w:lang w:val="es-ES"/>
        </w:rPr>
      </w:pPr>
      <w:r w:rsidRPr="0066155B">
        <w:rPr>
          <w:rStyle w:val="Textoennegrita"/>
          <w:rFonts w:ascii="Georgia" w:hAnsi="Georgia"/>
          <w:color w:val="000000"/>
          <w:shd w:val="clear" w:color="auto" w:fill="ADD8E6"/>
          <w:lang w:val="es-ES"/>
        </w:rPr>
        <w:t>Informes de incidencias</w:t>
      </w:r>
      <w:r w:rsidRPr="0066155B">
        <w:rPr>
          <w:rFonts w:ascii="Georgia" w:hAnsi="Georgia"/>
          <w:lang w:val="es-ES"/>
        </w:rPr>
        <w:t>: Documentos formales que describen los defectos encontrados durante las pruebas, proporcionando información detallada para que los desarrolladores puedan reproducir y corregir el error.</w:t>
      </w:r>
    </w:p>
    <w:p w14:paraId="5A8FFECB" w14:textId="77777777" w:rsidR="00BD2826" w:rsidRPr="0066155B" w:rsidRDefault="00000000" w:rsidP="0064472D">
      <w:pPr>
        <w:pStyle w:val="Ttulo3"/>
        <w:keepNext w:val="0"/>
        <w:keepLines w:val="0"/>
        <w:spacing w:before="281" w:after="281"/>
        <w:jc w:val="both"/>
        <w:rPr>
          <w:rFonts w:ascii="Georgia" w:hAnsi="Georgia"/>
          <w:lang w:val="es-ES"/>
        </w:rPr>
      </w:pPr>
      <w:bookmarkStart w:id="17" w:name="_Toc213611121"/>
      <w:r w:rsidRPr="0066155B">
        <w:rPr>
          <w:rFonts w:ascii="Georgia" w:eastAsia="Times New Roman" w:hAnsi="Georgia" w:cs="Times New Roman"/>
          <w:color w:val="auto"/>
          <w:lang w:val="es-ES"/>
        </w:rPr>
        <w:t>4.2. Adhesión a Estándares de Pruebas de Software</w:t>
      </w:r>
      <w:bookmarkEnd w:id="17"/>
    </w:p>
    <w:p w14:paraId="612E8AD6"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Para guiar y estandarizar la creación de esta documentación y la ejecución del proceso de pruebas, existen diversas normativas y estándares desarrollados por organizaciones profesionales. </w:t>
      </w:r>
      <w:r w:rsidRPr="0066155B">
        <w:rPr>
          <w:rFonts w:ascii="Georgia" w:hAnsi="Georgia"/>
          <w:color w:val="000000"/>
          <w:shd w:val="clear" w:color="auto" w:fill="90EE90"/>
          <w:lang w:val="es-ES"/>
        </w:rPr>
        <w:t>Seguir estos estándares asegura que el proceso de pruebas es completo, consistente y alineado con las mejores prácticas de la industria</w:t>
      </w:r>
      <w:r w:rsidRPr="0066155B">
        <w:rPr>
          <w:rFonts w:ascii="Georgia" w:hAnsi="Georgia"/>
          <w:lang w:val="es-ES"/>
        </w:rPr>
        <w:t>. Entre los más relevantes se encuentran:</w:t>
      </w:r>
    </w:p>
    <w:p w14:paraId="51910C75" w14:textId="77777777" w:rsidR="00BD2826" w:rsidRPr="0066155B" w:rsidRDefault="00000000" w:rsidP="0064472D">
      <w:pPr>
        <w:numPr>
          <w:ilvl w:val="0"/>
          <w:numId w:val="10"/>
        </w:numPr>
        <w:spacing w:before="240"/>
        <w:ind w:hanging="210"/>
        <w:jc w:val="both"/>
        <w:rPr>
          <w:rFonts w:ascii="Georgia" w:hAnsi="Georgia"/>
          <w:lang w:val="es-ES"/>
        </w:rPr>
      </w:pPr>
      <w:r w:rsidRPr="0066155B">
        <w:rPr>
          <w:rStyle w:val="Textoennegrita"/>
          <w:rFonts w:ascii="Georgia" w:hAnsi="Georgia"/>
          <w:color w:val="000000"/>
          <w:shd w:val="clear" w:color="auto" w:fill="D3D3D3"/>
          <w:lang w:val="es-ES"/>
        </w:rPr>
        <w:t>Métrica v3</w:t>
      </w:r>
      <w:r w:rsidRPr="0066155B">
        <w:rPr>
          <w:rFonts w:ascii="Georgia" w:hAnsi="Georgia"/>
          <w:lang w:val="es-ES"/>
        </w:rPr>
        <w:t>: Una metodología promovida por la administración pública en España para la planificación, desarrollo y mantenimiento de sistemas de información.</w:t>
      </w:r>
    </w:p>
    <w:p w14:paraId="4497C0BE" w14:textId="77777777" w:rsidR="00BD2826" w:rsidRPr="0066155B" w:rsidRDefault="00000000" w:rsidP="0064472D">
      <w:pPr>
        <w:numPr>
          <w:ilvl w:val="0"/>
          <w:numId w:val="10"/>
        </w:numPr>
        <w:ind w:hanging="210"/>
        <w:jc w:val="both"/>
        <w:rPr>
          <w:rFonts w:ascii="Georgia" w:hAnsi="Georgia"/>
          <w:lang w:val="es-ES"/>
        </w:rPr>
      </w:pPr>
      <w:r w:rsidRPr="0066155B">
        <w:rPr>
          <w:rStyle w:val="Textoennegrita"/>
          <w:rFonts w:ascii="Georgia" w:hAnsi="Georgia"/>
          <w:color w:val="000000"/>
          <w:shd w:val="clear" w:color="auto" w:fill="D3D3D3"/>
          <w:lang w:val="es-ES"/>
        </w:rPr>
        <w:lastRenderedPageBreak/>
        <w:t xml:space="preserve">BSI (British </w:t>
      </w:r>
      <w:proofErr w:type="spellStart"/>
      <w:r w:rsidRPr="0066155B">
        <w:rPr>
          <w:rStyle w:val="Textoennegrita"/>
          <w:rFonts w:ascii="Georgia" w:hAnsi="Georgia"/>
          <w:color w:val="000000"/>
          <w:shd w:val="clear" w:color="auto" w:fill="D3D3D3"/>
          <w:lang w:val="es-ES"/>
        </w:rPr>
        <w:t>Standards</w:t>
      </w:r>
      <w:proofErr w:type="spellEnd"/>
      <w:r w:rsidRPr="0066155B">
        <w:rPr>
          <w:rStyle w:val="Textoennegrita"/>
          <w:rFonts w:ascii="Georgia" w:hAnsi="Georgia"/>
          <w:color w:val="000000"/>
          <w:shd w:val="clear" w:color="auto" w:fill="D3D3D3"/>
          <w:lang w:val="es-ES"/>
        </w:rPr>
        <w:t xml:space="preserve"> </w:t>
      </w:r>
      <w:proofErr w:type="spellStart"/>
      <w:r w:rsidRPr="0066155B">
        <w:rPr>
          <w:rStyle w:val="Textoennegrita"/>
          <w:rFonts w:ascii="Georgia" w:hAnsi="Georgia"/>
          <w:color w:val="000000"/>
          <w:shd w:val="clear" w:color="auto" w:fill="D3D3D3"/>
          <w:lang w:val="es-ES"/>
        </w:rPr>
        <w:t>Institution</w:t>
      </w:r>
      <w:proofErr w:type="spellEnd"/>
      <w:r w:rsidRPr="0066155B">
        <w:rPr>
          <w:rStyle w:val="Textoennegrita"/>
          <w:rFonts w:ascii="Georgia" w:hAnsi="Georgia"/>
          <w:color w:val="000000"/>
          <w:shd w:val="clear" w:color="auto" w:fill="D3D3D3"/>
          <w:lang w:val="es-ES"/>
        </w:rPr>
        <w:t>)</w:t>
      </w:r>
      <w:r w:rsidRPr="0066155B">
        <w:rPr>
          <w:rFonts w:ascii="Georgia" w:hAnsi="Georgia"/>
          <w:lang w:val="es-ES"/>
        </w:rPr>
        <w:t xml:space="preserve">: Organización que publica estándares sobre diversas áreas de la ingeniería, incluyendo el </w:t>
      </w:r>
      <w:proofErr w:type="spellStart"/>
      <w:r w:rsidRPr="0066155B">
        <w:rPr>
          <w:rFonts w:ascii="Georgia" w:hAnsi="Georgia"/>
          <w:lang w:val="es-ES"/>
        </w:rPr>
        <w:t>testing</w:t>
      </w:r>
      <w:proofErr w:type="spellEnd"/>
      <w:r w:rsidRPr="0066155B">
        <w:rPr>
          <w:rFonts w:ascii="Georgia" w:hAnsi="Georgia"/>
          <w:lang w:val="es-ES"/>
        </w:rPr>
        <w:t xml:space="preserve"> de software.</w:t>
      </w:r>
    </w:p>
    <w:p w14:paraId="0CCA0381" w14:textId="77777777" w:rsidR="00BD2826" w:rsidRPr="0066155B" w:rsidRDefault="00000000" w:rsidP="0064472D">
      <w:pPr>
        <w:numPr>
          <w:ilvl w:val="0"/>
          <w:numId w:val="10"/>
        </w:numPr>
        <w:ind w:hanging="210"/>
        <w:jc w:val="both"/>
        <w:rPr>
          <w:rFonts w:ascii="Georgia" w:hAnsi="Georgia"/>
          <w:lang w:val="es-ES"/>
        </w:rPr>
      </w:pPr>
      <w:r w:rsidRPr="0066155B">
        <w:rPr>
          <w:rStyle w:val="Textoennegrita"/>
          <w:rFonts w:ascii="Georgia" w:hAnsi="Georgia"/>
          <w:color w:val="000000"/>
          <w:shd w:val="clear" w:color="auto" w:fill="D3D3D3"/>
          <w:lang w:val="es-ES"/>
        </w:rPr>
        <w:t>Estándares IEEE</w:t>
      </w:r>
      <w:r w:rsidRPr="0066155B">
        <w:rPr>
          <w:rFonts w:ascii="Georgia" w:hAnsi="Georgia"/>
          <w:lang w:val="es-ES"/>
        </w:rPr>
        <w:t xml:space="preserve">: El </w:t>
      </w:r>
      <w:proofErr w:type="spellStart"/>
      <w:r w:rsidRPr="0066155B">
        <w:rPr>
          <w:rFonts w:ascii="Georgia" w:hAnsi="Georgia"/>
          <w:lang w:val="es-ES"/>
        </w:rPr>
        <w:t>Institute</w:t>
      </w:r>
      <w:proofErr w:type="spellEnd"/>
      <w:r w:rsidRPr="0066155B">
        <w:rPr>
          <w:rFonts w:ascii="Georgia" w:hAnsi="Georgia"/>
          <w:lang w:val="es-ES"/>
        </w:rPr>
        <w:t xml:space="preserve"> </w:t>
      </w:r>
      <w:proofErr w:type="spellStart"/>
      <w:r w:rsidRPr="0066155B">
        <w:rPr>
          <w:rFonts w:ascii="Georgia" w:hAnsi="Georgia"/>
          <w:lang w:val="es-ES"/>
        </w:rPr>
        <w:t>of</w:t>
      </w:r>
      <w:proofErr w:type="spellEnd"/>
      <w:r w:rsidRPr="0066155B">
        <w:rPr>
          <w:rFonts w:ascii="Georgia" w:hAnsi="Georgia"/>
          <w:lang w:val="es-ES"/>
        </w:rPr>
        <w:t xml:space="preserve"> </w:t>
      </w:r>
      <w:proofErr w:type="spellStart"/>
      <w:r w:rsidRPr="0066155B">
        <w:rPr>
          <w:rFonts w:ascii="Georgia" w:hAnsi="Georgia"/>
          <w:lang w:val="es-ES"/>
        </w:rPr>
        <w:t>Electrical</w:t>
      </w:r>
      <w:proofErr w:type="spellEnd"/>
      <w:r w:rsidRPr="0066155B">
        <w:rPr>
          <w:rFonts w:ascii="Georgia" w:hAnsi="Georgia"/>
          <w:lang w:val="es-ES"/>
        </w:rPr>
        <w:t xml:space="preserve"> and </w:t>
      </w:r>
      <w:proofErr w:type="spellStart"/>
      <w:r w:rsidRPr="0066155B">
        <w:rPr>
          <w:rFonts w:ascii="Georgia" w:hAnsi="Georgia"/>
          <w:lang w:val="es-ES"/>
        </w:rPr>
        <w:t>Electronics</w:t>
      </w:r>
      <w:proofErr w:type="spellEnd"/>
      <w:r w:rsidRPr="0066155B">
        <w:rPr>
          <w:rFonts w:ascii="Georgia" w:hAnsi="Georgia"/>
          <w:lang w:val="es-ES"/>
        </w:rPr>
        <w:t xml:space="preserve"> </w:t>
      </w:r>
      <w:proofErr w:type="spellStart"/>
      <w:r w:rsidRPr="0066155B">
        <w:rPr>
          <w:rFonts w:ascii="Georgia" w:hAnsi="Georgia"/>
          <w:lang w:val="es-ES"/>
        </w:rPr>
        <w:t>Engineers</w:t>
      </w:r>
      <w:proofErr w:type="spellEnd"/>
      <w:r w:rsidRPr="0066155B">
        <w:rPr>
          <w:rFonts w:ascii="Georgia" w:hAnsi="Georgia"/>
          <w:lang w:val="es-ES"/>
        </w:rPr>
        <w:t xml:space="preserve"> ha publicado estándares clave como el </w:t>
      </w:r>
      <w:r w:rsidRPr="0066155B">
        <w:rPr>
          <w:rStyle w:val="Textoennegrita"/>
          <w:rFonts w:ascii="Georgia" w:hAnsi="Georgia"/>
          <w:color w:val="000000"/>
          <w:shd w:val="clear" w:color="auto" w:fill="D3D3D3"/>
          <w:lang w:val="es-ES"/>
        </w:rPr>
        <w:t>IEEE 829</w:t>
      </w:r>
      <w:r w:rsidRPr="0066155B">
        <w:rPr>
          <w:rFonts w:ascii="Georgia" w:hAnsi="Georgia"/>
          <w:lang w:val="es-ES"/>
        </w:rPr>
        <w:t xml:space="preserve"> (para la documentación de pruebas de software) y el </w:t>
      </w:r>
      <w:r w:rsidRPr="0066155B">
        <w:rPr>
          <w:rStyle w:val="Textoennegrita"/>
          <w:rFonts w:ascii="Georgia" w:hAnsi="Georgia"/>
          <w:color w:val="000000"/>
          <w:shd w:val="clear" w:color="auto" w:fill="D3D3D3"/>
          <w:lang w:val="es-ES"/>
        </w:rPr>
        <w:t>IEEE 1008</w:t>
      </w:r>
      <w:r w:rsidRPr="0066155B">
        <w:rPr>
          <w:rFonts w:ascii="Georgia" w:hAnsi="Georgia"/>
          <w:lang w:val="es-ES"/>
        </w:rPr>
        <w:t xml:space="preserve"> (para las pruebas unitarias).</w:t>
      </w:r>
    </w:p>
    <w:p w14:paraId="3CF53478" w14:textId="77777777" w:rsidR="00BD2826" w:rsidRPr="0066155B" w:rsidRDefault="00000000" w:rsidP="0064472D">
      <w:pPr>
        <w:numPr>
          <w:ilvl w:val="0"/>
          <w:numId w:val="10"/>
        </w:numPr>
        <w:spacing w:after="240"/>
        <w:ind w:hanging="210"/>
        <w:jc w:val="both"/>
        <w:rPr>
          <w:rFonts w:ascii="Georgia" w:hAnsi="Georgia"/>
          <w:lang w:val="es-ES"/>
        </w:rPr>
      </w:pPr>
      <w:r w:rsidRPr="0066155B">
        <w:rPr>
          <w:rStyle w:val="Textoennegrita"/>
          <w:rFonts w:ascii="Georgia" w:hAnsi="Georgia"/>
          <w:color w:val="000000"/>
          <w:shd w:val="clear" w:color="auto" w:fill="D3D3D3"/>
          <w:lang w:val="es-ES"/>
        </w:rPr>
        <w:t>ISO/IEC 29119</w:t>
      </w:r>
      <w:r w:rsidRPr="0066155B">
        <w:rPr>
          <w:rFonts w:ascii="Georgia" w:hAnsi="Georgia"/>
          <w:lang w:val="es-ES"/>
        </w:rPr>
        <w:t>: Una norma internacional más reciente que busca unificar los estándares existentes de pruebas de software, proporcionando un marco de trabajo coherente y reconocido a nivel mundial.</w:t>
      </w:r>
    </w:p>
    <w:p w14:paraId="25EAB9CF" w14:textId="77777777" w:rsidR="00BD2826" w:rsidRPr="0066155B" w:rsidRDefault="00000000" w:rsidP="0064472D">
      <w:pPr>
        <w:pStyle w:val="Ttulo2"/>
        <w:keepNext w:val="0"/>
        <w:keepLines w:val="0"/>
        <w:spacing w:before="299" w:after="299"/>
        <w:jc w:val="both"/>
        <w:rPr>
          <w:rFonts w:ascii="Georgia" w:hAnsi="Georgia"/>
          <w:lang w:val="es-ES"/>
        </w:rPr>
      </w:pPr>
      <w:bookmarkStart w:id="18" w:name="_Toc213611122"/>
      <w:r w:rsidRPr="0066155B">
        <w:rPr>
          <w:rFonts w:ascii="Georgia" w:eastAsia="Times New Roman" w:hAnsi="Georgia" w:cs="Times New Roman"/>
          <w:color w:val="auto"/>
          <w:lang w:val="es-ES"/>
        </w:rPr>
        <w:t>5. Conclusión: Hacia un Desarrollo de Software Integral y de Alta Calidad</w:t>
      </w:r>
      <w:bookmarkEnd w:id="18"/>
    </w:p>
    <w:p w14:paraId="38E7085A" w14:textId="77777777" w:rsidR="00BD2826" w:rsidRPr="0066155B" w:rsidRDefault="00000000" w:rsidP="0064472D">
      <w:pPr>
        <w:spacing w:before="240" w:after="240"/>
        <w:jc w:val="both"/>
        <w:rPr>
          <w:rFonts w:ascii="Georgia" w:hAnsi="Georgia"/>
          <w:lang w:val="es-ES"/>
        </w:rPr>
      </w:pPr>
      <w:r w:rsidRPr="0066155B">
        <w:rPr>
          <w:rFonts w:ascii="Georgia" w:hAnsi="Georgia"/>
          <w:lang w:val="es-ES"/>
        </w:rPr>
        <w:t xml:space="preserve">En definitiva, la construcción de software robusto, mantenible y que aporte un valor real al usuario final es el resultado de un enfoque integral que abarca tanto las herramientas como los procesos. La adopción de un </w:t>
      </w:r>
      <w:r w:rsidRPr="0066155B">
        <w:rPr>
          <w:rStyle w:val="Textoennegrita"/>
          <w:rFonts w:ascii="Georgia" w:hAnsi="Georgia"/>
          <w:color w:val="000000"/>
          <w:shd w:val="clear" w:color="auto" w:fill="D3D3D3"/>
          <w:lang w:val="es-ES"/>
        </w:rPr>
        <w:t>Entorno de Desarrollo Integrado (IDE)</w:t>
      </w:r>
      <w:r w:rsidRPr="0066155B">
        <w:rPr>
          <w:rFonts w:ascii="Georgia" w:hAnsi="Georgia"/>
          <w:lang w:val="es-ES"/>
        </w:rPr>
        <w:t xml:space="preserve"> potente y bien configurado sienta las bases para la productividad y la eficiencia del desarrollador. Sin embargo, las herramientas por sí solas no son suficientes. Es la implementación de un proceso de pruebas riguroso, estructurado y formalizado —desde las pruebas unitarias hasta las de sistema, y aplicando técnicas tanto de caja negra como de caja blanca— lo que verdaderamente garantiza la calidad del producto final. </w:t>
      </w:r>
      <w:r w:rsidRPr="0066155B">
        <w:rPr>
          <w:rFonts w:ascii="Georgia" w:hAnsi="Georgia"/>
          <w:color w:val="000000"/>
          <w:shd w:val="clear" w:color="auto" w:fill="FFFF00"/>
          <w:lang w:val="es-ES"/>
        </w:rPr>
        <w:t>La combinación sinérgica de un entorno de desarrollo profesional y una estrategia de calidad bien definida es la piedra angular para entregar software que no solo funcione, sino que inspire confianza</w:t>
      </w:r>
      <w:r w:rsidRPr="0066155B">
        <w:rPr>
          <w:rFonts w:ascii="Georgia" w:hAnsi="Georgia"/>
          <w:lang w:val="es-ES"/>
        </w:rPr>
        <w:t>.</w:t>
      </w:r>
    </w:p>
    <w:sectPr w:rsidR="00BD2826" w:rsidRPr="0066155B" w:rsidSect="0066155B">
      <w:footerReference w:type="default" r:id="rId9"/>
      <w:pgSz w:w="12240" w:h="15840"/>
      <w:pgMar w:top="1417" w:right="1701" w:bottom="1417"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4C75" w14:textId="77777777" w:rsidR="00A7737E" w:rsidRDefault="00A7737E" w:rsidP="0066155B">
      <w:r>
        <w:separator/>
      </w:r>
    </w:p>
  </w:endnote>
  <w:endnote w:type="continuationSeparator" w:id="0">
    <w:p w14:paraId="563A7844" w14:textId="77777777" w:rsidR="00A7737E" w:rsidRDefault="00A7737E" w:rsidP="0066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50C3" w14:textId="77777777" w:rsidR="0066155B" w:rsidRPr="0066155B" w:rsidRDefault="0066155B">
    <w:pPr>
      <w:pStyle w:val="Piedepgina"/>
      <w:jc w:val="center"/>
      <w:rPr>
        <w:b/>
        <w:bCs/>
        <w:caps/>
        <w:color w:val="000000" w:themeColor="text1"/>
      </w:rPr>
    </w:pPr>
    <w:r w:rsidRPr="0066155B">
      <w:rPr>
        <w:b/>
        <w:bCs/>
        <w:caps/>
        <w:color w:val="000000" w:themeColor="text1"/>
      </w:rPr>
      <w:fldChar w:fldCharType="begin"/>
    </w:r>
    <w:r w:rsidRPr="0066155B">
      <w:rPr>
        <w:b/>
        <w:bCs/>
        <w:caps/>
        <w:color w:val="000000" w:themeColor="text1"/>
      </w:rPr>
      <w:instrText>PAGE   \* MERGEFORMAT</w:instrText>
    </w:r>
    <w:r w:rsidRPr="0066155B">
      <w:rPr>
        <w:b/>
        <w:bCs/>
        <w:caps/>
        <w:color w:val="000000" w:themeColor="text1"/>
      </w:rPr>
      <w:fldChar w:fldCharType="separate"/>
    </w:r>
    <w:r w:rsidRPr="0066155B">
      <w:rPr>
        <w:b/>
        <w:bCs/>
        <w:caps/>
        <w:color w:val="000000" w:themeColor="text1"/>
        <w:lang w:val="es-ES"/>
      </w:rPr>
      <w:t>2</w:t>
    </w:r>
    <w:r w:rsidRPr="0066155B">
      <w:rPr>
        <w:b/>
        <w:bCs/>
        <w:caps/>
        <w:color w:val="000000" w:themeColor="text1"/>
      </w:rPr>
      <w:fldChar w:fldCharType="end"/>
    </w:r>
  </w:p>
  <w:p w14:paraId="703DD744" w14:textId="77777777" w:rsidR="0066155B" w:rsidRDefault="006615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82FB" w14:textId="77777777" w:rsidR="00A7737E" w:rsidRDefault="00A7737E" w:rsidP="0066155B">
      <w:r>
        <w:separator/>
      </w:r>
    </w:p>
  </w:footnote>
  <w:footnote w:type="continuationSeparator" w:id="0">
    <w:p w14:paraId="75705B06" w14:textId="77777777" w:rsidR="00A7737E" w:rsidRDefault="00A7737E" w:rsidP="006615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F503076">
      <w:start w:val="1"/>
      <w:numFmt w:val="bullet"/>
      <w:lvlText w:val=""/>
      <w:lvlJc w:val="left"/>
      <w:pPr>
        <w:ind w:left="720" w:hanging="360"/>
      </w:pPr>
      <w:rPr>
        <w:rFonts w:ascii="Symbol" w:hAnsi="Symbol"/>
      </w:rPr>
    </w:lvl>
    <w:lvl w:ilvl="1" w:tplc="7278D526">
      <w:start w:val="1"/>
      <w:numFmt w:val="bullet"/>
      <w:lvlText w:val="o"/>
      <w:lvlJc w:val="left"/>
      <w:pPr>
        <w:tabs>
          <w:tab w:val="num" w:pos="1440"/>
        </w:tabs>
        <w:ind w:left="1440" w:hanging="360"/>
      </w:pPr>
      <w:rPr>
        <w:rFonts w:ascii="Courier New" w:hAnsi="Courier New"/>
      </w:rPr>
    </w:lvl>
    <w:lvl w:ilvl="2" w:tplc="9C4C93C0">
      <w:start w:val="1"/>
      <w:numFmt w:val="bullet"/>
      <w:lvlText w:val=""/>
      <w:lvlJc w:val="left"/>
      <w:pPr>
        <w:tabs>
          <w:tab w:val="num" w:pos="2160"/>
        </w:tabs>
        <w:ind w:left="2160" w:hanging="360"/>
      </w:pPr>
      <w:rPr>
        <w:rFonts w:ascii="Wingdings" w:hAnsi="Wingdings"/>
      </w:rPr>
    </w:lvl>
    <w:lvl w:ilvl="3" w:tplc="D2B86990">
      <w:start w:val="1"/>
      <w:numFmt w:val="bullet"/>
      <w:lvlText w:val=""/>
      <w:lvlJc w:val="left"/>
      <w:pPr>
        <w:tabs>
          <w:tab w:val="num" w:pos="2880"/>
        </w:tabs>
        <w:ind w:left="2880" w:hanging="360"/>
      </w:pPr>
      <w:rPr>
        <w:rFonts w:ascii="Symbol" w:hAnsi="Symbol"/>
      </w:rPr>
    </w:lvl>
    <w:lvl w:ilvl="4" w:tplc="29E6DA8A">
      <w:start w:val="1"/>
      <w:numFmt w:val="bullet"/>
      <w:lvlText w:val="o"/>
      <w:lvlJc w:val="left"/>
      <w:pPr>
        <w:tabs>
          <w:tab w:val="num" w:pos="3600"/>
        </w:tabs>
        <w:ind w:left="3600" w:hanging="360"/>
      </w:pPr>
      <w:rPr>
        <w:rFonts w:ascii="Courier New" w:hAnsi="Courier New"/>
      </w:rPr>
    </w:lvl>
    <w:lvl w:ilvl="5" w:tplc="8EA86DD0">
      <w:start w:val="1"/>
      <w:numFmt w:val="bullet"/>
      <w:lvlText w:val=""/>
      <w:lvlJc w:val="left"/>
      <w:pPr>
        <w:tabs>
          <w:tab w:val="num" w:pos="4320"/>
        </w:tabs>
        <w:ind w:left="4320" w:hanging="360"/>
      </w:pPr>
      <w:rPr>
        <w:rFonts w:ascii="Wingdings" w:hAnsi="Wingdings"/>
      </w:rPr>
    </w:lvl>
    <w:lvl w:ilvl="6" w:tplc="2A5ECB98">
      <w:start w:val="1"/>
      <w:numFmt w:val="bullet"/>
      <w:lvlText w:val=""/>
      <w:lvlJc w:val="left"/>
      <w:pPr>
        <w:tabs>
          <w:tab w:val="num" w:pos="5040"/>
        </w:tabs>
        <w:ind w:left="5040" w:hanging="360"/>
      </w:pPr>
      <w:rPr>
        <w:rFonts w:ascii="Symbol" w:hAnsi="Symbol"/>
      </w:rPr>
    </w:lvl>
    <w:lvl w:ilvl="7" w:tplc="03B4590A">
      <w:start w:val="1"/>
      <w:numFmt w:val="bullet"/>
      <w:lvlText w:val="o"/>
      <w:lvlJc w:val="left"/>
      <w:pPr>
        <w:tabs>
          <w:tab w:val="num" w:pos="5760"/>
        </w:tabs>
        <w:ind w:left="5760" w:hanging="360"/>
      </w:pPr>
      <w:rPr>
        <w:rFonts w:ascii="Courier New" w:hAnsi="Courier New"/>
      </w:rPr>
    </w:lvl>
    <w:lvl w:ilvl="8" w:tplc="6310C1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944804E">
      <w:start w:val="1"/>
      <w:numFmt w:val="bullet"/>
      <w:lvlText w:val=""/>
      <w:lvlJc w:val="left"/>
      <w:pPr>
        <w:ind w:left="720" w:hanging="360"/>
      </w:pPr>
      <w:rPr>
        <w:rFonts w:ascii="Symbol" w:hAnsi="Symbol"/>
      </w:rPr>
    </w:lvl>
    <w:lvl w:ilvl="1" w:tplc="D1CE41C8">
      <w:start w:val="1"/>
      <w:numFmt w:val="bullet"/>
      <w:lvlText w:val="o"/>
      <w:lvlJc w:val="left"/>
      <w:pPr>
        <w:tabs>
          <w:tab w:val="num" w:pos="1440"/>
        </w:tabs>
        <w:ind w:left="1440" w:hanging="360"/>
      </w:pPr>
      <w:rPr>
        <w:rFonts w:ascii="Courier New" w:hAnsi="Courier New"/>
      </w:rPr>
    </w:lvl>
    <w:lvl w:ilvl="2" w:tplc="EE1EB1B8">
      <w:start w:val="1"/>
      <w:numFmt w:val="bullet"/>
      <w:lvlText w:val=""/>
      <w:lvlJc w:val="left"/>
      <w:pPr>
        <w:tabs>
          <w:tab w:val="num" w:pos="2160"/>
        </w:tabs>
        <w:ind w:left="2160" w:hanging="360"/>
      </w:pPr>
      <w:rPr>
        <w:rFonts w:ascii="Wingdings" w:hAnsi="Wingdings"/>
      </w:rPr>
    </w:lvl>
    <w:lvl w:ilvl="3" w:tplc="64F22FA6">
      <w:start w:val="1"/>
      <w:numFmt w:val="bullet"/>
      <w:lvlText w:val=""/>
      <w:lvlJc w:val="left"/>
      <w:pPr>
        <w:tabs>
          <w:tab w:val="num" w:pos="2880"/>
        </w:tabs>
        <w:ind w:left="2880" w:hanging="360"/>
      </w:pPr>
      <w:rPr>
        <w:rFonts w:ascii="Symbol" w:hAnsi="Symbol"/>
      </w:rPr>
    </w:lvl>
    <w:lvl w:ilvl="4" w:tplc="81C4E458">
      <w:start w:val="1"/>
      <w:numFmt w:val="bullet"/>
      <w:lvlText w:val="o"/>
      <w:lvlJc w:val="left"/>
      <w:pPr>
        <w:tabs>
          <w:tab w:val="num" w:pos="3600"/>
        </w:tabs>
        <w:ind w:left="3600" w:hanging="360"/>
      </w:pPr>
      <w:rPr>
        <w:rFonts w:ascii="Courier New" w:hAnsi="Courier New"/>
      </w:rPr>
    </w:lvl>
    <w:lvl w:ilvl="5" w:tplc="C36A661A">
      <w:start w:val="1"/>
      <w:numFmt w:val="bullet"/>
      <w:lvlText w:val=""/>
      <w:lvlJc w:val="left"/>
      <w:pPr>
        <w:tabs>
          <w:tab w:val="num" w:pos="4320"/>
        </w:tabs>
        <w:ind w:left="4320" w:hanging="360"/>
      </w:pPr>
      <w:rPr>
        <w:rFonts w:ascii="Wingdings" w:hAnsi="Wingdings"/>
      </w:rPr>
    </w:lvl>
    <w:lvl w:ilvl="6" w:tplc="4C106AF6">
      <w:start w:val="1"/>
      <w:numFmt w:val="bullet"/>
      <w:lvlText w:val=""/>
      <w:lvlJc w:val="left"/>
      <w:pPr>
        <w:tabs>
          <w:tab w:val="num" w:pos="5040"/>
        </w:tabs>
        <w:ind w:left="5040" w:hanging="360"/>
      </w:pPr>
      <w:rPr>
        <w:rFonts w:ascii="Symbol" w:hAnsi="Symbol"/>
      </w:rPr>
    </w:lvl>
    <w:lvl w:ilvl="7" w:tplc="C6BA7E84">
      <w:start w:val="1"/>
      <w:numFmt w:val="bullet"/>
      <w:lvlText w:val="o"/>
      <w:lvlJc w:val="left"/>
      <w:pPr>
        <w:tabs>
          <w:tab w:val="num" w:pos="5760"/>
        </w:tabs>
        <w:ind w:left="5760" w:hanging="360"/>
      </w:pPr>
      <w:rPr>
        <w:rFonts w:ascii="Courier New" w:hAnsi="Courier New"/>
      </w:rPr>
    </w:lvl>
    <w:lvl w:ilvl="8" w:tplc="0344889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770475A">
      <w:start w:val="1"/>
      <w:numFmt w:val="bullet"/>
      <w:lvlText w:val=""/>
      <w:lvlJc w:val="left"/>
      <w:pPr>
        <w:ind w:left="720" w:hanging="360"/>
      </w:pPr>
      <w:rPr>
        <w:rFonts w:ascii="Symbol" w:hAnsi="Symbol"/>
      </w:rPr>
    </w:lvl>
    <w:lvl w:ilvl="1" w:tplc="ADB2293C">
      <w:start w:val="1"/>
      <w:numFmt w:val="bullet"/>
      <w:lvlText w:val="o"/>
      <w:lvlJc w:val="left"/>
      <w:pPr>
        <w:tabs>
          <w:tab w:val="num" w:pos="1440"/>
        </w:tabs>
        <w:ind w:left="1440" w:hanging="360"/>
      </w:pPr>
      <w:rPr>
        <w:rFonts w:ascii="Courier New" w:hAnsi="Courier New"/>
      </w:rPr>
    </w:lvl>
    <w:lvl w:ilvl="2" w:tplc="619E8692">
      <w:start w:val="1"/>
      <w:numFmt w:val="bullet"/>
      <w:lvlText w:val=""/>
      <w:lvlJc w:val="left"/>
      <w:pPr>
        <w:tabs>
          <w:tab w:val="num" w:pos="2160"/>
        </w:tabs>
        <w:ind w:left="2160" w:hanging="360"/>
      </w:pPr>
      <w:rPr>
        <w:rFonts w:ascii="Wingdings" w:hAnsi="Wingdings"/>
      </w:rPr>
    </w:lvl>
    <w:lvl w:ilvl="3" w:tplc="2ECCBFF8">
      <w:start w:val="1"/>
      <w:numFmt w:val="bullet"/>
      <w:lvlText w:val=""/>
      <w:lvlJc w:val="left"/>
      <w:pPr>
        <w:tabs>
          <w:tab w:val="num" w:pos="2880"/>
        </w:tabs>
        <w:ind w:left="2880" w:hanging="360"/>
      </w:pPr>
      <w:rPr>
        <w:rFonts w:ascii="Symbol" w:hAnsi="Symbol"/>
      </w:rPr>
    </w:lvl>
    <w:lvl w:ilvl="4" w:tplc="1B420A02">
      <w:start w:val="1"/>
      <w:numFmt w:val="bullet"/>
      <w:lvlText w:val="o"/>
      <w:lvlJc w:val="left"/>
      <w:pPr>
        <w:tabs>
          <w:tab w:val="num" w:pos="3600"/>
        </w:tabs>
        <w:ind w:left="3600" w:hanging="360"/>
      </w:pPr>
      <w:rPr>
        <w:rFonts w:ascii="Courier New" w:hAnsi="Courier New"/>
      </w:rPr>
    </w:lvl>
    <w:lvl w:ilvl="5" w:tplc="5128DEA4">
      <w:start w:val="1"/>
      <w:numFmt w:val="bullet"/>
      <w:lvlText w:val=""/>
      <w:lvlJc w:val="left"/>
      <w:pPr>
        <w:tabs>
          <w:tab w:val="num" w:pos="4320"/>
        </w:tabs>
        <w:ind w:left="4320" w:hanging="360"/>
      </w:pPr>
      <w:rPr>
        <w:rFonts w:ascii="Wingdings" w:hAnsi="Wingdings"/>
      </w:rPr>
    </w:lvl>
    <w:lvl w:ilvl="6" w:tplc="FB242490">
      <w:start w:val="1"/>
      <w:numFmt w:val="bullet"/>
      <w:lvlText w:val=""/>
      <w:lvlJc w:val="left"/>
      <w:pPr>
        <w:tabs>
          <w:tab w:val="num" w:pos="5040"/>
        </w:tabs>
        <w:ind w:left="5040" w:hanging="360"/>
      </w:pPr>
      <w:rPr>
        <w:rFonts w:ascii="Symbol" w:hAnsi="Symbol"/>
      </w:rPr>
    </w:lvl>
    <w:lvl w:ilvl="7" w:tplc="01EC05E6">
      <w:start w:val="1"/>
      <w:numFmt w:val="bullet"/>
      <w:lvlText w:val="o"/>
      <w:lvlJc w:val="left"/>
      <w:pPr>
        <w:tabs>
          <w:tab w:val="num" w:pos="5760"/>
        </w:tabs>
        <w:ind w:left="5760" w:hanging="360"/>
      </w:pPr>
      <w:rPr>
        <w:rFonts w:ascii="Courier New" w:hAnsi="Courier New"/>
      </w:rPr>
    </w:lvl>
    <w:lvl w:ilvl="8" w:tplc="A4444FD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71663FA">
      <w:start w:val="1"/>
      <w:numFmt w:val="bullet"/>
      <w:lvlText w:val=""/>
      <w:lvlJc w:val="left"/>
      <w:pPr>
        <w:ind w:left="720" w:hanging="360"/>
      </w:pPr>
      <w:rPr>
        <w:rFonts w:ascii="Symbol" w:hAnsi="Symbol"/>
      </w:rPr>
    </w:lvl>
    <w:lvl w:ilvl="1" w:tplc="C8A6FE28">
      <w:start w:val="1"/>
      <w:numFmt w:val="bullet"/>
      <w:lvlText w:val="o"/>
      <w:lvlJc w:val="left"/>
      <w:pPr>
        <w:tabs>
          <w:tab w:val="num" w:pos="1440"/>
        </w:tabs>
        <w:ind w:left="1440" w:hanging="360"/>
      </w:pPr>
      <w:rPr>
        <w:rFonts w:ascii="Courier New" w:hAnsi="Courier New"/>
      </w:rPr>
    </w:lvl>
    <w:lvl w:ilvl="2" w:tplc="0C5EF218">
      <w:start w:val="1"/>
      <w:numFmt w:val="bullet"/>
      <w:lvlText w:val=""/>
      <w:lvlJc w:val="left"/>
      <w:pPr>
        <w:tabs>
          <w:tab w:val="num" w:pos="2160"/>
        </w:tabs>
        <w:ind w:left="2160" w:hanging="360"/>
      </w:pPr>
      <w:rPr>
        <w:rFonts w:ascii="Wingdings" w:hAnsi="Wingdings"/>
      </w:rPr>
    </w:lvl>
    <w:lvl w:ilvl="3" w:tplc="34560EBA">
      <w:start w:val="1"/>
      <w:numFmt w:val="bullet"/>
      <w:lvlText w:val=""/>
      <w:lvlJc w:val="left"/>
      <w:pPr>
        <w:tabs>
          <w:tab w:val="num" w:pos="2880"/>
        </w:tabs>
        <w:ind w:left="2880" w:hanging="360"/>
      </w:pPr>
      <w:rPr>
        <w:rFonts w:ascii="Symbol" w:hAnsi="Symbol"/>
      </w:rPr>
    </w:lvl>
    <w:lvl w:ilvl="4" w:tplc="47667BFC">
      <w:start w:val="1"/>
      <w:numFmt w:val="bullet"/>
      <w:lvlText w:val="o"/>
      <w:lvlJc w:val="left"/>
      <w:pPr>
        <w:tabs>
          <w:tab w:val="num" w:pos="3600"/>
        </w:tabs>
        <w:ind w:left="3600" w:hanging="360"/>
      </w:pPr>
      <w:rPr>
        <w:rFonts w:ascii="Courier New" w:hAnsi="Courier New"/>
      </w:rPr>
    </w:lvl>
    <w:lvl w:ilvl="5" w:tplc="D3920ACA">
      <w:start w:val="1"/>
      <w:numFmt w:val="bullet"/>
      <w:lvlText w:val=""/>
      <w:lvlJc w:val="left"/>
      <w:pPr>
        <w:tabs>
          <w:tab w:val="num" w:pos="4320"/>
        </w:tabs>
        <w:ind w:left="4320" w:hanging="360"/>
      </w:pPr>
      <w:rPr>
        <w:rFonts w:ascii="Wingdings" w:hAnsi="Wingdings"/>
      </w:rPr>
    </w:lvl>
    <w:lvl w:ilvl="6" w:tplc="4EFCB03E">
      <w:start w:val="1"/>
      <w:numFmt w:val="bullet"/>
      <w:lvlText w:val=""/>
      <w:lvlJc w:val="left"/>
      <w:pPr>
        <w:tabs>
          <w:tab w:val="num" w:pos="5040"/>
        </w:tabs>
        <w:ind w:left="5040" w:hanging="360"/>
      </w:pPr>
      <w:rPr>
        <w:rFonts w:ascii="Symbol" w:hAnsi="Symbol"/>
      </w:rPr>
    </w:lvl>
    <w:lvl w:ilvl="7" w:tplc="EFDA3DFA">
      <w:start w:val="1"/>
      <w:numFmt w:val="bullet"/>
      <w:lvlText w:val="o"/>
      <w:lvlJc w:val="left"/>
      <w:pPr>
        <w:tabs>
          <w:tab w:val="num" w:pos="5760"/>
        </w:tabs>
        <w:ind w:left="5760" w:hanging="360"/>
      </w:pPr>
      <w:rPr>
        <w:rFonts w:ascii="Courier New" w:hAnsi="Courier New"/>
      </w:rPr>
    </w:lvl>
    <w:lvl w:ilvl="8" w:tplc="00A637E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A6A88B8">
      <w:start w:val="1"/>
      <w:numFmt w:val="bullet"/>
      <w:lvlText w:val=""/>
      <w:lvlJc w:val="left"/>
      <w:pPr>
        <w:ind w:left="720" w:hanging="360"/>
      </w:pPr>
      <w:rPr>
        <w:rFonts w:ascii="Symbol" w:hAnsi="Symbol"/>
      </w:rPr>
    </w:lvl>
    <w:lvl w:ilvl="1" w:tplc="A2CE2C56">
      <w:start w:val="1"/>
      <w:numFmt w:val="bullet"/>
      <w:lvlText w:val="o"/>
      <w:lvlJc w:val="left"/>
      <w:pPr>
        <w:tabs>
          <w:tab w:val="num" w:pos="1440"/>
        </w:tabs>
        <w:ind w:left="1440" w:hanging="360"/>
      </w:pPr>
      <w:rPr>
        <w:rFonts w:ascii="Courier New" w:hAnsi="Courier New"/>
      </w:rPr>
    </w:lvl>
    <w:lvl w:ilvl="2" w:tplc="37F03A80">
      <w:start w:val="1"/>
      <w:numFmt w:val="bullet"/>
      <w:lvlText w:val=""/>
      <w:lvlJc w:val="left"/>
      <w:pPr>
        <w:tabs>
          <w:tab w:val="num" w:pos="2160"/>
        </w:tabs>
        <w:ind w:left="2160" w:hanging="360"/>
      </w:pPr>
      <w:rPr>
        <w:rFonts w:ascii="Wingdings" w:hAnsi="Wingdings"/>
      </w:rPr>
    </w:lvl>
    <w:lvl w:ilvl="3" w:tplc="CC96238C">
      <w:start w:val="1"/>
      <w:numFmt w:val="bullet"/>
      <w:lvlText w:val=""/>
      <w:lvlJc w:val="left"/>
      <w:pPr>
        <w:tabs>
          <w:tab w:val="num" w:pos="2880"/>
        </w:tabs>
        <w:ind w:left="2880" w:hanging="360"/>
      </w:pPr>
      <w:rPr>
        <w:rFonts w:ascii="Symbol" w:hAnsi="Symbol"/>
      </w:rPr>
    </w:lvl>
    <w:lvl w:ilvl="4" w:tplc="1FC2B438">
      <w:start w:val="1"/>
      <w:numFmt w:val="bullet"/>
      <w:lvlText w:val="o"/>
      <w:lvlJc w:val="left"/>
      <w:pPr>
        <w:tabs>
          <w:tab w:val="num" w:pos="3600"/>
        </w:tabs>
        <w:ind w:left="3600" w:hanging="360"/>
      </w:pPr>
      <w:rPr>
        <w:rFonts w:ascii="Courier New" w:hAnsi="Courier New"/>
      </w:rPr>
    </w:lvl>
    <w:lvl w:ilvl="5" w:tplc="392249A4">
      <w:start w:val="1"/>
      <w:numFmt w:val="bullet"/>
      <w:lvlText w:val=""/>
      <w:lvlJc w:val="left"/>
      <w:pPr>
        <w:tabs>
          <w:tab w:val="num" w:pos="4320"/>
        </w:tabs>
        <w:ind w:left="4320" w:hanging="360"/>
      </w:pPr>
      <w:rPr>
        <w:rFonts w:ascii="Wingdings" w:hAnsi="Wingdings"/>
      </w:rPr>
    </w:lvl>
    <w:lvl w:ilvl="6" w:tplc="AD32E514">
      <w:start w:val="1"/>
      <w:numFmt w:val="bullet"/>
      <w:lvlText w:val=""/>
      <w:lvlJc w:val="left"/>
      <w:pPr>
        <w:tabs>
          <w:tab w:val="num" w:pos="5040"/>
        </w:tabs>
        <w:ind w:left="5040" w:hanging="360"/>
      </w:pPr>
      <w:rPr>
        <w:rFonts w:ascii="Symbol" w:hAnsi="Symbol"/>
      </w:rPr>
    </w:lvl>
    <w:lvl w:ilvl="7" w:tplc="C0341990">
      <w:start w:val="1"/>
      <w:numFmt w:val="bullet"/>
      <w:lvlText w:val="o"/>
      <w:lvlJc w:val="left"/>
      <w:pPr>
        <w:tabs>
          <w:tab w:val="num" w:pos="5760"/>
        </w:tabs>
        <w:ind w:left="5760" w:hanging="360"/>
      </w:pPr>
      <w:rPr>
        <w:rFonts w:ascii="Courier New" w:hAnsi="Courier New"/>
      </w:rPr>
    </w:lvl>
    <w:lvl w:ilvl="8" w:tplc="1AE4DFA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E18DA62">
      <w:start w:val="1"/>
      <w:numFmt w:val="bullet"/>
      <w:lvlText w:val=""/>
      <w:lvlJc w:val="left"/>
      <w:pPr>
        <w:ind w:left="720" w:hanging="360"/>
      </w:pPr>
      <w:rPr>
        <w:rFonts w:ascii="Symbol" w:hAnsi="Symbol"/>
      </w:rPr>
    </w:lvl>
    <w:lvl w:ilvl="1" w:tplc="98AC6642">
      <w:start w:val="1"/>
      <w:numFmt w:val="bullet"/>
      <w:lvlText w:val="o"/>
      <w:lvlJc w:val="left"/>
      <w:pPr>
        <w:tabs>
          <w:tab w:val="num" w:pos="1440"/>
        </w:tabs>
        <w:ind w:left="1440" w:hanging="360"/>
      </w:pPr>
      <w:rPr>
        <w:rFonts w:ascii="Courier New" w:hAnsi="Courier New"/>
      </w:rPr>
    </w:lvl>
    <w:lvl w:ilvl="2" w:tplc="62C47574">
      <w:start w:val="1"/>
      <w:numFmt w:val="bullet"/>
      <w:lvlText w:val=""/>
      <w:lvlJc w:val="left"/>
      <w:pPr>
        <w:tabs>
          <w:tab w:val="num" w:pos="2160"/>
        </w:tabs>
        <w:ind w:left="2160" w:hanging="360"/>
      </w:pPr>
      <w:rPr>
        <w:rFonts w:ascii="Wingdings" w:hAnsi="Wingdings"/>
      </w:rPr>
    </w:lvl>
    <w:lvl w:ilvl="3" w:tplc="3E4C380E">
      <w:start w:val="1"/>
      <w:numFmt w:val="bullet"/>
      <w:lvlText w:val=""/>
      <w:lvlJc w:val="left"/>
      <w:pPr>
        <w:tabs>
          <w:tab w:val="num" w:pos="2880"/>
        </w:tabs>
        <w:ind w:left="2880" w:hanging="360"/>
      </w:pPr>
      <w:rPr>
        <w:rFonts w:ascii="Symbol" w:hAnsi="Symbol"/>
      </w:rPr>
    </w:lvl>
    <w:lvl w:ilvl="4" w:tplc="D0F27AF0">
      <w:start w:val="1"/>
      <w:numFmt w:val="bullet"/>
      <w:lvlText w:val="o"/>
      <w:lvlJc w:val="left"/>
      <w:pPr>
        <w:tabs>
          <w:tab w:val="num" w:pos="3600"/>
        </w:tabs>
        <w:ind w:left="3600" w:hanging="360"/>
      </w:pPr>
      <w:rPr>
        <w:rFonts w:ascii="Courier New" w:hAnsi="Courier New"/>
      </w:rPr>
    </w:lvl>
    <w:lvl w:ilvl="5" w:tplc="DF601BB4">
      <w:start w:val="1"/>
      <w:numFmt w:val="bullet"/>
      <w:lvlText w:val=""/>
      <w:lvlJc w:val="left"/>
      <w:pPr>
        <w:tabs>
          <w:tab w:val="num" w:pos="4320"/>
        </w:tabs>
        <w:ind w:left="4320" w:hanging="360"/>
      </w:pPr>
      <w:rPr>
        <w:rFonts w:ascii="Wingdings" w:hAnsi="Wingdings"/>
      </w:rPr>
    </w:lvl>
    <w:lvl w:ilvl="6" w:tplc="52BC7306">
      <w:start w:val="1"/>
      <w:numFmt w:val="bullet"/>
      <w:lvlText w:val=""/>
      <w:lvlJc w:val="left"/>
      <w:pPr>
        <w:tabs>
          <w:tab w:val="num" w:pos="5040"/>
        </w:tabs>
        <w:ind w:left="5040" w:hanging="360"/>
      </w:pPr>
      <w:rPr>
        <w:rFonts w:ascii="Symbol" w:hAnsi="Symbol"/>
      </w:rPr>
    </w:lvl>
    <w:lvl w:ilvl="7" w:tplc="12964818">
      <w:start w:val="1"/>
      <w:numFmt w:val="bullet"/>
      <w:lvlText w:val="o"/>
      <w:lvlJc w:val="left"/>
      <w:pPr>
        <w:tabs>
          <w:tab w:val="num" w:pos="5760"/>
        </w:tabs>
        <w:ind w:left="5760" w:hanging="360"/>
      </w:pPr>
      <w:rPr>
        <w:rFonts w:ascii="Courier New" w:hAnsi="Courier New"/>
      </w:rPr>
    </w:lvl>
    <w:lvl w:ilvl="8" w:tplc="4F9EBA9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1EAEAEC">
      <w:start w:val="1"/>
      <w:numFmt w:val="bullet"/>
      <w:lvlText w:val=""/>
      <w:lvlJc w:val="left"/>
      <w:pPr>
        <w:ind w:left="720" w:hanging="360"/>
      </w:pPr>
      <w:rPr>
        <w:rFonts w:ascii="Symbol" w:hAnsi="Symbol"/>
      </w:rPr>
    </w:lvl>
    <w:lvl w:ilvl="1" w:tplc="06843148">
      <w:start w:val="1"/>
      <w:numFmt w:val="bullet"/>
      <w:lvlText w:val="o"/>
      <w:lvlJc w:val="left"/>
      <w:pPr>
        <w:tabs>
          <w:tab w:val="num" w:pos="1440"/>
        </w:tabs>
        <w:ind w:left="1440" w:hanging="360"/>
      </w:pPr>
      <w:rPr>
        <w:rFonts w:ascii="Courier New" w:hAnsi="Courier New"/>
      </w:rPr>
    </w:lvl>
    <w:lvl w:ilvl="2" w:tplc="E752D15A">
      <w:start w:val="1"/>
      <w:numFmt w:val="bullet"/>
      <w:lvlText w:val=""/>
      <w:lvlJc w:val="left"/>
      <w:pPr>
        <w:tabs>
          <w:tab w:val="num" w:pos="2160"/>
        </w:tabs>
        <w:ind w:left="2160" w:hanging="360"/>
      </w:pPr>
      <w:rPr>
        <w:rFonts w:ascii="Wingdings" w:hAnsi="Wingdings"/>
      </w:rPr>
    </w:lvl>
    <w:lvl w:ilvl="3" w:tplc="F45C22A2">
      <w:start w:val="1"/>
      <w:numFmt w:val="bullet"/>
      <w:lvlText w:val=""/>
      <w:lvlJc w:val="left"/>
      <w:pPr>
        <w:tabs>
          <w:tab w:val="num" w:pos="2880"/>
        </w:tabs>
        <w:ind w:left="2880" w:hanging="360"/>
      </w:pPr>
      <w:rPr>
        <w:rFonts w:ascii="Symbol" w:hAnsi="Symbol"/>
      </w:rPr>
    </w:lvl>
    <w:lvl w:ilvl="4" w:tplc="29D08E0E">
      <w:start w:val="1"/>
      <w:numFmt w:val="bullet"/>
      <w:lvlText w:val="o"/>
      <w:lvlJc w:val="left"/>
      <w:pPr>
        <w:tabs>
          <w:tab w:val="num" w:pos="3600"/>
        </w:tabs>
        <w:ind w:left="3600" w:hanging="360"/>
      </w:pPr>
      <w:rPr>
        <w:rFonts w:ascii="Courier New" w:hAnsi="Courier New"/>
      </w:rPr>
    </w:lvl>
    <w:lvl w:ilvl="5" w:tplc="399CA754">
      <w:start w:val="1"/>
      <w:numFmt w:val="bullet"/>
      <w:lvlText w:val=""/>
      <w:lvlJc w:val="left"/>
      <w:pPr>
        <w:tabs>
          <w:tab w:val="num" w:pos="4320"/>
        </w:tabs>
        <w:ind w:left="4320" w:hanging="360"/>
      </w:pPr>
      <w:rPr>
        <w:rFonts w:ascii="Wingdings" w:hAnsi="Wingdings"/>
      </w:rPr>
    </w:lvl>
    <w:lvl w:ilvl="6" w:tplc="D382A3A0">
      <w:start w:val="1"/>
      <w:numFmt w:val="bullet"/>
      <w:lvlText w:val=""/>
      <w:lvlJc w:val="left"/>
      <w:pPr>
        <w:tabs>
          <w:tab w:val="num" w:pos="5040"/>
        </w:tabs>
        <w:ind w:left="5040" w:hanging="360"/>
      </w:pPr>
      <w:rPr>
        <w:rFonts w:ascii="Symbol" w:hAnsi="Symbol"/>
      </w:rPr>
    </w:lvl>
    <w:lvl w:ilvl="7" w:tplc="C80ACA72">
      <w:start w:val="1"/>
      <w:numFmt w:val="bullet"/>
      <w:lvlText w:val="o"/>
      <w:lvlJc w:val="left"/>
      <w:pPr>
        <w:tabs>
          <w:tab w:val="num" w:pos="5760"/>
        </w:tabs>
        <w:ind w:left="5760" w:hanging="360"/>
      </w:pPr>
      <w:rPr>
        <w:rFonts w:ascii="Courier New" w:hAnsi="Courier New"/>
      </w:rPr>
    </w:lvl>
    <w:lvl w:ilvl="8" w:tplc="F146C5E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hybridMultilevel"/>
    <w:tmpl w:val="00000009"/>
    <w:lvl w:ilvl="0" w:tplc="87D22898">
      <w:start w:val="1"/>
      <w:numFmt w:val="bullet"/>
      <w:lvlText w:val=""/>
      <w:lvlJc w:val="left"/>
      <w:pPr>
        <w:ind w:left="720" w:hanging="360"/>
      </w:pPr>
      <w:rPr>
        <w:rFonts w:ascii="Symbol" w:hAnsi="Symbol"/>
      </w:rPr>
    </w:lvl>
    <w:lvl w:ilvl="1" w:tplc="9E4A1B3A">
      <w:start w:val="1"/>
      <w:numFmt w:val="bullet"/>
      <w:lvlText w:val="o"/>
      <w:lvlJc w:val="left"/>
      <w:pPr>
        <w:tabs>
          <w:tab w:val="num" w:pos="1440"/>
        </w:tabs>
        <w:ind w:left="1440" w:hanging="360"/>
      </w:pPr>
      <w:rPr>
        <w:rFonts w:ascii="Courier New" w:hAnsi="Courier New"/>
      </w:rPr>
    </w:lvl>
    <w:lvl w:ilvl="2" w:tplc="C856178C">
      <w:start w:val="1"/>
      <w:numFmt w:val="bullet"/>
      <w:lvlText w:val=""/>
      <w:lvlJc w:val="left"/>
      <w:pPr>
        <w:tabs>
          <w:tab w:val="num" w:pos="2160"/>
        </w:tabs>
        <w:ind w:left="2160" w:hanging="360"/>
      </w:pPr>
      <w:rPr>
        <w:rFonts w:ascii="Wingdings" w:hAnsi="Wingdings"/>
      </w:rPr>
    </w:lvl>
    <w:lvl w:ilvl="3" w:tplc="C44E8114">
      <w:start w:val="1"/>
      <w:numFmt w:val="bullet"/>
      <w:lvlText w:val=""/>
      <w:lvlJc w:val="left"/>
      <w:pPr>
        <w:tabs>
          <w:tab w:val="num" w:pos="2880"/>
        </w:tabs>
        <w:ind w:left="2880" w:hanging="360"/>
      </w:pPr>
      <w:rPr>
        <w:rFonts w:ascii="Symbol" w:hAnsi="Symbol"/>
      </w:rPr>
    </w:lvl>
    <w:lvl w:ilvl="4" w:tplc="6C8EF98C">
      <w:start w:val="1"/>
      <w:numFmt w:val="bullet"/>
      <w:lvlText w:val="o"/>
      <w:lvlJc w:val="left"/>
      <w:pPr>
        <w:tabs>
          <w:tab w:val="num" w:pos="3600"/>
        </w:tabs>
        <w:ind w:left="3600" w:hanging="360"/>
      </w:pPr>
      <w:rPr>
        <w:rFonts w:ascii="Courier New" w:hAnsi="Courier New"/>
      </w:rPr>
    </w:lvl>
    <w:lvl w:ilvl="5" w:tplc="2F006570">
      <w:start w:val="1"/>
      <w:numFmt w:val="bullet"/>
      <w:lvlText w:val=""/>
      <w:lvlJc w:val="left"/>
      <w:pPr>
        <w:tabs>
          <w:tab w:val="num" w:pos="4320"/>
        </w:tabs>
        <w:ind w:left="4320" w:hanging="360"/>
      </w:pPr>
      <w:rPr>
        <w:rFonts w:ascii="Wingdings" w:hAnsi="Wingdings"/>
      </w:rPr>
    </w:lvl>
    <w:lvl w:ilvl="6" w:tplc="D95AE722">
      <w:start w:val="1"/>
      <w:numFmt w:val="bullet"/>
      <w:lvlText w:val=""/>
      <w:lvlJc w:val="left"/>
      <w:pPr>
        <w:tabs>
          <w:tab w:val="num" w:pos="5040"/>
        </w:tabs>
        <w:ind w:left="5040" w:hanging="360"/>
      </w:pPr>
      <w:rPr>
        <w:rFonts w:ascii="Symbol" w:hAnsi="Symbol"/>
      </w:rPr>
    </w:lvl>
    <w:lvl w:ilvl="7" w:tplc="B03693B2">
      <w:start w:val="1"/>
      <w:numFmt w:val="bullet"/>
      <w:lvlText w:val="o"/>
      <w:lvlJc w:val="left"/>
      <w:pPr>
        <w:tabs>
          <w:tab w:val="num" w:pos="5760"/>
        </w:tabs>
        <w:ind w:left="5760" w:hanging="360"/>
      </w:pPr>
      <w:rPr>
        <w:rFonts w:ascii="Courier New" w:hAnsi="Courier New"/>
      </w:rPr>
    </w:lvl>
    <w:lvl w:ilvl="8" w:tplc="88FE03B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EFA2D4C4">
      <w:start w:val="1"/>
      <w:numFmt w:val="bullet"/>
      <w:lvlText w:val=""/>
      <w:lvlJc w:val="left"/>
      <w:pPr>
        <w:ind w:left="720" w:hanging="360"/>
      </w:pPr>
      <w:rPr>
        <w:rFonts w:ascii="Symbol" w:hAnsi="Symbol"/>
      </w:rPr>
    </w:lvl>
    <w:lvl w:ilvl="1" w:tplc="F20A0524">
      <w:start w:val="1"/>
      <w:numFmt w:val="bullet"/>
      <w:lvlText w:val="o"/>
      <w:lvlJc w:val="left"/>
      <w:pPr>
        <w:tabs>
          <w:tab w:val="num" w:pos="1440"/>
        </w:tabs>
        <w:ind w:left="1440" w:hanging="360"/>
      </w:pPr>
      <w:rPr>
        <w:rFonts w:ascii="Courier New" w:hAnsi="Courier New"/>
      </w:rPr>
    </w:lvl>
    <w:lvl w:ilvl="2" w:tplc="B71C6098">
      <w:start w:val="1"/>
      <w:numFmt w:val="bullet"/>
      <w:lvlText w:val=""/>
      <w:lvlJc w:val="left"/>
      <w:pPr>
        <w:tabs>
          <w:tab w:val="num" w:pos="2160"/>
        </w:tabs>
        <w:ind w:left="2160" w:hanging="360"/>
      </w:pPr>
      <w:rPr>
        <w:rFonts w:ascii="Wingdings" w:hAnsi="Wingdings"/>
      </w:rPr>
    </w:lvl>
    <w:lvl w:ilvl="3" w:tplc="1898CC98">
      <w:start w:val="1"/>
      <w:numFmt w:val="bullet"/>
      <w:lvlText w:val=""/>
      <w:lvlJc w:val="left"/>
      <w:pPr>
        <w:tabs>
          <w:tab w:val="num" w:pos="2880"/>
        </w:tabs>
        <w:ind w:left="2880" w:hanging="360"/>
      </w:pPr>
      <w:rPr>
        <w:rFonts w:ascii="Symbol" w:hAnsi="Symbol"/>
      </w:rPr>
    </w:lvl>
    <w:lvl w:ilvl="4" w:tplc="7FF2EEA6">
      <w:start w:val="1"/>
      <w:numFmt w:val="bullet"/>
      <w:lvlText w:val="o"/>
      <w:lvlJc w:val="left"/>
      <w:pPr>
        <w:tabs>
          <w:tab w:val="num" w:pos="3600"/>
        </w:tabs>
        <w:ind w:left="3600" w:hanging="360"/>
      </w:pPr>
      <w:rPr>
        <w:rFonts w:ascii="Courier New" w:hAnsi="Courier New"/>
      </w:rPr>
    </w:lvl>
    <w:lvl w:ilvl="5" w:tplc="EA86D870">
      <w:start w:val="1"/>
      <w:numFmt w:val="bullet"/>
      <w:lvlText w:val=""/>
      <w:lvlJc w:val="left"/>
      <w:pPr>
        <w:tabs>
          <w:tab w:val="num" w:pos="4320"/>
        </w:tabs>
        <w:ind w:left="4320" w:hanging="360"/>
      </w:pPr>
      <w:rPr>
        <w:rFonts w:ascii="Wingdings" w:hAnsi="Wingdings"/>
      </w:rPr>
    </w:lvl>
    <w:lvl w:ilvl="6" w:tplc="D9066532">
      <w:start w:val="1"/>
      <w:numFmt w:val="bullet"/>
      <w:lvlText w:val=""/>
      <w:lvlJc w:val="left"/>
      <w:pPr>
        <w:tabs>
          <w:tab w:val="num" w:pos="5040"/>
        </w:tabs>
        <w:ind w:left="5040" w:hanging="360"/>
      </w:pPr>
      <w:rPr>
        <w:rFonts w:ascii="Symbol" w:hAnsi="Symbol"/>
      </w:rPr>
    </w:lvl>
    <w:lvl w:ilvl="7" w:tplc="A5BCCBDC">
      <w:start w:val="1"/>
      <w:numFmt w:val="bullet"/>
      <w:lvlText w:val="o"/>
      <w:lvlJc w:val="left"/>
      <w:pPr>
        <w:tabs>
          <w:tab w:val="num" w:pos="5760"/>
        </w:tabs>
        <w:ind w:left="5760" w:hanging="360"/>
      </w:pPr>
      <w:rPr>
        <w:rFonts w:ascii="Courier New" w:hAnsi="Courier New"/>
      </w:rPr>
    </w:lvl>
    <w:lvl w:ilvl="8" w:tplc="5F4C6CE8">
      <w:start w:val="1"/>
      <w:numFmt w:val="bullet"/>
      <w:lvlText w:val=""/>
      <w:lvlJc w:val="left"/>
      <w:pPr>
        <w:tabs>
          <w:tab w:val="num" w:pos="6480"/>
        </w:tabs>
        <w:ind w:left="6480" w:hanging="360"/>
      </w:pPr>
      <w:rPr>
        <w:rFonts w:ascii="Wingdings" w:hAnsi="Wingdings"/>
      </w:rPr>
    </w:lvl>
  </w:abstractNum>
  <w:num w:numId="1" w16cid:durableId="1483308366">
    <w:abstractNumId w:val="0"/>
  </w:num>
  <w:num w:numId="2" w16cid:durableId="1249189179">
    <w:abstractNumId w:val="1"/>
  </w:num>
  <w:num w:numId="3" w16cid:durableId="517352349">
    <w:abstractNumId w:val="2"/>
  </w:num>
  <w:num w:numId="4" w16cid:durableId="21901039">
    <w:abstractNumId w:val="3"/>
  </w:num>
  <w:num w:numId="5" w16cid:durableId="736171120">
    <w:abstractNumId w:val="4"/>
  </w:num>
  <w:num w:numId="6" w16cid:durableId="723216994">
    <w:abstractNumId w:val="5"/>
  </w:num>
  <w:num w:numId="7" w16cid:durableId="635141715">
    <w:abstractNumId w:val="6"/>
  </w:num>
  <w:num w:numId="8" w16cid:durableId="1297949246">
    <w:abstractNumId w:val="7"/>
  </w:num>
  <w:num w:numId="9" w16cid:durableId="234903679">
    <w:abstractNumId w:val="8"/>
  </w:num>
  <w:num w:numId="10" w16cid:durableId="1024670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826"/>
    <w:rsid w:val="00275FD7"/>
    <w:rsid w:val="005B7683"/>
    <w:rsid w:val="0064472D"/>
    <w:rsid w:val="0066155B"/>
    <w:rsid w:val="00A4351C"/>
    <w:rsid w:val="00A7737E"/>
    <w:rsid w:val="00BD282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734C"/>
  <w15:docId w15:val="{0BE795FB-B8AF-48C3-9DC3-12B24F31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Ttulo1">
    <w:name w:val="heading 1"/>
    <w:basedOn w:val="Normal"/>
    <w:next w:val="Normal"/>
    <w:link w:val="Ttulo1C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Ttulo2">
    <w:name w:val="heading 2"/>
    <w:basedOn w:val="Normal"/>
    <w:next w:val="Normal"/>
    <w:link w:val="Ttulo2Car"/>
    <w:uiPriority w:val="9"/>
    <w:qFormat/>
    <w:rsid w:val="00506D7A"/>
    <w:pPr>
      <w:keepNext/>
      <w:keepLines/>
      <w:spacing w:before="40"/>
      <w:outlineLvl w:val="1"/>
    </w:pPr>
    <w:rPr>
      <w:rFonts w:ascii="Calibri" w:eastAsia="Calibri" w:hAnsi="Calibri" w:cs="Calibri"/>
      <w:b/>
      <w:bCs/>
      <w:color w:val="2F5496"/>
      <w:sz w:val="36"/>
      <w:szCs w:val="36"/>
    </w:rPr>
  </w:style>
  <w:style w:type="paragraph" w:styleId="Ttulo3">
    <w:name w:val="heading 3"/>
    <w:basedOn w:val="Normal"/>
    <w:next w:val="Normal"/>
    <w:link w:val="Ttulo3Car"/>
    <w:uiPriority w:val="9"/>
    <w:qFormat/>
    <w:rsid w:val="00506D7A"/>
    <w:pPr>
      <w:keepNext/>
      <w:keepLines/>
      <w:spacing w:before="40"/>
      <w:outlineLvl w:val="2"/>
    </w:pPr>
    <w:rPr>
      <w:rFonts w:ascii="Calibri" w:eastAsia="Calibri" w:hAnsi="Calibri" w:cs="Calibri"/>
      <w:b/>
      <w:bCs/>
      <w:color w:val="1F3763"/>
      <w:sz w:val="28"/>
      <w:szCs w:val="28"/>
    </w:rPr>
  </w:style>
  <w:style w:type="paragraph" w:styleId="Ttulo4">
    <w:name w:val="heading 4"/>
    <w:basedOn w:val="Normal"/>
    <w:next w:val="Normal"/>
    <w:link w:val="Ttulo4Car"/>
    <w:uiPriority w:val="9"/>
    <w:qFormat/>
    <w:rsid w:val="00506D7A"/>
    <w:pPr>
      <w:keepNext/>
      <w:keepLines/>
      <w:spacing w:before="40"/>
      <w:outlineLvl w:val="3"/>
    </w:pPr>
    <w:rPr>
      <w:rFonts w:ascii="Calibri" w:eastAsia="Calibri" w:hAnsi="Calibri" w:cs="Calibri"/>
      <w:b/>
      <w:bCs/>
      <w:iCs/>
      <w:color w:val="2F5496"/>
    </w:rPr>
  </w:style>
  <w:style w:type="paragraph" w:styleId="Ttulo5">
    <w:name w:val="heading 5"/>
    <w:basedOn w:val="Normal"/>
    <w:next w:val="Normal"/>
    <w:link w:val="Ttulo5Car"/>
    <w:uiPriority w:val="9"/>
    <w:qFormat/>
    <w:rsid w:val="00506D7A"/>
    <w:pPr>
      <w:keepNext/>
      <w:keepLines/>
      <w:spacing w:before="40"/>
      <w:outlineLvl w:val="4"/>
    </w:pPr>
    <w:rPr>
      <w:rFonts w:ascii="Calibri" w:eastAsia="Calibri" w:hAnsi="Calibri" w:cs="Calibri"/>
      <w:b/>
      <w:bCs/>
      <w:color w:val="2F5496"/>
      <w:sz w:val="20"/>
      <w:szCs w:val="20"/>
    </w:rPr>
  </w:style>
  <w:style w:type="paragraph" w:styleId="Ttulo6">
    <w:name w:val="heading 6"/>
    <w:basedOn w:val="Normal"/>
    <w:next w:val="Normal"/>
    <w:link w:val="Ttulo6C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D7A"/>
    <w:rPr>
      <w:rFonts w:ascii="Calibri Light" w:eastAsia="Times New Roman" w:hAnsi="Calibri Light" w:cs="Times New Roman"/>
      <w:color w:val="2F5496"/>
      <w:sz w:val="32"/>
      <w:szCs w:val="32"/>
    </w:rPr>
  </w:style>
  <w:style w:type="character" w:customStyle="1" w:styleId="Ttulo2Car">
    <w:name w:val="Título 2 Car"/>
    <w:basedOn w:val="Fuentedeprrafopredeter"/>
    <w:link w:val="Ttulo2"/>
    <w:uiPriority w:val="9"/>
    <w:rsid w:val="00506D7A"/>
    <w:rPr>
      <w:rFonts w:ascii="Calibri Light" w:eastAsia="Times New Roman" w:hAnsi="Calibri Light" w:cs="Times New Roman"/>
      <w:color w:val="2F5496"/>
      <w:sz w:val="26"/>
      <w:szCs w:val="26"/>
    </w:rPr>
  </w:style>
  <w:style w:type="character" w:customStyle="1" w:styleId="Ttulo3Car">
    <w:name w:val="Título 3 Car"/>
    <w:basedOn w:val="Fuentedeprrafopredeter"/>
    <w:link w:val="Ttulo3"/>
    <w:uiPriority w:val="9"/>
    <w:rsid w:val="00506D7A"/>
    <w:rPr>
      <w:rFonts w:ascii="Calibri Light" w:eastAsia="Times New Roman" w:hAnsi="Calibri Light" w:cs="Times New Roman"/>
      <w:color w:val="1F3763"/>
      <w:sz w:val="24"/>
      <w:szCs w:val="24"/>
    </w:rPr>
  </w:style>
  <w:style w:type="character" w:customStyle="1" w:styleId="Ttulo4Car">
    <w:name w:val="Título 4 Car"/>
    <w:basedOn w:val="Fuentedeprrafopredeter"/>
    <w:link w:val="Ttulo4"/>
    <w:uiPriority w:val="9"/>
    <w:rsid w:val="00506D7A"/>
    <w:rPr>
      <w:rFonts w:ascii="Calibri Light" w:eastAsia="Times New Roman" w:hAnsi="Calibri Light" w:cs="Times New Roman"/>
      <w:i/>
      <w:iCs/>
      <w:color w:val="2F5496"/>
    </w:rPr>
  </w:style>
  <w:style w:type="character" w:customStyle="1" w:styleId="Ttulo5Car">
    <w:name w:val="Título 5 Car"/>
    <w:basedOn w:val="Fuentedeprrafopredeter"/>
    <w:link w:val="Ttulo5"/>
    <w:uiPriority w:val="9"/>
    <w:rsid w:val="00506D7A"/>
    <w:rPr>
      <w:rFonts w:ascii="Calibri Light" w:eastAsia="Times New Roman" w:hAnsi="Calibri Light" w:cs="Times New Roman"/>
      <w:color w:val="2F5496"/>
    </w:rPr>
  </w:style>
  <w:style w:type="character" w:customStyle="1" w:styleId="Ttulo6Car">
    <w:name w:val="Título 6 Car"/>
    <w:basedOn w:val="Fuentedeprrafopredeter"/>
    <w:link w:val="Ttulo6"/>
    <w:uiPriority w:val="9"/>
    <w:rsid w:val="00506D7A"/>
    <w:rPr>
      <w:rFonts w:ascii="Calibri Light" w:eastAsia="Times New Roman" w:hAnsi="Calibri Light" w:cs="Times New Roman"/>
      <w:color w:val="1F3763"/>
    </w:rPr>
  </w:style>
  <w:style w:type="character" w:styleId="Textoennegrita">
    <w:name w:val="Strong"/>
    <w:basedOn w:val="Fuentedeprrafopredeter"/>
    <w:uiPriority w:val="22"/>
    <w:qFormat/>
    <w:rsid w:val="00506D7A"/>
    <w:rPr>
      <w:b/>
      <w:bCs/>
    </w:rPr>
  </w:style>
  <w:style w:type="paragraph" w:styleId="Encabezado">
    <w:name w:val="header"/>
    <w:basedOn w:val="Normal"/>
    <w:link w:val="EncabezadoCar"/>
    <w:uiPriority w:val="99"/>
    <w:unhideWhenUsed/>
    <w:rsid w:val="0066155B"/>
    <w:pPr>
      <w:tabs>
        <w:tab w:val="center" w:pos="4252"/>
        <w:tab w:val="right" w:pos="8504"/>
      </w:tabs>
    </w:pPr>
  </w:style>
  <w:style w:type="character" w:customStyle="1" w:styleId="EncabezadoCar">
    <w:name w:val="Encabezado Car"/>
    <w:basedOn w:val="Fuentedeprrafopredeter"/>
    <w:link w:val="Encabezado"/>
    <w:uiPriority w:val="99"/>
    <w:rsid w:val="0066155B"/>
    <w:rPr>
      <w:sz w:val="24"/>
      <w:szCs w:val="24"/>
    </w:rPr>
  </w:style>
  <w:style w:type="paragraph" w:styleId="Piedepgina">
    <w:name w:val="footer"/>
    <w:basedOn w:val="Normal"/>
    <w:link w:val="PiedepginaCar"/>
    <w:uiPriority w:val="99"/>
    <w:unhideWhenUsed/>
    <w:rsid w:val="0066155B"/>
    <w:pPr>
      <w:tabs>
        <w:tab w:val="center" w:pos="4252"/>
        <w:tab w:val="right" w:pos="8504"/>
      </w:tabs>
    </w:pPr>
  </w:style>
  <w:style w:type="character" w:customStyle="1" w:styleId="PiedepginaCar">
    <w:name w:val="Pie de página Car"/>
    <w:basedOn w:val="Fuentedeprrafopredeter"/>
    <w:link w:val="Piedepgina"/>
    <w:uiPriority w:val="99"/>
    <w:rsid w:val="0066155B"/>
    <w:rPr>
      <w:sz w:val="24"/>
      <w:szCs w:val="24"/>
    </w:rPr>
  </w:style>
  <w:style w:type="paragraph" w:styleId="TtuloTDC">
    <w:name w:val="TOC Heading"/>
    <w:basedOn w:val="Ttulo1"/>
    <w:next w:val="Normal"/>
    <w:uiPriority w:val="39"/>
    <w:unhideWhenUsed/>
    <w:qFormat/>
    <w:rsid w:val="0066155B"/>
    <w:pPr>
      <w:spacing w:line="259" w:lineRule="auto"/>
      <w:outlineLvl w:val="9"/>
    </w:pPr>
    <w:rPr>
      <w:rFonts w:asciiTheme="majorHAnsi" w:eastAsiaTheme="majorEastAsia" w:hAnsiTheme="majorHAnsi" w:cstheme="majorBidi"/>
      <w:b w:val="0"/>
      <w:bCs w:val="0"/>
      <w:color w:val="365F91" w:themeColor="accent1" w:themeShade="BF"/>
      <w:kern w:val="0"/>
      <w:sz w:val="32"/>
      <w:szCs w:val="32"/>
      <w:lang w:val="es-ES_tradnl" w:eastAsia="es-ES_tradnl"/>
    </w:rPr>
  </w:style>
  <w:style w:type="paragraph" w:styleId="TDC1">
    <w:name w:val="toc 1"/>
    <w:basedOn w:val="Normal"/>
    <w:next w:val="Normal"/>
    <w:autoRedefine/>
    <w:uiPriority w:val="39"/>
    <w:unhideWhenUsed/>
    <w:rsid w:val="0066155B"/>
    <w:pPr>
      <w:spacing w:after="100"/>
    </w:pPr>
  </w:style>
  <w:style w:type="paragraph" w:styleId="TDC2">
    <w:name w:val="toc 2"/>
    <w:basedOn w:val="Normal"/>
    <w:next w:val="Normal"/>
    <w:autoRedefine/>
    <w:uiPriority w:val="39"/>
    <w:unhideWhenUsed/>
    <w:rsid w:val="0066155B"/>
    <w:pPr>
      <w:spacing w:after="100"/>
      <w:ind w:left="240"/>
    </w:pPr>
  </w:style>
  <w:style w:type="paragraph" w:styleId="TDC3">
    <w:name w:val="toc 3"/>
    <w:basedOn w:val="Normal"/>
    <w:next w:val="Normal"/>
    <w:autoRedefine/>
    <w:uiPriority w:val="39"/>
    <w:unhideWhenUsed/>
    <w:rsid w:val="0066155B"/>
    <w:pPr>
      <w:spacing w:after="100"/>
      <w:ind w:left="480"/>
    </w:pPr>
  </w:style>
  <w:style w:type="character" w:styleId="Hipervnculo">
    <w:name w:val="Hyperlink"/>
    <w:basedOn w:val="Fuentedeprrafopredeter"/>
    <w:uiPriority w:val="99"/>
    <w:unhideWhenUsed/>
    <w:rsid w:val="0066155B"/>
    <w:rPr>
      <w:color w:val="0000FF" w:themeColor="hyperlink"/>
      <w:u w:val="single"/>
    </w:rPr>
  </w:style>
  <w:style w:type="paragraph" w:styleId="Sinespaciado">
    <w:name w:val="No Spacing"/>
    <w:link w:val="SinespaciadoCar"/>
    <w:uiPriority w:val="1"/>
    <w:qFormat/>
    <w:rsid w:val="0066155B"/>
    <w:rPr>
      <w:rFonts w:asciiTheme="minorHAnsi" w:eastAsiaTheme="minorEastAsia" w:hAnsiTheme="minorHAnsi" w:cstheme="minorBidi"/>
      <w:sz w:val="22"/>
      <w:szCs w:val="22"/>
      <w:lang w:val="es-ES_tradnl" w:eastAsia="es-ES_tradnl"/>
    </w:rPr>
  </w:style>
  <w:style w:type="character" w:customStyle="1" w:styleId="SinespaciadoCar">
    <w:name w:val="Sin espaciado Car"/>
    <w:basedOn w:val="Fuentedeprrafopredeter"/>
    <w:link w:val="Sinespaciado"/>
    <w:uiPriority w:val="1"/>
    <w:rsid w:val="0066155B"/>
    <w:rPr>
      <w:rFonts w:asciiTheme="minorHAnsi" w:eastAsiaTheme="minorEastAsia" w:hAnsiTheme="minorHAnsi" w:cstheme="minorBidi"/>
      <w:sz w:val="22"/>
      <w:szCs w:val="22"/>
      <w:lang w:val="es-ES_tradnl" w:eastAsia="es-ES_tradnl"/>
    </w:rPr>
  </w:style>
  <w:style w:type="table" w:styleId="Tablanormal1">
    <w:name w:val="Plain Table 1"/>
    <w:basedOn w:val="Tablanormal"/>
    <w:uiPriority w:val="41"/>
    <w:rsid w:val="0064472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AB7D1D-3BE7-4C6A-96DC-1F1778FCB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3736</Words>
  <Characters>20549</Characters>
  <Application>Microsoft Office Word</Application>
  <DocSecurity>0</DocSecurity>
  <Lines>171</Lines>
  <Paragraphs>48</Paragraphs>
  <ScaleCrop>false</ScaleCrop>
  <Company/>
  <LinksUpToDate>false</LinksUpToDate>
  <CharactersWithSpaces>24237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de Desarrollo</dc:title>
  <dc:subject>Tema 2 y 3</dc:subject>
  <dc:creator>oliver bitica – 1°dam</dc:creator>
  <cp:lastModifiedBy>Oliver Bitica</cp:lastModifiedBy>
  <cp:revision>3</cp:revision>
  <dcterms:created xsi:type="dcterms:W3CDTF">2025-11-09T19:05:00Z</dcterms:created>
  <dcterms:modified xsi:type="dcterms:W3CDTF">2025-11-09T19:10:00Z</dcterms:modified>
</cp:coreProperties>
</file>