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51386589"/>
        <w:docPartObj>
          <w:docPartGallery w:val="Cover Pages"/>
          <w:docPartUnique/>
        </w:docPartObj>
      </w:sdtPr>
      <w:sdtEndPr>
        <w:rPr>
          <w:rStyle w:val="Textoennegrita"/>
          <w:rFonts w:ascii="Georgia" w:hAnsi="Georgia"/>
        </w:rPr>
      </w:sdtEndPr>
      <w:sdtContent>
        <w:p w14:paraId="1BC42F58" w14:textId="577F331B" w:rsidR="00272693" w:rsidRDefault="00272693"/>
        <w:p w14:paraId="6F1A5326" w14:textId="06B19878" w:rsidR="00272693" w:rsidRDefault="00272693">
          <w:pPr>
            <w:rPr>
              <w:rStyle w:val="Textoennegrita"/>
              <w:rFonts w:ascii="Georgia" w:hAnsi="Georgia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001A472" wp14:editId="5A0E47D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894FA6" w14:textId="27787EE8" w:rsidR="00272693" w:rsidRDefault="0027269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Bases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C16846" w14:textId="3A07B6C2" w:rsidR="00272693" w:rsidRDefault="00272693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Tema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CA1E85" w14:textId="45E771F4" w:rsidR="00272693" w:rsidRDefault="00272693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Oliver Bitica – 1°Dam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001A4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F894FA6" w14:textId="27787EE8" w:rsidR="00272693" w:rsidRDefault="00272693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Bases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C16846" w14:textId="3A07B6C2" w:rsidR="00272693" w:rsidRDefault="00272693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Tema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CA1E85" w14:textId="45E771F4" w:rsidR="00272693" w:rsidRDefault="00272693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Oliver Bitica – 1°Dam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E6ACD7" wp14:editId="5C81A27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57E825" w14:textId="353DE9BA" w:rsidR="00272693" w:rsidRDefault="0027269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0E6ACD7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57E825" w14:textId="353DE9BA" w:rsidR="00272693" w:rsidRDefault="0027269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Style w:val="Textoennegrita"/>
              <w:rFonts w:ascii="Georgia" w:hAnsi="Georgia"/>
              <w:b w:val="0"/>
              <w:bCs w:val="0"/>
            </w:rPr>
            <w:br w:type="page"/>
          </w:r>
        </w:p>
      </w:sdtContent>
    </w:sdt>
    <w:sdt>
      <w:sdtPr>
        <w:rPr>
          <w:rFonts w:ascii="Georgia" w:hAnsi="Georgia"/>
          <w:lang w:val="es-ES"/>
        </w:rPr>
        <w:id w:val="1995674181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color w:val="auto"/>
          <w:sz w:val="24"/>
          <w:szCs w:val="24"/>
          <w:lang w:eastAsia="en-US"/>
        </w:rPr>
      </w:sdtEndPr>
      <w:sdtContent>
        <w:p w14:paraId="0716C5B1" w14:textId="6E86911C" w:rsidR="00272693" w:rsidRPr="00272693" w:rsidRDefault="00272693">
          <w:pPr>
            <w:pStyle w:val="TtuloTDC"/>
            <w:rPr>
              <w:rFonts w:ascii="Georgia" w:hAnsi="Georgia"/>
              <w:b/>
              <w:bCs/>
              <w:color w:val="000000" w:themeColor="text1"/>
            </w:rPr>
          </w:pPr>
          <w:r w:rsidRPr="00272693">
            <w:rPr>
              <w:rFonts w:ascii="Georgia" w:hAnsi="Georgia"/>
              <w:b/>
              <w:bCs/>
              <w:color w:val="000000" w:themeColor="text1"/>
              <w:lang w:val="es-ES"/>
            </w:rPr>
            <w:t>Contenido</w:t>
          </w:r>
        </w:p>
        <w:p w14:paraId="4EA82B4C" w14:textId="55940FD8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r w:rsidRPr="00272693">
            <w:rPr>
              <w:rFonts w:ascii="Georgia" w:hAnsi="Georgia"/>
            </w:rPr>
            <w:fldChar w:fldCharType="begin"/>
          </w:r>
          <w:r w:rsidRPr="00272693">
            <w:rPr>
              <w:rFonts w:ascii="Georgia" w:hAnsi="Georgia"/>
            </w:rPr>
            <w:instrText xml:space="preserve"> TOC \o "1-3" \h \z \u </w:instrText>
          </w:r>
          <w:r w:rsidRPr="00272693">
            <w:rPr>
              <w:rFonts w:ascii="Georgia" w:hAnsi="Georgia"/>
            </w:rPr>
            <w:fldChar w:fldCharType="separate"/>
          </w:r>
          <w:hyperlink w:anchor="_Toc213091870" w:history="1">
            <w:r w:rsidRPr="00272693">
              <w:rPr>
                <w:rStyle w:val="Hipervnculo"/>
                <w:rFonts w:ascii="Georgia" w:hAnsi="Georgia"/>
                <w:noProof/>
              </w:rPr>
              <w:t>Leyenda de Marcadores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_Toc213091870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2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491E3F1" w14:textId="653F43CE" w:rsidR="00272693" w:rsidRPr="00272693" w:rsidRDefault="00272693">
          <w:pPr>
            <w:pStyle w:val="TDC1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1" w:history="1">
            <w:r w:rsidRPr="00272693">
              <w:rPr>
                <w:rStyle w:val="Hipervnculo"/>
                <w:rFonts w:ascii="Georgia" w:hAnsi="Georgia"/>
                <w:noProof/>
              </w:rPr>
              <w:t>Esquema Detallado sobre Almacenamiento de Información y Bases de Datos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_Toc213091871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2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BE26C85" w14:textId="2A0D73E8" w:rsidR="00272693" w:rsidRPr="00272693" w:rsidRDefault="00272693">
          <w:pPr>
            <w:pStyle w:val="TDC2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2" w:history="1">
            <w:r w:rsidRPr="00272693">
              <w:rPr>
                <w:rStyle w:val="Hipervnculo"/>
                <w:rFonts w:ascii="Georgia" w:hAnsi="Georgia"/>
                <w:noProof/>
              </w:rPr>
              <w:t>Parte I: Sistemas de Almacenamiento Basados en Ficheros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_Toc213091872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3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869E73D" w14:textId="48C4706A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3" w:history="1">
            <w:r w:rsidRPr="00272693">
              <w:rPr>
                <w:rStyle w:val="Hipervnculo"/>
                <w:rFonts w:ascii="Georgia" w:hAnsi="Georgia"/>
                <w:noProof/>
              </w:rPr>
              <w:t>1. Conceptos Fundamentales de Ficheros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_Toc213091873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3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1D8B61F" w14:textId="6F225DBD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4" w:history="1">
            <w:r w:rsidRPr="00272693">
              <w:rPr>
                <w:rStyle w:val="Hipervnculo"/>
                <w:rFonts w:ascii="Georgia" w:hAnsi="Georgia"/>
                <w:noProof/>
              </w:rPr>
              <w:t>2. Clasificación de Ficheros por su Función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_Toc213091874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4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1CFAE7C" w14:textId="1B5A8924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5" w:history="1">
            <w:r w:rsidRPr="00272693">
              <w:rPr>
                <w:rStyle w:val="Hipervnculo"/>
                <w:rFonts w:ascii="Georgia" w:hAnsi="Georgia"/>
                <w:noProof/>
              </w:rPr>
              <w:t>3. Soportes y Métodos de Acceso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_Toc213091875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5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765A21E" w14:textId="2A0370CD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6" w:history="1">
            <w:r w:rsidRPr="00272693">
              <w:rPr>
                <w:rStyle w:val="Hipervnculo"/>
                <w:rFonts w:ascii="Georgia" w:hAnsi="Georgia"/>
                <w:noProof/>
              </w:rPr>
              <w:t>4. Parámetros de Utilización de Ficheros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_Toc213091876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5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1090EED" w14:textId="050AAA9F" w:rsidR="00272693" w:rsidRPr="00272693" w:rsidRDefault="00272693">
          <w:pPr>
            <w:pStyle w:val="TDC2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7" w:history="1">
            <w:r w:rsidRPr="00272693">
              <w:rPr>
                <w:rStyle w:val="Hipervnculo"/>
                <w:rFonts w:ascii="Georgia" w:hAnsi="Georgia"/>
                <w:noProof/>
              </w:rPr>
              <w:t>Parte II: Fundamentos de Bases de Datos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_Toc213091877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6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38E4C26" w14:textId="0F09F20B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8" w:history="1">
            <w:r w:rsidRPr="00272693">
              <w:rPr>
                <w:rStyle w:val="Hipervnculo"/>
                <w:rFonts w:ascii="Georgia" w:hAnsi="Georgia"/>
                <w:noProof/>
              </w:rPr>
              <w:t>1. Introducción y Conceptos Clave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_Toc213091878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6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50C3489" w14:textId="43329F94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79" w:history="1">
            <w:r w:rsidRPr="00272693">
              <w:rPr>
                <w:rStyle w:val="Hipervnculo"/>
                <w:rFonts w:ascii="Georgia" w:hAnsi="Georgia"/>
                <w:noProof/>
              </w:rPr>
              <w:t>2. Usos y Usuarios de las Bases de Datos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_Toc213091879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6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0482BD6" w14:textId="6F48541D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80" w:history="1">
            <w:r w:rsidRPr="00272693">
              <w:rPr>
                <w:rStyle w:val="Hipervnculo"/>
                <w:rFonts w:ascii="Georgia" w:hAnsi="Georgia"/>
                <w:noProof/>
              </w:rPr>
              <w:t>3. Modelos de Bases de Datos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_Toc213091880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6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BC66FD5" w14:textId="7279F141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81" w:history="1">
            <w:r w:rsidRPr="00272693">
              <w:rPr>
                <w:rStyle w:val="Hipervnculo"/>
                <w:rFonts w:ascii="Georgia" w:hAnsi="Georgia"/>
                <w:noProof/>
              </w:rPr>
              <w:t>4. Sistemas Gestores de Bases de Datos (SGBD)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_Toc213091881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8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6BD15F8" w14:textId="070609AF" w:rsidR="00272693" w:rsidRPr="00272693" w:rsidRDefault="00272693">
          <w:pPr>
            <w:pStyle w:val="TDC3"/>
            <w:tabs>
              <w:tab w:val="right" w:leader="dot" w:pos="8828"/>
            </w:tabs>
            <w:rPr>
              <w:rFonts w:ascii="Georgia" w:hAnsi="Georgia"/>
              <w:noProof/>
            </w:rPr>
          </w:pPr>
          <w:hyperlink w:anchor="_Toc213091882" w:history="1">
            <w:r w:rsidRPr="00272693">
              <w:rPr>
                <w:rStyle w:val="Hipervnculo"/>
                <w:rFonts w:ascii="Georgia" w:hAnsi="Georgia"/>
                <w:noProof/>
              </w:rPr>
              <w:t>5. Arquitecturas de Almacenamiento</w:t>
            </w:r>
            <w:r w:rsidRPr="00272693">
              <w:rPr>
                <w:rFonts w:ascii="Georgia" w:hAnsi="Georgia"/>
                <w:noProof/>
                <w:webHidden/>
              </w:rPr>
              <w:tab/>
            </w:r>
            <w:r w:rsidRPr="00272693">
              <w:rPr>
                <w:rFonts w:ascii="Georgia" w:hAnsi="Georgia"/>
                <w:noProof/>
                <w:webHidden/>
              </w:rPr>
              <w:fldChar w:fldCharType="begin"/>
            </w:r>
            <w:r w:rsidRPr="00272693">
              <w:rPr>
                <w:rFonts w:ascii="Georgia" w:hAnsi="Georgia"/>
                <w:noProof/>
                <w:webHidden/>
              </w:rPr>
              <w:instrText xml:space="preserve"> PAGEREF _Toc213091882 \h </w:instrText>
            </w:r>
            <w:r w:rsidRPr="00272693">
              <w:rPr>
                <w:rFonts w:ascii="Georgia" w:hAnsi="Georgia"/>
                <w:noProof/>
                <w:webHidden/>
              </w:rPr>
            </w:r>
            <w:r w:rsidRPr="00272693">
              <w:rPr>
                <w:rFonts w:ascii="Georgia" w:hAnsi="Georgia"/>
                <w:noProof/>
                <w:webHidden/>
              </w:rPr>
              <w:fldChar w:fldCharType="separate"/>
            </w:r>
            <w:r w:rsidRPr="00272693">
              <w:rPr>
                <w:rFonts w:ascii="Georgia" w:hAnsi="Georgia"/>
                <w:noProof/>
                <w:webHidden/>
              </w:rPr>
              <w:t>11</w:t>
            </w:r>
            <w:r w:rsidRPr="00272693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FAABFB1" w14:textId="0DAE307B" w:rsidR="00272693" w:rsidRPr="00272693" w:rsidRDefault="00272693">
          <w:pPr>
            <w:rPr>
              <w:rFonts w:ascii="Georgia" w:hAnsi="Georgia"/>
            </w:rPr>
          </w:pPr>
          <w:r w:rsidRPr="00272693">
            <w:rPr>
              <w:rFonts w:ascii="Georgia" w:hAnsi="Georgia"/>
              <w:b/>
              <w:bCs/>
            </w:rPr>
            <w:fldChar w:fldCharType="end"/>
          </w:r>
        </w:p>
      </w:sdtContent>
    </w:sdt>
    <w:p w14:paraId="3BCA4B3B" w14:textId="77777777" w:rsidR="00272693" w:rsidRPr="00272693" w:rsidRDefault="00272693">
      <w:pPr>
        <w:rPr>
          <w:rStyle w:val="Textoennegrita"/>
          <w:rFonts w:ascii="Georgia" w:hAnsi="Georgia"/>
          <w:sz w:val="28"/>
          <w:szCs w:val="28"/>
        </w:rPr>
      </w:pPr>
      <w:r w:rsidRPr="00272693">
        <w:rPr>
          <w:rStyle w:val="Textoennegrita"/>
          <w:rFonts w:ascii="Georgia" w:hAnsi="Georgia"/>
          <w:b w:val="0"/>
          <w:bCs w:val="0"/>
        </w:rPr>
        <w:br w:type="page"/>
      </w:r>
    </w:p>
    <w:p w14:paraId="59C46F80" w14:textId="2785318A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0" w:name="_Toc213091870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Leyenda de Marcadores</w:t>
      </w:r>
      <w:bookmarkEnd w:id="0"/>
    </w:p>
    <w:p w14:paraId="5FF655F1" w14:textId="77777777" w:rsidR="00E17AC9" w:rsidRPr="00272693" w:rsidRDefault="00000000">
      <w:pPr>
        <w:numPr>
          <w:ilvl w:val="0"/>
          <w:numId w:val="1"/>
        </w:numPr>
        <w:spacing w:before="240"/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FFFF00"/>
        </w:rPr>
        <w:t>Amarillo</w:t>
      </w:r>
      <w:r w:rsidRPr="00272693">
        <w:rPr>
          <w:rFonts w:ascii="Georgia" w:hAnsi="Georgia"/>
        </w:rPr>
        <w:t>: Para conceptos fundamentales, definiciones y puntos clave.</w:t>
      </w:r>
    </w:p>
    <w:p w14:paraId="084BF398" w14:textId="77777777" w:rsidR="00E17AC9" w:rsidRPr="00272693" w:rsidRDefault="00000000">
      <w:pPr>
        <w:numPr>
          <w:ilvl w:val="0"/>
          <w:numId w:val="1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90EE90"/>
        </w:rPr>
        <w:t>Verde</w:t>
      </w:r>
      <w:r w:rsidRPr="00272693">
        <w:rPr>
          <w:rFonts w:ascii="Georgia" w:hAnsi="Georgia"/>
        </w:rPr>
        <w:t>: Para ventajas, objetivos, propósitos y características positivas.</w:t>
      </w:r>
    </w:p>
    <w:p w14:paraId="64CCB70E" w14:textId="77777777" w:rsidR="00E17AC9" w:rsidRPr="00272693" w:rsidRDefault="00000000">
      <w:pPr>
        <w:numPr>
          <w:ilvl w:val="0"/>
          <w:numId w:val="1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Azul</w:t>
      </w:r>
      <w:r w:rsidRPr="00272693">
        <w:rPr>
          <w:rFonts w:ascii="Georgia" w:hAnsi="Georgia"/>
        </w:rPr>
        <w:t>: Para tipos, clasificaciones, componentes, estructuras y ejemplos.</w:t>
      </w:r>
    </w:p>
    <w:p w14:paraId="1C976DB4" w14:textId="77777777" w:rsidR="00E17AC9" w:rsidRPr="00272693" w:rsidRDefault="00000000">
      <w:pPr>
        <w:numPr>
          <w:ilvl w:val="0"/>
          <w:numId w:val="1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FFA07A"/>
        </w:rPr>
        <w:t>Rojo/Salmón</w:t>
      </w:r>
      <w:r w:rsidRPr="00272693">
        <w:rPr>
          <w:rFonts w:ascii="Georgia" w:hAnsi="Georgia"/>
        </w:rPr>
        <w:t>: Para problemas, inconvenientes o limitaciones.</w:t>
      </w:r>
    </w:p>
    <w:p w14:paraId="78584F28" w14:textId="77777777" w:rsidR="00E17AC9" w:rsidRPr="00272693" w:rsidRDefault="00000000">
      <w:pPr>
        <w:numPr>
          <w:ilvl w:val="0"/>
          <w:numId w:val="1"/>
        </w:numPr>
        <w:spacing w:after="240"/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D3D3D3"/>
        </w:rPr>
        <w:t>Gris</w:t>
      </w:r>
      <w:r w:rsidRPr="00272693">
        <w:rPr>
          <w:rFonts w:ascii="Georgia" w:hAnsi="Georgia"/>
        </w:rPr>
        <w:t>: Para tecnologías específicas, nombres propios, estándares y secciones marcadas como “Contenido Prioritario”.</w:t>
      </w:r>
    </w:p>
    <w:p w14:paraId="6EE19748" w14:textId="77777777" w:rsidR="00E17AC9" w:rsidRPr="00272693" w:rsidRDefault="00000000">
      <w:pPr>
        <w:rPr>
          <w:rFonts w:ascii="Georgia" w:hAnsi="Georgia"/>
        </w:rPr>
      </w:pPr>
      <w:r w:rsidRPr="00272693">
        <w:rPr>
          <w:rFonts w:ascii="Georgia" w:hAnsi="Georgia"/>
        </w:rPr>
        <w:pict w14:anchorId="789B4276">
          <v:rect id="_x0000_i1034" style="width:468pt;height:1.5pt" o:hralign="center" o:hrstd="t" o:hr="t" fillcolor="gray" stroked="f">
            <v:path strokeok="f"/>
          </v:rect>
        </w:pict>
      </w:r>
    </w:p>
    <w:p w14:paraId="5F7598C5" w14:textId="77777777" w:rsidR="00E17AC9" w:rsidRPr="00272693" w:rsidRDefault="00000000">
      <w:pPr>
        <w:pStyle w:val="Ttulo1"/>
        <w:keepNext w:val="0"/>
        <w:keepLines w:val="0"/>
        <w:spacing w:before="322" w:after="322"/>
        <w:rPr>
          <w:rFonts w:ascii="Georgia" w:hAnsi="Georgia"/>
        </w:rPr>
      </w:pPr>
      <w:bookmarkStart w:id="1" w:name="_Toc213091871"/>
      <w:r w:rsidRPr="00272693">
        <w:rPr>
          <w:rStyle w:val="Textoennegrita"/>
          <w:rFonts w:ascii="Georgia" w:hAnsi="Georgia"/>
          <w:b/>
          <w:bCs/>
          <w:color w:val="auto"/>
        </w:rPr>
        <w:t>Esquema Detallado sobre Almacenamiento de Información y Bases de Datos</w:t>
      </w:r>
      <w:bookmarkEnd w:id="1"/>
    </w:p>
    <w:p w14:paraId="3D72A1E5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 xml:space="preserve">Este documento presenta un esquema jerárquico y detallado sobre los conceptos fundamentales del almacenamiento de información, desde los sistemas basados en ficheros hasta las arquitecturas de bases de datos modernas. El contenido se ha estructurado para </w:t>
      </w:r>
      <w:r w:rsidRPr="00272693">
        <w:rPr>
          <w:rFonts w:ascii="Georgia" w:hAnsi="Georgia"/>
          <w:color w:val="000000"/>
          <w:shd w:val="clear" w:color="auto" w:fill="90EE90"/>
        </w:rPr>
        <w:t>facilitar la comprensión, el estudio y la planificación de proyectos</w:t>
      </w:r>
      <w:r w:rsidRPr="00272693">
        <w:rPr>
          <w:rFonts w:ascii="Georgia" w:hAnsi="Georgia"/>
        </w:rPr>
        <w:t>, con un enfoque particular en los temas clave señalados como prioritarios.</w:t>
      </w:r>
    </w:p>
    <w:p w14:paraId="73FDE25A" w14:textId="77777777" w:rsidR="00272693" w:rsidRDefault="00272693">
      <w:pPr>
        <w:rPr>
          <w:rStyle w:val="Textoennegrita"/>
          <w:rFonts w:ascii="Georgia" w:hAnsi="Georgia"/>
          <w:sz w:val="36"/>
          <w:szCs w:val="36"/>
        </w:rPr>
      </w:pPr>
      <w:r>
        <w:rPr>
          <w:rStyle w:val="Textoennegrita"/>
          <w:rFonts w:ascii="Georgia" w:hAnsi="Georgia"/>
          <w:b w:val="0"/>
          <w:bCs w:val="0"/>
        </w:rPr>
        <w:br w:type="page"/>
      </w:r>
    </w:p>
    <w:p w14:paraId="71B9B058" w14:textId="5D4D27D4" w:rsidR="00E17AC9" w:rsidRPr="00272693" w:rsidRDefault="00000000">
      <w:pPr>
        <w:pStyle w:val="Ttulo2"/>
        <w:keepNext w:val="0"/>
        <w:keepLines w:val="0"/>
        <w:spacing w:before="299" w:after="299"/>
        <w:rPr>
          <w:rFonts w:ascii="Georgia" w:hAnsi="Georgia"/>
        </w:rPr>
      </w:pPr>
      <w:bookmarkStart w:id="2" w:name="_Toc213091872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Parte I: Sistemas de Almacenamiento Basados en Ficheros</w:t>
      </w:r>
      <w:bookmarkEnd w:id="2"/>
    </w:p>
    <w:p w14:paraId="7BAF1E38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 xml:space="preserve">Esta sección aborda los métodos tradicionales de almacenamiento de datos, que </w:t>
      </w:r>
      <w:r w:rsidRPr="00272693">
        <w:rPr>
          <w:rFonts w:ascii="Georgia" w:hAnsi="Georgia"/>
          <w:color w:val="000000"/>
          <w:shd w:val="clear" w:color="auto" w:fill="FFFF00"/>
        </w:rPr>
        <w:t>sentaron las bases para los sistemas de información posteriores</w:t>
      </w:r>
      <w:r w:rsidRPr="00272693">
        <w:rPr>
          <w:rFonts w:ascii="Georgia" w:hAnsi="Georgia"/>
        </w:rPr>
        <w:t>, centrados en la organización y gestión mediante ficheros.</w:t>
      </w:r>
    </w:p>
    <w:p w14:paraId="08274D19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3" w:name="_Toc213091873"/>
      <w:r w:rsidRPr="00272693">
        <w:rPr>
          <w:rStyle w:val="Textoennegrita"/>
          <w:rFonts w:ascii="Georgia" w:hAnsi="Georgia"/>
          <w:b/>
          <w:bCs/>
          <w:color w:val="auto"/>
        </w:rPr>
        <w:t>1. Conceptos Fundamentales de Ficheros</w:t>
      </w:r>
      <w:bookmarkEnd w:id="3"/>
    </w:p>
    <w:p w14:paraId="66C56A35" w14:textId="77777777" w:rsidR="00E17AC9" w:rsidRPr="00272693" w:rsidRDefault="00000000">
      <w:pPr>
        <w:numPr>
          <w:ilvl w:val="0"/>
          <w:numId w:val="2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Introducción:</w:t>
      </w:r>
      <w:r w:rsidRPr="00272693">
        <w:rPr>
          <w:rFonts w:ascii="Georgia" w:hAnsi="Georgia"/>
        </w:rPr>
        <w:t xml:space="preserve"> El </w:t>
      </w:r>
      <w:r w:rsidRPr="00272693">
        <w:rPr>
          <w:rFonts w:ascii="Georgia" w:hAnsi="Georgia"/>
          <w:color w:val="000000"/>
          <w:shd w:val="clear" w:color="auto" w:fill="FFFF00"/>
        </w:rPr>
        <w:t>almacenamiento y gestión de datos es una constante en la vida cotidiana</w:t>
      </w:r>
      <w:r w:rsidRPr="00272693">
        <w:rPr>
          <w:rFonts w:ascii="Georgia" w:hAnsi="Georgia"/>
        </w:rPr>
        <w:t xml:space="preserve">. La evolución desde los archivos en papel ha sido impulsada por la </w:t>
      </w:r>
      <w:r w:rsidRPr="00272693">
        <w:rPr>
          <w:rFonts w:ascii="Georgia" w:hAnsi="Georgia"/>
          <w:color w:val="000000"/>
          <w:shd w:val="clear" w:color="auto" w:fill="FFFF00"/>
        </w:rPr>
        <w:t>necesidad de un tratamiento más eficiente de la información</w:t>
      </w:r>
      <w:r w:rsidRPr="00272693">
        <w:rPr>
          <w:rFonts w:ascii="Georgia" w:hAnsi="Georgia"/>
        </w:rPr>
        <w:t xml:space="preserve">. La primera informatización en los años setenta se centró en </w:t>
      </w:r>
      <w:r w:rsidRPr="00272693">
        <w:rPr>
          <w:rFonts w:ascii="Georgia" w:hAnsi="Georgia"/>
          <w:color w:val="000000"/>
          <w:shd w:val="clear" w:color="auto" w:fill="FFFF00"/>
        </w:rPr>
        <w:t>trasladar los datos del papel a un formato digital para un acceso más rápido</w:t>
      </w:r>
      <w:r w:rsidRPr="00272693">
        <w:rPr>
          <w:rFonts w:ascii="Georgia" w:hAnsi="Georgia"/>
        </w:rPr>
        <w:t>.</w:t>
      </w:r>
    </w:p>
    <w:p w14:paraId="3E8860F3" w14:textId="77777777" w:rsidR="00E17AC9" w:rsidRPr="00272693" w:rsidRDefault="00000000">
      <w:pPr>
        <w:numPr>
          <w:ilvl w:val="0"/>
          <w:numId w:val="2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Definición:</w:t>
      </w:r>
      <w:r w:rsidRPr="00272693">
        <w:rPr>
          <w:rFonts w:ascii="Georgia" w:hAnsi="Georgia"/>
        </w:rPr>
        <w:t xml:space="preserve"> Un fichero es el </w:t>
      </w:r>
      <w:r w:rsidRPr="00272693">
        <w:rPr>
          <w:rFonts w:ascii="Georgia" w:hAnsi="Georgia"/>
          <w:color w:val="000000"/>
          <w:shd w:val="clear" w:color="auto" w:fill="FFFF00"/>
        </w:rPr>
        <w:t>elemento que permite el almacenamiento de datos de forma permanente</w:t>
      </w:r>
      <w:r w:rsidRPr="00272693">
        <w:rPr>
          <w:rFonts w:ascii="Georgia" w:hAnsi="Georgia"/>
        </w:rPr>
        <w:t xml:space="preserve"> en dispositivos de memoria masiva para su posterior recuperación, consulta y procesamiento.</w:t>
      </w:r>
    </w:p>
    <w:p w14:paraId="10FC211F" w14:textId="77777777" w:rsidR="00E17AC9" w:rsidRPr="00272693" w:rsidRDefault="00000000">
      <w:pPr>
        <w:numPr>
          <w:ilvl w:val="0"/>
          <w:numId w:val="2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Estructura Jerárquica:</w:t>
      </w:r>
      <w:r w:rsidRPr="00272693">
        <w:rPr>
          <w:rFonts w:ascii="Georgia" w:hAnsi="Georgia"/>
        </w:rPr>
        <w:t xml:space="preserve"> </w:t>
      </w:r>
    </w:p>
    <w:p w14:paraId="338F69BF" w14:textId="77777777" w:rsidR="00E17AC9" w:rsidRPr="00272693" w:rsidRDefault="00000000">
      <w:pPr>
        <w:numPr>
          <w:ilvl w:val="1"/>
          <w:numId w:val="2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Fichero</w:t>
      </w:r>
      <w:r w:rsidRPr="00272693">
        <w:rPr>
          <w:rFonts w:ascii="Georgia" w:hAnsi="Georgia"/>
        </w:rPr>
        <w:t>: Colección de datos relacionados.</w:t>
      </w:r>
    </w:p>
    <w:p w14:paraId="1FD882CE" w14:textId="77777777" w:rsidR="00E17AC9" w:rsidRPr="00272693" w:rsidRDefault="00000000">
      <w:pPr>
        <w:numPr>
          <w:ilvl w:val="1"/>
          <w:numId w:val="2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Registro</w:t>
      </w:r>
      <w:r w:rsidRPr="00272693">
        <w:rPr>
          <w:rFonts w:ascii="Georgia" w:hAnsi="Georgia"/>
        </w:rPr>
        <w:t>: Contienen datos relativos a un mismo elemento u objeto (p. ej., datos de un usuario).</w:t>
      </w:r>
    </w:p>
    <w:p w14:paraId="501ED813" w14:textId="77777777" w:rsidR="00E17AC9" w:rsidRPr="00272693" w:rsidRDefault="00000000">
      <w:pPr>
        <w:numPr>
          <w:ilvl w:val="1"/>
          <w:numId w:val="2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Campo</w:t>
      </w:r>
      <w:r w:rsidRPr="00272693">
        <w:rPr>
          <w:rFonts w:ascii="Georgia" w:hAnsi="Georgia"/>
        </w:rPr>
        <w:t>: Divisiones dentro de un registro que contienen información elemental (p. ej., nombre o email del usuario).</w:t>
      </w:r>
    </w:p>
    <w:p w14:paraId="4A54366E" w14:textId="77777777" w:rsidR="00E17AC9" w:rsidRPr="00272693" w:rsidRDefault="00000000">
      <w:pPr>
        <w:numPr>
          <w:ilvl w:val="0"/>
          <w:numId w:val="2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Transferencia de Datos:</w:t>
      </w:r>
      <w:r w:rsidRPr="00272693">
        <w:rPr>
          <w:rFonts w:ascii="Georgia" w:hAnsi="Georgia"/>
        </w:rPr>
        <w:t xml:space="preserve"> </w:t>
      </w:r>
    </w:p>
    <w:p w14:paraId="1BB8F886" w14:textId="77777777" w:rsidR="00E17AC9" w:rsidRPr="00272693" w:rsidRDefault="00000000">
      <w:pPr>
        <w:numPr>
          <w:ilvl w:val="1"/>
          <w:numId w:val="2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FFFF00"/>
        </w:rPr>
        <w:t>Bloque</w:t>
      </w:r>
      <w:r w:rsidRPr="00272693">
        <w:rPr>
          <w:rFonts w:ascii="Georgia" w:hAnsi="Georgia"/>
        </w:rPr>
        <w:t xml:space="preserve">: Cantidad de información transferida entre el soporte de almacenamiento y la memoria principal en una </w:t>
      </w:r>
      <w:r w:rsidRPr="00272693">
        <w:rPr>
          <w:rFonts w:ascii="Georgia" w:hAnsi="Georgia"/>
          <w:color w:val="000000"/>
          <w:shd w:val="clear" w:color="auto" w:fill="FFFF00"/>
        </w:rPr>
        <w:t>única operación de lectura/escritura</w:t>
      </w:r>
      <w:r w:rsidRPr="00272693">
        <w:rPr>
          <w:rFonts w:ascii="Georgia" w:hAnsi="Georgia"/>
        </w:rPr>
        <w:t>.</w:t>
      </w:r>
    </w:p>
    <w:p w14:paraId="2222E900" w14:textId="77777777" w:rsidR="00E17AC9" w:rsidRPr="00272693" w:rsidRDefault="00000000">
      <w:pPr>
        <w:numPr>
          <w:ilvl w:val="1"/>
          <w:numId w:val="2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FFFF00"/>
        </w:rPr>
        <w:t>Empaquetado (Blocaje)</w:t>
      </w:r>
      <w:r w:rsidRPr="00272693">
        <w:rPr>
          <w:rFonts w:ascii="Georgia" w:hAnsi="Georgia"/>
        </w:rPr>
        <w:t>: Operación de agrupar varios registros lógicos en un bloque.</w:t>
      </w:r>
    </w:p>
    <w:p w14:paraId="305160F2" w14:textId="77777777" w:rsidR="00E17AC9" w:rsidRPr="00272693" w:rsidRDefault="00000000">
      <w:pPr>
        <w:numPr>
          <w:ilvl w:val="1"/>
          <w:numId w:val="2"/>
        </w:numPr>
        <w:spacing w:after="240"/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FFFF00"/>
        </w:rPr>
        <w:t>Factor de Blocaje</w:t>
      </w:r>
      <w:r w:rsidRPr="00272693">
        <w:rPr>
          <w:rFonts w:ascii="Georgia" w:hAnsi="Georgia"/>
        </w:rPr>
        <w:t>: Número de registros que caben en un bloque.</w:t>
      </w:r>
    </w:p>
    <w:p w14:paraId="0374FB26" w14:textId="77777777" w:rsidR="00272693" w:rsidRDefault="00272693">
      <w:pPr>
        <w:rPr>
          <w:rStyle w:val="Textoennegrita"/>
          <w:rFonts w:ascii="Georgia" w:hAnsi="Georgia"/>
          <w:sz w:val="28"/>
          <w:szCs w:val="28"/>
        </w:rPr>
      </w:pPr>
      <w:r>
        <w:rPr>
          <w:rStyle w:val="Textoennegrita"/>
          <w:rFonts w:ascii="Georgia" w:hAnsi="Georgia"/>
          <w:b w:val="0"/>
          <w:bCs w:val="0"/>
        </w:rPr>
        <w:br w:type="page"/>
      </w:r>
    </w:p>
    <w:p w14:paraId="3D00E361" w14:textId="6DE19DF0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4" w:name="_Toc213091874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2. Clasificación de Ficheros por su Función</w:t>
      </w:r>
      <w:bookmarkEnd w:id="4"/>
    </w:p>
    <w:p w14:paraId="661FD44E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 xml:space="preserve">Los ficheros se pueden clasificar </w:t>
      </w:r>
      <w:r w:rsidRPr="00272693">
        <w:rPr>
          <w:rFonts w:ascii="Georgia" w:hAnsi="Georgia"/>
          <w:color w:val="000000"/>
          <w:shd w:val="clear" w:color="auto" w:fill="FFFF00"/>
        </w:rPr>
        <w:t>según la función que desempeñan</w:t>
      </w:r>
      <w:r w:rsidRPr="00272693">
        <w:rPr>
          <w:rFonts w:ascii="Georgia" w:hAnsi="Georgia"/>
        </w:rPr>
        <w:t xml:space="preserve"> dentro de una aplicación.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17AC9" w:rsidRPr="00272693" w14:paraId="53D84998" w14:textId="77777777" w:rsidTr="00272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6E20ACE5" w14:textId="77777777" w:rsidR="00E17AC9" w:rsidRPr="00272693" w:rsidRDefault="00000000">
            <w:pPr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Tipo de Fichero</w:t>
            </w:r>
          </w:p>
        </w:tc>
        <w:tc>
          <w:tcPr>
            <w:tcW w:w="1250" w:type="pct"/>
            <w:hideMark/>
          </w:tcPr>
          <w:p w14:paraId="7695B0FE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Subtipo</w:t>
            </w:r>
          </w:p>
        </w:tc>
        <w:tc>
          <w:tcPr>
            <w:tcW w:w="1250" w:type="pct"/>
            <w:hideMark/>
          </w:tcPr>
          <w:p w14:paraId="67B3FE60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Descripción</w:t>
            </w:r>
          </w:p>
        </w:tc>
        <w:tc>
          <w:tcPr>
            <w:tcW w:w="1250" w:type="pct"/>
            <w:hideMark/>
          </w:tcPr>
          <w:p w14:paraId="7F329DAF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Ejemplo</w:t>
            </w:r>
          </w:p>
        </w:tc>
      </w:tr>
      <w:tr w:rsidR="00E17AC9" w:rsidRPr="00272693" w14:paraId="01796277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2B8C3259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Permanentes</w:t>
            </w:r>
          </w:p>
        </w:tc>
        <w:tc>
          <w:tcPr>
            <w:tcW w:w="1250" w:type="pct"/>
            <w:vAlign w:val="center"/>
            <w:hideMark/>
          </w:tcPr>
          <w:p w14:paraId="3C7449EA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Maestros</w:t>
            </w:r>
          </w:p>
        </w:tc>
        <w:tc>
          <w:tcPr>
            <w:tcW w:w="1250" w:type="pct"/>
            <w:vAlign w:val="center"/>
            <w:hideMark/>
          </w:tcPr>
          <w:p w14:paraId="544457B8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 xml:space="preserve">Contienen el </w:t>
            </w:r>
            <w:r w:rsidRPr="00272693">
              <w:rPr>
                <w:rFonts w:ascii="Georgia" w:hAnsi="Georgia"/>
                <w:color w:val="000000"/>
                <w:shd w:val="clear" w:color="auto" w:fill="FFFF00"/>
              </w:rPr>
              <w:t>estado actual de los datos</w:t>
            </w:r>
            <w:r w:rsidRPr="00272693">
              <w:rPr>
                <w:rFonts w:ascii="Georgia" w:hAnsi="Georgia"/>
                <w:color w:val="000000"/>
              </w:rPr>
              <w:t xml:space="preserve"> que pueden ser modificados por la aplicación.</w:t>
            </w:r>
          </w:p>
        </w:tc>
        <w:tc>
          <w:tcPr>
            <w:tcW w:w="1250" w:type="pct"/>
            <w:vAlign w:val="center"/>
            <w:hideMark/>
          </w:tcPr>
          <w:p w14:paraId="5CE61325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Fichero de datos de usuarios de una plataforma educativa.</w:t>
            </w:r>
          </w:p>
        </w:tc>
      </w:tr>
      <w:tr w:rsidR="00E17AC9" w:rsidRPr="00272693" w14:paraId="4510DE40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28C3118D" w14:textId="77777777" w:rsidR="00E17AC9" w:rsidRPr="00272693" w:rsidRDefault="00E17AC9" w:rsidP="00272693">
            <w:pPr>
              <w:jc w:val="center"/>
              <w:rPr>
                <w:rFonts w:ascii="Georgia" w:hAnsi="Georgia"/>
                <w:color w:val="000000"/>
              </w:rPr>
            </w:pPr>
          </w:p>
        </w:tc>
        <w:tc>
          <w:tcPr>
            <w:tcW w:w="1250" w:type="pct"/>
            <w:vAlign w:val="center"/>
            <w:hideMark/>
          </w:tcPr>
          <w:p w14:paraId="5E85090A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Constantes</w:t>
            </w:r>
          </w:p>
        </w:tc>
        <w:tc>
          <w:tcPr>
            <w:tcW w:w="1250" w:type="pct"/>
            <w:vAlign w:val="center"/>
            <w:hideMark/>
          </w:tcPr>
          <w:p w14:paraId="30B8C087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 xml:space="preserve">Incluyen </w:t>
            </w:r>
            <w:r w:rsidRPr="00272693">
              <w:rPr>
                <w:rFonts w:ascii="Georgia" w:hAnsi="Georgia"/>
                <w:color w:val="000000"/>
                <w:shd w:val="clear" w:color="auto" w:fill="FFFF00"/>
              </w:rPr>
              <w:t>datos fijos que no suelen ser modificados</w:t>
            </w:r>
            <w:r w:rsidRPr="00272693">
              <w:rPr>
                <w:rFonts w:ascii="Georgia" w:hAnsi="Georgia"/>
                <w:color w:val="000000"/>
              </w:rPr>
              <w:t xml:space="preserve"> y se acceden para consulta.</w:t>
            </w:r>
          </w:p>
        </w:tc>
        <w:tc>
          <w:tcPr>
            <w:tcW w:w="1250" w:type="pct"/>
            <w:vAlign w:val="center"/>
            <w:hideMark/>
          </w:tcPr>
          <w:p w14:paraId="3ABECED0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Fichero con códigos postales.</w:t>
            </w:r>
          </w:p>
        </w:tc>
      </w:tr>
      <w:tr w:rsidR="00E17AC9" w:rsidRPr="00272693" w14:paraId="3546A5CF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332B0B2D" w14:textId="77777777" w:rsidR="00E17AC9" w:rsidRPr="00272693" w:rsidRDefault="00E17AC9" w:rsidP="00272693">
            <w:pPr>
              <w:jc w:val="center"/>
              <w:rPr>
                <w:rFonts w:ascii="Georgia" w:hAnsi="Georgia"/>
                <w:color w:val="000000"/>
              </w:rPr>
            </w:pPr>
          </w:p>
        </w:tc>
        <w:tc>
          <w:tcPr>
            <w:tcW w:w="1250" w:type="pct"/>
            <w:vAlign w:val="center"/>
            <w:hideMark/>
          </w:tcPr>
          <w:p w14:paraId="15589398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Históricos</w:t>
            </w:r>
          </w:p>
        </w:tc>
        <w:tc>
          <w:tcPr>
            <w:tcW w:w="1250" w:type="pct"/>
            <w:vAlign w:val="center"/>
            <w:hideMark/>
          </w:tcPr>
          <w:p w14:paraId="0222E452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Almacenan datos que fueron actuales en un momento anterior; se usan para reconstruir situaciones.</w:t>
            </w:r>
          </w:p>
        </w:tc>
        <w:tc>
          <w:tcPr>
            <w:tcW w:w="1250" w:type="pct"/>
            <w:vAlign w:val="center"/>
            <w:hideMark/>
          </w:tcPr>
          <w:p w14:paraId="0F9DD6D0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Fichero con los usuarios dados de baja de una plataforma.</w:t>
            </w:r>
          </w:p>
        </w:tc>
      </w:tr>
      <w:tr w:rsidR="00E17AC9" w:rsidRPr="00272693" w14:paraId="49BFF37D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7253C22C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Temporales</w:t>
            </w:r>
          </w:p>
        </w:tc>
        <w:tc>
          <w:tcPr>
            <w:tcW w:w="1250" w:type="pct"/>
            <w:vAlign w:val="center"/>
            <w:hideMark/>
          </w:tcPr>
          <w:p w14:paraId="124D193C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Intermedios</w:t>
            </w:r>
          </w:p>
        </w:tc>
        <w:tc>
          <w:tcPr>
            <w:tcW w:w="1250" w:type="pct"/>
            <w:vAlign w:val="center"/>
            <w:hideMark/>
          </w:tcPr>
          <w:p w14:paraId="32CDC107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Almacenan resultados de una aplicación que serán utilizados por otra.</w:t>
            </w:r>
          </w:p>
        </w:tc>
        <w:tc>
          <w:tcPr>
            <w:tcW w:w="1250" w:type="pct"/>
            <w:vAlign w:val="center"/>
            <w:hideMark/>
          </w:tcPr>
          <w:p w14:paraId="1A730628" w14:textId="77777777" w:rsidR="00E17AC9" w:rsidRPr="00272693" w:rsidRDefault="00E17AC9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</w:p>
        </w:tc>
      </w:tr>
      <w:tr w:rsidR="00E17AC9" w:rsidRPr="00272693" w14:paraId="57B7C288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63ECDCC6" w14:textId="77777777" w:rsidR="00E17AC9" w:rsidRPr="00272693" w:rsidRDefault="00E17AC9" w:rsidP="00272693">
            <w:pPr>
              <w:jc w:val="center"/>
              <w:rPr>
                <w:rFonts w:ascii="Georgia" w:hAnsi="Georgia"/>
                <w:color w:val="000000"/>
              </w:rPr>
            </w:pPr>
          </w:p>
        </w:tc>
        <w:tc>
          <w:tcPr>
            <w:tcW w:w="1250" w:type="pct"/>
            <w:vAlign w:val="center"/>
            <w:hideMark/>
          </w:tcPr>
          <w:p w14:paraId="10DE7405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De maniobra</w:t>
            </w:r>
          </w:p>
        </w:tc>
        <w:tc>
          <w:tcPr>
            <w:tcW w:w="1250" w:type="pct"/>
            <w:vAlign w:val="center"/>
            <w:hideMark/>
          </w:tcPr>
          <w:p w14:paraId="4115A05C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Guardan datos de una aplicación que no caben en memoria principal por falta de espacio.</w:t>
            </w:r>
          </w:p>
        </w:tc>
        <w:tc>
          <w:tcPr>
            <w:tcW w:w="1250" w:type="pct"/>
            <w:vAlign w:val="center"/>
            <w:hideMark/>
          </w:tcPr>
          <w:p w14:paraId="75B5BA44" w14:textId="77777777" w:rsidR="00E17AC9" w:rsidRPr="00272693" w:rsidRDefault="00E17AC9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</w:p>
        </w:tc>
      </w:tr>
      <w:tr w:rsidR="00E17AC9" w:rsidRPr="00272693" w14:paraId="0A9025FF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  <w:hideMark/>
          </w:tcPr>
          <w:p w14:paraId="3FAEB0C0" w14:textId="77777777" w:rsidR="00E17AC9" w:rsidRPr="00272693" w:rsidRDefault="00E17AC9" w:rsidP="00272693">
            <w:pPr>
              <w:jc w:val="center"/>
              <w:rPr>
                <w:rFonts w:ascii="Georgia" w:hAnsi="Georgia"/>
                <w:color w:val="000000"/>
              </w:rPr>
            </w:pPr>
          </w:p>
        </w:tc>
        <w:tc>
          <w:tcPr>
            <w:tcW w:w="1250" w:type="pct"/>
            <w:vAlign w:val="center"/>
            <w:hideMark/>
          </w:tcPr>
          <w:p w14:paraId="2BBF8B52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De resultados</w:t>
            </w:r>
          </w:p>
        </w:tc>
        <w:tc>
          <w:tcPr>
            <w:tcW w:w="1250" w:type="pct"/>
            <w:vAlign w:val="center"/>
            <w:hideMark/>
          </w:tcPr>
          <w:p w14:paraId="6E508CE5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Acumulan datos que serán transferidos a un dispositivo de salida.</w:t>
            </w:r>
          </w:p>
        </w:tc>
        <w:tc>
          <w:tcPr>
            <w:tcW w:w="1250" w:type="pct"/>
            <w:vAlign w:val="center"/>
            <w:hideMark/>
          </w:tcPr>
          <w:p w14:paraId="233A31AB" w14:textId="77777777" w:rsidR="00E17AC9" w:rsidRPr="00272693" w:rsidRDefault="00E17AC9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</w:p>
        </w:tc>
      </w:tr>
    </w:tbl>
    <w:p w14:paraId="05599AEB" w14:textId="77777777" w:rsidR="00272693" w:rsidRDefault="00272693">
      <w:pPr>
        <w:pStyle w:val="Ttulo3"/>
        <w:keepNext w:val="0"/>
        <w:keepLines w:val="0"/>
        <w:spacing w:before="281" w:after="281"/>
        <w:rPr>
          <w:rStyle w:val="Textoennegrita"/>
          <w:rFonts w:ascii="Georgia" w:hAnsi="Georgia"/>
          <w:b/>
          <w:bCs/>
          <w:color w:val="auto"/>
        </w:rPr>
      </w:pPr>
    </w:p>
    <w:p w14:paraId="57D348B6" w14:textId="77777777" w:rsidR="00272693" w:rsidRDefault="00272693">
      <w:pPr>
        <w:rPr>
          <w:rStyle w:val="Textoennegrita"/>
          <w:rFonts w:ascii="Georgia" w:hAnsi="Georgia"/>
          <w:sz w:val="28"/>
          <w:szCs w:val="28"/>
        </w:rPr>
      </w:pPr>
      <w:r>
        <w:rPr>
          <w:rStyle w:val="Textoennegrita"/>
          <w:rFonts w:ascii="Georgia" w:hAnsi="Georgia"/>
          <w:b w:val="0"/>
          <w:bCs w:val="0"/>
        </w:rPr>
        <w:br w:type="page"/>
      </w:r>
    </w:p>
    <w:p w14:paraId="570E55F1" w14:textId="5998D940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5" w:name="_Toc213091875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3. Soportes y Métodos de Acceso</w:t>
      </w:r>
      <w:bookmarkEnd w:id="5"/>
    </w:p>
    <w:p w14:paraId="5C03E221" w14:textId="77777777" w:rsidR="00E17AC9" w:rsidRPr="00272693" w:rsidRDefault="00000000">
      <w:pPr>
        <w:numPr>
          <w:ilvl w:val="0"/>
          <w:numId w:val="3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Tipos de Soportes Físicos:</w:t>
      </w:r>
      <w:r w:rsidRPr="00272693">
        <w:rPr>
          <w:rFonts w:ascii="Georgia" w:hAnsi="Georgia"/>
        </w:rPr>
        <w:t xml:space="preserve"> </w:t>
      </w:r>
    </w:p>
    <w:p w14:paraId="1C06F531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Soportes Secuenciales</w:t>
      </w:r>
      <w:r w:rsidRPr="00272693">
        <w:rPr>
          <w:rFonts w:ascii="Georgia" w:hAnsi="Georgia"/>
        </w:rPr>
        <w:t xml:space="preserve">: El acceso a los datos se realiza de </w:t>
      </w:r>
      <w:r w:rsidRPr="00272693">
        <w:rPr>
          <w:rFonts w:ascii="Georgia" w:hAnsi="Georgia"/>
          <w:color w:val="000000"/>
          <w:shd w:val="clear" w:color="auto" w:fill="FFFF00"/>
        </w:rPr>
        <w:t>forma lineal, desde el principio hasta la posición deseada</w:t>
      </w:r>
      <w:r w:rsidRPr="00272693">
        <w:rPr>
          <w:rFonts w:ascii="Georgia" w:hAnsi="Georgia"/>
        </w:rPr>
        <w:t xml:space="preserve">. Se utilizan principalmente para </w:t>
      </w:r>
      <w:r w:rsidRPr="00272693">
        <w:rPr>
          <w:rFonts w:ascii="Georgia" w:hAnsi="Georgia"/>
          <w:color w:val="000000"/>
          <w:shd w:val="clear" w:color="auto" w:fill="D3D3D3"/>
        </w:rPr>
        <w:t>copias de seguridad</w:t>
      </w:r>
      <w:r w:rsidRPr="00272693">
        <w:rPr>
          <w:rFonts w:ascii="Georgia" w:hAnsi="Georgia"/>
        </w:rPr>
        <w:t>. (</w:t>
      </w:r>
      <w:r w:rsidRPr="00272693">
        <w:rPr>
          <w:rStyle w:val="nfasis"/>
          <w:rFonts w:ascii="Georgia" w:hAnsi="Georgia"/>
        </w:rPr>
        <w:t>Ejemplo: Cintas magnéticas.</w:t>
      </w:r>
      <w:r w:rsidRPr="00272693">
        <w:rPr>
          <w:rFonts w:ascii="Georgia" w:hAnsi="Georgia"/>
        </w:rPr>
        <w:t>)</w:t>
      </w:r>
    </w:p>
    <w:p w14:paraId="51F90D2D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Soportes Direccionables (de Acceso Directo)</w:t>
      </w:r>
      <w:r w:rsidRPr="00272693">
        <w:rPr>
          <w:rFonts w:ascii="Georgia" w:hAnsi="Georgia"/>
        </w:rPr>
        <w:t xml:space="preserve">: Permiten </w:t>
      </w:r>
      <w:r w:rsidRPr="00272693">
        <w:rPr>
          <w:rFonts w:ascii="Georgia" w:hAnsi="Georgia"/>
          <w:color w:val="000000"/>
          <w:shd w:val="clear" w:color="auto" w:fill="FFFF00"/>
        </w:rPr>
        <w:t>posicionarse directamente en la ubicación del dato de interés</w:t>
      </w:r>
      <w:r w:rsidRPr="00272693">
        <w:rPr>
          <w:rFonts w:ascii="Georgia" w:hAnsi="Georgia"/>
        </w:rPr>
        <w:t xml:space="preserve"> sin recorrer la información previa. Son los </w:t>
      </w:r>
      <w:r w:rsidRPr="00272693">
        <w:rPr>
          <w:rFonts w:ascii="Georgia" w:hAnsi="Georgia"/>
          <w:color w:val="000000"/>
          <w:shd w:val="clear" w:color="auto" w:fill="90EE90"/>
        </w:rPr>
        <w:t>más empleados en la actualidad</w:t>
      </w:r>
      <w:r w:rsidRPr="00272693">
        <w:rPr>
          <w:rFonts w:ascii="Georgia" w:hAnsi="Georgia"/>
        </w:rPr>
        <w:t>. (</w:t>
      </w:r>
      <w:r w:rsidRPr="00272693">
        <w:rPr>
          <w:rStyle w:val="nfasis"/>
          <w:rFonts w:ascii="Georgia" w:hAnsi="Georgia"/>
        </w:rPr>
        <w:t>Ejemplos: Discos magnéticos, discos ópticos, SSD.</w:t>
      </w:r>
      <w:r w:rsidRPr="00272693">
        <w:rPr>
          <w:rFonts w:ascii="Georgia" w:hAnsi="Georgia"/>
        </w:rPr>
        <w:t>)</w:t>
      </w:r>
    </w:p>
    <w:p w14:paraId="5A7B4FE9" w14:textId="77777777" w:rsidR="00E17AC9" w:rsidRPr="00272693" w:rsidRDefault="00000000">
      <w:pPr>
        <w:numPr>
          <w:ilvl w:val="0"/>
          <w:numId w:val="3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Organizaciones de Ficheros (Métodos de Acceso):</w:t>
      </w:r>
      <w:r w:rsidRPr="00272693">
        <w:rPr>
          <w:rFonts w:ascii="Georgia" w:hAnsi="Georgia"/>
        </w:rPr>
        <w:t xml:space="preserve"> </w:t>
      </w:r>
    </w:p>
    <w:p w14:paraId="47B5924F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Ficheros Secuenciales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Los registros </w:t>
      </w:r>
      <w:r w:rsidRPr="00272693">
        <w:rPr>
          <w:rFonts w:ascii="Georgia" w:hAnsi="Georgia"/>
          <w:color w:val="000000"/>
          <w:shd w:val="clear" w:color="auto" w:fill="FFFF00"/>
        </w:rPr>
        <w:t>se almacenan de forma contigua y se leen uno tras otro desde el inicio</w:t>
      </w:r>
      <w:r w:rsidRPr="00272693">
        <w:rPr>
          <w:rFonts w:ascii="Georgia" w:hAnsi="Georgia"/>
        </w:rPr>
        <w:t>. Utiliza una marca de fin de fichero (</w:t>
      </w:r>
      <w:r w:rsidRPr="00272693">
        <w:rPr>
          <w:rFonts w:ascii="Georgia" w:hAnsi="Georgia"/>
          <w:color w:val="000000"/>
          <w:shd w:val="clear" w:color="auto" w:fill="D3D3D3"/>
        </w:rPr>
        <w:t>EOF</w:t>
      </w:r>
      <w:r w:rsidRPr="00272693">
        <w:rPr>
          <w:rFonts w:ascii="Georgia" w:hAnsi="Georgia"/>
        </w:rPr>
        <w:t>).</w:t>
      </w:r>
    </w:p>
    <w:p w14:paraId="1BBAB36C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Ficheros de Acceso Directo (o Aleatorio)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Permite </w:t>
      </w:r>
      <w:r w:rsidRPr="00272693">
        <w:rPr>
          <w:rFonts w:ascii="Georgia" w:hAnsi="Georgia"/>
          <w:color w:val="000000"/>
          <w:shd w:val="clear" w:color="auto" w:fill="FFFF00"/>
        </w:rPr>
        <w:t>acceder a un registro directamente</w:t>
      </w:r>
      <w:r w:rsidRPr="00272693">
        <w:rPr>
          <w:rFonts w:ascii="Georgia" w:hAnsi="Georgia"/>
        </w:rPr>
        <w:t xml:space="preserve"> indicando su posición relativa o, más comúnmente, </w:t>
      </w:r>
      <w:r w:rsidRPr="00272693">
        <w:rPr>
          <w:rFonts w:ascii="Georgia" w:hAnsi="Georgia"/>
          <w:color w:val="000000"/>
          <w:shd w:val="clear" w:color="auto" w:fill="FFFF00"/>
        </w:rPr>
        <w:t>a través de una clave</w:t>
      </w:r>
      <w:r w:rsidRPr="00272693">
        <w:rPr>
          <w:rFonts w:ascii="Georgia" w:hAnsi="Georgia"/>
        </w:rPr>
        <w:t xml:space="preserve">. Requiere </w:t>
      </w:r>
      <w:r w:rsidRPr="00272693">
        <w:rPr>
          <w:rFonts w:ascii="Georgia" w:hAnsi="Georgia"/>
          <w:color w:val="000000"/>
          <w:shd w:val="clear" w:color="auto" w:fill="D3D3D3"/>
        </w:rPr>
        <w:t>dispositivos de acceso directo</w:t>
      </w:r>
      <w:r w:rsidRPr="00272693">
        <w:rPr>
          <w:rFonts w:ascii="Georgia" w:hAnsi="Georgia"/>
        </w:rPr>
        <w:t>.</w:t>
      </w:r>
    </w:p>
    <w:p w14:paraId="6481FE17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Ficheros Indexados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Se basa en el </w:t>
      </w:r>
      <w:r w:rsidRPr="00272693">
        <w:rPr>
          <w:rFonts w:ascii="Georgia" w:hAnsi="Georgia"/>
          <w:color w:val="000000"/>
          <w:shd w:val="clear" w:color="auto" w:fill="FFFF00"/>
        </w:rPr>
        <w:t>uso de índices, que son tablas que relacionan la clave de un registro con su posición física</w:t>
      </w:r>
      <w:r w:rsidRPr="00272693">
        <w:rPr>
          <w:rFonts w:ascii="Georgia" w:hAnsi="Georgia"/>
        </w:rPr>
        <w:t xml:space="preserve"> en el fichero. Consta de una </w:t>
      </w:r>
      <w:r w:rsidRPr="00272693">
        <w:rPr>
          <w:rFonts w:ascii="Georgia" w:hAnsi="Georgia"/>
          <w:color w:val="000000"/>
          <w:shd w:val="clear" w:color="auto" w:fill="ADD8E6"/>
        </w:rPr>
        <w:t>zona de datos</w:t>
      </w:r>
      <w:r w:rsidRPr="00272693">
        <w:rPr>
          <w:rFonts w:ascii="Georgia" w:hAnsi="Georgia"/>
        </w:rPr>
        <w:t xml:space="preserve"> y una </w:t>
      </w:r>
      <w:r w:rsidRPr="00272693">
        <w:rPr>
          <w:rFonts w:ascii="Georgia" w:hAnsi="Georgia"/>
          <w:color w:val="000000"/>
          <w:shd w:val="clear" w:color="auto" w:fill="ADD8E6"/>
        </w:rPr>
        <w:t>zona de índices</w:t>
      </w:r>
      <w:r w:rsidRPr="00272693">
        <w:rPr>
          <w:rFonts w:ascii="Georgia" w:hAnsi="Georgia"/>
        </w:rPr>
        <w:t>.</w:t>
      </w:r>
    </w:p>
    <w:p w14:paraId="69FD999C" w14:textId="77777777" w:rsidR="00E17AC9" w:rsidRPr="00272693" w:rsidRDefault="00000000">
      <w:pPr>
        <w:numPr>
          <w:ilvl w:val="1"/>
          <w:numId w:val="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Ficheros Secuenciales Indexados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FFFF00"/>
        </w:rPr>
        <w:t>Combina las organizaciones secuencial e indexada</w:t>
      </w:r>
      <w:r w:rsidRPr="00272693">
        <w:rPr>
          <w:rFonts w:ascii="Georgia" w:hAnsi="Georgia"/>
        </w:rPr>
        <w:t xml:space="preserve">. La zona de datos se divide en segmentos, y el índice apunta al inicio de cada segmento. La búsqueda es </w:t>
      </w:r>
      <w:r w:rsidRPr="00272693">
        <w:rPr>
          <w:rFonts w:ascii="Georgia" w:hAnsi="Georgia"/>
          <w:color w:val="000000"/>
          <w:shd w:val="clear" w:color="auto" w:fill="FFFF00"/>
        </w:rPr>
        <w:t>directa hasta el segmento y secuencial dentro de él</w:t>
      </w:r>
      <w:r w:rsidRPr="00272693">
        <w:rPr>
          <w:rFonts w:ascii="Georgia" w:hAnsi="Georgia"/>
        </w:rPr>
        <w:t>.</w:t>
      </w:r>
    </w:p>
    <w:p w14:paraId="40FAED08" w14:textId="77777777" w:rsidR="00E17AC9" w:rsidRPr="00272693" w:rsidRDefault="00000000">
      <w:pPr>
        <w:numPr>
          <w:ilvl w:val="1"/>
          <w:numId w:val="3"/>
        </w:numPr>
        <w:spacing w:after="240"/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Ficheros con Acceso Calculado (Hash)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Utiliza una </w:t>
      </w:r>
      <w:r w:rsidRPr="00272693">
        <w:rPr>
          <w:rFonts w:ascii="Georgia" w:hAnsi="Georgia"/>
          <w:color w:val="000000"/>
          <w:shd w:val="clear" w:color="auto" w:fill="FFFF00"/>
        </w:rPr>
        <w:t xml:space="preserve">función de </w:t>
      </w:r>
      <w:proofErr w:type="spellStart"/>
      <w:r w:rsidRPr="00272693">
        <w:rPr>
          <w:rFonts w:ascii="Georgia" w:hAnsi="Georgia"/>
          <w:color w:val="000000"/>
          <w:shd w:val="clear" w:color="auto" w:fill="FFFF00"/>
        </w:rPr>
        <w:t>hashing</w:t>
      </w:r>
      <w:proofErr w:type="spellEnd"/>
      <w:r w:rsidRPr="00272693">
        <w:rPr>
          <w:rFonts w:ascii="Georgia" w:hAnsi="Georgia"/>
          <w:color w:val="000000"/>
          <w:shd w:val="clear" w:color="auto" w:fill="FFFF00"/>
        </w:rPr>
        <w:t xml:space="preserve"> para convertir la clave directamente en su dirección física</w:t>
      </w:r>
      <w:r w:rsidRPr="00272693">
        <w:rPr>
          <w:rFonts w:ascii="Georgia" w:hAnsi="Georgia"/>
        </w:rPr>
        <w:t xml:space="preserve">. El problema principal son las </w:t>
      </w:r>
      <w:r w:rsidRPr="00272693">
        <w:rPr>
          <w:rFonts w:ascii="Georgia" w:hAnsi="Georgia"/>
          <w:color w:val="000000"/>
          <w:shd w:val="clear" w:color="auto" w:fill="FFA07A"/>
        </w:rPr>
        <w:t>colisiones</w:t>
      </w:r>
      <w:r w:rsidRPr="00272693">
        <w:rPr>
          <w:rFonts w:ascii="Georgia" w:hAnsi="Georgia"/>
        </w:rPr>
        <w:t xml:space="preserve"> (sinónimos), que se resuelven con técnicas como </w:t>
      </w:r>
      <w:r w:rsidRPr="00272693">
        <w:rPr>
          <w:rFonts w:ascii="Georgia" w:hAnsi="Georgia"/>
          <w:color w:val="000000"/>
          <w:shd w:val="clear" w:color="auto" w:fill="ADD8E6"/>
        </w:rPr>
        <w:t>zonas de excedentes</w:t>
      </w:r>
      <w:r w:rsidRPr="00272693">
        <w:rPr>
          <w:rFonts w:ascii="Georgia" w:hAnsi="Georgia"/>
        </w:rPr>
        <w:t>.</w:t>
      </w:r>
    </w:p>
    <w:p w14:paraId="7564334E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6" w:name="_Toc213091876"/>
      <w:r w:rsidRPr="00272693">
        <w:rPr>
          <w:rStyle w:val="Textoennegrita"/>
          <w:rFonts w:ascii="Georgia" w:hAnsi="Georgia"/>
          <w:b/>
          <w:bCs/>
          <w:color w:val="auto"/>
        </w:rPr>
        <w:t>4. Parámetros de Utilización de Ficheros</w:t>
      </w:r>
      <w:bookmarkEnd w:id="6"/>
    </w:p>
    <w:p w14:paraId="20112AA7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>Estos parámetros ayudan a determinar qué tipo de organización de fichero es más adecuada.</w:t>
      </w:r>
    </w:p>
    <w:p w14:paraId="4D9E1120" w14:textId="77777777" w:rsidR="00E17AC9" w:rsidRPr="00272693" w:rsidRDefault="00000000">
      <w:pPr>
        <w:numPr>
          <w:ilvl w:val="0"/>
          <w:numId w:val="4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Capacidad:</w:t>
      </w:r>
      <w:r w:rsidRPr="00272693">
        <w:rPr>
          <w:rFonts w:ascii="Georgia" w:hAnsi="Georgia"/>
        </w:rPr>
        <w:t xml:space="preserve"> Espacio total que ocupa el fichero.</w:t>
      </w:r>
    </w:p>
    <w:p w14:paraId="4403C4E7" w14:textId="77777777" w:rsidR="00E17AC9" w:rsidRPr="00272693" w:rsidRDefault="00000000">
      <w:pPr>
        <w:numPr>
          <w:ilvl w:val="0"/>
          <w:numId w:val="4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Actividad:</w:t>
      </w:r>
      <w:r w:rsidRPr="00272693">
        <w:rPr>
          <w:rFonts w:ascii="Georgia" w:hAnsi="Georgia"/>
        </w:rPr>
        <w:t xml:space="preserve"> Frecuencia de consultas y modificaciones. Se mide con la </w:t>
      </w:r>
      <w:r w:rsidRPr="00272693">
        <w:rPr>
          <w:rFonts w:ascii="Georgia" w:hAnsi="Georgia"/>
          <w:color w:val="000000"/>
          <w:shd w:val="clear" w:color="auto" w:fill="ADD8E6"/>
        </w:rPr>
        <w:t>Tasa de Actividad</w:t>
      </w:r>
      <w:r w:rsidRPr="00272693">
        <w:rPr>
          <w:rFonts w:ascii="Georgia" w:hAnsi="Georgia"/>
        </w:rPr>
        <w:t xml:space="preserve"> y la </w:t>
      </w:r>
      <w:r w:rsidRPr="00272693">
        <w:rPr>
          <w:rFonts w:ascii="Georgia" w:hAnsi="Georgia"/>
          <w:color w:val="000000"/>
          <w:shd w:val="clear" w:color="auto" w:fill="ADD8E6"/>
        </w:rPr>
        <w:t>Frecuencia de Acceso</w:t>
      </w:r>
      <w:r w:rsidRPr="00272693">
        <w:rPr>
          <w:rFonts w:ascii="Georgia" w:hAnsi="Georgia"/>
        </w:rPr>
        <w:t>.</w:t>
      </w:r>
    </w:p>
    <w:p w14:paraId="5FA5A84F" w14:textId="77777777" w:rsidR="00E17AC9" w:rsidRPr="00272693" w:rsidRDefault="00000000">
      <w:pPr>
        <w:numPr>
          <w:ilvl w:val="0"/>
          <w:numId w:val="4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Volatilidad:</w:t>
      </w:r>
      <w:r w:rsidRPr="00272693">
        <w:rPr>
          <w:rFonts w:ascii="Georgia" w:hAnsi="Georgia"/>
        </w:rPr>
        <w:t xml:space="preserve"> Frecuencia de inserciones y borrados. Se mide con la </w:t>
      </w:r>
      <w:r w:rsidRPr="00272693">
        <w:rPr>
          <w:rFonts w:ascii="Georgia" w:hAnsi="Georgia"/>
          <w:color w:val="000000"/>
          <w:shd w:val="clear" w:color="auto" w:fill="ADD8E6"/>
        </w:rPr>
        <w:t>Tasa de Renovación</w:t>
      </w:r>
      <w:r w:rsidRPr="00272693">
        <w:rPr>
          <w:rFonts w:ascii="Georgia" w:hAnsi="Georgia"/>
        </w:rPr>
        <w:t xml:space="preserve"> y la </w:t>
      </w:r>
      <w:r w:rsidRPr="00272693">
        <w:rPr>
          <w:rFonts w:ascii="Georgia" w:hAnsi="Georgia"/>
          <w:color w:val="000000"/>
          <w:shd w:val="clear" w:color="auto" w:fill="ADD8E6"/>
        </w:rPr>
        <w:t>Frecuencia de Renovación</w:t>
      </w:r>
      <w:r w:rsidRPr="00272693">
        <w:rPr>
          <w:rFonts w:ascii="Georgia" w:hAnsi="Georgia"/>
        </w:rPr>
        <w:t>.</w:t>
      </w:r>
    </w:p>
    <w:p w14:paraId="7136C918" w14:textId="77777777" w:rsidR="00E17AC9" w:rsidRPr="00272693" w:rsidRDefault="00000000">
      <w:pPr>
        <w:numPr>
          <w:ilvl w:val="0"/>
          <w:numId w:val="4"/>
        </w:numPr>
        <w:spacing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Crecimiento:</w:t>
      </w:r>
      <w:r w:rsidRPr="00272693">
        <w:rPr>
          <w:rFonts w:ascii="Georgia" w:hAnsi="Georgia"/>
        </w:rPr>
        <w:t xml:space="preserve"> Variación de la capacidad del fichero, medida por la </w:t>
      </w:r>
      <w:r w:rsidRPr="00272693">
        <w:rPr>
          <w:rFonts w:ascii="Georgia" w:hAnsi="Georgia"/>
          <w:color w:val="000000"/>
          <w:shd w:val="clear" w:color="auto" w:fill="ADD8E6"/>
        </w:rPr>
        <w:t>Tasa de Crecimiento</w:t>
      </w:r>
      <w:r w:rsidRPr="00272693">
        <w:rPr>
          <w:rFonts w:ascii="Georgia" w:hAnsi="Georgia"/>
        </w:rPr>
        <w:t>.</w:t>
      </w:r>
    </w:p>
    <w:p w14:paraId="173F0A1C" w14:textId="77777777" w:rsidR="00272693" w:rsidRDefault="00272693">
      <w:pPr>
        <w:rPr>
          <w:rStyle w:val="Textoennegrita"/>
          <w:rFonts w:ascii="Georgia" w:hAnsi="Georgia"/>
          <w:sz w:val="36"/>
          <w:szCs w:val="36"/>
        </w:rPr>
      </w:pPr>
      <w:r>
        <w:rPr>
          <w:rStyle w:val="Textoennegrita"/>
          <w:rFonts w:ascii="Georgia" w:hAnsi="Georgia"/>
          <w:b w:val="0"/>
          <w:bCs w:val="0"/>
        </w:rPr>
        <w:br w:type="page"/>
      </w:r>
    </w:p>
    <w:p w14:paraId="5DCD9B39" w14:textId="5F994D80" w:rsidR="00E17AC9" w:rsidRPr="00272693" w:rsidRDefault="00000000">
      <w:pPr>
        <w:pStyle w:val="Ttulo2"/>
        <w:keepNext w:val="0"/>
        <w:keepLines w:val="0"/>
        <w:spacing w:before="299" w:after="299"/>
        <w:rPr>
          <w:rFonts w:ascii="Georgia" w:hAnsi="Georgia"/>
        </w:rPr>
      </w:pPr>
      <w:bookmarkStart w:id="7" w:name="_Toc213091877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Parte II: Fundamentos de Bases de Datos</w:t>
      </w:r>
      <w:bookmarkEnd w:id="7"/>
    </w:p>
    <w:p w14:paraId="33C8BD23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>Esta sección se centra en la definición, modelos, arquitecturas y tipos de los Sistemas Gestores de Bases de Datos (SGBD), destacando los temas de mayor relevancia.</w:t>
      </w:r>
    </w:p>
    <w:p w14:paraId="370CC2FA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8" w:name="_Toc213091878"/>
      <w:r w:rsidRPr="00272693">
        <w:rPr>
          <w:rStyle w:val="Textoennegrita"/>
          <w:rFonts w:ascii="Georgia" w:hAnsi="Georgia"/>
          <w:b/>
          <w:bCs/>
          <w:color w:val="auto"/>
        </w:rPr>
        <w:t>1. Introducción y Conceptos Clave</w:t>
      </w:r>
      <w:bookmarkEnd w:id="8"/>
    </w:p>
    <w:p w14:paraId="7FA0D3CC" w14:textId="77777777" w:rsidR="00E17AC9" w:rsidRPr="00272693" w:rsidRDefault="00000000">
      <w:pPr>
        <w:numPr>
          <w:ilvl w:val="0"/>
          <w:numId w:val="5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Definición de Base de Datos:</w:t>
      </w:r>
      <w:r w:rsidRPr="00272693">
        <w:rPr>
          <w:rFonts w:ascii="Georgia" w:hAnsi="Georgia"/>
        </w:rPr>
        <w:t xml:space="preserve"> Una </w:t>
      </w:r>
      <w:r w:rsidRPr="00272693">
        <w:rPr>
          <w:rFonts w:ascii="Georgia" w:hAnsi="Georgia"/>
          <w:color w:val="000000"/>
          <w:shd w:val="clear" w:color="auto" w:fill="FFFF00"/>
        </w:rPr>
        <w:t>colección de datos relacionados lógicamente</w:t>
      </w:r>
      <w:r w:rsidRPr="00272693">
        <w:rPr>
          <w:rFonts w:ascii="Georgia" w:hAnsi="Georgia"/>
        </w:rPr>
        <w:t xml:space="preserve"> entre sí, con una definición y descripción comunes, estructurados de una determinada manera, almacenados con </w:t>
      </w:r>
      <w:r w:rsidRPr="00272693">
        <w:rPr>
          <w:rFonts w:ascii="Georgia" w:hAnsi="Georgia"/>
          <w:color w:val="000000"/>
          <w:shd w:val="clear" w:color="auto" w:fill="90EE90"/>
        </w:rPr>
        <w:t>mínima redundancia</w:t>
      </w:r>
      <w:r w:rsidRPr="00272693">
        <w:rPr>
          <w:rFonts w:ascii="Georgia" w:hAnsi="Georgia"/>
        </w:rPr>
        <w:t xml:space="preserve"> y que permiten un </w:t>
      </w:r>
      <w:r w:rsidRPr="00272693">
        <w:rPr>
          <w:rFonts w:ascii="Georgia" w:hAnsi="Georgia"/>
          <w:color w:val="000000"/>
          <w:shd w:val="clear" w:color="auto" w:fill="90EE90"/>
        </w:rPr>
        <w:t>acceso eficiente</w:t>
      </w:r>
      <w:r w:rsidRPr="00272693">
        <w:rPr>
          <w:rFonts w:ascii="Georgia" w:hAnsi="Georgia"/>
        </w:rPr>
        <w:t>.</w:t>
      </w:r>
    </w:p>
    <w:p w14:paraId="57EA374A" w14:textId="77777777" w:rsidR="00E17AC9" w:rsidRPr="00272693" w:rsidRDefault="00000000">
      <w:pPr>
        <w:numPr>
          <w:ilvl w:val="0"/>
          <w:numId w:val="5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Componentes Elementales:</w:t>
      </w:r>
      <w:r w:rsidRPr="00272693">
        <w:rPr>
          <w:rFonts w:ascii="Georgia" w:hAnsi="Georgia"/>
        </w:rPr>
        <w:t xml:space="preserve"> </w:t>
      </w:r>
    </w:p>
    <w:p w14:paraId="4F57E73A" w14:textId="77777777" w:rsidR="00E17AC9" w:rsidRPr="00272693" w:rsidRDefault="00000000">
      <w:pPr>
        <w:numPr>
          <w:ilvl w:val="1"/>
          <w:numId w:val="5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Entidad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Objeto del mundo real o abstracto sobre el que se almacena información (ej. un cliente, un producto, un doctor).</w:t>
      </w:r>
    </w:p>
    <w:p w14:paraId="7A4E71A3" w14:textId="77777777" w:rsidR="00E17AC9" w:rsidRPr="00272693" w:rsidRDefault="00000000">
      <w:pPr>
        <w:numPr>
          <w:ilvl w:val="1"/>
          <w:numId w:val="5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Atributo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Propiedad o característica de una entidad (ej. nombre, precio, raza, color).</w:t>
      </w:r>
    </w:p>
    <w:p w14:paraId="2E6A64B0" w14:textId="77777777" w:rsidR="00E17AC9" w:rsidRPr="00272693" w:rsidRDefault="00000000">
      <w:pPr>
        <w:numPr>
          <w:ilvl w:val="1"/>
          <w:numId w:val="5"/>
        </w:numPr>
        <w:spacing w:after="240"/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Metadatos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FFFF00"/>
        </w:rPr>
        <w:t>Datos que describen los datos</w:t>
      </w:r>
      <w:r w:rsidRPr="00272693">
        <w:rPr>
          <w:rFonts w:ascii="Georgia" w:hAnsi="Georgia"/>
        </w:rPr>
        <w:t xml:space="preserve"> (su estructura, tipos, relaciones). Se almacenan en el </w:t>
      </w:r>
      <w:r w:rsidRPr="00272693">
        <w:rPr>
          <w:rFonts w:ascii="Georgia" w:hAnsi="Georgia"/>
          <w:color w:val="000000"/>
          <w:shd w:val="clear" w:color="auto" w:fill="D3D3D3"/>
        </w:rPr>
        <w:t>diccionario de datos o catálogo</w:t>
      </w:r>
      <w:r w:rsidRPr="00272693">
        <w:rPr>
          <w:rFonts w:ascii="Georgia" w:hAnsi="Georgia"/>
        </w:rPr>
        <w:t xml:space="preserve"> y permiten la </w:t>
      </w:r>
      <w:r w:rsidRPr="00272693">
        <w:rPr>
          <w:rFonts w:ascii="Georgia" w:hAnsi="Georgia"/>
          <w:color w:val="000000"/>
          <w:shd w:val="clear" w:color="auto" w:fill="90EE90"/>
        </w:rPr>
        <w:t>independencia entre la lógica del programa y el almacenamiento físico</w:t>
      </w:r>
      <w:r w:rsidRPr="00272693">
        <w:rPr>
          <w:rFonts w:ascii="Georgia" w:hAnsi="Georgia"/>
        </w:rPr>
        <w:t>.</w:t>
      </w:r>
    </w:p>
    <w:p w14:paraId="42A5921F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9" w:name="_Toc213091879"/>
      <w:r w:rsidRPr="00272693">
        <w:rPr>
          <w:rStyle w:val="Textoennegrita"/>
          <w:rFonts w:ascii="Georgia" w:hAnsi="Georgia"/>
          <w:b/>
          <w:bCs/>
          <w:color w:val="auto"/>
        </w:rPr>
        <w:t>2. Usos y Usuarios de las Bases de Datos</w:t>
      </w:r>
      <w:bookmarkEnd w:id="9"/>
    </w:p>
    <w:p w14:paraId="64E39576" w14:textId="77777777" w:rsidR="00E17AC9" w:rsidRPr="00272693" w:rsidRDefault="00000000">
      <w:pPr>
        <w:numPr>
          <w:ilvl w:val="0"/>
          <w:numId w:val="6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Tipos de Usuarios:</w:t>
      </w:r>
      <w:r w:rsidRPr="00272693">
        <w:rPr>
          <w:rFonts w:ascii="Georgia" w:hAnsi="Georgia"/>
        </w:rPr>
        <w:t xml:space="preserve"> </w:t>
      </w:r>
    </w:p>
    <w:p w14:paraId="09E9C6C8" w14:textId="77777777" w:rsidR="00E17AC9" w:rsidRPr="00272693" w:rsidRDefault="00000000">
      <w:pPr>
        <w:numPr>
          <w:ilvl w:val="1"/>
          <w:numId w:val="6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Administrador (DBA)</w:t>
      </w:r>
      <w:r w:rsidRPr="00272693">
        <w:rPr>
          <w:rFonts w:ascii="Georgia" w:hAnsi="Georgia"/>
        </w:rPr>
        <w:t>: Responsable de la implementación física, seguridad y rendimiento.</w:t>
      </w:r>
    </w:p>
    <w:p w14:paraId="687BA43F" w14:textId="77777777" w:rsidR="00E17AC9" w:rsidRPr="00272693" w:rsidRDefault="00000000">
      <w:pPr>
        <w:numPr>
          <w:ilvl w:val="1"/>
          <w:numId w:val="6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Diseñadores</w:t>
      </w:r>
      <w:r w:rsidRPr="00272693">
        <w:rPr>
          <w:rFonts w:ascii="Georgia" w:hAnsi="Georgia"/>
        </w:rPr>
        <w:t>: Definen la estructura lógica y los procesos de la base de datos.</w:t>
      </w:r>
    </w:p>
    <w:p w14:paraId="6A58EA90" w14:textId="77777777" w:rsidR="00E17AC9" w:rsidRPr="00272693" w:rsidRDefault="00000000">
      <w:pPr>
        <w:numPr>
          <w:ilvl w:val="1"/>
          <w:numId w:val="6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Programadores de Aplicaciones</w:t>
      </w:r>
      <w:r w:rsidRPr="00272693">
        <w:rPr>
          <w:rFonts w:ascii="Georgia" w:hAnsi="Georgia"/>
        </w:rPr>
        <w:t>: Crean los programas que interactúan con la BD.</w:t>
      </w:r>
    </w:p>
    <w:p w14:paraId="702B82CE" w14:textId="77777777" w:rsidR="00E17AC9" w:rsidRPr="00272693" w:rsidRDefault="00000000">
      <w:pPr>
        <w:numPr>
          <w:ilvl w:val="1"/>
          <w:numId w:val="6"/>
        </w:numPr>
        <w:ind w:hanging="244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Usuarios Finales</w:t>
      </w:r>
      <w:r w:rsidRPr="00272693">
        <w:rPr>
          <w:rFonts w:ascii="Georgia" w:hAnsi="Georgia"/>
        </w:rPr>
        <w:t>: Consumen la información a través de las aplicaciones.</w:t>
      </w:r>
    </w:p>
    <w:p w14:paraId="504619A3" w14:textId="77777777" w:rsidR="00E17AC9" w:rsidRPr="00272693" w:rsidRDefault="00000000">
      <w:pPr>
        <w:numPr>
          <w:ilvl w:val="0"/>
          <w:numId w:val="6"/>
        </w:numPr>
        <w:spacing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Ámbitos de Aplicación:</w:t>
      </w:r>
      <w:r w:rsidRPr="00272693">
        <w:rPr>
          <w:rFonts w:ascii="Georgia" w:hAnsi="Georgia"/>
        </w:rPr>
        <w:t xml:space="preserve"> Las bases de datos son </w:t>
      </w:r>
      <w:r w:rsidRPr="00272693">
        <w:rPr>
          <w:rFonts w:ascii="Georgia" w:hAnsi="Georgia"/>
          <w:color w:val="000000"/>
          <w:shd w:val="clear" w:color="auto" w:fill="FFFF00"/>
        </w:rPr>
        <w:t>omnipresentes</w:t>
      </w:r>
      <w:r w:rsidRPr="00272693">
        <w:rPr>
          <w:rFonts w:ascii="Georgia" w:hAnsi="Georgia"/>
        </w:rPr>
        <w:t xml:space="preserve"> en sectores como la banca, líneas aéreas, telecomunicaciones, medicina, justicia, etc.</w:t>
      </w:r>
    </w:p>
    <w:p w14:paraId="2C526559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10" w:name="_Toc213091880"/>
      <w:r w:rsidRPr="00272693">
        <w:rPr>
          <w:rStyle w:val="Textoennegrita"/>
          <w:rFonts w:ascii="Georgia" w:hAnsi="Georgia"/>
          <w:b/>
          <w:bCs/>
          <w:color w:val="auto"/>
        </w:rPr>
        <w:t>3. Modelos de Bases de Datos</w:t>
      </w:r>
      <w:bookmarkEnd w:id="10"/>
    </w:p>
    <w:p w14:paraId="7006C6B8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 xml:space="preserve">Un modelo de datos </w:t>
      </w:r>
      <w:r w:rsidRPr="00272693">
        <w:rPr>
          <w:rFonts w:ascii="Georgia" w:hAnsi="Georgia"/>
          <w:color w:val="000000"/>
          <w:shd w:val="clear" w:color="auto" w:fill="FFFF00"/>
        </w:rPr>
        <w:t>define la estructura lógica de una base de datos</w:t>
      </w:r>
      <w:r w:rsidRPr="00272693">
        <w:rPr>
          <w:rFonts w:ascii="Georgia" w:hAnsi="Georgia"/>
        </w:rPr>
        <w:t>.</w:t>
      </w:r>
    </w:p>
    <w:p w14:paraId="2180F19C" w14:textId="77777777" w:rsidR="00272693" w:rsidRDefault="00272693">
      <w:pPr>
        <w:rPr>
          <w:rStyle w:val="Textoennegrita"/>
          <w:rFonts w:ascii="Georgia" w:hAnsi="Georgia"/>
        </w:rPr>
      </w:pPr>
      <w:r>
        <w:rPr>
          <w:rStyle w:val="Textoennegrita"/>
          <w:rFonts w:ascii="Georgia" w:hAnsi="Georgia"/>
          <w:b w:val="0"/>
          <w:bCs w:val="0"/>
          <w:iCs/>
        </w:rPr>
        <w:br w:type="page"/>
      </w:r>
    </w:p>
    <w:p w14:paraId="4F02744F" w14:textId="466B67FB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lastRenderedPageBreak/>
        <w:t>3.1. Modelo Relacional</w:t>
      </w:r>
      <w:r w:rsidRPr="00272693">
        <w:rPr>
          <w:rFonts w:ascii="Georgia" w:hAnsi="Georgia"/>
          <w:iCs w:val="0"/>
          <w:color w:val="auto"/>
        </w:rPr>
        <w:t xml:space="preserve"> </w:t>
      </w:r>
      <w:r w:rsidRPr="00272693">
        <w:rPr>
          <w:rFonts w:ascii="Georgia" w:hAnsi="Georgia"/>
          <w:iCs w:val="0"/>
          <w:color w:val="000000"/>
          <w:shd w:val="clear" w:color="auto" w:fill="D3D3D3"/>
        </w:rPr>
        <w:t>(Contenido Prioritario - Sección 6.3)</w:t>
      </w:r>
    </w:p>
    <w:p w14:paraId="2C34D118" w14:textId="77777777" w:rsidR="00E17AC9" w:rsidRPr="00272693" w:rsidRDefault="00000000">
      <w:pPr>
        <w:numPr>
          <w:ilvl w:val="0"/>
          <w:numId w:val="7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Contexto:</w:t>
      </w:r>
      <w:r w:rsidRPr="00272693">
        <w:rPr>
          <w:rFonts w:ascii="Georgia" w:hAnsi="Georgia"/>
        </w:rPr>
        <w:t xml:space="preserve"> Desarrollado por Codd en 1970, es el </w:t>
      </w:r>
      <w:r w:rsidRPr="00272693">
        <w:rPr>
          <w:rFonts w:ascii="Georgia" w:hAnsi="Georgia"/>
          <w:color w:val="000000"/>
          <w:shd w:val="clear" w:color="auto" w:fill="FFFF00"/>
        </w:rPr>
        <w:t>modelo más extendido</w:t>
      </w:r>
      <w:r w:rsidRPr="00272693">
        <w:rPr>
          <w:rFonts w:ascii="Georgia" w:hAnsi="Georgia"/>
        </w:rPr>
        <w:t xml:space="preserve"> en la actualidad.</w:t>
      </w:r>
    </w:p>
    <w:p w14:paraId="014649C2" w14:textId="77777777" w:rsidR="00E17AC9" w:rsidRPr="00272693" w:rsidRDefault="00000000">
      <w:pPr>
        <w:numPr>
          <w:ilvl w:val="0"/>
          <w:numId w:val="7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Estructura Lógica:</w:t>
      </w:r>
      <w:r w:rsidRPr="00272693">
        <w:rPr>
          <w:rFonts w:ascii="Georgia" w:hAnsi="Georgia"/>
        </w:rPr>
        <w:t xml:space="preserve"> La información se organiza en </w:t>
      </w:r>
      <w:r w:rsidRPr="00272693">
        <w:rPr>
          <w:rFonts w:ascii="Georgia" w:hAnsi="Georgia"/>
          <w:color w:val="000000"/>
          <w:shd w:val="clear" w:color="auto" w:fill="FFFF00"/>
        </w:rPr>
        <w:t>tablas bidimensionales</w:t>
      </w:r>
      <w:r w:rsidRPr="00272693">
        <w:rPr>
          <w:rFonts w:ascii="Georgia" w:hAnsi="Georgia"/>
        </w:rPr>
        <w:t>, también conocidas como relaciones.</w:t>
      </w:r>
    </w:p>
    <w:p w14:paraId="00884842" w14:textId="77777777" w:rsidR="00E17AC9" w:rsidRPr="00272693" w:rsidRDefault="00000000">
      <w:pPr>
        <w:numPr>
          <w:ilvl w:val="0"/>
          <w:numId w:val="7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Terminología Clave:</w:t>
      </w:r>
      <w:r w:rsidRPr="00272693">
        <w:rPr>
          <w:rFonts w:ascii="Georgia" w:hAnsi="Georgia"/>
        </w:rPr>
        <w:t xml:space="preserve"> </w:t>
      </w:r>
    </w:p>
    <w:p w14:paraId="0748C8F9" w14:textId="77777777" w:rsidR="00E17AC9" w:rsidRPr="00272693" w:rsidRDefault="00000000">
      <w:pPr>
        <w:numPr>
          <w:ilvl w:val="1"/>
          <w:numId w:val="7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Tabla (Relación)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Estructura principal que contiene los datos.</w:t>
      </w:r>
    </w:p>
    <w:p w14:paraId="0E52B1E4" w14:textId="77777777" w:rsidR="00E17AC9" w:rsidRPr="00272693" w:rsidRDefault="00000000">
      <w:pPr>
        <w:numPr>
          <w:ilvl w:val="1"/>
          <w:numId w:val="7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Registro, Entidad o Tupla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Cada fila de la tabla.</w:t>
      </w:r>
    </w:p>
    <w:p w14:paraId="157F3039" w14:textId="77777777" w:rsidR="00E17AC9" w:rsidRPr="00272693" w:rsidRDefault="00000000">
      <w:pPr>
        <w:numPr>
          <w:ilvl w:val="1"/>
          <w:numId w:val="7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Campo o Atributo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Cada columna de la tabla.</w:t>
      </w:r>
    </w:p>
    <w:p w14:paraId="4B69C483" w14:textId="77777777" w:rsidR="00E17AC9" w:rsidRPr="00272693" w:rsidRDefault="00000000">
      <w:pPr>
        <w:numPr>
          <w:ilvl w:val="1"/>
          <w:numId w:val="7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FFFF00"/>
        </w:rPr>
        <w:t>Dominio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Conjunto de valores que puede tomar un atributo.</w:t>
      </w:r>
    </w:p>
    <w:p w14:paraId="33A4AC35" w14:textId="77777777" w:rsidR="00E17AC9" w:rsidRPr="00272693" w:rsidRDefault="00000000">
      <w:pPr>
        <w:numPr>
          <w:ilvl w:val="1"/>
          <w:numId w:val="7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Clave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Atributo o conjunto de atributos que </w:t>
      </w:r>
      <w:r w:rsidRPr="00272693">
        <w:rPr>
          <w:rFonts w:ascii="Georgia" w:hAnsi="Georgia"/>
          <w:color w:val="000000"/>
          <w:shd w:val="clear" w:color="auto" w:fill="FFFF00"/>
        </w:rPr>
        <w:t>identifica de forma única a una tupla</w:t>
      </w:r>
      <w:r w:rsidRPr="00272693">
        <w:rPr>
          <w:rFonts w:ascii="Georgia" w:hAnsi="Georgia"/>
        </w:rPr>
        <w:t>.</w:t>
      </w:r>
    </w:p>
    <w:p w14:paraId="4F6F4631" w14:textId="77777777" w:rsidR="00E17AC9" w:rsidRPr="00272693" w:rsidRDefault="00000000">
      <w:pPr>
        <w:numPr>
          <w:ilvl w:val="0"/>
          <w:numId w:val="7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Requisitos Fundamentales de las Tablas:</w:t>
      </w:r>
      <w:r w:rsidRPr="00272693">
        <w:rPr>
          <w:rFonts w:ascii="Georgia" w:hAnsi="Georgia"/>
        </w:rPr>
        <w:t xml:space="preserve"> </w:t>
      </w:r>
    </w:p>
    <w:p w14:paraId="7AE4B6F0" w14:textId="77777777" w:rsidR="00E17AC9" w:rsidRPr="00272693" w:rsidRDefault="00000000">
      <w:pPr>
        <w:numPr>
          <w:ilvl w:val="1"/>
          <w:numId w:val="8"/>
        </w:numPr>
        <w:ind w:hanging="280"/>
        <w:rPr>
          <w:rFonts w:ascii="Georgia" w:hAnsi="Georgia"/>
        </w:rPr>
      </w:pPr>
      <w:r w:rsidRPr="00272693">
        <w:rPr>
          <w:rFonts w:ascii="Georgia" w:hAnsi="Georgia"/>
        </w:rPr>
        <w:t>Todos los registros son del mismo tipo.</w:t>
      </w:r>
    </w:p>
    <w:p w14:paraId="334B2008" w14:textId="77777777" w:rsidR="00E17AC9" w:rsidRPr="00272693" w:rsidRDefault="00000000">
      <w:pPr>
        <w:numPr>
          <w:ilvl w:val="1"/>
          <w:numId w:val="8"/>
        </w:numPr>
        <w:ind w:hanging="280"/>
        <w:rPr>
          <w:rFonts w:ascii="Georgia" w:hAnsi="Georgia"/>
        </w:rPr>
      </w:pPr>
      <w:r w:rsidRPr="00272693">
        <w:rPr>
          <w:rFonts w:ascii="Georgia" w:hAnsi="Georgia"/>
        </w:rPr>
        <w:t>La tabla solo puede tener un tipo de registro.</w:t>
      </w:r>
    </w:p>
    <w:p w14:paraId="64189CB5" w14:textId="77777777" w:rsidR="00E17AC9" w:rsidRPr="00272693" w:rsidRDefault="00000000">
      <w:pPr>
        <w:numPr>
          <w:ilvl w:val="1"/>
          <w:numId w:val="8"/>
        </w:numPr>
        <w:ind w:hanging="280"/>
        <w:rPr>
          <w:rFonts w:ascii="Georgia" w:hAnsi="Georgia"/>
        </w:rPr>
      </w:pPr>
      <w:r w:rsidRPr="00272693">
        <w:rPr>
          <w:rFonts w:ascii="Georgia" w:hAnsi="Georgia"/>
        </w:rPr>
        <w:t>No existen campos o atributos repetidos.</w:t>
      </w:r>
    </w:p>
    <w:p w14:paraId="1F40C8BD" w14:textId="77777777" w:rsidR="00E17AC9" w:rsidRPr="00272693" w:rsidRDefault="00000000">
      <w:pPr>
        <w:numPr>
          <w:ilvl w:val="1"/>
          <w:numId w:val="8"/>
        </w:numPr>
        <w:ind w:hanging="280"/>
        <w:rPr>
          <w:rFonts w:ascii="Georgia" w:hAnsi="Georgia"/>
        </w:rPr>
      </w:pPr>
      <w:r w:rsidRPr="00272693">
        <w:rPr>
          <w:rFonts w:ascii="Georgia" w:hAnsi="Georgia"/>
        </w:rPr>
        <w:t>No contienen tuplas duplicadas.</w:t>
      </w:r>
    </w:p>
    <w:p w14:paraId="1361AD3D" w14:textId="77777777" w:rsidR="00E17AC9" w:rsidRPr="00272693" w:rsidRDefault="00000000">
      <w:pPr>
        <w:numPr>
          <w:ilvl w:val="1"/>
          <w:numId w:val="8"/>
        </w:numPr>
        <w:ind w:hanging="280"/>
        <w:rPr>
          <w:rFonts w:ascii="Georgia" w:hAnsi="Georgia"/>
        </w:rPr>
      </w:pPr>
      <w:r w:rsidRPr="00272693">
        <w:rPr>
          <w:rFonts w:ascii="Georgia" w:hAnsi="Georgia"/>
        </w:rPr>
        <w:t>No existe un orden específico en el almacenamiento de los registros.</w:t>
      </w:r>
    </w:p>
    <w:p w14:paraId="253FC7F1" w14:textId="77777777" w:rsidR="00E17AC9" w:rsidRPr="00272693" w:rsidRDefault="00000000">
      <w:pPr>
        <w:numPr>
          <w:ilvl w:val="0"/>
          <w:numId w:val="7"/>
        </w:numPr>
        <w:spacing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Lenguaje de Consulta:</w:t>
      </w:r>
      <w:r w:rsidRPr="00272693">
        <w:rPr>
          <w:rFonts w:ascii="Georgia" w:hAnsi="Georgia"/>
        </w:rPr>
        <w:t xml:space="preserve"> El lenguaje habitual para consultas es </w:t>
      </w:r>
      <w:r w:rsidRPr="00272693">
        <w:rPr>
          <w:rFonts w:ascii="Georgia" w:hAnsi="Georgia"/>
          <w:color w:val="000000"/>
          <w:shd w:val="clear" w:color="auto" w:fill="D3D3D3"/>
        </w:rPr>
        <w:t>SQL (</w:t>
      </w:r>
      <w:proofErr w:type="spellStart"/>
      <w:r w:rsidRPr="00272693">
        <w:rPr>
          <w:rFonts w:ascii="Georgia" w:hAnsi="Georgia"/>
          <w:color w:val="000000"/>
          <w:shd w:val="clear" w:color="auto" w:fill="D3D3D3"/>
        </w:rPr>
        <w:t>Structured</w:t>
      </w:r>
      <w:proofErr w:type="spellEnd"/>
      <w:r w:rsidRPr="00272693">
        <w:rPr>
          <w:rFonts w:ascii="Georgia" w:hAnsi="Georgia"/>
          <w:color w:val="000000"/>
          <w:shd w:val="clear" w:color="auto" w:fill="D3D3D3"/>
        </w:rPr>
        <w:t xml:space="preserve"> </w:t>
      </w:r>
      <w:proofErr w:type="spellStart"/>
      <w:r w:rsidRPr="00272693">
        <w:rPr>
          <w:rFonts w:ascii="Georgia" w:hAnsi="Georgia"/>
          <w:color w:val="000000"/>
          <w:shd w:val="clear" w:color="auto" w:fill="D3D3D3"/>
        </w:rPr>
        <w:t>Query</w:t>
      </w:r>
      <w:proofErr w:type="spellEnd"/>
      <w:r w:rsidRPr="00272693">
        <w:rPr>
          <w:rFonts w:ascii="Georgia" w:hAnsi="Georgia"/>
          <w:color w:val="000000"/>
          <w:shd w:val="clear" w:color="auto" w:fill="D3D3D3"/>
        </w:rPr>
        <w:t xml:space="preserve"> </w:t>
      </w:r>
      <w:proofErr w:type="spellStart"/>
      <w:r w:rsidRPr="00272693">
        <w:rPr>
          <w:rFonts w:ascii="Georgia" w:hAnsi="Georgia"/>
          <w:color w:val="000000"/>
          <w:shd w:val="clear" w:color="auto" w:fill="D3D3D3"/>
        </w:rPr>
        <w:t>Language</w:t>
      </w:r>
      <w:proofErr w:type="spellEnd"/>
      <w:r w:rsidRPr="00272693">
        <w:rPr>
          <w:rFonts w:ascii="Georgia" w:hAnsi="Georgia"/>
          <w:color w:val="000000"/>
          <w:shd w:val="clear" w:color="auto" w:fill="D3D3D3"/>
        </w:rPr>
        <w:t>)</w:t>
      </w:r>
      <w:r w:rsidRPr="00272693">
        <w:rPr>
          <w:rFonts w:ascii="Georgia" w:hAnsi="Georgia"/>
        </w:rPr>
        <w:t>.</w:t>
      </w:r>
    </w:p>
    <w:p w14:paraId="1AE626AB" w14:textId="77777777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t>3.2. Modelo Orientado a Objetos</w:t>
      </w:r>
      <w:r w:rsidRPr="00272693">
        <w:rPr>
          <w:rFonts w:ascii="Georgia" w:hAnsi="Georgia"/>
          <w:iCs w:val="0"/>
          <w:color w:val="auto"/>
        </w:rPr>
        <w:t xml:space="preserve"> </w:t>
      </w:r>
      <w:r w:rsidRPr="00272693">
        <w:rPr>
          <w:rFonts w:ascii="Georgia" w:hAnsi="Georgia"/>
          <w:iCs w:val="0"/>
          <w:color w:val="000000"/>
          <w:shd w:val="clear" w:color="auto" w:fill="D3D3D3"/>
        </w:rPr>
        <w:t>(Contenido Prioritario - Sección 6.4)</w:t>
      </w:r>
    </w:p>
    <w:p w14:paraId="0A6637DB" w14:textId="77777777" w:rsidR="00E17AC9" w:rsidRPr="00272693" w:rsidRDefault="00000000">
      <w:pPr>
        <w:numPr>
          <w:ilvl w:val="0"/>
          <w:numId w:val="9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Definición:</w:t>
      </w:r>
      <w:r w:rsidRPr="00272693">
        <w:rPr>
          <w:rFonts w:ascii="Georgia" w:hAnsi="Georgia"/>
        </w:rPr>
        <w:t xml:space="preserve"> Define una base de datos en términos de </w:t>
      </w:r>
      <w:r w:rsidRPr="00272693">
        <w:rPr>
          <w:rFonts w:ascii="Georgia" w:hAnsi="Georgia"/>
          <w:color w:val="000000"/>
          <w:shd w:val="clear" w:color="auto" w:fill="FFFF00"/>
        </w:rPr>
        <w:t>objetos, sus propiedades y sus operaciones</w:t>
      </w:r>
      <w:r w:rsidRPr="00272693">
        <w:rPr>
          <w:rFonts w:ascii="Georgia" w:hAnsi="Georgia"/>
        </w:rPr>
        <w:t>.</w:t>
      </w:r>
    </w:p>
    <w:p w14:paraId="0E7975D9" w14:textId="77777777" w:rsidR="00E17AC9" w:rsidRPr="00272693" w:rsidRDefault="00000000">
      <w:pPr>
        <w:numPr>
          <w:ilvl w:val="0"/>
          <w:numId w:val="9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Conceptos Fundamentales:</w:t>
      </w:r>
      <w:r w:rsidRPr="00272693">
        <w:rPr>
          <w:rFonts w:ascii="Georgia" w:hAnsi="Georgia"/>
        </w:rPr>
        <w:t xml:space="preserve"> </w:t>
      </w:r>
    </w:p>
    <w:p w14:paraId="64AABC87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Objeto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Unidad básica que </w:t>
      </w:r>
      <w:r w:rsidRPr="00272693">
        <w:rPr>
          <w:rFonts w:ascii="Georgia" w:hAnsi="Georgia"/>
          <w:color w:val="000000"/>
          <w:shd w:val="clear" w:color="auto" w:fill="FFFF00"/>
        </w:rPr>
        <w:t>combina estructura (datos) y comportamiento (operaciones)</w:t>
      </w:r>
      <w:r w:rsidRPr="00272693">
        <w:rPr>
          <w:rFonts w:ascii="Georgia" w:hAnsi="Georgia"/>
        </w:rPr>
        <w:t>.</w:t>
      </w:r>
    </w:p>
    <w:p w14:paraId="050F77D0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Clase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Plantilla que define la estructura y comportamiento de un conjunto de objetos similares. Las clases se organizan en jerarquías.</w:t>
      </w:r>
    </w:p>
    <w:p w14:paraId="3D742833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Método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Procedimiento o función asociada a una clase que define sus operaciones.</w:t>
      </w:r>
    </w:p>
    <w:p w14:paraId="2C370ADD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Encapsulación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Propiedad que </w:t>
      </w:r>
      <w:r w:rsidRPr="00272693">
        <w:rPr>
          <w:rFonts w:ascii="Georgia" w:hAnsi="Georgia"/>
          <w:color w:val="000000"/>
          <w:shd w:val="clear" w:color="auto" w:fill="FFFF00"/>
        </w:rPr>
        <w:t>oculta la información interna del objeto</w:t>
      </w:r>
      <w:r w:rsidRPr="00272693">
        <w:rPr>
          <w:rFonts w:ascii="Georgia" w:hAnsi="Georgia"/>
        </w:rPr>
        <w:t>, impidiendo accesos incorrectos y permitiendo la interacción solo a través de sus métodos.</w:t>
      </w:r>
    </w:p>
    <w:p w14:paraId="56A88E0F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Herencia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Mecanismo que permite a una clase (subclase) </w:t>
      </w:r>
      <w:r w:rsidRPr="00272693">
        <w:rPr>
          <w:rFonts w:ascii="Georgia" w:hAnsi="Georgia"/>
          <w:color w:val="000000"/>
          <w:shd w:val="clear" w:color="auto" w:fill="FFFF00"/>
        </w:rPr>
        <w:t>heredar propiedades y métodos de otra (superclase)</w:t>
      </w:r>
      <w:r w:rsidRPr="00272693">
        <w:rPr>
          <w:rFonts w:ascii="Georgia" w:hAnsi="Georgia"/>
        </w:rPr>
        <w:t>, fomentando la reutilización.</w:t>
      </w:r>
    </w:p>
    <w:p w14:paraId="1B5EC41F" w14:textId="77777777" w:rsidR="00E17AC9" w:rsidRPr="00272693" w:rsidRDefault="00000000">
      <w:pPr>
        <w:numPr>
          <w:ilvl w:val="1"/>
          <w:numId w:val="9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Polimorfismo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Propiedad de una operación que le permite ser </w:t>
      </w:r>
      <w:r w:rsidRPr="00272693">
        <w:rPr>
          <w:rFonts w:ascii="Georgia" w:hAnsi="Georgia"/>
          <w:color w:val="000000"/>
          <w:shd w:val="clear" w:color="auto" w:fill="FFFF00"/>
        </w:rPr>
        <w:t>aplicada a distintos tipos de objetos</w:t>
      </w:r>
      <w:r w:rsidRPr="00272693">
        <w:rPr>
          <w:rFonts w:ascii="Georgia" w:hAnsi="Georgia"/>
        </w:rPr>
        <w:t>.</w:t>
      </w:r>
    </w:p>
    <w:p w14:paraId="1D96979B" w14:textId="77777777" w:rsidR="00E17AC9" w:rsidRPr="00272693" w:rsidRDefault="00000000">
      <w:pPr>
        <w:numPr>
          <w:ilvl w:val="0"/>
          <w:numId w:val="9"/>
        </w:numPr>
        <w:spacing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Relevancia:</w:t>
      </w:r>
      <w:r w:rsidRPr="00272693">
        <w:rPr>
          <w:rFonts w:ascii="Georgia" w:hAnsi="Georgia"/>
        </w:rPr>
        <w:t xml:space="preserve"> Este modelo es considerado el </w:t>
      </w:r>
      <w:r w:rsidRPr="00272693">
        <w:rPr>
          <w:rFonts w:ascii="Georgia" w:hAnsi="Georgia"/>
          <w:color w:val="000000"/>
          <w:shd w:val="clear" w:color="auto" w:fill="90EE90"/>
        </w:rPr>
        <w:t>fundamento de las bases de datos de tercera generación</w:t>
      </w:r>
      <w:r w:rsidRPr="00272693">
        <w:rPr>
          <w:rFonts w:ascii="Georgia" w:hAnsi="Georgia"/>
        </w:rPr>
        <w:t xml:space="preserve"> y cubre limitaciones del modelo relacional.</w:t>
      </w:r>
    </w:p>
    <w:p w14:paraId="24947AD8" w14:textId="77777777" w:rsidR="00272693" w:rsidRDefault="00272693">
      <w:pPr>
        <w:rPr>
          <w:rStyle w:val="Textoennegrita"/>
          <w:rFonts w:ascii="Georgia" w:hAnsi="Georgia"/>
        </w:rPr>
      </w:pPr>
      <w:r>
        <w:rPr>
          <w:rStyle w:val="Textoennegrita"/>
          <w:rFonts w:ascii="Georgia" w:hAnsi="Georgia"/>
          <w:b w:val="0"/>
          <w:bCs w:val="0"/>
          <w:iCs/>
        </w:rPr>
        <w:br w:type="page"/>
      </w:r>
    </w:p>
    <w:p w14:paraId="3542CD95" w14:textId="6AC1B6F3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lastRenderedPageBreak/>
        <w:t>3.3. Otros Modelos de Bases de Datos</w:t>
      </w:r>
    </w:p>
    <w:p w14:paraId="5ED5906A" w14:textId="77777777" w:rsidR="00E17AC9" w:rsidRPr="00272693" w:rsidRDefault="00000000">
      <w:pPr>
        <w:numPr>
          <w:ilvl w:val="0"/>
          <w:numId w:val="10"/>
        </w:numPr>
        <w:spacing w:before="240"/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Modelo Jerárquico</w:t>
      </w:r>
      <w:r w:rsidRPr="00272693">
        <w:rPr>
          <w:rFonts w:ascii="Georgia" w:hAnsi="Georgia"/>
        </w:rPr>
        <w:t xml:space="preserve">: Organiza los datos en una </w:t>
      </w:r>
      <w:r w:rsidRPr="00272693">
        <w:rPr>
          <w:rFonts w:ascii="Georgia" w:hAnsi="Georgia"/>
          <w:color w:val="000000"/>
          <w:shd w:val="clear" w:color="auto" w:fill="FFFF00"/>
        </w:rPr>
        <w:t>estructura de árbol (padre-hijo)</w:t>
      </w:r>
      <w:r w:rsidRPr="00272693">
        <w:rPr>
          <w:rFonts w:ascii="Georgia" w:hAnsi="Georgia"/>
        </w:rPr>
        <w:t>, donde un hijo solo tiene un padre.</w:t>
      </w:r>
    </w:p>
    <w:p w14:paraId="421210B1" w14:textId="77777777" w:rsidR="00E17AC9" w:rsidRPr="00272693" w:rsidRDefault="00000000">
      <w:pPr>
        <w:numPr>
          <w:ilvl w:val="0"/>
          <w:numId w:val="10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Modelo en Red</w:t>
      </w:r>
      <w:r w:rsidRPr="00272693">
        <w:rPr>
          <w:rFonts w:ascii="Georgia" w:hAnsi="Georgia"/>
        </w:rPr>
        <w:t xml:space="preserve">: Similar al jerárquico, pero permite que </w:t>
      </w:r>
      <w:r w:rsidRPr="00272693">
        <w:rPr>
          <w:rFonts w:ascii="Georgia" w:hAnsi="Georgia"/>
          <w:color w:val="000000"/>
          <w:shd w:val="clear" w:color="auto" w:fill="FFFF00"/>
        </w:rPr>
        <w:t>un nodo hijo tenga múltiples padres</w:t>
      </w:r>
      <w:r w:rsidRPr="00272693">
        <w:rPr>
          <w:rFonts w:ascii="Georgia" w:hAnsi="Georgia"/>
        </w:rPr>
        <w:t>.</w:t>
      </w:r>
    </w:p>
    <w:p w14:paraId="4A173C81" w14:textId="77777777" w:rsidR="00E17AC9" w:rsidRPr="00272693" w:rsidRDefault="00000000">
      <w:pPr>
        <w:numPr>
          <w:ilvl w:val="0"/>
          <w:numId w:val="10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Objeto-Relacional</w:t>
      </w:r>
      <w:r w:rsidRPr="00272693">
        <w:rPr>
          <w:rFonts w:ascii="Georgia" w:hAnsi="Georgia"/>
        </w:rPr>
        <w:t>: Híbrido que combina la simplicidad del modelo relacional con las capacidades del modelo orientado a objetos.</w:t>
      </w:r>
    </w:p>
    <w:p w14:paraId="7878F168" w14:textId="77777777" w:rsidR="00E17AC9" w:rsidRPr="00272693" w:rsidRDefault="00000000">
      <w:pPr>
        <w:numPr>
          <w:ilvl w:val="0"/>
          <w:numId w:val="10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Orientado a Documentos</w:t>
      </w:r>
      <w:r w:rsidRPr="00272693">
        <w:rPr>
          <w:rFonts w:ascii="Georgia" w:hAnsi="Georgia"/>
        </w:rPr>
        <w:t xml:space="preserve">: Almacena datos en documentos </w:t>
      </w:r>
      <w:proofErr w:type="spellStart"/>
      <w:r w:rsidRPr="00272693">
        <w:rPr>
          <w:rFonts w:ascii="Georgia" w:hAnsi="Georgia"/>
        </w:rPr>
        <w:t>semi-estructurados</w:t>
      </w:r>
      <w:proofErr w:type="spellEnd"/>
      <w:r w:rsidRPr="00272693">
        <w:rPr>
          <w:rFonts w:ascii="Georgia" w:hAnsi="Georgia"/>
        </w:rPr>
        <w:t xml:space="preserve"> (p. ej., </w:t>
      </w:r>
      <w:r w:rsidRPr="00272693">
        <w:rPr>
          <w:rFonts w:ascii="Georgia" w:hAnsi="Georgia"/>
          <w:color w:val="000000"/>
          <w:shd w:val="clear" w:color="auto" w:fill="D3D3D3"/>
        </w:rPr>
        <w:t>JSON, XML</w:t>
      </w:r>
      <w:r w:rsidRPr="00272693">
        <w:rPr>
          <w:rFonts w:ascii="Georgia" w:hAnsi="Georgia"/>
        </w:rPr>
        <w:t xml:space="preserve">). Ejemplos: MongoDB, </w:t>
      </w:r>
      <w:proofErr w:type="spellStart"/>
      <w:r w:rsidRPr="00272693">
        <w:rPr>
          <w:rFonts w:ascii="Georgia" w:hAnsi="Georgia"/>
        </w:rPr>
        <w:t>CouchDB</w:t>
      </w:r>
      <w:proofErr w:type="spellEnd"/>
      <w:r w:rsidRPr="00272693">
        <w:rPr>
          <w:rFonts w:ascii="Georgia" w:hAnsi="Georgia"/>
        </w:rPr>
        <w:t>.</w:t>
      </w:r>
    </w:p>
    <w:p w14:paraId="52D22D19" w14:textId="77777777" w:rsidR="00E17AC9" w:rsidRPr="00272693" w:rsidRDefault="00000000">
      <w:pPr>
        <w:numPr>
          <w:ilvl w:val="0"/>
          <w:numId w:val="10"/>
        </w:numPr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Multidimensional</w:t>
      </w:r>
      <w:r w:rsidRPr="00272693">
        <w:rPr>
          <w:rFonts w:ascii="Georgia" w:hAnsi="Georgia"/>
        </w:rPr>
        <w:t xml:space="preserve">: Estructura los datos en </w:t>
      </w:r>
      <w:r w:rsidRPr="00272693">
        <w:rPr>
          <w:rFonts w:ascii="Georgia" w:hAnsi="Georgia"/>
          <w:color w:val="000000"/>
          <w:shd w:val="clear" w:color="auto" w:fill="FFFF00"/>
        </w:rPr>
        <w:t>cubos (dimensiones) para análisis complejos (OLAP)</w:t>
      </w:r>
      <w:r w:rsidRPr="00272693">
        <w:rPr>
          <w:rFonts w:ascii="Georgia" w:hAnsi="Georgia"/>
        </w:rPr>
        <w:t>.</w:t>
      </w:r>
    </w:p>
    <w:p w14:paraId="6418FDE8" w14:textId="77777777" w:rsidR="00E17AC9" w:rsidRPr="00272693" w:rsidRDefault="00000000">
      <w:pPr>
        <w:numPr>
          <w:ilvl w:val="0"/>
          <w:numId w:val="10"/>
        </w:numPr>
        <w:spacing w:after="240"/>
        <w:ind w:hanging="210"/>
        <w:rPr>
          <w:rFonts w:ascii="Georgia" w:hAnsi="Georgia"/>
        </w:rPr>
      </w:pPr>
      <w:r w:rsidRPr="00272693">
        <w:rPr>
          <w:rFonts w:ascii="Georgia" w:hAnsi="Georgia"/>
          <w:color w:val="000000"/>
          <w:shd w:val="clear" w:color="auto" w:fill="ADD8E6"/>
        </w:rPr>
        <w:t>Transaccional</w:t>
      </w:r>
      <w:r w:rsidRPr="00272693">
        <w:rPr>
          <w:rFonts w:ascii="Georgia" w:hAnsi="Georgia"/>
        </w:rPr>
        <w:t>: Optimizado para la velocidad en el procesamiento de un gran volumen de transacciones.</w:t>
      </w:r>
    </w:p>
    <w:p w14:paraId="2DD1A7B7" w14:textId="77777777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11" w:name="_Toc213091881"/>
      <w:r w:rsidRPr="00272693">
        <w:rPr>
          <w:rStyle w:val="Textoennegrita"/>
          <w:rFonts w:ascii="Georgia" w:hAnsi="Georgia"/>
          <w:b/>
          <w:bCs/>
          <w:color w:val="auto"/>
        </w:rPr>
        <w:t>4. Sistemas Gestores de Bases de Datos (SGBD)</w:t>
      </w:r>
      <w:bookmarkEnd w:id="11"/>
    </w:p>
    <w:p w14:paraId="5F1BE9AD" w14:textId="77777777" w:rsidR="00E17AC9" w:rsidRPr="00272693" w:rsidRDefault="00000000">
      <w:pPr>
        <w:numPr>
          <w:ilvl w:val="0"/>
          <w:numId w:val="11"/>
        </w:numPr>
        <w:spacing w:before="240"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Definición: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FFFF00"/>
        </w:rPr>
        <w:t>Conjunto de programas y herramientas que permite a los usuarios crear y mantener una base de datos</w:t>
      </w:r>
      <w:r w:rsidRPr="00272693">
        <w:rPr>
          <w:rFonts w:ascii="Georgia" w:hAnsi="Georgia"/>
        </w:rPr>
        <w:t xml:space="preserve">, facilitando la definición, construcción, manipulación y compartición de </w:t>
      </w:r>
      <w:proofErr w:type="gramStart"/>
      <w:r w:rsidRPr="00272693">
        <w:rPr>
          <w:rFonts w:ascii="Georgia" w:hAnsi="Georgia"/>
        </w:rPr>
        <w:t>la misma</w:t>
      </w:r>
      <w:proofErr w:type="gramEnd"/>
      <w:r w:rsidRPr="00272693">
        <w:rPr>
          <w:rFonts w:ascii="Georgia" w:hAnsi="Georgia"/>
        </w:rPr>
        <w:t>.</w:t>
      </w:r>
    </w:p>
    <w:p w14:paraId="4CE075A7" w14:textId="77777777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t>4.1. Funciones del SGBD</w:t>
      </w:r>
      <w:r w:rsidRPr="00272693">
        <w:rPr>
          <w:rFonts w:ascii="Georgia" w:hAnsi="Georgia"/>
          <w:iCs w:val="0"/>
          <w:color w:val="auto"/>
        </w:rPr>
        <w:t xml:space="preserve"> </w:t>
      </w:r>
      <w:r w:rsidRPr="00272693">
        <w:rPr>
          <w:rFonts w:ascii="Georgia" w:hAnsi="Georgia"/>
          <w:iCs w:val="0"/>
          <w:color w:val="000000"/>
          <w:shd w:val="clear" w:color="auto" w:fill="D3D3D3"/>
        </w:rPr>
        <w:t>(Contenido Prioritario - Sección 7.1)</w:t>
      </w:r>
    </w:p>
    <w:p w14:paraId="5A0E5F68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>El SGBD desarrolla tres funciones fundamentales a través de lenguajes específicos:</w:t>
      </w:r>
    </w:p>
    <w:p w14:paraId="746F0D84" w14:textId="77777777" w:rsidR="00E17AC9" w:rsidRPr="00272693" w:rsidRDefault="00000000">
      <w:pPr>
        <w:numPr>
          <w:ilvl w:val="0"/>
          <w:numId w:val="12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Función de Descripción o Definición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</w:p>
    <w:p w14:paraId="63668101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Propósito: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90EE90"/>
        </w:rPr>
        <w:t>Permite al diseñador crear las estructuras de la base de datos</w:t>
      </w:r>
      <w:r w:rsidRPr="00272693">
        <w:rPr>
          <w:rFonts w:ascii="Georgia" w:hAnsi="Georgia"/>
        </w:rPr>
        <w:t xml:space="preserve"> (tablas, vistas, índices) y definir las relaciones y restricciones.</w:t>
      </w:r>
    </w:p>
    <w:p w14:paraId="6E6FED89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Lenguaje:</w:t>
      </w:r>
      <w:r w:rsidRPr="00272693">
        <w:rPr>
          <w:rFonts w:ascii="Georgia" w:hAnsi="Georgia"/>
        </w:rPr>
        <w:t xml:space="preserve"> Se realiza mediante el Lenguaje de Descripción de Datos (</w:t>
      </w:r>
      <w:r w:rsidRPr="00272693">
        <w:rPr>
          <w:rFonts w:ascii="Georgia" w:hAnsi="Georgia"/>
          <w:color w:val="000000"/>
          <w:shd w:val="clear" w:color="auto" w:fill="D3D3D3"/>
        </w:rPr>
        <w:t>DDL</w:t>
      </w:r>
      <w:r w:rsidRPr="00272693">
        <w:rPr>
          <w:rFonts w:ascii="Georgia" w:hAnsi="Georgia"/>
        </w:rPr>
        <w:t xml:space="preserve"> - Data </w:t>
      </w:r>
      <w:proofErr w:type="spellStart"/>
      <w:r w:rsidRPr="00272693">
        <w:rPr>
          <w:rFonts w:ascii="Georgia" w:hAnsi="Georgia"/>
        </w:rPr>
        <w:t>Definition</w:t>
      </w:r>
      <w:proofErr w:type="spellEnd"/>
      <w:r w:rsidRPr="00272693">
        <w:rPr>
          <w:rFonts w:ascii="Georgia" w:hAnsi="Georgia"/>
        </w:rPr>
        <w:t xml:space="preserve"> </w:t>
      </w:r>
      <w:proofErr w:type="spellStart"/>
      <w:r w:rsidRPr="00272693">
        <w:rPr>
          <w:rFonts w:ascii="Georgia" w:hAnsi="Georgia"/>
        </w:rPr>
        <w:t>Language</w:t>
      </w:r>
      <w:proofErr w:type="spellEnd"/>
      <w:r w:rsidRPr="00272693">
        <w:rPr>
          <w:rFonts w:ascii="Georgia" w:hAnsi="Georgia"/>
        </w:rPr>
        <w:t>).</w:t>
      </w:r>
    </w:p>
    <w:p w14:paraId="56F8895E" w14:textId="77777777" w:rsidR="00E17AC9" w:rsidRPr="00272693" w:rsidRDefault="00000000">
      <w:pPr>
        <w:numPr>
          <w:ilvl w:val="0"/>
          <w:numId w:val="12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Función de Manipulación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</w:p>
    <w:p w14:paraId="17BACADF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Propósito: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90EE90"/>
        </w:rPr>
        <w:t>Permite a los usuarios añadir, suprimir, modificar o consultar los datos</w:t>
      </w:r>
      <w:r w:rsidRPr="00272693">
        <w:rPr>
          <w:rFonts w:ascii="Georgia" w:hAnsi="Georgia"/>
        </w:rPr>
        <w:t xml:space="preserve"> de la base de datos.</w:t>
      </w:r>
    </w:p>
    <w:p w14:paraId="740579D1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Lenguaje:</w:t>
      </w:r>
      <w:r w:rsidRPr="00272693">
        <w:rPr>
          <w:rFonts w:ascii="Georgia" w:hAnsi="Georgia"/>
        </w:rPr>
        <w:t xml:space="preserve"> Se implementa a través del Lenguaje de Manipulación de Datos (</w:t>
      </w:r>
      <w:r w:rsidRPr="00272693">
        <w:rPr>
          <w:rFonts w:ascii="Georgia" w:hAnsi="Georgia"/>
          <w:color w:val="000000"/>
          <w:shd w:val="clear" w:color="auto" w:fill="D3D3D3"/>
        </w:rPr>
        <w:t>DML</w:t>
      </w:r>
      <w:r w:rsidRPr="00272693">
        <w:rPr>
          <w:rFonts w:ascii="Georgia" w:hAnsi="Georgia"/>
        </w:rPr>
        <w:t xml:space="preserve"> - Data </w:t>
      </w:r>
      <w:proofErr w:type="spellStart"/>
      <w:r w:rsidRPr="00272693">
        <w:rPr>
          <w:rFonts w:ascii="Georgia" w:hAnsi="Georgia"/>
        </w:rPr>
        <w:t>Manipulation</w:t>
      </w:r>
      <w:proofErr w:type="spellEnd"/>
      <w:r w:rsidRPr="00272693">
        <w:rPr>
          <w:rFonts w:ascii="Georgia" w:hAnsi="Georgia"/>
        </w:rPr>
        <w:t xml:space="preserve"> </w:t>
      </w:r>
      <w:proofErr w:type="spellStart"/>
      <w:r w:rsidRPr="00272693">
        <w:rPr>
          <w:rFonts w:ascii="Georgia" w:hAnsi="Georgia"/>
        </w:rPr>
        <w:t>Language</w:t>
      </w:r>
      <w:proofErr w:type="spellEnd"/>
      <w:r w:rsidRPr="00272693">
        <w:rPr>
          <w:rFonts w:ascii="Georgia" w:hAnsi="Georgia"/>
        </w:rPr>
        <w:t>).</w:t>
      </w:r>
    </w:p>
    <w:p w14:paraId="111F3898" w14:textId="77777777" w:rsidR="00E17AC9" w:rsidRPr="00272693" w:rsidRDefault="00000000">
      <w:pPr>
        <w:numPr>
          <w:ilvl w:val="0"/>
          <w:numId w:val="12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Función de Control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</w:p>
    <w:p w14:paraId="75CAE7D2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Propósito: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90EE90"/>
        </w:rPr>
        <w:t>Permite al administrador establecer mecanismos de protección (seguridad), integridad y control de acceso concurrente</w:t>
      </w:r>
      <w:r w:rsidRPr="00272693">
        <w:rPr>
          <w:rFonts w:ascii="Georgia" w:hAnsi="Georgia"/>
        </w:rPr>
        <w:t>. Incluye la gestión de copias de seguridad, recuperación ante fallos y auditoría.</w:t>
      </w:r>
    </w:p>
    <w:p w14:paraId="042C63DF" w14:textId="77777777" w:rsidR="00E17AC9" w:rsidRPr="00272693" w:rsidRDefault="00000000">
      <w:pPr>
        <w:numPr>
          <w:ilvl w:val="1"/>
          <w:numId w:val="12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Lenguaje:</w:t>
      </w:r>
      <w:r w:rsidRPr="00272693">
        <w:rPr>
          <w:rFonts w:ascii="Georgia" w:hAnsi="Georgia"/>
        </w:rPr>
        <w:t xml:space="preserve"> Se gestiona con el Lenguaje de Control de Datos (</w:t>
      </w:r>
      <w:r w:rsidRPr="00272693">
        <w:rPr>
          <w:rFonts w:ascii="Georgia" w:hAnsi="Georgia"/>
          <w:color w:val="000000"/>
          <w:shd w:val="clear" w:color="auto" w:fill="D3D3D3"/>
        </w:rPr>
        <w:t>DCL</w:t>
      </w:r>
      <w:r w:rsidRPr="00272693">
        <w:rPr>
          <w:rFonts w:ascii="Georgia" w:hAnsi="Georgia"/>
        </w:rPr>
        <w:t xml:space="preserve"> - Data Control </w:t>
      </w:r>
      <w:proofErr w:type="spellStart"/>
      <w:r w:rsidRPr="00272693">
        <w:rPr>
          <w:rFonts w:ascii="Georgia" w:hAnsi="Georgia"/>
        </w:rPr>
        <w:t>Language</w:t>
      </w:r>
      <w:proofErr w:type="spellEnd"/>
      <w:r w:rsidRPr="00272693">
        <w:rPr>
          <w:rFonts w:ascii="Georgia" w:hAnsi="Georgia"/>
        </w:rPr>
        <w:t>).</w:t>
      </w:r>
    </w:p>
    <w:p w14:paraId="360009CD" w14:textId="77777777" w:rsidR="00E17AC9" w:rsidRPr="00272693" w:rsidRDefault="00000000">
      <w:pPr>
        <w:numPr>
          <w:ilvl w:val="0"/>
          <w:numId w:val="12"/>
        </w:numPr>
        <w:spacing w:after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SQL (</w:t>
      </w:r>
      <w:proofErr w:type="spellStart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Structured</w:t>
      </w:r>
      <w:proofErr w:type="spellEnd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 xml:space="preserve"> </w:t>
      </w:r>
      <w:proofErr w:type="spellStart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Query</w:t>
      </w:r>
      <w:proofErr w:type="spellEnd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 xml:space="preserve"> </w:t>
      </w:r>
      <w:proofErr w:type="spellStart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Language</w:t>
      </w:r>
      <w:proofErr w:type="spellEnd"/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)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Es el lenguaje estandarizado que </w:t>
      </w:r>
      <w:r w:rsidRPr="00272693">
        <w:rPr>
          <w:rFonts w:ascii="Georgia" w:hAnsi="Georgia"/>
          <w:color w:val="000000"/>
          <w:shd w:val="clear" w:color="auto" w:fill="FFFF00"/>
        </w:rPr>
        <w:t>proporciona sentencias para realizar las tres funciones (DDL, DML y DCL)</w:t>
      </w:r>
      <w:r w:rsidRPr="00272693">
        <w:rPr>
          <w:rFonts w:ascii="Georgia" w:hAnsi="Georgia"/>
        </w:rPr>
        <w:t>.</w:t>
      </w:r>
    </w:p>
    <w:p w14:paraId="0BEC3C5A" w14:textId="77777777" w:rsidR="00272693" w:rsidRDefault="00272693">
      <w:pPr>
        <w:rPr>
          <w:rStyle w:val="Textoennegrita"/>
          <w:rFonts w:ascii="Georgia" w:hAnsi="Georgia"/>
        </w:rPr>
      </w:pPr>
      <w:r>
        <w:rPr>
          <w:rStyle w:val="Textoennegrita"/>
          <w:rFonts w:ascii="Georgia" w:hAnsi="Georgia"/>
          <w:b w:val="0"/>
          <w:bCs w:val="0"/>
          <w:iCs/>
        </w:rPr>
        <w:br w:type="page"/>
      </w:r>
    </w:p>
    <w:p w14:paraId="3A84C242" w14:textId="6F397FE4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lastRenderedPageBreak/>
        <w:t>4.2. Arquitectura del SGBD</w:t>
      </w:r>
      <w:r w:rsidRPr="00272693">
        <w:rPr>
          <w:rFonts w:ascii="Georgia" w:hAnsi="Georgia"/>
          <w:iCs w:val="0"/>
          <w:color w:val="auto"/>
        </w:rPr>
        <w:t xml:space="preserve"> </w:t>
      </w:r>
      <w:r w:rsidRPr="00272693">
        <w:rPr>
          <w:rFonts w:ascii="Georgia" w:hAnsi="Georgia"/>
          <w:iCs w:val="0"/>
          <w:color w:val="000000"/>
          <w:shd w:val="clear" w:color="auto" w:fill="D3D3D3"/>
        </w:rPr>
        <w:t>(Contenido Prioritario - Sección 7.3)</w:t>
      </w:r>
    </w:p>
    <w:p w14:paraId="121D2E14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 xml:space="preserve">La arquitectura estándar, basada en el modelo </w:t>
      </w:r>
      <w:r w:rsidRPr="00272693">
        <w:rPr>
          <w:rFonts w:ascii="Georgia" w:hAnsi="Georgia"/>
          <w:color w:val="000000"/>
          <w:shd w:val="clear" w:color="auto" w:fill="D3D3D3"/>
        </w:rPr>
        <w:t>ANSI/SPARC</w:t>
      </w:r>
      <w:r w:rsidRPr="00272693">
        <w:rPr>
          <w:rFonts w:ascii="Georgia" w:hAnsi="Georgia"/>
        </w:rPr>
        <w:t>, propone una estructura de tres niveles para simplificar la interacción y proporcionar independencia.</w:t>
      </w:r>
    </w:p>
    <w:p w14:paraId="047D6F6A" w14:textId="77777777" w:rsidR="00E17AC9" w:rsidRPr="00272693" w:rsidRDefault="00000000">
      <w:pPr>
        <w:numPr>
          <w:ilvl w:val="0"/>
          <w:numId w:val="13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Arquitectura de Tres Niveles:</w:t>
      </w:r>
      <w:r w:rsidRPr="00272693">
        <w:rPr>
          <w:rFonts w:ascii="Georgia" w:hAnsi="Georgia"/>
        </w:rPr>
        <w:t xml:space="preserve"> </w:t>
      </w:r>
    </w:p>
    <w:p w14:paraId="5B27E72F" w14:textId="77777777" w:rsidR="00E17AC9" w:rsidRPr="00272693" w:rsidRDefault="00000000">
      <w:pPr>
        <w:numPr>
          <w:ilvl w:val="1"/>
          <w:numId w:val="1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Nivel Interno o Físico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Describe la </w:t>
      </w:r>
      <w:r w:rsidRPr="00272693">
        <w:rPr>
          <w:rFonts w:ascii="Georgia" w:hAnsi="Georgia"/>
          <w:color w:val="000000"/>
          <w:shd w:val="clear" w:color="auto" w:fill="FFFF00"/>
        </w:rPr>
        <w:t>estructura física de almacenamiento</w:t>
      </w:r>
      <w:r w:rsidRPr="00272693">
        <w:rPr>
          <w:rFonts w:ascii="Georgia" w:hAnsi="Georgia"/>
        </w:rPr>
        <w:t xml:space="preserve"> de la base de datos. Es el nivel más cercano al hardware y detalla cómo se guardan los datos (ficheros, índices, etc.).</w:t>
      </w:r>
    </w:p>
    <w:p w14:paraId="24DCE053" w14:textId="77777777" w:rsidR="00E17AC9" w:rsidRPr="00272693" w:rsidRDefault="00000000">
      <w:pPr>
        <w:numPr>
          <w:ilvl w:val="1"/>
          <w:numId w:val="1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Nivel Lógico o Conceptual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Describe la </w:t>
      </w:r>
      <w:r w:rsidRPr="00272693">
        <w:rPr>
          <w:rFonts w:ascii="Georgia" w:hAnsi="Georgia"/>
          <w:color w:val="000000"/>
          <w:shd w:val="clear" w:color="auto" w:fill="FFFF00"/>
        </w:rPr>
        <w:t>estructura completa de la base de datos para la comunidad de usuarios</w:t>
      </w:r>
      <w:r w:rsidRPr="00272693">
        <w:rPr>
          <w:rFonts w:ascii="Georgia" w:hAnsi="Georgia"/>
        </w:rPr>
        <w:t>. Define las entidades, relaciones, operaciones y restricciones, ocultando los detalles de la implementación física.</w:t>
      </w:r>
    </w:p>
    <w:p w14:paraId="4896995B" w14:textId="77777777" w:rsidR="00E17AC9" w:rsidRPr="00272693" w:rsidRDefault="00000000">
      <w:pPr>
        <w:numPr>
          <w:ilvl w:val="1"/>
          <w:numId w:val="1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Nivel Externo o de Visión del Usuario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Describe las diferentes </w:t>
      </w:r>
      <w:r w:rsidRPr="00272693">
        <w:rPr>
          <w:rFonts w:ascii="Georgia" w:hAnsi="Georgia"/>
          <w:color w:val="000000"/>
          <w:shd w:val="clear" w:color="auto" w:fill="FFFF00"/>
        </w:rPr>
        <w:t>vistas que los usuarios o aplicaciones tienen de la base de datos</w:t>
      </w:r>
      <w:r w:rsidRPr="00272693">
        <w:rPr>
          <w:rFonts w:ascii="Georgia" w:hAnsi="Georgia"/>
        </w:rPr>
        <w:t>. Cada vista muestra solo la parte de la base de datos que es relevante para un grupo de usuarios específico.</w:t>
      </w:r>
    </w:p>
    <w:p w14:paraId="548623A8" w14:textId="77777777" w:rsidR="00E17AC9" w:rsidRPr="00272693" w:rsidRDefault="00000000">
      <w:pPr>
        <w:numPr>
          <w:ilvl w:val="0"/>
          <w:numId w:val="13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Independencia de Datos:</w:t>
      </w:r>
      <w:r w:rsidRPr="00272693">
        <w:rPr>
          <w:rFonts w:ascii="Georgia" w:hAnsi="Georgia"/>
        </w:rPr>
        <w:t xml:space="preserve"> Esta arquitectura consigue dos niveles de independencia cruciales: </w:t>
      </w:r>
    </w:p>
    <w:p w14:paraId="3912B794" w14:textId="77777777" w:rsidR="00E17AC9" w:rsidRPr="00272693" w:rsidRDefault="00000000">
      <w:pPr>
        <w:numPr>
          <w:ilvl w:val="1"/>
          <w:numId w:val="13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Independencia Lógica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Permite </w:t>
      </w:r>
      <w:r w:rsidRPr="00272693">
        <w:rPr>
          <w:rFonts w:ascii="Georgia" w:hAnsi="Georgia"/>
          <w:color w:val="000000"/>
          <w:shd w:val="clear" w:color="auto" w:fill="90EE90"/>
        </w:rPr>
        <w:t>modificar el esquema conceptual sin necesidad de alterar los esquemas externos</w:t>
      </w:r>
      <w:r w:rsidRPr="00272693">
        <w:rPr>
          <w:rFonts w:ascii="Georgia" w:hAnsi="Georgia"/>
        </w:rPr>
        <w:t xml:space="preserve"> o las aplicaciones existentes.</w:t>
      </w:r>
    </w:p>
    <w:p w14:paraId="1E19708D" w14:textId="77777777" w:rsidR="00E17AC9" w:rsidRPr="00272693" w:rsidRDefault="00000000">
      <w:pPr>
        <w:numPr>
          <w:ilvl w:val="1"/>
          <w:numId w:val="13"/>
        </w:numPr>
        <w:spacing w:after="240"/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Independencia Física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Permite </w:t>
      </w:r>
      <w:r w:rsidRPr="00272693">
        <w:rPr>
          <w:rFonts w:ascii="Georgia" w:hAnsi="Georgia"/>
          <w:color w:val="000000"/>
          <w:shd w:val="clear" w:color="auto" w:fill="90EE90"/>
        </w:rPr>
        <w:t>modificar el esquema interno sin que afecte al esquema conceptual</w:t>
      </w:r>
      <w:r w:rsidRPr="00272693">
        <w:rPr>
          <w:rFonts w:ascii="Georgia" w:hAnsi="Georgia"/>
        </w:rPr>
        <w:t>.</w:t>
      </w:r>
    </w:p>
    <w:p w14:paraId="5F0AFAD4" w14:textId="77777777" w:rsidR="00272693" w:rsidRDefault="00272693">
      <w:pPr>
        <w:rPr>
          <w:rStyle w:val="Textoennegrita"/>
          <w:rFonts w:ascii="Georgia" w:hAnsi="Georgia"/>
        </w:rPr>
      </w:pPr>
      <w:r>
        <w:rPr>
          <w:rStyle w:val="Textoennegrita"/>
          <w:rFonts w:ascii="Georgia" w:hAnsi="Georgia"/>
          <w:b w:val="0"/>
          <w:bCs w:val="0"/>
          <w:iCs/>
        </w:rPr>
        <w:br w:type="page"/>
      </w:r>
    </w:p>
    <w:p w14:paraId="50FF8526" w14:textId="00D3F92E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lastRenderedPageBreak/>
        <w:t>4.3. Tipos de SGBD</w:t>
      </w:r>
      <w:r w:rsidRPr="00272693">
        <w:rPr>
          <w:rFonts w:ascii="Georgia" w:hAnsi="Georgia"/>
          <w:iCs w:val="0"/>
          <w:color w:val="auto"/>
        </w:rPr>
        <w:t xml:space="preserve"> </w:t>
      </w:r>
      <w:r w:rsidRPr="00272693">
        <w:rPr>
          <w:rFonts w:ascii="Georgia" w:hAnsi="Georgia"/>
          <w:iCs w:val="0"/>
          <w:color w:val="000000"/>
          <w:shd w:val="clear" w:color="auto" w:fill="D3D3D3"/>
        </w:rPr>
        <w:t>(Contenido Prioritario - Sección 7.4)</w:t>
      </w:r>
    </w:p>
    <w:p w14:paraId="75A3D7EC" w14:textId="77777777" w:rsidR="00E17AC9" w:rsidRPr="00272693" w:rsidRDefault="00000000">
      <w:pPr>
        <w:spacing w:before="240" w:after="240"/>
        <w:rPr>
          <w:rFonts w:ascii="Georgia" w:hAnsi="Georgia"/>
        </w:rPr>
      </w:pPr>
      <w:r w:rsidRPr="00272693">
        <w:rPr>
          <w:rFonts w:ascii="Georgia" w:hAnsi="Georgia"/>
        </w:rPr>
        <w:t>Los SGBD se pueden clasificar atendiendo a diferentes criterios: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17AC9" w:rsidRPr="00272693" w14:paraId="44B33E0D" w14:textId="77777777" w:rsidTr="00272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hideMark/>
          </w:tcPr>
          <w:p w14:paraId="299F5FC3" w14:textId="77777777" w:rsidR="00E17AC9" w:rsidRPr="00272693" w:rsidRDefault="00000000">
            <w:pPr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Criterio</w:t>
            </w:r>
          </w:p>
        </w:tc>
        <w:tc>
          <w:tcPr>
            <w:tcW w:w="1650" w:type="pct"/>
            <w:hideMark/>
          </w:tcPr>
          <w:p w14:paraId="62298C63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Tipos</w:t>
            </w:r>
          </w:p>
        </w:tc>
        <w:tc>
          <w:tcPr>
            <w:tcW w:w="1650" w:type="pct"/>
            <w:hideMark/>
          </w:tcPr>
          <w:p w14:paraId="6EFB95EB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Descripción</w:t>
            </w:r>
          </w:p>
        </w:tc>
      </w:tr>
      <w:tr w:rsidR="00E17AC9" w:rsidRPr="00272693" w14:paraId="5C254349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2B603EEF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1. Modelo Lógico</w:t>
            </w:r>
          </w:p>
        </w:tc>
        <w:tc>
          <w:tcPr>
            <w:tcW w:w="1650" w:type="pct"/>
            <w:vAlign w:val="center"/>
            <w:hideMark/>
          </w:tcPr>
          <w:p w14:paraId="265B11DF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Relacional, Orientado a Objetos, Jerárquico, En Red.</w:t>
            </w:r>
          </w:p>
        </w:tc>
        <w:tc>
          <w:tcPr>
            <w:tcW w:w="1650" w:type="pct"/>
            <w:vAlign w:val="center"/>
            <w:hideMark/>
          </w:tcPr>
          <w:p w14:paraId="0EC95096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Se basa en el modelo de datos subyacente. El relacional es el más utilizado; el orientado a objetos gana terreno.</w:t>
            </w:r>
          </w:p>
        </w:tc>
      </w:tr>
      <w:tr w:rsidR="00E17AC9" w:rsidRPr="00272693" w14:paraId="2846695E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1C933B96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2. Número de Usuarios</w:t>
            </w:r>
          </w:p>
        </w:tc>
        <w:tc>
          <w:tcPr>
            <w:tcW w:w="1650" w:type="pct"/>
            <w:vAlign w:val="center"/>
            <w:hideMark/>
          </w:tcPr>
          <w:p w14:paraId="5761AAD4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Monousuario, Multiusuario.</w:t>
            </w:r>
          </w:p>
        </w:tc>
        <w:tc>
          <w:tcPr>
            <w:tcW w:w="1650" w:type="pct"/>
            <w:vAlign w:val="center"/>
            <w:hideMark/>
          </w:tcPr>
          <w:p w14:paraId="58E36FD7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Define si el sistema atiende a un solo usuario a la vez o a múltiples usuarios de forma concurrente.</w:t>
            </w:r>
          </w:p>
        </w:tc>
      </w:tr>
      <w:tr w:rsidR="00E17AC9" w:rsidRPr="00272693" w14:paraId="22BBB90A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304501F5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3. Distribución</w:t>
            </w:r>
          </w:p>
        </w:tc>
        <w:tc>
          <w:tcPr>
            <w:tcW w:w="1650" w:type="pct"/>
            <w:vAlign w:val="center"/>
            <w:hideMark/>
          </w:tcPr>
          <w:p w14:paraId="6268E06E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Centralizados, Distribuidos.</w:t>
            </w:r>
          </w:p>
        </w:tc>
        <w:tc>
          <w:tcPr>
            <w:tcW w:w="1650" w:type="pct"/>
            <w:vAlign w:val="center"/>
            <w:hideMark/>
          </w:tcPr>
          <w:p w14:paraId="6C76C04A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color w:val="000000"/>
              </w:rPr>
              <w:t>Centralizados:</w:t>
            </w:r>
            <w:r w:rsidRPr="00272693">
              <w:rPr>
                <w:rFonts w:ascii="Georgia" w:hAnsi="Georgia"/>
                <w:color w:val="000000"/>
              </w:rPr>
              <w:t xml:space="preserve"> Los datos se almacenan en un solo computador. </w:t>
            </w:r>
            <w:r w:rsidRPr="00272693">
              <w:rPr>
                <w:rStyle w:val="Textoennegrita"/>
                <w:rFonts w:ascii="Georgia" w:hAnsi="Georgia"/>
                <w:color w:val="000000"/>
              </w:rPr>
              <w:t>Distribuidos:</w:t>
            </w:r>
            <w:r w:rsidRPr="00272693">
              <w:rPr>
                <w:rFonts w:ascii="Georgia" w:hAnsi="Georgia"/>
                <w:color w:val="000000"/>
              </w:rPr>
              <w:t xml:space="preserve"> Los datos se reparten en varios sitios o nodos.</w:t>
            </w:r>
          </w:p>
        </w:tc>
      </w:tr>
      <w:tr w:rsidR="00E17AC9" w:rsidRPr="00272693" w14:paraId="31A0072C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16B68CAD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4. Costo</w:t>
            </w:r>
          </w:p>
        </w:tc>
        <w:tc>
          <w:tcPr>
            <w:tcW w:w="1650" w:type="pct"/>
            <w:vAlign w:val="center"/>
            <w:hideMark/>
          </w:tcPr>
          <w:p w14:paraId="743F8CBB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Comerciales, Libres/Gratuitos.</w:t>
            </w:r>
          </w:p>
        </w:tc>
        <w:tc>
          <w:tcPr>
            <w:tcW w:w="1650" w:type="pct"/>
            <w:vAlign w:val="center"/>
            <w:hideMark/>
          </w:tcPr>
          <w:p w14:paraId="4506D180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Clasificación según el modelo de licencia (p. ej., Oracle vs. PostgreSQL).</w:t>
            </w:r>
          </w:p>
        </w:tc>
      </w:tr>
      <w:tr w:rsidR="00E17AC9" w:rsidRPr="00272693" w14:paraId="2789D58C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633FFD7F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5. Propósito</w:t>
            </w:r>
          </w:p>
        </w:tc>
        <w:tc>
          <w:tcPr>
            <w:tcW w:w="1650" w:type="pct"/>
            <w:vAlign w:val="center"/>
            <w:hideMark/>
          </w:tcPr>
          <w:p w14:paraId="28ECDB29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ADD8E6"/>
              </w:rPr>
              <w:t>Propósito General, Propósito Específico.</w:t>
            </w:r>
          </w:p>
        </w:tc>
        <w:tc>
          <w:tcPr>
            <w:tcW w:w="1650" w:type="pct"/>
            <w:vAlign w:val="center"/>
            <w:hideMark/>
          </w:tcPr>
          <w:p w14:paraId="21A08E8F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color w:val="000000"/>
              </w:rPr>
              <w:t>General:</w:t>
            </w:r>
            <w:r w:rsidRPr="00272693">
              <w:rPr>
                <w:rFonts w:ascii="Georgia" w:hAnsi="Georgia"/>
                <w:color w:val="000000"/>
              </w:rPr>
              <w:t xml:space="preserve"> Utilizable para cualquier tipo de aplicación. </w:t>
            </w:r>
            <w:r w:rsidRPr="00272693">
              <w:rPr>
                <w:rStyle w:val="Textoennegrita"/>
                <w:rFonts w:ascii="Georgia" w:hAnsi="Georgia"/>
                <w:color w:val="000000"/>
              </w:rPr>
              <w:t>Específico:</w:t>
            </w:r>
            <w:r w:rsidRPr="00272693">
              <w:rPr>
                <w:rFonts w:ascii="Georgia" w:hAnsi="Georgia"/>
                <w:color w:val="000000"/>
              </w:rPr>
              <w:t xml:space="preserve"> Diseñado para un problema concreto.</w:t>
            </w:r>
          </w:p>
        </w:tc>
      </w:tr>
    </w:tbl>
    <w:p w14:paraId="6DD22E47" w14:textId="77777777" w:rsidR="00E17AC9" w:rsidRPr="00272693" w:rsidRDefault="00000000">
      <w:pPr>
        <w:pStyle w:val="Ttulo4"/>
        <w:keepNext w:val="0"/>
        <w:keepLines w:val="0"/>
        <w:spacing w:before="319" w:after="319"/>
        <w:rPr>
          <w:rFonts w:ascii="Georgia" w:hAnsi="Georgia"/>
        </w:rPr>
      </w:pPr>
      <w:r w:rsidRPr="00272693">
        <w:rPr>
          <w:rStyle w:val="Textoennegrita"/>
          <w:rFonts w:ascii="Georgia" w:hAnsi="Georgia"/>
          <w:b/>
          <w:bCs/>
          <w:iCs w:val="0"/>
          <w:color w:val="auto"/>
        </w:rPr>
        <w:t>4.4. Sistemas Comerciales vs. Sistemas Libres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17AC9" w:rsidRPr="00272693" w14:paraId="12804B33" w14:textId="77777777" w:rsidTr="00272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hideMark/>
          </w:tcPr>
          <w:p w14:paraId="33465281" w14:textId="77777777" w:rsidR="00E17AC9" w:rsidRPr="00272693" w:rsidRDefault="00000000">
            <w:pPr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Tipo</w:t>
            </w:r>
          </w:p>
        </w:tc>
        <w:tc>
          <w:tcPr>
            <w:tcW w:w="1650" w:type="pct"/>
            <w:hideMark/>
          </w:tcPr>
          <w:p w14:paraId="2BD7EA51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SGBD Ejemplos</w:t>
            </w:r>
          </w:p>
        </w:tc>
        <w:tc>
          <w:tcPr>
            <w:tcW w:w="1650" w:type="pct"/>
            <w:hideMark/>
          </w:tcPr>
          <w:p w14:paraId="1544FBE5" w14:textId="77777777" w:rsidR="00E17AC9" w:rsidRPr="002726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Descripción</w:t>
            </w:r>
          </w:p>
        </w:tc>
      </w:tr>
      <w:tr w:rsidR="00E17AC9" w:rsidRPr="00272693" w14:paraId="43F0742B" w14:textId="77777777" w:rsidTr="00272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5ED1902F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Comerciales</w:t>
            </w:r>
          </w:p>
        </w:tc>
        <w:tc>
          <w:tcPr>
            <w:tcW w:w="1650" w:type="pct"/>
            <w:vAlign w:val="center"/>
            <w:hideMark/>
          </w:tcPr>
          <w:p w14:paraId="28953ECE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D3D3D3"/>
              </w:rPr>
              <w:t>Oracle, Microsoft SQL Server, DB2, Informix</w:t>
            </w:r>
          </w:p>
        </w:tc>
        <w:tc>
          <w:tcPr>
            <w:tcW w:w="1650" w:type="pct"/>
            <w:vAlign w:val="center"/>
            <w:hideMark/>
          </w:tcPr>
          <w:p w14:paraId="0097359D" w14:textId="77777777" w:rsidR="00E17AC9" w:rsidRPr="00272693" w:rsidRDefault="00000000" w:rsidP="00272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>Productos con licencia que ofrecen soporte y funcionalidades avanzadas.</w:t>
            </w:r>
          </w:p>
        </w:tc>
      </w:tr>
      <w:tr w:rsidR="00E17AC9" w:rsidRPr="00272693" w14:paraId="31BDB0C2" w14:textId="77777777" w:rsidTr="00272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pct"/>
            <w:vAlign w:val="center"/>
            <w:hideMark/>
          </w:tcPr>
          <w:p w14:paraId="7AA56EEF" w14:textId="77777777" w:rsidR="00E17AC9" w:rsidRPr="00272693" w:rsidRDefault="00000000" w:rsidP="00272693">
            <w:pPr>
              <w:jc w:val="center"/>
              <w:rPr>
                <w:rFonts w:ascii="Georgia" w:hAnsi="Georgia"/>
                <w:color w:val="000000"/>
              </w:rPr>
            </w:pPr>
            <w:r w:rsidRPr="00272693">
              <w:rPr>
                <w:rStyle w:val="Textoennegrita"/>
                <w:rFonts w:ascii="Georgia" w:hAnsi="Georgia"/>
                <w:b/>
                <w:bCs/>
                <w:color w:val="000000"/>
              </w:rPr>
              <w:t>Libres</w:t>
            </w:r>
          </w:p>
        </w:tc>
        <w:tc>
          <w:tcPr>
            <w:tcW w:w="1650" w:type="pct"/>
            <w:vAlign w:val="center"/>
            <w:hideMark/>
          </w:tcPr>
          <w:p w14:paraId="379DBFE9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  <w:shd w:val="clear" w:color="auto" w:fill="D3D3D3"/>
              </w:rPr>
              <w:t>MySQL, PostgreSQL, Firebird, SQLite, Apache Derby</w:t>
            </w:r>
          </w:p>
        </w:tc>
        <w:tc>
          <w:tcPr>
            <w:tcW w:w="1650" w:type="pct"/>
            <w:vAlign w:val="center"/>
            <w:hideMark/>
          </w:tcPr>
          <w:p w14:paraId="39D81580" w14:textId="77777777" w:rsidR="00E17AC9" w:rsidRPr="00272693" w:rsidRDefault="00000000" w:rsidP="00272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/>
              </w:rPr>
            </w:pPr>
            <w:r w:rsidRPr="00272693">
              <w:rPr>
                <w:rFonts w:ascii="Georgia" w:hAnsi="Georgia"/>
                <w:color w:val="000000"/>
              </w:rPr>
              <w:t xml:space="preserve">Sistemas de </w:t>
            </w:r>
            <w:r w:rsidRPr="00272693">
              <w:rPr>
                <w:rFonts w:ascii="Georgia" w:hAnsi="Georgia"/>
                <w:color w:val="000000"/>
                <w:shd w:val="clear" w:color="auto" w:fill="FFFF00"/>
              </w:rPr>
              <w:t>código abierto</w:t>
            </w:r>
            <w:r w:rsidRPr="00272693">
              <w:rPr>
                <w:rFonts w:ascii="Georgia" w:hAnsi="Georgia"/>
                <w:color w:val="000000"/>
              </w:rPr>
              <w:t>, a menudo gratuitos, con una gran comunidad de soporte.</w:t>
            </w:r>
          </w:p>
        </w:tc>
      </w:tr>
    </w:tbl>
    <w:p w14:paraId="5BAB0BD0" w14:textId="77777777" w:rsidR="00272693" w:rsidRDefault="00272693">
      <w:pPr>
        <w:pStyle w:val="Ttulo3"/>
        <w:keepNext w:val="0"/>
        <w:keepLines w:val="0"/>
        <w:spacing w:before="281" w:after="281"/>
        <w:rPr>
          <w:rStyle w:val="Textoennegrita"/>
          <w:rFonts w:ascii="Georgia" w:hAnsi="Georgia"/>
          <w:b/>
          <w:bCs/>
          <w:color w:val="auto"/>
        </w:rPr>
      </w:pPr>
    </w:p>
    <w:p w14:paraId="78CF8EC0" w14:textId="77777777" w:rsidR="00272693" w:rsidRDefault="00272693">
      <w:pPr>
        <w:rPr>
          <w:rStyle w:val="Textoennegrita"/>
          <w:rFonts w:ascii="Georgia" w:hAnsi="Georgia"/>
          <w:sz w:val="28"/>
          <w:szCs w:val="28"/>
        </w:rPr>
      </w:pPr>
      <w:r>
        <w:rPr>
          <w:rStyle w:val="Textoennegrita"/>
          <w:rFonts w:ascii="Georgia" w:hAnsi="Georgia"/>
          <w:b w:val="0"/>
          <w:bCs w:val="0"/>
        </w:rPr>
        <w:br w:type="page"/>
      </w:r>
    </w:p>
    <w:p w14:paraId="5532D379" w14:textId="4BF10813" w:rsidR="00E17AC9" w:rsidRPr="00272693" w:rsidRDefault="00000000">
      <w:pPr>
        <w:pStyle w:val="Ttulo3"/>
        <w:keepNext w:val="0"/>
        <w:keepLines w:val="0"/>
        <w:spacing w:before="281" w:after="281"/>
        <w:rPr>
          <w:rFonts w:ascii="Georgia" w:hAnsi="Georgia"/>
        </w:rPr>
      </w:pPr>
      <w:bookmarkStart w:id="12" w:name="_Toc213091882"/>
      <w:r w:rsidRPr="00272693">
        <w:rPr>
          <w:rStyle w:val="Textoennegrita"/>
          <w:rFonts w:ascii="Georgia" w:hAnsi="Georgia"/>
          <w:b/>
          <w:bCs/>
          <w:color w:val="auto"/>
        </w:rPr>
        <w:lastRenderedPageBreak/>
        <w:t>5. Arquitecturas de Almacenamiento</w:t>
      </w:r>
      <w:bookmarkEnd w:id="12"/>
    </w:p>
    <w:p w14:paraId="19E7B05C" w14:textId="77777777" w:rsidR="00E17AC9" w:rsidRPr="00272693" w:rsidRDefault="00000000">
      <w:pPr>
        <w:numPr>
          <w:ilvl w:val="0"/>
          <w:numId w:val="14"/>
        </w:numPr>
        <w:spacing w:before="240"/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Tecnologías de Almacenamiento:</w:t>
      </w:r>
      <w:r w:rsidRPr="00272693">
        <w:rPr>
          <w:rFonts w:ascii="Georgia" w:hAnsi="Georgia"/>
        </w:rPr>
        <w:t xml:space="preserve"> </w:t>
      </w:r>
    </w:p>
    <w:p w14:paraId="6865865F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 xml:space="preserve">Discos </w:t>
      </w: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SATA</w:t>
      </w:r>
      <w:r w:rsidRPr="00272693">
        <w:rPr>
          <w:rStyle w:val="Textoennegrita"/>
          <w:rFonts w:ascii="Georgia" w:hAnsi="Georgia"/>
        </w:rPr>
        <w:t xml:space="preserve"> y </w:t>
      </w: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SCSI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Interfaces estándar para discos duros.</w:t>
      </w:r>
    </w:p>
    <w:p w14:paraId="19E0D942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RAID</w:t>
      </w:r>
      <w:r w:rsidRPr="00272693">
        <w:rPr>
          <w:rStyle w:val="Textoennegrita"/>
          <w:rFonts w:ascii="Georgia" w:hAnsi="Georgia"/>
        </w:rPr>
        <w:t xml:space="preserve"> (</w:t>
      </w:r>
      <w:proofErr w:type="spellStart"/>
      <w:r w:rsidRPr="00272693">
        <w:rPr>
          <w:rStyle w:val="Textoennegrita"/>
          <w:rFonts w:ascii="Georgia" w:hAnsi="Georgia"/>
        </w:rPr>
        <w:t>Redundant</w:t>
      </w:r>
      <w:proofErr w:type="spellEnd"/>
      <w:r w:rsidRPr="00272693">
        <w:rPr>
          <w:rStyle w:val="Textoennegrita"/>
          <w:rFonts w:ascii="Georgia" w:hAnsi="Georgia"/>
        </w:rPr>
        <w:t xml:space="preserve"> Array </w:t>
      </w:r>
      <w:proofErr w:type="spellStart"/>
      <w:r w:rsidRPr="00272693">
        <w:rPr>
          <w:rStyle w:val="Textoennegrita"/>
          <w:rFonts w:ascii="Georgia" w:hAnsi="Georgia"/>
        </w:rPr>
        <w:t>of</w:t>
      </w:r>
      <w:proofErr w:type="spellEnd"/>
      <w:r w:rsidRPr="00272693">
        <w:rPr>
          <w:rStyle w:val="Textoennegrita"/>
          <w:rFonts w:ascii="Georgia" w:hAnsi="Georgia"/>
        </w:rPr>
        <w:t xml:space="preserve"> </w:t>
      </w:r>
      <w:proofErr w:type="spellStart"/>
      <w:r w:rsidRPr="00272693">
        <w:rPr>
          <w:rStyle w:val="Textoennegrita"/>
          <w:rFonts w:ascii="Georgia" w:hAnsi="Georgia"/>
        </w:rPr>
        <w:t>Independent</w:t>
      </w:r>
      <w:proofErr w:type="spellEnd"/>
      <w:r w:rsidRPr="00272693">
        <w:rPr>
          <w:rStyle w:val="Textoennegrita"/>
          <w:rFonts w:ascii="Georgia" w:hAnsi="Georgia"/>
        </w:rPr>
        <w:t xml:space="preserve"> Disks):</w:t>
      </w:r>
      <w:r w:rsidRPr="00272693">
        <w:rPr>
          <w:rFonts w:ascii="Georgia" w:hAnsi="Georgia"/>
        </w:rPr>
        <w:t xml:space="preserve"> Tecnología que </w:t>
      </w:r>
      <w:r w:rsidRPr="00272693">
        <w:rPr>
          <w:rFonts w:ascii="Georgia" w:hAnsi="Georgia"/>
          <w:color w:val="000000"/>
          <w:shd w:val="clear" w:color="auto" w:fill="FFFF00"/>
        </w:rPr>
        <w:t>combina múltiples discos para mejorar el rendimiento, la seguridad o ambos</w:t>
      </w:r>
      <w:r w:rsidRPr="00272693">
        <w:rPr>
          <w:rFonts w:ascii="Georgia" w:hAnsi="Georgia"/>
        </w:rPr>
        <w:t>.</w:t>
      </w:r>
    </w:p>
    <w:p w14:paraId="61FB7E49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NAS</w:t>
      </w:r>
      <w:r w:rsidRPr="00272693">
        <w:rPr>
          <w:rStyle w:val="Textoennegrita"/>
          <w:rFonts w:ascii="Georgia" w:hAnsi="Georgia"/>
        </w:rPr>
        <w:t xml:space="preserve"> (Network </w:t>
      </w:r>
      <w:proofErr w:type="spellStart"/>
      <w:r w:rsidRPr="00272693">
        <w:rPr>
          <w:rStyle w:val="Textoennegrita"/>
          <w:rFonts w:ascii="Georgia" w:hAnsi="Georgia"/>
        </w:rPr>
        <w:t>Attached</w:t>
      </w:r>
      <w:proofErr w:type="spellEnd"/>
      <w:r w:rsidRPr="00272693">
        <w:rPr>
          <w:rStyle w:val="Textoennegrita"/>
          <w:rFonts w:ascii="Georgia" w:hAnsi="Georgia"/>
        </w:rPr>
        <w:t xml:space="preserve"> Storage):</w:t>
      </w:r>
      <w:r w:rsidRPr="00272693">
        <w:rPr>
          <w:rFonts w:ascii="Georgia" w:hAnsi="Georgia"/>
        </w:rPr>
        <w:t xml:space="preserve"> Dispositivo de almacenamiento conectado a una red que permite el </w:t>
      </w:r>
      <w:r w:rsidRPr="00272693">
        <w:rPr>
          <w:rFonts w:ascii="Georgia" w:hAnsi="Georgia"/>
          <w:color w:val="000000"/>
          <w:shd w:val="clear" w:color="auto" w:fill="FFFF00"/>
        </w:rPr>
        <w:t>acceso centralizado</w:t>
      </w:r>
      <w:r w:rsidRPr="00272693">
        <w:rPr>
          <w:rFonts w:ascii="Georgia" w:hAnsi="Georgia"/>
        </w:rPr>
        <w:t xml:space="preserve"> a los datos.</w:t>
      </w:r>
    </w:p>
    <w:p w14:paraId="08289109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D3D3D3"/>
        </w:rPr>
        <w:t>SAN</w:t>
      </w:r>
      <w:r w:rsidRPr="00272693">
        <w:rPr>
          <w:rStyle w:val="Textoennegrita"/>
          <w:rFonts w:ascii="Georgia" w:hAnsi="Georgia"/>
        </w:rPr>
        <w:t xml:space="preserve"> (Storage </w:t>
      </w:r>
      <w:proofErr w:type="spellStart"/>
      <w:r w:rsidRPr="00272693">
        <w:rPr>
          <w:rStyle w:val="Textoennegrita"/>
          <w:rFonts w:ascii="Georgia" w:hAnsi="Georgia"/>
        </w:rPr>
        <w:t>Area</w:t>
      </w:r>
      <w:proofErr w:type="spellEnd"/>
      <w:r w:rsidRPr="00272693">
        <w:rPr>
          <w:rStyle w:val="Textoennegrita"/>
          <w:rFonts w:ascii="Georgia" w:hAnsi="Georgia"/>
        </w:rPr>
        <w:t xml:space="preserve"> Network):</w:t>
      </w:r>
      <w:r w:rsidRPr="00272693">
        <w:rPr>
          <w:rFonts w:ascii="Georgia" w:hAnsi="Georgia"/>
        </w:rPr>
        <w:t xml:space="preserve"> </w:t>
      </w:r>
      <w:r w:rsidRPr="00272693">
        <w:rPr>
          <w:rFonts w:ascii="Georgia" w:hAnsi="Georgia"/>
          <w:color w:val="000000"/>
          <w:shd w:val="clear" w:color="auto" w:fill="FFFF00"/>
        </w:rPr>
        <w:t>Red de alta velocidad dedicada exclusivamente a conectar servidores y dispositivos de almacenamiento</w:t>
      </w:r>
      <w:r w:rsidRPr="00272693">
        <w:rPr>
          <w:rFonts w:ascii="Georgia" w:hAnsi="Georgia"/>
        </w:rPr>
        <w:t xml:space="preserve"> masivo.</w:t>
      </w:r>
    </w:p>
    <w:p w14:paraId="1750C9EF" w14:textId="77777777" w:rsidR="00E17AC9" w:rsidRPr="00272693" w:rsidRDefault="00000000">
      <w:pPr>
        <w:numPr>
          <w:ilvl w:val="0"/>
          <w:numId w:val="14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Bases de Datos Centralizadas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</w:p>
    <w:p w14:paraId="115F8A21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Arquitectura:</w:t>
      </w:r>
      <w:r w:rsidRPr="00272693">
        <w:rPr>
          <w:rFonts w:ascii="Georgia" w:hAnsi="Georgia"/>
        </w:rPr>
        <w:t xml:space="preserve"> La arquitectura completa del sistema (SGBD, datos) </w:t>
      </w:r>
      <w:r w:rsidRPr="00272693">
        <w:rPr>
          <w:rFonts w:ascii="Georgia" w:hAnsi="Georgia"/>
          <w:color w:val="000000"/>
          <w:shd w:val="clear" w:color="auto" w:fill="FFFF00"/>
        </w:rPr>
        <w:t>reside en un único computador</w:t>
      </w:r>
      <w:r w:rsidRPr="00272693">
        <w:rPr>
          <w:rFonts w:ascii="Georgia" w:hAnsi="Georgia"/>
        </w:rPr>
        <w:t>. No hay múltiples elementos de procesamiento ni mecanismos de intercomunicación como en las bases de datos distribuidas.</w:t>
      </w:r>
    </w:p>
    <w:p w14:paraId="1942BF39" w14:textId="77777777" w:rsidR="00E17AC9" w:rsidRPr="00272693" w:rsidRDefault="00000000">
      <w:pPr>
        <w:numPr>
          <w:ilvl w:val="0"/>
          <w:numId w:val="14"/>
        </w:numPr>
        <w:ind w:hanging="210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Bases de Datos Distribuidas (BDD)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</w:t>
      </w:r>
    </w:p>
    <w:p w14:paraId="30AEC021" w14:textId="77777777" w:rsidR="00E17AC9" w:rsidRPr="00272693" w:rsidRDefault="00000000">
      <w:pPr>
        <w:numPr>
          <w:ilvl w:val="1"/>
          <w:numId w:val="14"/>
        </w:numPr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</w:rPr>
        <w:t>Arquitectura:</w:t>
      </w:r>
      <w:r w:rsidRPr="00272693">
        <w:rPr>
          <w:rFonts w:ascii="Georgia" w:hAnsi="Georgia"/>
        </w:rPr>
        <w:t xml:space="preserve"> Conjunto de múltiples bases de datos lógicamente relacionadas que se encuentran </w:t>
      </w:r>
      <w:r w:rsidRPr="00272693">
        <w:rPr>
          <w:rFonts w:ascii="Georgia" w:hAnsi="Georgia"/>
          <w:color w:val="000000"/>
          <w:shd w:val="clear" w:color="auto" w:fill="FFFF00"/>
        </w:rPr>
        <w:t>distribuidas en diferentes nodos de una red de comunicaciones</w:t>
      </w:r>
      <w:r w:rsidRPr="00272693">
        <w:rPr>
          <w:rFonts w:ascii="Georgia" w:hAnsi="Georgia"/>
        </w:rPr>
        <w:t>.</w:t>
      </w:r>
    </w:p>
    <w:p w14:paraId="109AA2A0" w14:textId="2E44AE0C" w:rsidR="00E17AC9" w:rsidRPr="00272693" w:rsidRDefault="00000000" w:rsidP="00272693">
      <w:pPr>
        <w:numPr>
          <w:ilvl w:val="1"/>
          <w:numId w:val="14"/>
        </w:numPr>
        <w:spacing w:after="240"/>
        <w:ind w:hanging="244"/>
        <w:rPr>
          <w:rFonts w:ascii="Georgia" w:hAnsi="Georgia"/>
        </w:rPr>
      </w:pPr>
      <w:r w:rsidRPr="00272693">
        <w:rPr>
          <w:rStyle w:val="Textoennegrita"/>
          <w:rFonts w:ascii="Georgia" w:hAnsi="Georgia"/>
          <w:color w:val="000000"/>
          <w:shd w:val="clear" w:color="auto" w:fill="ADD8E6"/>
        </w:rPr>
        <w:t>Fragmentación</w:t>
      </w:r>
      <w:r w:rsidRPr="00272693">
        <w:rPr>
          <w:rStyle w:val="Textoennegrita"/>
          <w:rFonts w:ascii="Georgia" w:hAnsi="Georgia"/>
        </w:rPr>
        <w:t>:</w:t>
      </w:r>
      <w:r w:rsidRPr="00272693">
        <w:rPr>
          <w:rFonts w:ascii="Georgia" w:hAnsi="Georgia"/>
        </w:rPr>
        <w:t xml:space="preserve"> Técnica utilizada en BDD que consiste en </w:t>
      </w:r>
      <w:r w:rsidRPr="00272693">
        <w:rPr>
          <w:rFonts w:ascii="Georgia" w:hAnsi="Georgia"/>
          <w:color w:val="000000"/>
          <w:shd w:val="clear" w:color="auto" w:fill="FFFF00"/>
        </w:rPr>
        <w:t>particionar las tablas de la base de datos y distribuir los fragmentos</w:t>
      </w:r>
      <w:r w:rsidRPr="00272693">
        <w:rPr>
          <w:rFonts w:ascii="Georgia" w:hAnsi="Georgia"/>
        </w:rPr>
        <w:t xml:space="preserve"> en diferentes nodos de la red para optimizar las consultas y el almacenamiento.</w:t>
      </w:r>
    </w:p>
    <w:sectPr w:rsidR="00E17AC9" w:rsidRPr="00272693" w:rsidSect="00272693">
      <w:footerReference w:type="default" r:id="rId9"/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8E29" w14:textId="77777777" w:rsidR="00CC3198" w:rsidRDefault="00CC3198" w:rsidP="00272693">
      <w:r>
        <w:separator/>
      </w:r>
    </w:p>
  </w:endnote>
  <w:endnote w:type="continuationSeparator" w:id="0">
    <w:p w14:paraId="27CB350A" w14:textId="77777777" w:rsidR="00CC3198" w:rsidRDefault="00CC3198" w:rsidP="00272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D2DB" w14:textId="77777777" w:rsidR="00272693" w:rsidRPr="00272693" w:rsidRDefault="00272693">
    <w:pPr>
      <w:pStyle w:val="Piedepgina"/>
      <w:jc w:val="center"/>
      <w:rPr>
        <w:b/>
        <w:bCs/>
        <w:caps/>
        <w:color w:val="000000" w:themeColor="text1"/>
      </w:rPr>
    </w:pPr>
    <w:r w:rsidRPr="00272693">
      <w:rPr>
        <w:b/>
        <w:bCs/>
        <w:caps/>
        <w:color w:val="000000" w:themeColor="text1"/>
      </w:rPr>
      <w:fldChar w:fldCharType="begin"/>
    </w:r>
    <w:r w:rsidRPr="00272693">
      <w:rPr>
        <w:b/>
        <w:bCs/>
        <w:caps/>
        <w:color w:val="000000" w:themeColor="text1"/>
      </w:rPr>
      <w:instrText>PAGE   \* MERGEFORMAT</w:instrText>
    </w:r>
    <w:r w:rsidRPr="00272693">
      <w:rPr>
        <w:b/>
        <w:bCs/>
        <w:caps/>
        <w:color w:val="000000" w:themeColor="text1"/>
      </w:rPr>
      <w:fldChar w:fldCharType="separate"/>
    </w:r>
    <w:r w:rsidRPr="00272693">
      <w:rPr>
        <w:b/>
        <w:bCs/>
        <w:caps/>
        <w:color w:val="000000" w:themeColor="text1"/>
      </w:rPr>
      <w:t>2</w:t>
    </w:r>
    <w:r w:rsidRPr="00272693">
      <w:rPr>
        <w:b/>
        <w:bCs/>
        <w:caps/>
        <w:color w:val="000000" w:themeColor="text1"/>
      </w:rPr>
      <w:fldChar w:fldCharType="end"/>
    </w:r>
  </w:p>
  <w:p w14:paraId="1BF2E03C" w14:textId="77777777" w:rsidR="00272693" w:rsidRDefault="002726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9D447" w14:textId="77777777" w:rsidR="00CC3198" w:rsidRDefault="00CC3198" w:rsidP="00272693">
      <w:r>
        <w:separator/>
      </w:r>
    </w:p>
  </w:footnote>
  <w:footnote w:type="continuationSeparator" w:id="0">
    <w:p w14:paraId="65C2D047" w14:textId="77777777" w:rsidR="00CC3198" w:rsidRDefault="00CC3198" w:rsidP="00272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3025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B82C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3CAA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92BB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8A31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62F2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6CC8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0E98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94B9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12E9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D83E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C44D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8E82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8010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DE14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CE3F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3A3E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0A45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496D5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18CCD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4C3E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DE01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DCA7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760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349E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327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6A74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8687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96B0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D8FE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BED5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D266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DA98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0E7B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69C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AA5D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334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243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0DE0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288F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9CFD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EAD6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F6FA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063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C0BA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4FC9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34F5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B2F8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A045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FEB0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8C6C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B8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DE9E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3EC1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0A89B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80D6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CEA9E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3AC9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6A0D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022C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885D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4C07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2670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9"/>
    <w:multiLevelType w:val="hybridMultilevel"/>
    <w:tmpl w:val="00000009"/>
    <w:lvl w:ilvl="0" w:tplc="39C0D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A8EB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FC14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3C36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2C09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EE53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2E93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C0B0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3856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F0E5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DA20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28C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5CAA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CEB8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0EA2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DE6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FE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4C99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9E686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F6D7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5829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BAA9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3AF9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D0B6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5013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3C53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52CF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C1020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2A0B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608F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F69A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4084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DAEC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14EB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52D2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A880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6BCCFA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664F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9016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528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F6E3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6CD2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1CC5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5C1E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80B6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7ACC6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04AC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A0D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AAD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12BC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30D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1EF2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B2A2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0676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34614404">
    <w:abstractNumId w:val="0"/>
  </w:num>
  <w:num w:numId="2" w16cid:durableId="1654675702">
    <w:abstractNumId w:val="1"/>
  </w:num>
  <w:num w:numId="3" w16cid:durableId="67267098">
    <w:abstractNumId w:val="2"/>
  </w:num>
  <w:num w:numId="4" w16cid:durableId="1371563836">
    <w:abstractNumId w:val="3"/>
  </w:num>
  <w:num w:numId="5" w16cid:durableId="179272863">
    <w:abstractNumId w:val="4"/>
  </w:num>
  <w:num w:numId="6" w16cid:durableId="552348329">
    <w:abstractNumId w:val="5"/>
  </w:num>
  <w:num w:numId="7" w16cid:durableId="817722640">
    <w:abstractNumId w:val="6"/>
  </w:num>
  <w:num w:numId="8" w16cid:durableId="856313966">
    <w:abstractNumId w:val="7"/>
  </w:num>
  <w:num w:numId="9" w16cid:durableId="385833436">
    <w:abstractNumId w:val="8"/>
  </w:num>
  <w:num w:numId="10" w16cid:durableId="1394229985">
    <w:abstractNumId w:val="9"/>
  </w:num>
  <w:num w:numId="11" w16cid:durableId="1626036053">
    <w:abstractNumId w:val="10"/>
  </w:num>
  <w:num w:numId="12" w16cid:durableId="411395840">
    <w:abstractNumId w:val="11"/>
  </w:num>
  <w:num w:numId="13" w16cid:durableId="2022313216">
    <w:abstractNumId w:val="12"/>
  </w:num>
  <w:num w:numId="14" w16cid:durableId="4243501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AC9"/>
    <w:rsid w:val="00272693"/>
    <w:rsid w:val="00C93A65"/>
    <w:rsid w:val="00CC3198"/>
    <w:rsid w:val="00E1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CCF3F"/>
  <w15:docId w15:val="{83B998F5-F79A-4D5D-9F9F-E4A07F19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Textoennegrita">
    <w:name w:val="Strong"/>
    <w:basedOn w:val="Fuentedeprrafopredeter"/>
    <w:uiPriority w:val="22"/>
    <w:qFormat/>
    <w:rsid w:val="00506D7A"/>
    <w:rPr>
      <w:b/>
      <w:bCs/>
    </w:rPr>
  </w:style>
  <w:style w:type="character" w:styleId="nfasis">
    <w:name w:val="Emphasis"/>
    <w:basedOn w:val="Fuentedeprrafopredeter"/>
    <w:uiPriority w:val="20"/>
    <w:qFormat/>
    <w:rsid w:val="00506D7A"/>
    <w:rPr>
      <w:i/>
      <w:iCs/>
    </w:rPr>
  </w:style>
  <w:style w:type="character" w:styleId="Hipervnculo">
    <w:name w:val="Hyperlink"/>
    <w:basedOn w:val="Fuentedeprrafopredeter"/>
    <w:uiPriority w:val="99"/>
    <w:rsid w:val="005832BD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26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693"/>
    <w:rPr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726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693"/>
    <w:rPr>
      <w:sz w:val="24"/>
      <w:szCs w:val="24"/>
      <w:lang w:val="es-ES"/>
    </w:rPr>
  </w:style>
  <w:style w:type="table" w:styleId="Tablaconcuadrculaclara">
    <w:name w:val="Grid Table Light"/>
    <w:basedOn w:val="Tablanormal"/>
    <w:uiPriority w:val="40"/>
    <w:rsid w:val="002726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7269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link w:val="SinespaciadoCar"/>
    <w:uiPriority w:val="1"/>
    <w:qFormat/>
    <w:rsid w:val="00272693"/>
    <w:rPr>
      <w:rFonts w:asciiTheme="minorHAnsi" w:eastAsiaTheme="minorEastAsia" w:hAnsiTheme="minorHAnsi" w:cstheme="minorBidi"/>
      <w:sz w:val="22"/>
      <w:szCs w:val="22"/>
      <w:lang w:val="es-ES_tradnl" w:eastAsia="es-ES_tradn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2693"/>
    <w:rPr>
      <w:rFonts w:asciiTheme="minorHAnsi" w:eastAsiaTheme="minorEastAsia" w:hAnsiTheme="minorHAnsi" w:cstheme="minorBidi"/>
      <w:sz w:val="22"/>
      <w:szCs w:val="2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272693"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s-ES_tradnl" w:eastAsia="es-ES_tradnl"/>
    </w:rPr>
  </w:style>
  <w:style w:type="paragraph" w:styleId="TDC3">
    <w:name w:val="toc 3"/>
    <w:basedOn w:val="Normal"/>
    <w:next w:val="Normal"/>
    <w:autoRedefine/>
    <w:uiPriority w:val="39"/>
    <w:unhideWhenUsed/>
    <w:rsid w:val="00272693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2726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269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BEB6B7-59CC-43D8-A74B-F478BF3B6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2465</Words>
  <Characters>13559</Characters>
  <Application>Microsoft Office Word</Application>
  <DocSecurity>0</DocSecurity>
  <Lines>112</Lines>
  <Paragraphs>31</Paragraphs>
  <ScaleCrop>false</ScaleCrop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Datos</dc:title>
  <dc:subject>Tema 1</dc:subject>
  <dc:creator>Oliver Bitica – 1°Dam</dc:creator>
  <cp:lastModifiedBy>Oliver Bitica</cp:lastModifiedBy>
  <cp:revision>1</cp:revision>
  <dcterms:created xsi:type="dcterms:W3CDTF">2025-11-03T18:38:00Z</dcterms:created>
  <dcterms:modified xsi:type="dcterms:W3CDTF">2025-11-03T18:51:00Z</dcterms:modified>
</cp:coreProperties>
</file>