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8F3E5" w14:textId="2D58849B" w:rsidR="0057152A" w:rsidRDefault="0053018C" w:rsidP="0053018C">
      <w:r>
        <w:t>Objective 1: To validate the designed Bethe hole coupler by comparing MATLAB simulation</w:t>
      </w:r>
      <w:r>
        <w:t xml:space="preserve"> </w:t>
      </w:r>
      <w:r>
        <w:t>results with theoretical waveguide coupling principles.</w:t>
      </w:r>
    </w:p>
    <w:p w14:paraId="3EBB1246" w14:textId="4D4A720B" w:rsidR="0053018C" w:rsidRDefault="0053018C" w:rsidP="0053018C">
      <w:pPr>
        <w:rPr>
          <w:b/>
          <w:bCs/>
        </w:rPr>
      </w:pPr>
      <w:r w:rsidRPr="0053018C">
        <w:drawing>
          <wp:inline distT="0" distB="0" distL="0" distR="0" wp14:anchorId="3C05F3E0" wp14:editId="71899D95">
            <wp:extent cx="5731510" cy="3037840"/>
            <wp:effectExtent l="0" t="0" r="2540" b="0"/>
            <wp:docPr id="68750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026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A5DB" w14:textId="77777777" w:rsidR="0053018C" w:rsidRPr="0053018C" w:rsidRDefault="0053018C" w:rsidP="0053018C">
      <w:pPr>
        <w:rPr>
          <w:b/>
          <w:bCs/>
        </w:rPr>
      </w:pPr>
      <w:r w:rsidRPr="0053018C">
        <w:rPr>
          <w:b/>
          <w:bCs/>
        </w:rPr>
        <w:t>Objective 2: To determine the coupling coefficient of the Bethe hole coupler by measuring</w:t>
      </w:r>
    </w:p>
    <w:p w14:paraId="62EBBFD6" w14:textId="77777777" w:rsidR="0053018C" w:rsidRPr="0053018C" w:rsidRDefault="0053018C" w:rsidP="0053018C">
      <w:pPr>
        <w:rPr>
          <w:b/>
          <w:bCs/>
        </w:rPr>
      </w:pPr>
      <w:r w:rsidRPr="0053018C">
        <w:rPr>
          <w:b/>
          <w:bCs/>
        </w:rPr>
        <w:t>the input and coupled power levels. The coupling coefficient indicates the efficiency of</w:t>
      </w:r>
    </w:p>
    <w:p w14:paraId="14C9E9BC" w14:textId="6D1F7048" w:rsidR="0053018C" w:rsidRPr="0053018C" w:rsidRDefault="0053018C" w:rsidP="0053018C">
      <w:pPr>
        <w:rPr>
          <w:b/>
          <w:bCs/>
        </w:rPr>
      </w:pPr>
      <w:r w:rsidRPr="0053018C">
        <w:rPr>
          <w:b/>
          <w:bCs/>
        </w:rPr>
        <w:t>power transfer through the coupling aperture</w:t>
      </w:r>
      <w:r w:rsidRPr="0053018C">
        <w:rPr>
          <w:b/>
          <w:bCs/>
        </w:rPr>
        <w:drawing>
          <wp:inline distT="0" distB="0" distL="0" distR="0" wp14:anchorId="6A23781C" wp14:editId="3F3CCC5A">
            <wp:extent cx="5731510" cy="3043555"/>
            <wp:effectExtent l="0" t="0" r="2540" b="4445"/>
            <wp:docPr id="171116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632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018C" w:rsidRPr="005301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18C"/>
    <w:rsid w:val="0053018C"/>
    <w:rsid w:val="0057152A"/>
    <w:rsid w:val="00BE1A7B"/>
    <w:rsid w:val="00C80409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3D137"/>
  <w15:chartTrackingRefBased/>
  <w15:docId w15:val="{E8E01946-4243-42DF-962D-CE89EA2A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0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0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1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obito</dc:creator>
  <cp:keywords/>
  <dc:description/>
  <cp:lastModifiedBy>kishore obito</cp:lastModifiedBy>
  <cp:revision>1</cp:revision>
  <dcterms:created xsi:type="dcterms:W3CDTF">2026-10-12T09:24:00Z</dcterms:created>
  <dcterms:modified xsi:type="dcterms:W3CDTF">2026-10-12T09:27:00Z</dcterms:modified>
</cp:coreProperties>
</file>