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3"/>
        <w:jc w:val="center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Ssp概要设计</w:t>
      </w:r>
    </w:p>
    <w:p>
      <w:pPr>
        <w:pStyle w:val="2"/>
        <w:ind w:left="432" w:hanging="432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介绍</w:t>
      </w:r>
    </w:p>
    <w:p>
      <w:pPr>
        <w:pStyle w:val="3"/>
        <w:rPr>
          <w:rFonts w:hint="eastAsia" w:asciiTheme="minorEastAsia" w:hAnsiTheme="minorEastAsia" w:eastAsiaTheme="minorEastAsia" w:cstheme="minorEastAsia"/>
        </w:rPr>
      </w:pPr>
      <w:bookmarkStart w:id="0" w:name="_Toc338339527"/>
      <w:r>
        <w:rPr>
          <w:rFonts w:hint="eastAsia" w:asciiTheme="minorEastAsia" w:hAnsiTheme="minorEastAsia" w:eastAsiaTheme="minorEastAsia" w:cstheme="minorEastAsia"/>
          <w:lang w:val="en-US" w:eastAsia="zh-CN"/>
        </w:rPr>
        <w:t>1.1</w:t>
      </w:r>
      <w:r>
        <w:rPr>
          <w:rFonts w:hint="eastAsia" w:asciiTheme="minorEastAsia" w:hAnsiTheme="minorEastAsia" w:eastAsiaTheme="minorEastAsia" w:cstheme="minorEastAsia"/>
        </w:rPr>
        <w:t>目的</w:t>
      </w:r>
      <w:bookmarkEnd w:id="0"/>
    </w:p>
    <w:p>
      <w:pPr>
        <w:ind w:firstLine="420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该文档为</w:t>
      </w: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>SSP</w:t>
      </w:r>
      <w:r>
        <w:rPr>
          <w:rFonts w:hint="eastAsia" w:asciiTheme="minorEastAsia" w:hAnsiTheme="minorEastAsia" w:eastAsiaTheme="minorEastAsia" w:cstheme="minorEastAsia"/>
          <w:szCs w:val="21"/>
        </w:rPr>
        <w:t>项目</w:t>
      </w:r>
      <w:r>
        <w:rPr>
          <w:rFonts w:hint="eastAsia" w:asciiTheme="minorEastAsia" w:hAnsiTheme="minorEastAsia" w:eastAsiaTheme="minorEastAsia" w:cstheme="minorEastAsia"/>
          <w:szCs w:val="21"/>
          <w:lang w:eastAsia="zh-CN"/>
        </w:rPr>
        <w:t>中服务</w:t>
      </w:r>
      <w:r>
        <w:rPr>
          <w:rFonts w:hint="eastAsia" w:asciiTheme="minorEastAsia" w:hAnsiTheme="minorEastAsia" w:eastAsiaTheme="minorEastAsia" w:cstheme="minorEastAsia"/>
          <w:szCs w:val="21"/>
        </w:rPr>
        <w:t>端概要设计说明书，根据需求规格说明书，描述系统中</w:t>
      </w:r>
      <w:r>
        <w:rPr>
          <w:rFonts w:hint="eastAsia" w:asciiTheme="minorEastAsia" w:hAnsiTheme="minorEastAsia" w:eastAsiaTheme="minorEastAsia" w:cstheme="minorEastAsia"/>
          <w:szCs w:val="21"/>
          <w:lang w:eastAsia="zh-CN"/>
        </w:rPr>
        <w:t>服务</w:t>
      </w:r>
      <w:r>
        <w:rPr>
          <w:rFonts w:hint="eastAsia" w:asciiTheme="minorEastAsia" w:hAnsiTheme="minorEastAsia" w:eastAsiaTheme="minorEastAsia" w:cstheme="minorEastAsia"/>
          <w:szCs w:val="21"/>
        </w:rPr>
        <w:t>端的实现逻辑及关键</w:t>
      </w:r>
      <w:r>
        <w:rPr>
          <w:rFonts w:hint="eastAsia" w:asciiTheme="minorEastAsia" w:hAnsiTheme="minorEastAsia" w:eastAsiaTheme="minorEastAsia" w:cstheme="minorEastAsia"/>
          <w:szCs w:val="21"/>
          <w:lang w:eastAsia="zh-CN"/>
        </w:rPr>
        <w:t>调用关系</w:t>
      </w:r>
      <w:r>
        <w:rPr>
          <w:rFonts w:hint="eastAsia" w:asciiTheme="minorEastAsia" w:hAnsiTheme="minorEastAsia" w:eastAsiaTheme="minorEastAsia" w:cstheme="minorEastAsia"/>
          <w:szCs w:val="21"/>
        </w:rPr>
        <w:t>。</w:t>
      </w:r>
    </w:p>
    <w:p>
      <w:pPr>
        <w:pStyle w:val="3"/>
        <w:rPr>
          <w:rFonts w:hint="eastAsia" w:asciiTheme="minorEastAsia" w:hAnsiTheme="minorEastAsia" w:eastAsiaTheme="minorEastAsia" w:cstheme="minorEastAsia"/>
        </w:rPr>
      </w:pPr>
      <w:bookmarkStart w:id="1" w:name="_Toc338339528"/>
      <w:r>
        <w:rPr>
          <w:rFonts w:hint="eastAsia" w:asciiTheme="minorEastAsia" w:hAnsiTheme="minorEastAsia" w:eastAsiaTheme="minorEastAsia" w:cstheme="minorEastAsia"/>
          <w:lang w:val="en-US" w:eastAsia="zh-CN"/>
        </w:rPr>
        <w:t>1.2</w:t>
      </w:r>
      <w:r>
        <w:rPr>
          <w:rFonts w:hint="eastAsia" w:asciiTheme="minorEastAsia" w:hAnsiTheme="minorEastAsia" w:eastAsiaTheme="minorEastAsia" w:cstheme="minorEastAsia"/>
        </w:rPr>
        <w:t>背景</w:t>
      </w:r>
      <w:bookmarkEnd w:id="1"/>
    </w:p>
    <w:p>
      <w:pPr>
        <w:ind w:firstLine="420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  <w:lang w:eastAsia="zh-CN"/>
        </w:rPr>
        <w:t>供应方聚集了一批媒体，原有的模式无法高效满足接入第三方</w:t>
      </w: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>DSP</w:t>
      </w:r>
      <w:r>
        <w:rPr>
          <w:rFonts w:hint="eastAsia" w:asciiTheme="minorEastAsia" w:hAnsiTheme="minorEastAsia" w:eastAsiaTheme="minorEastAsia" w:cstheme="minorEastAsia"/>
          <w:szCs w:val="21"/>
          <w:lang w:eastAsia="zh-CN"/>
        </w:rPr>
        <w:t>，同时业务增长到一定规模，系统需要合理的模块化，最终的目标是能够将媒体进行统一管理和售卖，实现利润最大化</w:t>
      </w:r>
      <w:r>
        <w:rPr>
          <w:rFonts w:hint="eastAsia" w:asciiTheme="minorEastAsia" w:hAnsiTheme="minorEastAsia" w:eastAsiaTheme="minorEastAsia" w:cstheme="minorEastAsia"/>
          <w:szCs w:val="21"/>
        </w:rPr>
        <w:t>。</w:t>
      </w:r>
    </w:p>
    <w:p>
      <w:pPr>
        <w:pStyle w:val="3"/>
        <w:tabs>
          <w:tab w:val="left" w:pos="567"/>
        </w:tabs>
        <w:ind w:left="576" w:hanging="576"/>
        <w:rPr>
          <w:rFonts w:hint="eastAsia" w:asciiTheme="minorEastAsia" w:hAnsiTheme="minorEastAsia" w:eastAsiaTheme="minorEastAsia" w:cstheme="minorEastAsia"/>
        </w:rPr>
      </w:pPr>
      <w:bookmarkStart w:id="2" w:name="_Toc338339529"/>
      <w:bookmarkStart w:id="3" w:name="_Toc316059785"/>
      <w:r>
        <w:rPr>
          <w:rFonts w:hint="eastAsia" w:asciiTheme="minorEastAsia" w:hAnsiTheme="minorEastAsia" w:eastAsiaTheme="minorEastAsia" w:cstheme="minorEastAsia"/>
          <w:lang w:val="en-US" w:eastAsia="zh-CN"/>
        </w:rPr>
        <w:t>1.3</w:t>
      </w:r>
      <w:r>
        <w:rPr>
          <w:rFonts w:hint="eastAsia" w:asciiTheme="minorEastAsia" w:hAnsiTheme="minorEastAsia" w:eastAsiaTheme="minorEastAsia" w:cstheme="minorEastAsia"/>
        </w:rPr>
        <w:t>目标读者</w:t>
      </w:r>
      <w:bookmarkEnd w:id="2"/>
      <w:bookmarkEnd w:id="3"/>
    </w:p>
    <w:p>
      <w:pPr>
        <w:pStyle w:val="5"/>
        <w:spacing w:after="72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</w:rPr>
        <w:t>包括但不限于下列人员：</w:t>
      </w:r>
    </w:p>
    <w:p>
      <w:pPr>
        <w:pStyle w:val="5"/>
        <w:spacing w:afterLines="30" w:line="288" w:lineRule="auto"/>
        <w:ind w:left="360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>SSP</w:t>
      </w:r>
      <w:r>
        <w:rPr>
          <w:rFonts w:hint="eastAsia" w:asciiTheme="minorEastAsia" w:hAnsiTheme="minorEastAsia" w:eastAsiaTheme="minorEastAsia" w:cstheme="minorEastAsia"/>
          <w:szCs w:val="21"/>
        </w:rPr>
        <w:t>项目管理人员</w:t>
      </w:r>
    </w:p>
    <w:p>
      <w:pPr>
        <w:pStyle w:val="5"/>
        <w:spacing w:afterLines="30" w:line="288" w:lineRule="auto"/>
        <w:ind w:left="360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>SSP服务</w:t>
      </w:r>
      <w:r>
        <w:rPr>
          <w:rFonts w:hint="eastAsia" w:asciiTheme="minorEastAsia" w:hAnsiTheme="minorEastAsia" w:eastAsiaTheme="minorEastAsia" w:cstheme="minorEastAsia"/>
          <w:szCs w:val="21"/>
        </w:rPr>
        <w:t>开发人员</w:t>
      </w:r>
    </w:p>
    <w:p>
      <w:pPr>
        <w:pStyle w:val="5"/>
        <w:spacing w:afterLines="30" w:line="288" w:lineRule="auto"/>
        <w:ind w:left="360"/>
        <w:rPr>
          <w:rFonts w:hint="eastAsia" w:asciiTheme="minorEastAsia" w:hAnsiTheme="minorEastAsia" w:eastAsiaTheme="minorEastAsia" w:cstheme="minorEastAsia"/>
          <w:szCs w:val="21"/>
        </w:rPr>
      </w:pPr>
      <w:r>
        <w:rPr>
          <w:rFonts w:hint="eastAsia" w:asciiTheme="minorEastAsia" w:hAnsiTheme="minorEastAsia" w:eastAsiaTheme="minorEastAsia" w:cstheme="minorEastAsia"/>
          <w:szCs w:val="21"/>
          <w:lang w:val="en-US" w:eastAsia="zh-CN"/>
        </w:rPr>
        <w:t>SSP</w:t>
      </w:r>
      <w:r>
        <w:rPr>
          <w:rFonts w:hint="eastAsia" w:asciiTheme="minorEastAsia" w:hAnsiTheme="minorEastAsia" w:eastAsiaTheme="minorEastAsia" w:cstheme="minorEastAsia"/>
          <w:szCs w:val="21"/>
          <w:lang w:eastAsia="zh-CN"/>
        </w:rPr>
        <w:t>服务</w:t>
      </w:r>
      <w:r>
        <w:rPr>
          <w:rFonts w:hint="eastAsia" w:asciiTheme="minorEastAsia" w:hAnsiTheme="minorEastAsia" w:eastAsiaTheme="minorEastAsia" w:cstheme="minorEastAsia"/>
          <w:szCs w:val="21"/>
        </w:rPr>
        <w:t>测试人员</w:t>
      </w:r>
    </w:p>
    <w:p>
      <w:pPr>
        <w:pStyle w:val="3"/>
        <w:tabs>
          <w:tab w:val="left" w:pos="567"/>
        </w:tabs>
        <w:ind w:left="576" w:hanging="576"/>
        <w:rPr>
          <w:rFonts w:hint="eastAsia" w:asciiTheme="minorEastAsia" w:hAnsiTheme="minorEastAsia" w:eastAsiaTheme="minorEastAsia" w:cstheme="minorEastAsia"/>
        </w:rPr>
      </w:pPr>
      <w:bookmarkStart w:id="4" w:name="_Toc338339530"/>
      <w:r>
        <w:rPr>
          <w:rFonts w:hint="eastAsia" w:asciiTheme="minorEastAsia" w:hAnsiTheme="minorEastAsia" w:eastAsiaTheme="minorEastAsia" w:cstheme="minorEastAsia"/>
          <w:lang w:val="en-US" w:eastAsia="zh-CN"/>
        </w:rPr>
        <w:t>1.4</w:t>
      </w:r>
      <w:r>
        <w:rPr>
          <w:rFonts w:hint="eastAsia" w:asciiTheme="minorEastAsia" w:hAnsiTheme="minorEastAsia" w:eastAsiaTheme="minorEastAsia" w:cstheme="minorEastAsia"/>
        </w:rPr>
        <w:t>术语和缩略语</w:t>
      </w:r>
      <w:bookmarkEnd w:id="4"/>
    </w:p>
    <w:tbl>
      <w:tblPr>
        <w:tblStyle w:val="7"/>
        <w:tblW w:w="9962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8436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pStyle w:val="5"/>
              <w:spacing w:after="72"/>
              <w:ind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cap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ap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术语</w:t>
            </w:r>
          </w:p>
        </w:tc>
        <w:tc>
          <w:tcPr>
            <w:tcW w:w="8436" w:type="dxa"/>
            <w:shd w:val="clear" w:color="auto" w:fill="auto"/>
          </w:tcPr>
          <w:p>
            <w:pPr>
              <w:pStyle w:val="5"/>
              <w:spacing w:after="72"/>
              <w:ind w:firstLine="0"/>
              <w:jc w:val="center"/>
              <w:rPr>
                <w:rFonts w:hint="eastAsia" w:asciiTheme="minorEastAsia" w:hAnsiTheme="minorEastAsia" w:eastAsiaTheme="minorEastAsia" w:cstheme="minorEastAsia"/>
                <w:b/>
                <w:cap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caps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说明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SSP</w:t>
            </w:r>
          </w:p>
        </w:tc>
        <w:tc>
          <w:tcPr>
            <w:tcW w:w="8436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Sell-SidePlatform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供应方平台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DSP</w:t>
            </w:r>
          </w:p>
        </w:tc>
        <w:tc>
          <w:tcPr>
            <w:tcW w:w="8436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Demand-Side Platform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需求方平台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RTB</w:t>
            </w:r>
          </w:p>
        </w:tc>
        <w:tc>
          <w:tcPr>
            <w:tcW w:w="8436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RealTime Bidding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实时竞价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对每一个用户展示行为进行评估以及出价的竞价技术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CPM</w:t>
            </w:r>
          </w:p>
        </w:tc>
        <w:tc>
          <w:tcPr>
            <w:tcW w:w="8436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cost per 1000 impressions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按照每1000个展示曝光进行付费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CPC</w:t>
            </w:r>
          </w:p>
        </w:tc>
        <w:tc>
          <w:tcPr>
            <w:tcW w:w="8436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cost per click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kern w:val="0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按照每个点击进行付费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</w:tblPrEx>
        <w:tc>
          <w:tcPr>
            <w:tcW w:w="1526" w:type="dxa"/>
            <w:shd w:val="clear" w:color="auto" w:fill="auto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CTR</w:t>
            </w:r>
          </w:p>
        </w:tc>
        <w:tc>
          <w:tcPr>
            <w:tcW w:w="8436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Click-Through-Rate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FFFFFF"/>
                <w:lang w:eastAsia="zh-CN"/>
                <w14:textFill>
                  <w14:solidFill>
                    <w14:schemeClr w14:val="tx1"/>
                  </w14:solidFill>
                </w14:textFill>
              </w:rPr>
              <w:t>，网络广告的点击到达率（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FFFFFF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click/show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FFFFFF"/>
                <w:lang w:eastAsia="zh-CN"/>
                <w14:textFill>
                  <w14:solidFill>
                    <w14:schemeClr w14:val="tx1"/>
                  </w14:solidFill>
                </w14:textFill>
              </w:rPr>
              <w:t>）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eCPM</w:t>
            </w:r>
          </w:p>
        </w:tc>
        <w:tc>
          <w:tcPr>
            <w:tcW w:w="8436" w:type="dxa"/>
            <w:shd w:val="clear" w:color="auto" w:fill="auto"/>
          </w:tcPr>
          <w:p>
            <w:pPr>
              <w:ind w:left="105" w:hanging="105" w:hangingChars="50"/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effective cost per mille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FFFFFF"/>
                <w:lang w:eastAsia="zh-CN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每一千次展示可以获得的广告收入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FFFFFF"/>
                <w:lang w:eastAsia="zh-CN"/>
                <w14:textFill>
                  <w14:solidFill>
                    <w14:schemeClr w14:val="tx1"/>
                  </w14:solidFill>
                </w14:textFill>
              </w:rPr>
              <w:t>，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用来反映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FFFFFF"/>
                <w:lang w:eastAsia="zh-CN"/>
                <w14:textFill>
                  <w14:solidFill>
                    <w14:schemeClr w14:val="tx1"/>
                  </w14:solidFill>
                </w14:textFill>
              </w:rPr>
              <w:t>媒体</w:t>
            </w: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000000" w:themeColor="text1"/>
                <w:spacing w:val="0"/>
                <w:sz w:val="21"/>
                <w:szCs w:val="21"/>
                <w:shd w:val="clear" w:fill="FFFFFF"/>
                <w14:textFill>
                  <w14:solidFill>
                    <w14:schemeClr w14:val="tx1"/>
                  </w14:solidFill>
                </w14:textFill>
              </w:rPr>
              <w:t>盈利能力的参数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6" w:type="dxa"/>
            <w:shd w:val="clear" w:color="auto" w:fill="auto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DMP</w:t>
            </w:r>
          </w:p>
        </w:tc>
        <w:tc>
          <w:tcPr>
            <w:tcW w:w="8436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Data management Platform</w:t>
            </w:r>
            <w:r>
              <w:rPr>
                <w:rFonts w:hint="eastAsia" w:asciiTheme="minorEastAsia" w:hAnsiTheme="minorEastAsia" w:eastAsiaTheme="minorEastAsia" w:cstheme="minorEastAsia"/>
                <w:color w:val="000000" w:themeColor="text1"/>
                <w:sz w:val="21"/>
                <w:szCs w:val="21"/>
                <w:lang w:eastAsia="zh-CN"/>
                <w14:textFill>
                  <w14:solidFill>
                    <w14:schemeClr w14:val="tx1"/>
                  </w14:solidFill>
                </w14:textFill>
              </w:rPr>
              <w:t>，整合所有涉及广告库存购买和出售的数据，建立精准用户细分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pStyle w:val="2"/>
        <w:ind w:left="432" w:hanging="432"/>
        <w:rPr>
          <w:rFonts w:hint="eastAsia" w:asciiTheme="minorEastAsia" w:hAnsiTheme="minorEastAsia" w:eastAsiaTheme="minorEastAsia" w:cstheme="minorEastAsia"/>
        </w:rPr>
      </w:pPr>
      <w:bookmarkStart w:id="5" w:name="_Toc338339531"/>
      <w:r>
        <w:rPr>
          <w:rFonts w:hint="eastAsia" w:asciiTheme="minorEastAsia" w:hAnsiTheme="minorEastAsia" w:eastAsiaTheme="minorEastAsia" w:cstheme="minorEastAsia"/>
        </w:rPr>
        <w:t>设计概述</w:t>
      </w:r>
      <w:bookmarkEnd w:id="5"/>
    </w:p>
    <w:p>
      <w:pPr>
        <w:pStyle w:val="3"/>
        <w:tabs>
          <w:tab w:val="left" w:pos="567"/>
        </w:tabs>
        <w:ind w:left="576" w:hanging="576"/>
        <w:rPr>
          <w:rFonts w:hint="eastAsia" w:asciiTheme="minorEastAsia" w:hAnsiTheme="minorEastAsia" w:eastAsiaTheme="minorEastAsia" w:cstheme="minorEastAsia"/>
        </w:rPr>
      </w:pPr>
      <w:bookmarkStart w:id="6" w:name="_Toc338339532"/>
      <w:r>
        <w:rPr>
          <w:rFonts w:hint="eastAsia" w:asciiTheme="minorEastAsia" w:hAnsiTheme="minorEastAsia" w:eastAsiaTheme="minorEastAsia" w:cstheme="minorEastAsia"/>
          <w:lang w:val="en-US" w:eastAsia="zh-CN"/>
        </w:rPr>
        <w:t>2.1</w:t>
      </w:r>
      <w:r>
        <w:rPr>
          <w:rFonts w:hint="eastAsia" w:asciiTheme="minorEastAsia" w:hAnsiTheme="minorEastAsia" w:eastAsiaTheme="minorEastAsia" w:cstheme="minorEastAsia"/>
        </w:rPr>
        <w:t>系统描述</w:t>
      </w:r>
      <w:bookmarkEnd w:id="6"/>
    </w:p>
    <w:p>
      <w:pPr>
        <w:ind w:firstLine="42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SSP服务</w:t>
      </w:r>
      <w:r>
        <w:rPr>
          <w:rFonts w:hint="eastAsia" w:asciiTheme="minorEastAsia" w:hAnsiTheme="minorEastAsia" w:eastAsiaTheme="minorEastAsia" w:cstheme="minorEastAsia"/>
        </w:rPr>
        <w:t>端将基于Linux+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Nginx</w:t>
      </w:r>
      <w:r>
        <w:rPr>
          <w:rFonts w:hint="eastAsia" w:asciiTheme="minorEastAsia" w:hAnsiTheme="minorEastAsia" w:eastAsiaTheme="minorEastAsia" w:cstheme="minorEastAsia"/>
        </w:rPr>
        <w:t>+PHP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+Redis</w:t>
      </w:r>
      <w:r>
        <w:rPr>
          <w:rFonts w:hint="eastAsia" w:asciiTheme="minorEastAsia" w:hAnsiTheme="minorEastAsia" w:eastAsiaTheme="minorEastAsia" w:cstheme="minorEastAsia"/>
        </w:rPr>
        <w:t>平台开发并实现，引入轻量级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PHP</w:t>
      </w:r>
      <w:r>
        <w:rPr>
          <w:rFonts w:hint="eastAsia" w:asciiTheme="minorEastAsia" w:hAnsiTheme="minorEastAsia" w:eastAsiaTheme="minorEastAsia" w:cstheme="minorEastAsia"/>
        </w:rPr>
        <w:t>开发框架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Yaf</w:t>
      </w:r>
      <w:r>
        <w:rPr>
          <w:rFonts w:hint="eastAsia" w:asciiTheme="minorEastAsia" w:hAnsiTheme="minorEastAsia" w:eastAsiaTheme="minorEastAsia" w:cstheme="minorEastAsia"/>
        </w:rPr>
        <w:t>（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C语言开发，PHP扩展</w:t>
      </w:r>
      <w:r>
        <w:rPr>
          <w:rFonts w:hint="eastAsia" w:asciiTheme="minorEastAsia" w:hAnsiTheme="minorEastAsia" w:eastAsiaTheme="minorEastAsia" w:cstheme="minorEastAsia"/>
        </w:rPr>
        <w:t>），</w:t>
      </w:r>
      <w:r>
        <w:rPr>
          <w:rFonts w:hint="eastAsia" w:asciiTheme="minorEastAsia" w:hAnsiTheme="minorEastAsia" w:eastAsiaTheme="minorEastAsia" w:cstheme="minorEastAsia"/>
          <w:lang w:eastAsia="zh-CN"/>
        </w:rPr>
        <w:t>通信采用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HTTP+POST协议，数据传输采用json/protobuf协议</w:t>
      </w:r>
      <w:r>
        <w:rPr>
          <w:rFonts w:hint="eastAsia" w:asciiTheme="minorEastAsia" w:hAnsiTheme="minorEastAsia" w:eastAsiaTheme="minorEastAsia" w:cstheme="minorEastAsia"/>
        </w:rPr>
        <w:t>。</w:t>
      </w:r>
    </w:p>
    <w:p>
      <w:pPr>
        <w:ind w:firstLine="42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SSP服务端</w:t>
      </w:r>
      <w:r>
        <w:rPr>
          <w:rFonts w:hint="eastAsia" w:asciiTheme="minorEastAsia" w:hAnsiTheme="minorEastAsia" w:eastAsiaTheme="minorEastAsia" w:cstheme="minorEastAsia"/>
        </w:rPr>
        <w:t>主要提供</w:t>
      </w:r>
      <w:r>
        <w:rPr>
          <w:rFonts w:hint="eastAsia" w:asciiTheme="minorEastAsia" w:hAnsiTheme="minorEastAsia" w:eastAsiaTheme="minorEastAsia" w:cstheme="minorEastAsia"/>
          <w:lang w:eastAsia="zh-CN"/>
        </w:rPr>
        <w:t>流量接入、广告接入、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RTB竞价算法、DMP人群标签整合、日志回收。</w:t>
      </w:r>
    </w:p>
    <w:p>
      <w:pPr>
        <w:pStyle w:val="3"/>
        <w:tabs>
          <w:tab w:val="left" w:pos="567"/>
        </w:tabs>
        <w:ind w:left="576" w:hanging="576"/>
        <w:rPr>
          <w:rFonts w:hint="eastAsia" w:asciiTheme="minorEastAsia" w:hAnsiTheme="minorEastAsia" w:eastAsiaTheme="minorEastAsia" w:cstheme="minorEastAsia"/>
        </w:rPr>
      </w:pPr>
      <w:bookmarkStart w:id="7" w:name="_Toc338339533"/>
      <w:r>
        <w:rPr>
          <w:rFonts w:hint="eastAsia" w:asciiTheme="minorEastAsia" w:hAnsiTheme="minorEastAsia" w:eastAsiaTheme="minorEastAsia" w:cstheme="minorEastAsia"/>
          <w:lang w:val="en-US" w:eastAsia="zh-CN"/>
        </w:rPr>
        <w:t>2.2</w:t>
      </w:r>
      <w:r>
        <w:rPr>
          <w:rFonts w:hint="eastAsia" w:asciiTheme="minorEastAsia" w:hAnsiTheme="minorEastAsia" w:eastAsiaTheme="minorEastAsia" w:cstheme="minorEastAsia"/>
        </w:rPr>
        <w:t>设计约束</w:t>
      </w:r>
      <w:bookmarkEnd w:id="7"/>
    </w:p>
    <w:p>
      <w:pPr>
        <w:numPr>
          <w:ilvl w:val="0"/>
          <w:numId w:val="0"/>
        </w:numPr>
        <w:tabs>
          <w:tab w:val="clear" w:pos="567"/>
        </w:tabs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（1）操作系统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CentOS 6.4，16核心，32G内存</w:t>
      </w:r>
    </w:p>
    <w:p>
      <w:pPr>
        <w:numPr>
          <w:ilvl w:val="0"/>
          <w:numId w:val="0"/>
        </w:numPr>
        <w:tabs>
          <w:tab w:val="clear" w:pos="567"/>
        </w:tabs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（2）网络服务器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Nginx</w:t>
      </w:r>
    </w:p>
    <w:p>
      <w:pPr>
        <w:numPr>
          <w:ilvl w:val="0"/>
          <w:numId w:val="0"/>
        </w:numPr>
        <w:tabs>
          <w:tab w:val="clear" w:pos="567"/>
        </w:tabs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（3）应用语言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PHP</w:t>
      </w:r>
    </w:p>
    <w:p>
      <w:pPr>
        <w:numPr>
          <w:ilvl w:val="0"/>
          <w:numId w:val="0"/>
        </w:numPr>
        <w:tabs>
          <w:tab w:val="clear" w:pos="567"/>
        </w:tabs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（4）Nosql数据库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Redis</w:t>
      </w:r>
    </w:p>
    <w:p>
      <w:pPr>
        <w:numPr>
          <w:ilvl w:val="0"/>
          <w:numId w:val="0"/>
        </w:numPr>
        <w:tabs>
          <w:tab w:val="clear" w:pos="567"/>
        </w:tabs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（5）网络通信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HTTP+POST</w:t>
      </w:r>
    </w:p>
    <w:p>
      <w:pPr>
        <w:numPr>
          <w:ilvl w:val="0"/>
          <w:numId w:val="0"/>
        </w:numPr>
        <w:tabs>
          <w:tab w:val="clear" w:pos="567"/>
        </w:tabs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（6）性能</w:t>
      </w:r>
    </w:p>
    <w:p>
      <w:pPr>
        <w:ind w:firstLine="420" w:firstLineChars="0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Cluster+HA （10台机器）</w:t>
      </w:r>
    </w:p>
    <w:p>
      <w:pPr>
        <w:pStyle w:val="3"/>
        <w:tabs>
          <w:tab w:val="left" w:pos="567"/>
        </w:tabs>
        <w:ind w:left="576" w:hanging="576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2.3</w:t>
      </w:r>
      <w:r>
        <w:rPr>
          <w:rFonts w:hint="eastAsia" w:asciiTheme="minorEastAsia" w:hAnsiTheme="minorEastAsia" w:eastAsiaTheme="minorEastAsia" w:cstheme="minorEastAsia"/>
        </w:rPr>
        <w:t>运行环境</w:t>
      </w:r>
    </w:p>
    <w:p>
      <w:pPr>
        <w:ind w:firstLine="420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Linux+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Nginx</w:t>
      </w:r>
      <w:r>
        <w:rPr>
          <w:rFonts w:hint="eastAsia" w:asciiTheme="minorEastAsia" w:hAnsiTheme="minorEastAsia" w:eastAsiaTheme="minorEastAsia" w:cstheme="minorEastAsia"/>
        </w:rPr>
        <w:t>+PHP</w:t>
      </w:r>
      <w:r>
        <w:rPr>
          <w:rFonts w:hint="eastAsia" w:asciiTheme="minorEastAsia" w:hAnsiTheme="minorEastAsia" w:eastAsiaTheme="minorEastAsia" w:cstheme="minorEastAsia"/>
          <w:lang w:val="en-US" w:eastAsia="zh-CN"/>
        </w:rPr>
        <w:t>+Redis</w:t>
      </w:r>
    </w:p>
    <w:p>
      <w:pPr>
        <w:pStyle w:val="2"/>
        <w:ind w:left="432" w:hanging="432"/>
        <w:rPr>
          <w:rFonts w:hint="eastAsia" w:asciiTheme="minorEastAsia" w:hAnsiTheme="minorEastAsia" w:eastAsiaTheme="minorEastAsia" w:cstheme="minorEastAsia"/>
        </w:rPr>
      </w:pPr>
      <w:bookmarkStart w:id="8" w:name="_Toc338339535"/>
      <w:r>
        <w:rPr>
          <w:rFonts w:hint="eastAsia" w:asciiTheme="minorEastAsia" w:hAnsiTheme="minorEastAsia" w:eastAsiaTheme="minorEastAsia" w:cstheme="minorEastAsia"/>
        </w:rPr>
        <w:t>结构设计</w:t>
      </w:r>
      <w:bookmarkEnd w:id="8"/>
    </w:p>
    <w:p>
      <w:pPr>
        <w:pStyle w:val="3"/>
        <w:tabs>
          <w:tab w:val="left" w:pos="567"/>
        </w:tabs>
        <w:ind w:left="576" w:hanging="576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3.1</w:t>
      </w:r>
      <w:r>
        <w:rPr>
          <w:rFonts w:hint="eastAsia" w:asciiTheme="minorEastAsia" w:hAnsiTheme="minorEastAsia" w:eastAsiaTheme="minorEastAsia" w:cstheme="minorEastAsia"/>
        </w:rPr>
        <w:t>系统结构图</w:t>
      </w:r>
    </w:p>
    <w:p>
      <w:pPr>
        <w:rPr>
          <w:rFonts w:hint="eastAsia" w:asciiTheme="minorEastAsia" w:hAnsiTheme="minorEastAsia" w:eastAsiaTheme="minorEastAsia" w:cstheme="minorEastAsia"/>
        </w:rPr>
      </w:pPr>
      <w:r>
        <w:drawing>
          <wp:inline distT="0" distB="0" distL="114300" distR="114300">
            <wp:extent cx="5273040" cy="4548505"/>
            <wp:effectExtent l="0" t="0" r="381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5485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bookmarkStart w:id="10" w:name="_GoBack"/>
      <w:bookmarkEnd w:id="10"/>
    </w:p>
    <w:p>
      <w:pPr>
        <w:rPr>
          <w:rFonts w:hint="eastAsia" w:asciiTheme="minorEastAsia" w:hAnsiTheme="minorEastAsia" w:eastAsiaTheme="minorEastAsia" w:cstheme="minorEastAsia"/>
        </w:rPr>
      </w:pPr>
    </w:p>
    <w:p>
      <w:pPr>
        <w:pStyle w:val="3"/>
        <w:tabs>
          <w:tab w:val="left" w:pos="567"/>
        </w:tabs>
        <w:ind w:left="576" w:hanging="576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3.2技术架构图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drawing>
          <wp:inline distT="0" distB="0" distL="114300" distR="114300">
            <wp:extent cx="5273040" cy="6214745"/>
            <wp:effectExtent l="9525" t="9525" r="13335" b="24130"/>
            <wp:docPr id="10" name="图片 10" descr="Ssp技术架构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Ssp技术架构图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62147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2"/>
        <w:ind w:left="432" w:hanging="432"/>
        <w:rPr>
          <w:rFonts w:hint="eastAsia" w:asciiTheme="minorEastAsia" w:hAnsiTheme="minorEastAsia" w:eastAsiaTheme="minorEastAsia" w:cstheme="minorEastAsia"/>
        </w:rPr>
      </w:pPr>
      <w:bookmarkStart w:id="9" w:name="_Toc338339542"/>
      <w:r>
        <w:rPr>
          <w:rFonts w:hint="eastAsia" w:asciiTheme="minorEastAsia" w:hAnsiTheme="minorEastAsia" w:eastAsiaTheme="minorEastAsia" w:cstheme="minorEastAsia"/>
          <w:lang w:eastAsia="zh-CN"/>
        </w:rPr>
        <w:t>接口</w:t>
      </w:r>
      <w:r>
        <w:rPr>
          <w:rFonts w:hint="eastAsia" w:asciiTheme="minorEastAsia" w:hAnsiTheme="minorEastAsia" w:eastAsiaTheme="minorEastAsia" w:cstheme="minorEastAsia"/>
        </w:rPr>
        <w:t>设计</w:t>
      </w:r>
      <w:bookmarkEnd w:id="9"/>
    </w:p>
    <w:p>
      <w:pPr>
        <w:pStyle w:val="3"/>
        <w:tabs>
          <w:tab w:val="left" w:pos="567"/>
        </w:tabs>
        <w:ind w:left="576" w:hanging="576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4.1外部接口设计</w:t>
      </w: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竞价接口</w:t>
      </w:r>
    </w:p>
    <w:p>
      <w:pPr>
        <w:numPr>
          <w:ilvl w:val="0"/>
          <w:numId w:val="0"/>
        </w:numPr>
        <w:tabs>
          <w:tab w:val="clear" w:pos="567"/>
        </w:tabs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见协议 RTB API V2.0.docx，根据OpenRTB修改而来。</w:t>
      </w:r>
    </w:p>
    <w:p>
      <w:pPr>
        <w:numPr>
          <w:ilvl w:val="0"/>
          <w:numId w:val="0"/>
        </w:numPr>
        <w:tabs>
          <w:tab w:val="clear" w:pos="567"/>
        </w:tabs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竞价成功回调接口</w:t>
      </w:r>
    </w:p>
    <w:tbl>
      <w:tblPr>
        <w:tblStyle w:val="7"/>
        <w:tblW w:w="14943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8721"/>
        <w:gridCol w:w="4981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981" w:type="dxa"/>
        </w:trPr>
        <w:tc>
          <w:tcPr>
            <w:tcW w:w="124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lang w:eastAsia="zh-CN"/>
              </w:rPr>
              <w:t>接口描述</w:t>
            </w:r>
          </w:p>
        </w:tc>
        <w:tc>
          <w:tcPr>
            <w:tcW w:w="872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对接第三方的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API或SSP时，竞价成功通知接口，解密价格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981" w:type="dxa"/>
        </w:trPr>
        <w:tc>
          <w:tcPr>
            <w:tcW w:w="124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</w:rPr>
              <w:t>请求方式</w:t>
            </w:r>
          </w:p>
        </w:tc>
        <w:tc>
          <w:tcPr>
            <w:tcW w:w="872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GET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981" w:type="dxa"/>
        </w:trPr>
        <w:tc>
          <w:tcPr>
            <w:tcW w:w="124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</w:rPr>
              <w:t>数据类型</w:t>
            </w:r>
          </w:p>
        </w:tc>
        <w:tc>
          <w:tcPr>
            <w:tcW w:w="872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text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981" w:type="dxa"/>
        </w:trPr>
        <w:tc>
          <w:tcPr>
            <w:tcW w:w="124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</w:rPr>
              <w:t>参数列表</w:t>
            </w:r>
          </w:p>
        </w:tc>
        <w:tc>
          <w:tcPr>
            <w:tcW w:w="8721" w:type="dxa"/>
            <w:shd w:val="clear" w:color="auto" w:fill="auto"/>
          </w:tcPr>
          <w:tbl>
            <w:tblPr>
              <w:tblStyle w:val="8"/>
              <w:tblW w:w="7167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44"/>
              <w:gridCol w:w="1233"/>
              <w:gridCol w:w="489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44" w:type="dxa"/>
                  <w:vAlign w:val="center"/>
                </w:tcPr>
                <w:p>
                  <w:pPr>
                    <w:jc w:val="center"/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1233" w:type="dxa"/>
                  <w:vAlign w:val="center"/>
                </w:tcPr>
                <w:p>
                  <w:pPr>
                    <w:jc w:val="center"/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</w:rPr>
                    <w:t>字段参数</w:t>
                  </w:r>
                </w:p>
              </w:tc>
              <w:tc>
                <w:tcPr>
                  <w:tcW w:w="4890" w:type="dxa"/>
                  <w:vAlign w:val="center"/>
                </w:tcPr>
                <w:p>
                  <w:pPr>
                    <w:jc w:val="center"/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</w:rPr>
                    <w:t>说明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44" w:type="dxa"/>
                  <w:vMerge w:val="restart"/>
                  <w:vAlign w:val="center"/>
                </w:tcPr>
                <w:p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val="en-US" w:eastAsia="zh-CN"/>
                    </w:rPr>
                    <w:t>dsp_infos</w:t>
                  </w:r>
                </w:p>
              </w:tc>
              <w:tc>
                <w:tcPr>
                  <w:tcW w:w="1233" w:type="dxa"/>
                  <w:vAlign w:val="center"/>
                </w:tcPr>
                <w:p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val="en-US" w:eastAsia="zh-CN"/>
                    </w:rPr>
                    <w:t>req_id</w:t>
                  </w:r>
                </w:p>
              </w:tc>
              <w:tc>
                <w:tcPr>
                  <w:tcW w:w="4890" w:type="dxa"/>
                  <w:vAlign w:val="center"/>
                </w:tcPr>
                <w:p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eastAsia="zh-CN"/>
                    </w:rPr>
                    <w:t>请求</w:t>
                  </w: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val="en-US" w:eastAsia="zh-CN"/>
                    </w:rPr>
                    <w:t>ID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44" w:type="dxa"/>
                  <w:vMerge w:val="continue"/>
                  <w:vAlign w:val="center"/>
                </w:tcPr>
                <w:p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1233" w:type="dxa"/>
                  <w:vAlign w:val="center"/>
                </w:tcPr>
                <w:p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val="en-US" w:eastAsia="zh-CN"/>
                    </w:rPr>
                    <w:t>bidid</w:t>
                  </w:r>
                </w:p>
              </w:tc>
              <w:tc>
                <w:tcPr>
                  <w:tcW w:w="4890" w:type="dxa"/>
                  <w:vAlign w:val="center"/>
                </w:tcPr>
                <w:p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val="en-US" w:eastAsia="zh-CN"/>
                    </w:rPr>
                    <w:t>响应的BId ID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44" w:type="dxa"/>
                  <w:vMerge w:val="continue"/>
                  <w:vAlign w:val="center"/>
                </w:tcPr>
                <w:p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1233" w:type="dxa"/>
                  <w:vAlign w:val="center"/>
                </w:tcPr>
                <w:p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val="en-US" w:eastAsia="zh-CN"/>
                    </w:rPr>
                    <w:t>impid</w:t>
                  </w:r>
                </w:p>
              </w:tc>
              <w:tc>
                <w:tcPr>
                  <w:tcW w:w="4890" w:type="dxa"/>
                  <w:vAlign w:val="center"/>
                </w:tcPr>
                <w:p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eastAsia="zh-CN"/>
                    </w:rPr>
                    <w:t>曝光</w:t>
                  </w: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val="en-US" w:eastAsia="zh-CN"/>
                    </w:rPr>
                    <w:t>ID（一次请求多次曝光）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44" w:type="dxa"/>
                  <w:vMerge w:val="continue"/>
                  <w:vAlign w:val="center"/>
                </w:tcPr>
                <w:p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1233" w:type="dxa"/>
                  <w:vAlign w:val="center"/>
                </w:tcPr>
                <w:p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val="en-US" w:eastAsia="zh-CN"/>
                    </w:rPr>
                    <w:t>price</w:t>
                  </w:r>
                </w:p>
              </w:tc>
              <w:tc>
                <w:tcPr>
                  <w:tcW w:w="4890" w:type="dxa"/>
                  <w:vAlign w:val="center"/>
                </w:tcPr>
                <w:p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eastAsia="zh-CN"/>
                    </w:rPr>
                    <w:t>最终成交价</w:t>
                  </w:r>
                </w:p>
              </w:tc>
            </w:tr>
          </w:tbl>
          <w:p>
            <w:pPr>
              <w:rPr>
                <w:rFonts w:hint="eastAsia" w:asciiTheme="minorEastAsia" w:hAnsiTheme="minorEastAsia" w:eastAsiaTheme="minorEastAsia" w:cstheme="minorEastAsia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</w:rPr>
              <w:t>返回结果</w:t>
            </w:r>
          </w:p>
        </w:tc>
        <w:tc>
          <w:tcPr>
            <w:tcW w:w="8721" w:type="dxa"/>
            <w:shd w:val="clear" w:color="auto" w:fill="auto"/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 xml:space="preserve">/ </w:t>
            </w:r>
          </w:p>
        </w:tc>
        <w:tc>
          <w:tcPr>
            <w:tcW w:w="4981" w:type="dxa"/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8"/>
                <w:szCs w:val="18"/>
                <w:lang w:val="en-US" w:eastAsia="zh-CN"/>
              </w:rPr>
              <w:t>200 OK，非200 出错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981" w:type="dxa"/>
        </w:trPr>
        <w:tc>
          <w:tcPr>
            <w:tcW w:w="124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</w:rPr>
              <w:t>依赖外部系统</w:t>
            </w:r>
          </w:p>
        </w:tc>
        <w:tc>
          <w:tcPr>
            <w:tcW w:w="8721" w:type="dxa"/>
            <w:shd w:val="clear" w:color="auto" w:fill="auto"/>
          </w:tcPr>
          <w:p>
            <w:pPr>
              <w:ind w:left="105" w:hanging="105" w:hangingChars="50"/>
              <w:rPr>
                <w:rFonts w:hint="eastAsia" w:asciiTheme="minorEastAsia" w:hAnsiTheme="minorEastAsia" w:eastAsiaTheme="minorEastAsia" w:cstheme="minorEastAsia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981" w:type="dxa"/>
        </w:trPr>
        <w:tc>
          <w:tcPr>
            <w:tcW w:w="124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</w:rPr>
              <w:t>逻辑描述</w:t>
            </w:r>
          </w:p>
        </w:tc>
        <w:tc>
          <w:tcPr>
            <w:tcW w:w="8721" w:type="dxa"/>
            <w:shd w:val="clear" w:color="auto" w:fill="auto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567"/>
              </w:tabs>
              <w:ind w:leftChars="0"/>
              <w:rPr>
                <w:rFonts w:hint="eastAsia" w:asciiTheme="minorEastAsia" w:hAnsiTheme="minorEastAsia" w:eastAsiaTheme="minorEastAsia" w:cstheme="minorEastAsia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4981" w:type="dxa"/>
        </w:trPr>
        <w:tc>
          <w:tcPr>
            <w:tcW w:w="124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</w:rPr>
              <w:t>备注</w:t>
            </w:r>
          </w:p>
        </w:tc>
        <w:tc>
          <w:tcPr>
            <w:tcW w:w="872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</w:p>
        </w:tc>
      </w:tr>
    </w:tbl>
    <w:p>
      <w:pPr>
        <w:numPr>
          <w:ilvl w:val="0"/>
          <w:numId w:val="0"/>
        </w:numPr>
        <w:tabs>
          <w:tab w:val="clear" w:pos="567"/>
        </w:tabs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展示回调接口</w:t>
      </w:r>
    </w:p>
    <w:p>
      <w:pPr>
        <w:numPr>
          <w:ilvl w:val="0"/>
          <w:numId w:val="0"/>
        </w:numPr>
        <w:tabs>
          <w:tab w:val="clear" w:pos="567"/>
        </w:tabs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</w:p>
    <w:p>
      <w:pPr>
        <w:numPr>
          <w:ilvl w:val="0"/>
          <w:numId w:val="2"/>
        </w:numP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点击回调接口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pStyle w:val="3"/>
        <w:tabs>
          <w:tab w:val="left" w:pos="567"/>
        </w:tabs>
        <w:ind w:left="576" w:hanging="576"/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4.2内部接口设计</w:t>
      </w:r>
    </w:p>
    <w:p>
      <w:pPr>
        <w:numPr>
          <w:ilvl w:val="0"/>
          <w:numId w:val="0"/>
        </w:numPr>
        <w:tabs>
          <w:tab w:val="clear" w:pos="567"/>
        </w:tabs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（1）实时出价接口</w:t>
      </w:r>
    </w:p>
    <w:tbl>
      <w:tblPr>
        <w:tblStyle w:val="7"/>
        <w:tblW w:w="9962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8721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lang w:eastAsia="zh-CN"/>
              </w:rPr>
              <w:t>接口描述</w:t>
            </w:r>
          </w:p>
        </w:tc>
        <w:tc>
          <w:tcPr>
            <w:tcW w:w="872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多个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dsp同时出价，ssp向出价策略请求，以获得最合适的dsp广告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</w:rPr>
              <w:t>请求方式</w:t>
            </w:r>
          </w:p>
        </w:tc>
        <w:tc>
          <w:tcPr>
            <w:tcW w:w="872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POST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</w:rPr>
              <w:t>数据类型</w:t>
            </w:r>
          </w:p>
        </w:tc>
        <w:tc>
          <w:tcPr>
            <w:tcW w:w="872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  <w:r>
              <w:rPr>
                <w:rFonts w:hint="eastAsia" w:asciiTheme="minorEastAsia" w:hAnsiTheme="minorEastAsia" w:eastAsiaTheme="minorEastAsia" w:cstheme="minorEastAsia"/>
              </w:rPr>
              <w:t>json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</w:rPr>
              <w:t>参数列表</w:t>
            </w:r>
          </w:p>
        </w:tc>
        <w:tc>
          <w:tcPr>
            <w:tcW w:w="8721" w:type="dxa"/>
            <w:shd w:val="clear" w:color="auto" w:fill="auto"/>
          </w:tcPr>
          <w:tbl>
            <w:tblPr>
              <w:tblStyle w:val="8"/>
              <w:tblW w:w="7167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44"/>
              <w:gridCol w:w="1233"/>
              <w:gridCol w:w="489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44" w:type="dxa"/>
                  <w:vAlign w:val="center"/>
                </w:tcPr>
                <w:p>
                  <w:pPr>
                    <w:jc w:val="center"/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1233" w:type="dxa"/>
                  <w:vAlign w:val="center"/>
                </w:tcPr>
                <w:p>
                  <w:pPr>
                    <w:jc w:val="center"/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</w:rPr>
                    <w:t>字段参数</w:t>
                  </w:r>
                </w:p>
              </w:tc>
              <w:tc>
                <w:tcPr>
                  <w:tcW w:w="4890" w:type="dxa"/>
                  <w:vAlign w:val="center"/>
                </w:tcPr>
                <w:p>
                  <w:pPr>
                    <w:jc w:val="center"/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</w:rPr>
                    <w:t>说明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44" w:type="dxa"/>
                  <w:vMerge w:val="restart"/>
                  <w:vAlign w:val="center"/>
                </w:tcPr>
                <w:p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val="en-US" w:eastAsia="zh-CN"/>
                    </w:rPr>
                    <w:t>dsp_infos</w:t>
                  </w:r>
                </w:p>
              </w:tc>
              <w:tc>
                <w:tcPr>
                  <w:tcW w:w="1233" w:type="dxa"/>
                  <w:vAlign w:val="center"/>
                </w:tcPr>
                <w:p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val="en-US" w:eastAsia="zh-CN"/>
                    </w:rPr>
                    <w:t>dspid</w:t>
                  </w:r>
                </w:p>
              </w:tc>
              <w:tc>
                <w:tcPr>
                  <w:tcW w:w="4890" w:type="dxa"/>
                  <w:vAlign w:val="center"/>
                </w:tcPr>
                <w:p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val="en-US" w:eastAsia="zh-CN"/>
                    </w:rPr>
                    <w:t>DSP的唯一标识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44" w:type="dxa"/>
                  <w:vMerge w:val="continue"/>
                  <w:vAlign w:val="center"/>
                </w:tcPr>
                <w:p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1233" w:type="dxa"/>
                  <w:vAlign w:val="center"/>
                </w:tcPr>
                <w:p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</w:rPr>
                    <w:t>campaignid</w:t>
                  </w:r>
                </w:p>
              </w:tc>
              <w:tc>
                <w:tcPr>
                  <w:tcW w:w="4890" w:type="dxa"/>
                  <w:vAlign w:val="center"/>
                </w:tcPr>
                <w:p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eastAsia="zh-CN"/>
                    </w:rPr>
                    <w:t>广告活动</w:t>
                  </w: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val="en-US" w:eastAsia="zh-CN"/>
                    </w:rPr>
                    <w:t>ID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44" w:type="dxa"/>
                  <w:vMerge w:val="continue"/>
                  <w:vAlign w:val="center"/>
                </w:tcPr>
                <w:p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1233" w:type="dxa"/>
                  <w:vAlign w:val="center"/>
                </w:tcPr>
                <w:p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</w:rPr>
                    <w:t>groupid</w:t>
                  </w:r>
                </w:p>
              </w:tc>
              <w:tc>
                <w:tcPr>
                  <w:tcW w:w="4890" w:type="dxa"/>
                  <w:vAlign w:val="center"/>
                </w:tcPr>
                <w:p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eastAsia="zh-CN"/>
                    </w:rPr>
                    <w:t>广告组</w:t>
                  </w: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val="en-US" w:eastAsia="zh-CN"/>
                    </w:rPr>
                    <w:t>ID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44" w:type="dxa"/>
                  <w:vMerge w:val="continue"/>
                  <w:vAlign w:val="center"/>
                </w:tcPr>
                <w:p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1233" w:type="dxa"/>
                  <w:vAlign w:val="center"/>
                </w:tcPr>
                <w:p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</w:rPr>
                    <w:t>creativeid</w:t>
                  </w:r>
                </w:p>
              </w:tc>
              <w:tc>
                <w:tcPr>
                  <w:tcW w:w="4890" w:type="dxa"/>
                  <w:vAlign w:val="center"/>
                </w:tcPr>
                <w:p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eastAsia="zh-CN"/>
                    </w:rPr>
                    <w:t>广告创意</w:t>
                  </w: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val="en-US" w:eastAsia="zh-CN"/>
                    </w:rPr>
                    <w:t>ID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44" w:type="dxa"/>
                  <w:vMerge w:val="continue"/>
                  <w:vAlign w:val="center"/>
                </w:tcPr>
                <w:p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1233" w:type="dxa"/>
                  <w:vAlign w:val="center"/>
                </w:tcPr>
                <w:p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</w:rPr>
                    <w:t>bidtype</w:t>
                  </w:r>
                </w:p>
              </w:tc>
              <w:tc>
                <w:tcPr>
                  <w:tcW w:w="4890" w:type="dxa"/>
                  <w:vAlign w:val="center"/>
                </w:tcPr>
                <w:p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eastAsia="zh-CN"/>
                    </w:rPr>
                    <w:t>出价类型（</w:t>
                  </w: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val="en-US" w:eastAsia="zh-CN"/>
                    </w:rPr>
                    <w:t>CPM、CPC</w:t>
                  </w: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eastAsia="zh-CN"/>
                    </w:rPr>
                    <w:t>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44" w:type="dxa"/>
                  <w:vMerge w:val="continue"/>
                  <w:vAlign w:val="center"/>
                </w:tcPr>
                <w:p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1233" w:type="dxa"/>
                  <w:vAlign w:val="center"/>
                </w:tcPr>
                <w:p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val="en-US" w:eastAsia="zh-CN"/>
                    </w:rPr>
                    <w:t>dsp</w:t>
                  </w: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</w:rPr>
                    <w:t>price</w:t>
                  </w:r>
                </w:p>
              </w:tc>
              <w:tc>
                <w:tcPr>
                  <w:tcW w:w="4890" w:type="dxa"/>
                  <w:vAlign w:val="center"/>
                </w:tcPr>
                <w:p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val="en-US" w:eastAsia="zh-CN"/>
                    </w:rPr>
                    <w:t>DSP的出价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44" w:type="dxa"/>
                  <w:vMerge w:val="restart"/>
                  <w:vAlign w:val="center"/>
                </w:tcPr>
                <w:p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val="en-US" w:eastAsia="zh-CN"/>
                    </w:rPr>
                    <w:t>req_info</w:t>
                  </w:r>
                </w:p>
              </w:tc>
              <w:tc>
                <w:tcPr>
                  <w:tcW w:w="1233" w:type="dxa"/>
                  <w:vAlign w:val="center"/>
                </w:tcPr>
                <w:p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val="en-US" w:eastAsia="zh-CN"/>
                    </w:rPr>
                    <w:t>sspid</w:t>
                  </w:r>
                </w:p>
              </w:tc>
              <w:tc>
                <w:tcPr>
                  <w:tcW w:w="4890" w:type="dxa"/>
                  <w:vAlign w:val="center"/>
                </w:tcPr>
                <w:p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val="en-US" w:eastAsia="zh-CN"/>
                    </w:rPr>
                    <w:t>SSP的标识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44" w:type="dxa"/>
                  <w:vMerge w:val="continue"/>
                  <w:vAlign w:val="center"/>
                </w:tcPr>
                <w:p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1233" w:type="dxa"/>
                  <w:vAlign w:val="center"/>
                </w:tcPr>
                <w:p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</w:rPr>
                    <w:t>category</w:t>
                  </w:r>
                </w:p>
              </w:tc>
              <w:tc>
                <w:tcPr>
                  <w:tcW w:w="4890" w:type="dxa"/>
                  <w:vAlign w:val="center"/>
                </w:tcPr>
                <w:p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eastAsia="zh-CN"/>
                    </w:rPr>
                    <w:t>应用的标签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44" w:type="dxa"/>
                  <w:vMerge w:val="continue"/>
                  <w:vAlign w:val="center"/>
                </w:tcPr>
                <w:p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1233" w:type="dxa"/>
                  <w:vAlign w:val="center"/>
                </w:tcPr>
                <w:p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</w:rPr>
                    <w:t>slottoken</w:t>
                  </w:r>
                </w:p>
              </w:tc>
              <w:tc>
                <w:tcPr>
                  <w:tcW w:w="4890" w:type="dxa"/>
                  <w:vAlign w:val="center"/>
                </w:tcPr>
                <w:p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eastAsia="zh-CN"/>
                    </w:rPr>
                    <w:t>媒体广告位标识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44" w:type="dxa"/>
                  <w:vMerge w:val="continue"/>
                  <w:vAlign w:val="center"/>
                </w:tcPr>
                <w:p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1233" w:type="dxa"/>
                  <w:vAlign w:val="center"/>
                </w:tcPr>
                <w:p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</w:rPr>
                    <w:t>displaytype</w:t>
                  </w:r>
                </w:p>
              </w:tc>
              <w:tc>
                <w:tcPr>
                  <w:tcW w:w="4890" w:type="dxa"/>
                  <w:vAlign w:val="center"/>
                </w:tcPr>
                <w:p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eastAsia="zh-CN"/>
                    </w:rPr>
                    <w:t>广告位展示类型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44" w:type="dxa"/>
                  <w:vMerge w:val="continue"/>
                  <w:vAlign w:val="center"/>
                </w:tcPr>
                <w:p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1233" w:type="dxa"/>
                  <w:vAlign w:val="center"/>
                </w:tcPr>
                <w:p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</w:rPr>
                    <w:t>geoid</w:t>
                  </w:r>
                </w:p>
              </w:tc>
              <w:tc>
                <w:tcPr>
                  <w:tcW w:w="4890" w:type="dxa"/>
                  <w:vAlign w:val="center"/>
                </w:tcPr>
                <w:p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eastAsia="zh-CN"/>
                    </w:rPr>
                    <w:t>地域</w:t>
                  </w: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val="en-US" w:eastAsia="zh-CN"/>
                    </w:rPr>
                    <w:t>ID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44" w:type="dxa"/>
                  <w:vMerge w:val="continue"/>
                  <w:vAlign w:val="center"/>
                </w:tcPr>
                <w:p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1233" w:type="dxa"/>
                  <w:vAlign w:val="center"/>
                </w:tcPr>
                <w:p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</w:rPr>
                    <w:t>isjailbroken</w:t>
                  </w:r>
                </w:p>
              </w:tc>
              <w:tc>
                <w:tcPr>
                  <w:tcW w:w="4890" w:type="dxa"/>
                  <w:vAlign w:val="center"/>
                </w:tcPr>
                <w:p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eastAsia="zh-CN"/>
                    </w:rPr>
                    <w:t>应用是否破解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44" w:type="dxa"/>
                  <w:vMerge w:val="continue"/>
                  <w:vAlign w:val="center"/>
                </w:tcPr>
                <w:p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1233" w:type="dxa"/>
                  <w:vAlign w:val="center"/>
                </w:tcPr>
                <w:p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</w:rPr>
                    <w:t>devicetype</w:t>
                  </w:r>
                </w:p>
              </w:tc>
              <w:tc>
                <w:tcPr>
                  <w:tcW w:w="4890" w:type="dxa"/>
                  <w:vAlign w:val="center"/>
                </w:tcPr>
                <w:p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eastAsia="zh-CN"/>
                    </w:rPr>
                    <w:t>设备类型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44" w:type="dxa"/>
                  <w:vMerge w:val="continue"/>
                  <w:vAlign w:val="center"/>
                </w:tcPr>
                <w:p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1233" w:type="dxa"/>
                  <w:vAlign w:val="center"/>
                </w:tcPr>
                <w:p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</w:rPr>
                    <w:t>networkstate</w:t>
                  </w:r>
                </w:p>
              </w:tc>
              <w:tc>
                <w:tcPr>
                  <w:tcW w:w="4890" w:type="dxa"/>
                  <w:vAlign w:val="center"/>
                </w:tcPr>
                <w:p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eastAsia="zh-CN"/>
                    </w:rPr>
                    <w:t>网络状态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44" w:type="dxa"/>
                  <w:vMerge w:val="continue"/>
                  <w:vAlign w:val="center"/>
                </w:tcPr>
                <w:p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1233" w:type="dxa"/>
                  <w:vAlign w:val="center"/>
                </w:tcPr>
                <w:p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val="en-US" w:eastAsia="zh-CN"/>
                    </w:rPr>
                    <w:t>platform</w:t>
                  </w:r>
                </w:p>
              </w:tc>
              <w:tc>
                <w:tcPr>
                  <w:tcW w:w="4890" w:type="dxa"/>
                  <w:vAlign w:val="center"/>
                </w:tcPr>
                <w:p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eastAsia="zh-CN"/>
                    </w:rPr>
                    <w:t>平台（</w:t>
                  </w: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val="en-US" w:eastAsia="zh-CN"/>
                    </w:rPr>
                    <w:t>ios/android</w:t>
                  </w: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eastAsia="zh-CN"/>
                    </w:rPr>
                    <w:t>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44" w:type="dxa"/>
                  <w:vMerge w:val="continue"/>
                  <w:vAlign w:val="center"/>
                </w:tcPr>
                <w:p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1233" w:type="dxa"/>
                  <w:vAlign w:val="center"/>
                </w:tcPr>
                <w:p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val="en-US" w:eastAsia="zh-CN"/>
                    </w:rPr>
                    <w:t>osv</w:t>
                  </w:r>
                </w:p>
              </w:tc>
              <w:tc>
                <w:tcPr>
                  <w:tcW w:w="4890" w:type="dxa"/>
                  <w:vAlign w:val="center"/>
                </w:tcPr>
                <w:p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val="en-US" w:eastAsia="zh-CN"/>
                    </w:rPr>
                    <w:t>操作系统版本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44" w:type="dxa"/>
                  <w:vMerge w:val="continue"/>
                  <w:vAlign w:val="center"/>
                </w:tcPr>
                <w:p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1233" w:type="dxa"/>
                  <w:vAlign w:val="center"/>
                </w:tcPr>
                <w:p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val="en-US" w:eastAsia="zh-CN"/>
                    </w:rPr>
                    <w:t>operator</w:t>
                  </w:r>
                </w:p>
              </w:tc>
              <w:tc>
                <w:tcPr>
                  <w:tcW w:w="4890" w:type="dxa"/>
                  <w:vAlign w:val="center"/>
                </w:tcPr>
                <w:p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eastAsia="zh-CN"/>
                    </w:rPr>
                    <w:t>运营商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44" w:type="dxa"/>
                  <w:vMerge w:val="continue"/>
                  <w:vAlign w:val="center"/>
                </w:tcPr>
                <w:p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1233" w:type="dxa"/>
                  <w:vAlign w:val="center"/>
                </w:tcPr>
                <w:p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val="en-US" w:eastAsia="zh-CN"/>
                    </w:rPr>
                    <w:t>bidfloor</w:t>
                  </w:r>
                </w:p>
              </w:tc>
              <w:tc>
                <w:tcPr>
                  <w:tcW w:w="4890" w:type="dxa"/>
                  <w:vAlign w:val="center"/>
                </w:tcPr>
                <w:p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eastAsia="zh-CN"/>
                    </w:rPr>
                    <w:t>媒体底价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044" w:type="dxa"/>
                  <w:vMerge w:val="continue"/>
                  <w:vAlign w:val="center"/>
                </w:tcPr>
                <w:p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</w:rPr>
                  </w:pPr>
                </w:p>
              </w:tc>
              <w:tc>
                <w:tcPr>
                  <w:tcW w:w="1233" w:type="dxa"/>
                  <w:vAlign w:val="center"/>
                </w:tcPr>
                <w:p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val="en-US" w:eastAsia="zh-CN"/>
                    </w:rPr>
                    <w:t>bidtype</w:t>
                  </w:r>
                </w:p>
              </w:tc>
              <w:tc>
                <w:tcPr>
                  <w:tcW w:w="4890" w:type="dxa"/>
                  <w:vAlign w:val="center"/>
                </w:tcPr>
                <w:p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eastAsia="zh-CN"/>
                    </w:rPr>
                    <w:t>媒体底价类型（</w:t>
                  </w: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val="en-US" w:eastAsia="zh-CN"/>
                    </w:rPr>
                    <w:t>CPM/CPC</w:t>
                  </w: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eastAsia="zh-CN"/>
                    </w:rPr>
                    <w:t>）</w:t>
                  </w:r>
                </w:p>
              </w:tc>
            </w:tr>
          </w:tbl>
          <w:p>
            <w:pPr>
              <w:rPr>
                <w:rFonts w:hint="eastAsia" w:asciiTheme="minorEastAsia" w:hAnsiTheme="minorEastAsia" w:eastAsiaTheme="minorEastAsia" w:cstheme="minorEastAsia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</w:rPr>
              <w:t>返回结果</w:t>
            </w:r>
          </w:p>
        </w:tc>
        <w:tc>
          <w:tcPr>
            <w:tcW w:w="8721" w:type="dxa"/>
            <w:shd w:val="clear" w:color="auto" w:fill="auto"/>
          </w:tcPr>
          <w:tbl>
            <w:tblPr>
              <w:tblStyle w:val="8"/>
              <w:tblW w:w="849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48"/>
              <w:gridCol w:w="704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48" w:type="dxa"/>
                  <w:vAlign w:val="center"/>
                </w:tcPr>
                <w:p>
                  <w:pPr>
                    <w:jc w:val="center"/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</w:rPr>
                    <w:t>字段参数</w:t>
                  </w:r>
                </w:p>
              </w:tc>
              <w:tc>
                <w:tcPr>
                  <w:tcW w:w="7042" w:type="dxa"/>
                  <w:vAlign w:val="center"/>
                </w:tcPr>
                <w:p>
                  <w:pPr>
                    <w:jc w:val="center"/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</w:rPr>
                    <w:t>说明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48" w:type="dxa"/>
                  <w:vAlign w:val="center"/>
                </w:tcPr>
                <w:p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val="en-US" w:eastAsia="zh-CN"/>
                    </w:rPr>
                    <w:t>dpsid</w:t>
                  </w:r>
                </w:p>
              </w:tc>
              <w:tc>
                <w:tcPr>
                  <w:tcW w:w="7042" w:type="dxa"/>
                  <w:vAlign w:val="center"/>
                </w:tcPr>
                <w:p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eastAsia="zh-CN"/>
                    </w:rPr>
                    <w:t>竞价胜出的</w:t>
                  </w: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val="en-US" w:eastAsia="zh-CN"/>
                    </w:rPr>
                    <w:t>DSP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48" w:type="dxa"/>
                  <w:vAlign w:val="center"/>
                </w:tcPr>
                <w:p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val="en-US" w:eastAsia="zh-CN"/>
                    </w:rPr>
                    <w:t>dspwinprice</w:t>
                  </w:r>
                </w:p>
              </w:tc>
              <w:tc>
                <w:tcPr>
                  <w:tcW w:w="7042" w:type="dxa"/>
                  <w:vAlign w:val="center"/>
                </w:tcPr>
                <w:p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val="en-US" w:eastAsia="zh-CN"/>
                    </w:rPr>
                    <w:t>Dsp胜出价，跟dsp结算的价格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48" w:type="dxa"/>
                  <w:vAlign w:val="center"/>
                </w:tcPr>
                <w:p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val="en-US" w:eastAsia="zh-CN"/>
                    </w:rPr>
                    <w:t>sspprice</w:t>
                  </w:r>
                </w:p>
              </w:tc>
              <w:tc>
                <w:tcPr>
                  <w:tcW w:w="7042" w:type="dxa"/>
                  <w:vAlign w:val="center"/>
                </w:tcPr>
                <w:p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val="en-US" w:eastAsia="zh-CN"/>
                    </w:rPr>
                    <w:t>Ssp的出价，自家媒体的结算价或对第三方ssp的出价</w:t>
                  </w:r>
                </w:p>
              </w:tc>
            </w:tr>
          </w:tbl>
          <w:p>
            <w:pPr>
              <w:rPr>
                <w:rFonts w:hint="eastAsia" w:asciiTheme="minorEastAsia" w:hAnsiTheme="minorEastAsia" w:eastAsiaTheme="minorEastAsia" w:cstheme="minorEastAsia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</w:rPr>
              <w:t>依赖外部系统</w:t>
            </w:r>
          </w:p>
        </w:tc>
        <w:tc>
          <w:tcPr>
            <w:tcW w:w="8721" w:type="dxa"/>
            <w:shd w:val="clear" w:color="auto" w:fill="auto"/>
          </w:tcPr>
          <w:p>
            <w:pPr>
              <w:ind w:left="105" w:hanging="105" w:hangingChars="50"/>
              <w:rPr>
                <w:rFonts w:hint="eastAsia" w:asciiTheme="minorEastAsia" w:hAnsiTheme="minorEastAsia" w:eastAsiaTheme="minorEastAsia" w:cstheme="minorEastAsia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</w:rPr>
              <w:t>逻辑描述</w:t>
            </w:r>
          </w:p>
        </w:tc>
        <w:tc>
          <w:tcPr>
            <w:tcW w:w="8721" w:type="dxa"/>
            <w:shd w:val="clear" w:color="auto" w:fill="auto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567"/>
              </w:tabs>
              <w:ind w:leftChars="0"/>
              <w:rPr>
                <w:rFonts w:hint="eastAsia" w:asciiTheme="minorEastAsia" w:hAnsiTheme="minorEastAsia" w:eastAsiaTheme="minorEastAsia" w:cstheme="minorEastAsia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</w:rPr>
              <w:t>备注</w:t>
            </w:r>
          </w:p>
        </w:tc>
        <w:tc>
          <w:tcPr>
            <w:tcW w:w="872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</w:p>
        </w:tc>
      </w:tr>
    </w:tbl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numPr>
          <w:ilvl w:val="0"/>
          <w:numId w:val="0"/>
        </w:numPr>
        <w:tabs>
          <w:tab w:val="clear" w:pos="567"/>
        </w:tabs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（2）全量广告位数据同步接口</w:t>
      </w:r>
    </w:p>
    <w:tbl>
      <w:tblPr>
        <w:tblStyle w:val="7"/>
        <w:tblW w:w="9962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8721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lang w:eastAsia="zh-CN"/>
              </w:rPr>
              <w:t>接口描述</w:t>
            </w:r>
          </w:p>
        </w:tc>
        <w:tc>
          <w:tcPr>
            <w:tcW w:w="872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向广告位管理系统发一个请求，进行全量数据同步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</w:rPr>
              <w:t>请求方式</w:t>
            </w:r>
          </w:p>
        </w:tc>
        <w:tc>
          <w:tcPr>
            <w:tcW w:w="872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GET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</w:rPr>
              <w:t>数据类型</w:t>
            </w:r>
          </w:p>
        </w:tc>
        <w:tc>
          <w:tcPr>
            <w:tcW w:w="872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File + Ftp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</w:rPr>
              <w:t>参数列表</w:t>
            </w:r>
          </w:p>
        </w:tc>
        <w:tc>
          <w:tcPr>
            <w:tcW w:w="872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</w:rPr>
              <w:t>返回结果</w:t>
            </w:r>
          </w:p>
        </w:tc>
        <w:tc>
          <w:tcPr>
            <w:tcW w:w="8721" w:type="dxa"/>
            <w:shd w:val="clear" w:color="auto" w:fill="auto"/>
          </w:tcPr>
          <w:tbl>
            <w:tblPr>
              <w:tblStyle w:val="8"/>
              <w:tblW w:w="849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48"/>
              <w:gridCol w:w="704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48" w:type="dxa"/>
                  <w:vAlign w:val="center"/>
                </w:tcPr>
                <w:p>
                  <w:pPr>
                    <w:jc w:val="center"/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</w:rPr>
                    <w:t>字段参数</w:t>
                  </w:r>
                </w:p>
              </w:tc>
              <w:tc>
                <w:tcPr>
                  <w:tcW w:w="7042" w:type="dxa"/>
                  <w:vAlign w:val="center"/>
                </w:tcPr>
                <w:p>
                  <w:pPr>
                    <w:jc w:val="center"/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</w:rPr>
                    <w:t>说明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48" w:type="dxa"/>
                  <w:vAlign w:val="center"/>
                </w:tcPr>
                <w:p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val="en-US" w:eastAsia="zh-CN"/>
                    </w:rPr>
                    <w:t>timestamp</w:t>
                  </w:r>
                </w:p>
              </w:tc>
              <w:tc>
                <w:tcPr>
                  <w:tcW w:w="7042" w:type="dxa"/>
                  <w:vAlign w:val="center"/>
                </w:tcPr>
                <w:p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val="en-US" w:eastAsia="zh-CN"/>
                    </w:rPr>
                    <w:t>文件目录时间戳</w:t>
                  </w:r>
                </w:p>
              </w:tc>
            </w:tr>
          </w:tbl>
          <w:p>
            <w:pPr>
              <w:rPr>
                <w:rFonts w:hint="eastAsia" w:asciiTheme="minorEastAsia" w:hAnsiTheme="minorEastAsia" w:eastAsiaTheme="minorEastAsia" w:cstheme="minorEastAsia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</w:rPr>
              <w:t>依赖外部系统</w:t>
            </w:r>
          </w:p>
        </w:tc>
        <w:tc>
          <w:tcPr>
            <w:tcW w:w="8721" w:type="dxa"/>
            <w:shd w:val="clear" w:color="auto" w:fill="auto"/>
          </w:tcPr>
          <w:p>
            <w:pPr>
              <w:ind w:left="105" w:hanging="105" w:hangingChars="50"/>
              <w:rPr>
                <w:rFonts w:hint="eastAsia" w:asciiTheme="minorEastAsia" w:hAnsiTheme="minorEastAsia" w:eastAsiaTheme="minorEastAsia" w:cstheme="minorEastAsia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</w:rPr>
              <w:t>逻辑描述</w:t>
            </w:r>
          </w:p>
        </w:tc>
        <w:tc>
          <w:tcPr>
            <w:tcW w:w="8721" w:type="dxa"/>
            <w:shd w:val="clear" w:color="auto" w:fill="auto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567"/>
              </w:tabs>
              <w:ind w:leftChars="0"/>
              <w:rPr>
                <w:rFonts w:hint="eastAsia" w:asciiTheme="minorEastAsia" w:hAnsiTheme="minorEastAsia" w:eastAsiaTheme="minorEastAsia" w:cstheme="minorEastAsia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</w:rPr>
              <w:t>备注</w:t>
            </w:r>
          </w:p>
        </w:tc>
        <w:tc>
          <w:tcPr>
            <w:tcW w:w="872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</w:p>
        </w:tc>
      </w:tr>
    </w:tbl>
    <w:p>
      <w:pPr>
        <w:numPr>
          <w:ilvl w:val="0"/>
          <w:numId w:val="0"/>
        </w:numPr>
        <w:tabs>
          <w:tab w:val="clear" w:pos="567"/>
        </w:tabs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numPr>
          <w:ilvl w:val="0"/>
          <w:numId w:val="0"/>
        </w:numPr>
        <w:tabs>
          <w:tab w:val="clear" w:pos="567"/>
        </w:tabs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  <w:t>（3）增量广告位数据同步</w:t>
      </w:r>
    </w:p>
    <w:tbl>
      <w:tblPr>
        <w:tblStyle w:val="7"/>
        <w:tblW w:w="9962" w:type="dxa"/>
        <w:tblInd w:w="0" w:type="dxa"/>
        <w:tblBorders>
          <w:top w:val="double" w:color="000000" w:sz="6" w:space="0"/>
          <w:left w:val="double" w:color="000000" w:sz="6" w:space="0"/>
          <w:bottom w:val="double" w:color="000000" w:sz="6" w:space="0"/>
          <w:right w:val="double" w:color="000000" w:sz="6" w:space="0"/>
          <w:insideH w:val="single" w:color="000000" w:sz="6" w:space="0"/>
          <w:insideV w:val="single" w:color="000000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8721"/>
      </w:tblGrid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lang w:eastAsia="zh-CN"/>
              </w:rPr>
              <w:t>接口描述</w:t>
            </w:r>
          </w:p>
        </w:tc>
        <w:tc>
          <w:tcPr>
            <w:tcW w:w="872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lang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eastAsia="zh-CN"/>
              </w:rPr>
              <w:t>订阅广告位管理系统的</w:t>
            </w: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MQ消息，进行增量广告位同步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</w:rPr>
              <w:t>请求方式</w:t>
            </w:r>
          </w:p>
        </w:tc>
        <w:tc>
          <w:tcPr>
            <w:tcW w:w="872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</w:rPr>
              <w:t>数据类型</w:t>
            </w:r>
          </w:p>
        </w:tc>
        <w:tc>
          <w:tcPr>
            <w:tcW w:w="872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message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</w:rPr>
              <w:t>参数列表</w:t>
            </w:r>
          </w:p>
        </w:tc>
        <w:tc>
          <w:tcPr>
            <w:tcW w:w="8721" w:type="dxa"/>
            <w:shd w:val="clear" w:color="auto" w:fill="auto"/>
          </w:tcPr>
          <w:tbl>
            <w:tblPr>
              <w:tblStyle w:val="8"/>
              <w:tblW w:w="8490" w:type="dxa"/>
              <w:tblInd w:w="0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448"/>
              <w:gridCol w:w="7042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48" w:type="dxa"/>
                  <w:vAlign w:val="center"/>
                </w:tcPr>
                <w:p>
                  <w:pPr>
                    <w:jc w:val="center"/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</w:rPr>
                    <w:t>字段参数</w:t>
                  </w:r>
                </w:p>
              </w:tc>
              <w:tc>
                <w:tcPr>
                  <w:tcW w:w="7042" w:type="dxa"/>
                  <w:vAlign w:val="center"/>
                </w:tcPr>
                <w:p>
                  <w:pPr>
                    <w:jc w:val="center"/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</w:rPr>
                    <w:t>说明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48" w:type="dxa"/>
                  <w:vAlign w:val="center"/>
                </w:tcPr>
                <w:p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val="en-US" w:eastAsia="zh-CN"/>
                    </w:rPr>
                    <w:t>type</w:t>
                  </w:r>
                </w:p>
              </w:tc>
              <w:tc>
                <w:tcPr>
                  <w:tcW w:w="7042" w:type="dxa"/>
                  <w:vAlign w:val="center"/>
                </w:tcPr>
                <w:p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val="en-US" w:eastAsia="zh-CN"/>
                    </w:rPr>
                    <w:t>业务类别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48" w:type="dxa"/>
                  <w:vAlign w:val="center"/>
                </w:tcPr>
                <w:p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val="en-US" w:eastAsia="zh-CN"/>
                    </w:rPr>
                    <w:t>action</w:t>
                  </w:r>
                </w:p>
              </w:tc>
              <w:tc>
                <w:tcPr>
                  <w:tcW w:w="7042" w:type="dxa"/>
                  <w:vAlign w:val="center"/>
                </w:tcPr>
                <w:p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val="en-US" w:eastAsia="zh-CN"/>
                    </w:rPr>
                    <w:t>操作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1448" w:type="dxa"/>
                  <w:vAlign w:val="center"/>
                </w:tcPr>
                <w:p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val="en-US"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val="en-US" w:eastAsia="zh-CN"/>
                    </w:rPr>
                    <w:t>data</w:t>
                  </w:r>
                </w:p>
              </w:tc>
              <w:tc>
                <w:tcPr>
                  <w:tcW w:w="7042" w:type="dxa"/>
                  <w:vAlign w:val="center"/>
                </w:tcPr>
                <w:p>
                  <w:pP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eastAsia="zh-CN"/>
                    </w:rPr>
                  </w:pPr>
                  <w:r>
                    <w:rPr>
                      <w:rFonts w:hint="eastAsia" w:asciiTheme="minorEastAsia" w:hAnsiTheme="minorEastAsia" w:eastAsiaTheme="minorEastAsia" w:cstheme="minorEastAsia"/>
                      <w:sz w:val="18"/>
                      <w:szCs w:val="18"/>
                      <w:lang w:eastAsia="zh-CN"/>
                    </w:rPr>
                    <w:t>数据</w:t>
                  </w:r>
                </w:p>
              </w:tc>
            </w:tr>
          </w:tbl>
          <w:p>
            <w:pPr>
              <w:rPr>
                <w:rFonts w:hint="eastAsia" w:asciiTheme="minorEastAsia" w:hAnsiTheme="minorEastAsia" w:eastAsiaTheme="minorEastAsia" w:cstheme="minorEastAsia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</w:rPr>
              <w:t>返回结果</w:t>
            </w:r>
          </w:p>
        </w:tc>
        <w:tc>
          <w:tcPr>
            <w:tcW w:w="872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lang w:val="en-US" w:eastAsia="zh-CN"/>
              </w:rPr>
              <w:t>/</w:t>
            </w: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</w:rPr>
              <w:t>依赖外部系统</w:t>
            </w:r>
          </w:p>
        </w:tc>
        <w:tc>
          <w:tcPr>
            <w:tcW w:w="8721" w:type="dxa"/>
            <w:shd w:val="clear" w:color="auto" w:fill="auto"/>
          </w:tcPr>
          <w:p>
            <w:pPr>
              <w:ind w:left="105" w:hanging="105" w:hangingChars="50"/>
              <w:rPr>
                <w:rFonts w:hint="eastAsia" w:asciiTheme="minorEastAsia" w:hAnsiTheme="minorEastAsia" w:eastAsiaTheme="minorEastAsia" w:cstheme="minorEastAsia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</w:rPr>
              <w:t>逻辑描述</w:t>
            </w:r>
          </w:p>
        </w:tc>
        <w:tc>
          <w:tcPr>
            <w:tcW w:w="8721" w:type="dxa"/>
            <w:shd w:val="clear" w:color="auto" w:fill="auto"/>
          </w:tcPr>
          <w:p>
            <w:pPr>
              <w:pStyle w:val="9"/>
              <w:numPr>
                <w:ilvl w:val="0"/>
                <w:numId w:val="0"/>
              </w:numPr>
              <w:tabs>
                <w:tab w:val="clear" w:pos="567"/>
              </w:tabs>
              <w:ind w:leftChars="0"/>
              <w:rPr>
                <w:rFonts w:hint="eastAsia" w:asciiTheme="minorEastAsia" w:hAnsiTheme="minorEastAsia" w:eastAsiaTheme="minorEastAsia" w:cstheme="minorEastAsia"/>
              </w:rPr>
            </w:pPr>
          </w:p>
        </w:tc>
      </w:tr>
      <w:tr>
        <w:tblPrEx>
          <w:tblBorders>
            <w:top w:val="double" w:color="000000" w:sz="6" w:space="0"/>
            <w:left w:val="double" w:color="000000" w:sz="6" w:space="0"/>
            <w:bottom w:val="double" w:color="000000" w:sz="6" w:space="0"/>
            <w:right w:val="double" w:color="000000" w:sz="6" w:space="0"/>
            <w:insideH w:val="single" w:color="000000" w:sz="6" w:space="0"/>
            <w:insideV w:val="single" w:color="000000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b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</w:rPr>
              <w:t>备注</w:t>
            </w:r>
          </w:p>
        </w:tc>
        <w:tc>
          <w:tcPr>
            <w:tcW w:w="872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</w:rPr>
            </w:pPr>
          </w:p>
        </w:tc>
      </w:tr>
    </w:tbl>
    <w:p>
      <w:pPr>
        <w:numPr>
          <w:ilvl w:val="0"/>
          <w:numId w:val="0"/>
        </w:numPr>
        <w:tabs>
          <w:tab w:val="clear" w:pos="567"/>
        </w:tabs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pStyle w:val="2"/>
        <w:tabs>
          <w:tab w:val="left" w:pos="425"/>
          <w:tab w:val="clear" w:pos="567"/>
        </w:tabs>
        <w:ind w:left="425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  <w:lang w:eastAsia="zh-CN"/>
        </w:rPr>
        <w:t>数据设计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pStyle w:val="3"/>
        <w:tabs>
          <w:tab w:val="left" w:pos="567"/>
        </w:tabs>
        <w:ind w:left="576" w:hanging="576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5.1请求数据</w:t>
      </w:r>
    </w:p>
    <w:p>
      <w:pPr>
        <w:numPr>
          <w:ilvl w:val="0"/>
          <w:numId w:val="0"/>
        </w:numPr>
        <w:tabs>
          <w:tab w:val="clear" w:pos="567"/>
        </w:tabs>
        <w:rPr>
          <w:rFonts w:hint="eastAsia" w:asciiTheme="minorEastAsia" w:hAnsiTheme="minorEastAsia" w:eastAsiaTheme="minorEastAsia" w:cstheme="minorEastAsia"/>
          <w:b/>
          <w:bCs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记录媒体请求SSP的数据</w:t>
      </w:r>
    </w:p>
    <w:tbl>
      <w:tblPr>
        <w:tblStyle w:val="7"/>
        <w:tblW w:w="762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34"/>
        <w:gridCol w:w="64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4" w:type="dxa"/>
            <w:tcBorders>
              <w:tl2br w:val="nil"/>
              <w:tr2bl w:val="nil"/>
            </w:tcBorders>
            <w:shd w:val="clear" w:color="auto" w:fill="A5A5A5" w:themeFill="accent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列序号</w:t>
            </w:r>
          </w:p>
        </w:tc>
        <w:tc>
          <w:tcPr>
            <w:tcW w:w="6493" w:type="dxa"/>
            <w:tcBorders>
              <w:tl2br w:val="nil"/>
              <w:tr2bl w:val="nil"/>
            </w:tcBorders>
            <w:shd w:val="clear" w:color="auto" w:fill="A5A5A5" w:themeFill="accent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49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服务器时间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649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请求ID，由SSP生成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649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客户端ip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649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649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649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媒体代码(第三方媒体AppId)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649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媒体分类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649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是否越狱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649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uid(Android的imei或Ios的idfa或mac)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649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平台类型(1：ios，2：android)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649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应用名称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649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slottoken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649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649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请求时间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649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可接受的广告类型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649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媒体底价(单位：元)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  <w:tc>
          <w:tcPr>
            <w:tcW w:w="649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媒体计费类型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649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ssp_id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  <w:tc>
          <w:tcPr>
            <w:tcW w:w="649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imei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649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  <w:tc>
          <w:tcPr>
            <w:tcW w:w="649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ifa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</w:t>
            </w:r>
          </w:p>
        </w:tc>
        <w:tc>
          <w:tcPr>
            <w:tcW w:w="649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</w:t>
            </w:r>
          </w:p>
        </w:tc>
        <w:tc>
          <w:tcPr>
            <w:tcW w:w="649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设备型号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</w:t>
            </w:r>
          </w:p>
        </w:tc>
        <w:tc>
          <w:tcPr>
            <w:tcW w:w="649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</w:t>
            </w:r>
          </w:p>
        </w:tc>
        <w:tc>
          <w:tcPr>
            <w:tcW w:w="649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系统版本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</w:t>
            </w:r>
          </w:p>
        </w:tc>
        <w:tc>
          <w:tcPr>
            <w:tcW w:w="649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运营商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</w:t>
            </w:r>
          </w:p>
        </w:tc>
        <w:tc>
          <w:tcPr>
            <w:tcW w:w="649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网络类型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28</w:t>
            </w:r>
          </w:p>
        </w:tc>
        <w:tc>
          <w:tcPr>
            <w:tcW w:w="649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sdk版本号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29</w:t>
            </w:r>
          </w:p>
        </w:tc>
        <w:tc>
          <w:tcPr>
            <w:tcW w:w="649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referrer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30</w:t>
            </w:r>
          </w:p>
        </w:tc>
        <w:tc>
          <w:tcPr>
            <w:tcW w:w="649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当前页面URL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</w:t>
            </w:r>
          </w:p>
        </w:tc>
        <w:tc>
          <w:tcPr>
            <w:tcW w:w="649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地理位置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32</w:t>
            </w:r>
          </w:p>
        </w:tc>
        <w:tc>
          <w:tcPr>
            <w:tcW w:w="649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33</w:t>
            </w:r>
          </w:p>
        </w:tc>
        <w:tc>
          <w:tcPr>
            <w:tcW w:w="649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34</w:t>
            </w:r>
          </w:p>
        </w:tc>
        <w:tc>
          <w:tcPr>
            <w:tcW w:w="649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cookieid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</w:t>
            </w:r>
          </w:p>
        </w:tc>
        <w:tc>
          <w:tcPr>
            <w:tcW w:w="649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屏幕分辨率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36</w:t>
            </w:r>
          </w:p>
        </w:tc>
        <w:tc>
          <w:tcPr>
            <w:tcW w:w="649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经度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</w:t>
            </w:r>
          </w:p>
        </w:tc>
        <w:tc>
          <w:tcPr>
            <w:tcW w:w="649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纬度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38</w:t>
            </w:r>
          </w:p>
        </w:tc>
        <w:tc>
          <w:tcPr>
            <w:tcW w:w="649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联盟id,aid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39</w:t>
            </w:r>
          </w:p>
        </w:tc>
        <w:tc>
          <w:tcPr>
            <w:tcW w:w="6493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原始设备信息</w:t>
            </w:r>
          </w:p>
        </w:tc>
      </w:tr>
    </w:tbl>
    <w:p>
      <w:pPr>
        <w:numPr>
          <w:ilvl w:val="0"/>
          <w:numId w:val="0"/>
        </w:numPr>
        <w:tabs>
          <w:tab w:val="clear" w:pos="567"/>
        </w:tabs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numPr>
          <w:ilvl w:val="0"/>
          <w:numId w:val="0"/>
        </w:numPr>
        <w:tabs>
          <w:tab w:val="clear" w:pos="567"/>
        </w:tabs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pStyle w:val="3"/>
        <w:tabs>
          <w:tab w:val="left" w:pos="567"/>
        </w:tabs>
        <w:ind w:left="576" w:hanging="576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5.2竞价数据</w:t>
      </w:r>
    </w:p>
    <w:p>
      <w:pPr>
        <w:numPr>
          <w:ilvl w:val="0"/>
          <w:numId w:val="0"/>
        </w:numPr>
        <w:tabs>
          <w:tab w:val="clear" w:pos="567"/>
        </w:tabs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记录每个参与竞价DSP的数据</w:t>
      </w:r>
    </w:p>
    <w:tbl>
      <w:tblPr>
        <w:tblStyle w:val="7"/>
        <w:tblW w:w="739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34"/>
        <w:gridCol w:w="62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4" w:type="dxa"/>
            <w:tcBorders>
              <w:tl2br w:val="nil"/>
              <w:tr2bl w:val="nil"/>
            </w:tcBorders>
            <w:shd w:val="clear" w:color="auto" w:fill="A5A5A5" w:themeFill="accent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列序号</w:t>
            </w:r>
          </w:p>
        </w:tc>
        <w:tc>
          <w:tcPr>
            <w:tcW w:w="6258" w:type="dxa"/>
            <w:tcBorders>
              <w:tl2br w:val="nil"/>
              <w:tr2bl w:val="nil"/>
            </w:tcBorders>
            <w:shd w:val="clear" w:color="auto" w:fill="A5A5A5" w:themeFill="accent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2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服务器时间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62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请求ID，由SSP生成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62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客户端ip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62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DSP竞价类型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62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DSP出价(单位：元)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62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广告主出价(单位：元)，第三方dsp该值为0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62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广告token，取DSP响应的bidid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62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dsp_id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</w:t>
            </w:r>
          </w:p>
        </w:tc>
        <w:tc>
          <w:tcPr>
            <w:tcW w:w="62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dsp名称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10</w:t>
            </w:r>
          </w:p>
        </w:tc>
        <w:tc>
          <w:tcPr>
            <w:tcW w:w="62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uid(Android的imei或Ios的idfa或mac)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</w:t>
            </w:r>
          </w:p>
        </w:tc>
        <w:tc>
          <w:tcPr>
            <w:tcW w:w="62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12</w:t>
            </w:r>
          </w:p>
        </w:tc>
        <w:tc>
          <w:tcPr>
            <w:tcW w:w="62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竞价时间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  <w:tc>
          <w:tcPr>
            <w:tcW w:w="62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广告物料类型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14</w:t>
            </w:r>
          </w:p>
        </w:tc>
        <w:tc>
          <w:tcPr>
            <w:tcW w:w="62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该媒体上最大展示频次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  <w:tc>
          <w:tcPr>
            <w:tcW w:w="62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slottoken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</w:t>
            </w:r>
          </w:p>
        </w:tc>
        <w:tc>
          <w:tcPr>
            <w:tcW w:w="62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ssp_id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  <w:tc>
          <w:tcPr>
            <w:tcW w:w="62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应用分类id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  <w:tc>
          <w:tcPr>
            <w:tcW w:w="62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是否竞价成功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19</w:t>
            </w:r>
          </w:p>
        </w:tc>
        <w:tc>
          <w:tcPr>
            <w:tcW w:w="62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是否合约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</w:t>
            </w:r>
          </w:p>
        </w:tc>
        <w:tc>
          <w:tcPr>
            <w:tcW w:w="62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运营设置的Id号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  <w:tc>
          <w:tcPr>
            <w:tcW w:w="62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创意id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22</w:t>
            </w:r>
          </w:p>
        </w:tc>
        <w:tc>
          <w:tcPr>
            <w:tcW w:w="62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</w:t>
            </w:r>
          </w:p>
        </w:tc>
        <w:tc>
          <w:tcPr>
            <w:tcW w:w="62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流量竞价类型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</w:t>
            </w:r>
          </w:p>
        </w:tc>
        <w:tc>
          <w:tcPr>
            <w:tcW w:w="62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DSP胜出价格（流量竞价类型决定价格）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</w:t>
            </w:r>
          </w:p>
        </w:tc>
        <w:tc>
          <w:tcPr>
            <w:tcW w:w="62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adx出价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26</w:t>
            </w:r>
          </w:p>
        </w:tc>
        <w:tc>
          <w:tcPr>
            <w:tcW w:w="62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flowtype，流量类型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</w:t>
            </w:r>
          </w:p>
        </w:tc>
        <w:tc>
          <w:tcPr>
            <w:tcW w:w="6258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DSP胜出价格（dsp结算类型决定价格）</w:t>
            </w:r>
          </w:p>
        </w:tc>
      </w:tr>
    </w:tbl>
    <w:p>
      <w:pPr>
        <w:numPr>
          <w:ilvl w:val="0"/>
          <w:numId w:val="0"/>
        </w:numPr>
        <w:tabs>
          <w:tab w:val="clear" w:pos="567"/>
        </w:tabs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pStyle w:val="3"/>
        <w:tabs>
          <w:tab w:val="left" w:pos="567"/>
        </w:tabs>
        <w:ind w:left="576" w:hanging="576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5.3请求DSP的数据</w:t>
      </w:r>
    </w:p>
    <w:p>
      <w:pPr>
        <w:numPr>
          <w:ilvl w:val="0"/>
          <w:numId w:val="0"/>
        </w:numPr>
        <w:tabs>
          <w:tab w:val="clear" w:pos="567"/>
        </w:tabs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对每个DSP的请求和响应情况进行统计</w:t>
      </w:r>
    </w:p>
    <w:tbl>
      <w:tblPr>
        <w:tblStyle w:val="7"/>
        <w:tblW w:w="730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34"/>
        <w:gridCol w:w="61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4" w:type="dxa"/>
            <w:tcBorders>
              <w:tl2br w:val="nil"/>
              <w:tr2bl w:val="nil"/>
            </w:tcBorders>
            <w:shd w:val="clear" w:color="auto" w:fill="A5A5A5" w:themeFill="accent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列序号</w:t>
            </w:r>
          </w:p>
        </w:tc>
        <w:tc>
          <w:tcPr>
            <w:tcW w:w="6169" w:type="dxa"/>
            <w:tcBorders>
              <w:tl2br w:val="nil"/>
              <w:tr2bl w:val="nil"/>
            </w:tcBorders>
            <w:shd w:val="clear" w:color="auto" w:fill="A5A5A5" w:themeFill="accent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616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服务器时间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616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请求ID，由SSP生成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616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dsp_id，dsp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616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dsp请求状态：1：成功；0：失败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616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dsp请求errno：0：成功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6169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dsp请求http code</w:t>
            </w:r>
          </w:p>
        </w:tc>
      </w:tr>
    </w:tbl>
    <w:p>
      <w:pPr>
        <w:numPr>
          <w:ilvl w:val="0"/>
          <w:numId w:val="0"/>
        </w:numPr>
        <w:tabs>
          <w:tab w:val="clear" w:pos="567"/>
        </w:tabs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pStyle w:val="3"/>
        <w:tabs>
          <w:tab w:val="left" w:pos="567"/>
        </w:tabs>
        <w:ind w:left="576" w:hanging="576"/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5.4竞价成功数据</w:t>
      </w:r>
    </w:p>
    <w:p>
      <w:pPr>
        <w:numPr>
          <w:ilvl w:val="0"/>
          <w:numId w:val="0"/>
        </w:numPr>
        <w:tabs>
          <w:tab w:val="clear" w:pos="567"/>
        </w:tabs>
        <w:rPr>
          <w:rFonts w:hint="eastAsia" w:asciiTheme="minorEastAsia" w:hAnsiTheme="minorEastAsia" w:eastAsiaTheme="minorEastAsia" w:cstheme="minorEastAsia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lang w:val="en-US" w:eastAsia="zh-CN"/>
        </w:rPr>
        <w:t>自家流量，跟媒体结算价格；第三方流量，跟第三方结算价格</w:t>
      </w:r>
    </w:p>
    <w:p>
      <w:pPr>
        <w:numPr>
          <w:ilvl w:val="0"/>
          <w:numId w:val="0"/>
        </w:numPr>
        <w:tabs>
          <w:tab w:val="clear" w:pos="567"/>
        </w:tabs>
        <w:rPr>
          <w:rFonts w:hint="eastAsia" w:asciiTheme="minorEastAsia" w:hAnsiTheme="minorEastAsia" w:eastAsiaTheme="minorEastAsia" w:cstheme="minorEastAsia"/>
          <w:lang w:val="en-US" w:eastAsia="zh-CN"/>
        </w:rPr>
      </w:pPr>
    </w:p>
    <w:tbl>
      <w:tblPr>
        <w:tblStyle w:val="7"/>
        <w:tblW w:w="673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auto"/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134"/>
        <w:gridCol w:w="56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auto"/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4" w:type="dxa"/>
            <w:tcBorders>
              <w:tl2br w:val="nil"/>
              <w:tr2bl w:val="nil"/>
            </w:tcBorders>
            <w:shd w:val="clear" w:color="auto" w:fill="A5A5A5" w:themeFill="accent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列序号</w:t>
            </w:r>
          </w:p>
        </w:tc>
        <w:tc>
          <w:tcPr>
            <w:tcW w:w="5601" w:type="dxa"/>
            <w:tcBorders>
              <w:tl2br w:val="nil"/>
              <w:tr2bl w:val="nil"/>
            </w:tcBorders>
            <w:shd w:val="clear" w:color="auto" w:fill="A5A5A5" w:themeFill="accent3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字段说明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</w:t>
            </w:r>
          </w:p>
        </w:tc>
        <w:tc>
          <w:tcPr>
            <w:tcW w:w="560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服务器时间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</w:t>
            </w:r>
          </w:p>
        </w:tc>
        <w:tc>
          <w:tcPr>
            <w:tcW w:w="560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ssp名称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</w:t>
            </w:r>
          </w:p>
        </w:tc>
        <w:tc>
          <w:tcPr>
            <w:tcW w:w="560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广告ID，由SSP生成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</w:t>
            </w:r>
          </w:p>
        </w:tc>
        <w:tc>
          <w:tcPr>
            <w:tcW w:w="560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结算价格(单元：元)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</w:t>
            </w:r>
          </w:p>
        </w:tc>
        <w:tc>
          <w:tcPr>
            <w:tcW w:w="560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竞价类型，1.CPM 2.CPC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</w:t>
            </w:r>
          </w:p>
        </w:tc>
        <w:tc>
          <w:tcPr>
            <w:tcW w:w="560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设备号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</w:t>
            </w:r>
          </w:p>
        </w:tc>
        <w:tc>
          <w:tcPr>
            <w:tcW w:w="560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flowtype，流量类型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283" w:hRule="atLeast"/>
        </w:trPr>
        <w:tc>
          <w:tcPr>
            <w:tcW w:w="1134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</w:t>
            </w:r>
          </w:p>
        </w:tc>
        <w:tc>
          <w:tcPr>
            <w:tcW w:w="5601" w:type="dxa"/>
            <w:tcBorders>
              <w:tl2br w:val="nil"/>
              <w:tr2bl w:val="nil"/>
            </w:tcBorders>
            <w:shd w:val="clear" w:color="auto" w:fill="auto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sz w:val="22"/>
                <w:szCs w:val="22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dsp_id，dsp ID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p>
      <w:pPr>
        <w:pStyle w:val="2"/>
        <w:tabs>
          <w:tab w:val="left" w:pos="425"/>
          <w:tab w:val="clear" w:pos="567"/>
        </w:tabs>
        <w:ind w:left="425"/>
        <w:rPr>
          <w:rFonts w:hint="eastAsia" w:asciiTheme="minorEastAsia" w:hAnsiTheme="minorEastAsia" w:eastAsiaTheme="minorEastAsia" w:cstheme="minorEastAsia"/>
        </w:rPr>
      </w:pPr>
      <w:r>
        <w:rPr>
          <w:rFonts w:hint="eastAsia" w:asciiTheme="minorEastAsia" w:hAnsiTheme="minorEastAsia" w:eastAsiaTheme="minorEastAsia" w:cstheme="minorEastAsia"/>
        </w:rPr>
        <w:t>系统出错处理设计</w:t>
      </w:r>
    </w:p>
    <w:p>
      <w:pPr>
        <w:rPr>
          <w:rFonts w:hint="eastAsia" w:asciiTheme="minorEastAsia" w:hAnsiTheme="minorEastAsia" w:eastAsiaTheme="minorEastAsia" w:cs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A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Unicode MS">
    <w:panose1 w:val="020B0604020202020204"/>
    <w:charset w:val="86"/>
    <w:family w:val="decorative"/>
    <w:pitch w:val="default"/>
    <w:sig w:usb0="FFFFFFFF" w:usb1="E9FFFFFF" w:usb2="0000003F" w:usb3="00000000" w:csb0="603F01FF" w:csb1="FFFF0000"/>
  </w:font>
  <w:font w:name="Arial">
    <w:panose1 w:val="020B0604020202020204"/>
    <w:charset w:val="00"/>
    <w:family w:val="decorative"/>
    <w:pitch w:val="default"/>
    <w:sig w:usb0="E0002AFF" w:usb1="C0007843" w:usb2="00000009" w:usb3="00000000" w:csb0="400001FF" w:csb1="FFFF0000"/>
  </w:font>
  <w:font w:name="Tahoma">
    <w:panose1 w:val="020B0604030504040204"/>
    <w:charset w:val="00"/>
    <w:family w:val="decorative"/>
    <w:pitch w:val="default"/>
    <w:sig w:usb0="E1002EFF" w:usb1="C000605B" w:usb2="00000029" w:usb3="00000000" w:csb0="200101FF" w:csb1="20280000"/>
  </w:font>
  <w:font w:name="Times">
    <w:altName w:val="Times New Roman"/>
    <w:panose1 w:val="02020603050405020304"/>
    <w:charset w:val="00"/>
    <w:family w:val="modern"/>
    <w:pitch w:val="default"/>
    <w:sig w:usb0="00000000" w:usb1="00000000" w:usb2="00000008" w:usb3="00000000" w:csb0="000001FF" w:csb1="00000000"/>
  </w:font>
  <w:font w:name="Tahoma">
    <w:panose1 w:val="020B0604030504040204"/>
    <w:charset w:val="00"/>
    <w:family w:val="roman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roman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roman"/>
    <w:pitch w:val="default"/>
    <w:sig w:usb0="A10006FF" w:usb1="4000205B" w:usb2="00000010" w:usb3="00000000" w:csb0="2000019F" w:csb1="00000000"/>
  </w:font>
  <w:font w:name="Lucida Grande">
    <w:altName w:val="Times New Roman"/>
    <w:panose1 w:val="00000000000000000000"/>
    <w:charset w:val="00"/>
    <w:family w:val="auto"/>
    <w:pitch w:val="default"/>
    <w:sig w:usb0="00000000" w:usb1="00000000" w:usb2="00000000" w:usb3="00000000" w:csb0="000001BF" w:csb1="0000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modern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modern"/>
    <w:pitch w:val="default"/>
    <w:sig w:usb0="A10006FF" w:usb1="4000205B" w:usb2="0000001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decorative"/>
    <w:pitch w:val="default"/>
    <w:sig w:usb0="80000287" w:usb1="280F3C52" w:usb2="00000016" w:usb3="00000000" w:csb0="0004001F" w:csb1="00000000"/>
  </w:font>
  <w:font w:name="Verdana">
    <w:panose1 w:val="020B0604030504040204"/>
    <w:charset w:val="00"/>
    <w:family w:val="decorative"/>
    <w:pitch w:val="default"/>
    <w:sig w:usb0="A10006FF" w:usb1="4000205B" w:usb2="00000010" w:usb3="00000000" w:csb0="2000019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Arial">
    <w:panose1 w:val="020B0604020202020204"/>
    <w:charset w:val="00"/>
    <w:family w:val="roman"/>
    <w:pitch w:val="default"/>
    <w:sig w:usb0="E0002AFF" w:usb1="C0007843" w:usb2="00000009" w:usb3="00000000" w:csb0="400001FF" w:csb1="FFFF0000"/>
  </w:font>
  <w:font w:name="Times">
    <w:altName w:val="Times New Roman"/>
    <w:panose1 w:val="02020603050405020304"/>
    <w:charset w:val="00"/>
    <w:family w:val="swiss"/>
    <w:pitch w:val="default"/>
    <w:sig w:usb0="00000000" w:usb1="00000000" w:usb2="00000008" w:usb3="00000000" w:csb0="000001FF" w:csb1="00000000"/>
  </w:font>
  <w:font w:name="Arial Unicode MS">
    <w:panose1 w:val="020B0604020202020204"/>
    <w:charset w:val="86"/>
    <w:family w:val="modern"/>
    <w:pitch w:val="default"/>
    <w:sig w:usb0="FFFFFFFF" w:usb1="E9FFFFFF" w:usb2="0000003F" w:usb3="00000000" w:csb0="603F01FF" w:csb1="FFFF0000"/>
  </w:font>
  <w:font w:name="Arial">
    <w:panose1 w:val="020B0604020202020204"/>
    <w:charset w:val="00"/>
    <w:family w:val="modern"/>
    <w:pitch w:val="default"/>
    <w:sig w:usb0="E0002AFF" w:usb1="C0007843" w:usb2="00000009" w:usb3="00000000" w:csb0="400001FF" w:csb1="FFFF0000"/>
  </w:font>
  <w:font w:name="Times">
    <w:altName w:val="Times New Roman"/>
    <w:panose1 w:val="02020603050405020304"/>
    <w:charset w:val="00"/>
    <w:family w:val="decorative"/>
    <w:pitch w:val="default"/>
    <w:sig w:usb0="00000000" w:usb1="00000000" w:usb2="00000008" w:usb3="00000000" w:csb0="000001FF" w:csb1="0000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DejaVu Sans Mono">
    <w:panose1 w:val="020B0609030804020204"/>
    <w:charset w:val="00"/>
    <w:family w:val="auto"/>
    <w:pitch w:val="default"/>
    <w:sig w:usb0="E60022FF" w:usb1="D200F9FB" w:usb2="02000028" w:usb3="00000000" w:csb0="600001DF" w:csb1="DFDF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47114417">
    <w:nsid w:val="564136B1"/>
    <w:multiLevelType w:val="multilevel"/>
    <w:tmpl w:val="564136B1"/>
    <w:lvl w:ilvl="0" w:tentative="1">
      <w:start w:val="1"/>
      <w:numFmt w:val="decimal"/>
      <w:pStyle w:val="2"/>
      <w:lvlText w:val="%1."/>
      <w:lvlJc w:val="left"/>
      <w:pPr>
        <w:tabs>
          <w:tab w:val="left" w:pos="567"/>
        </w:tabs>
        <w:ind w:left="567" w:hanging="425"/>
      </w:pPr>
    </w:lvl>
    <w:lvl w:ilvl="1" w:tentative="1">
      <w:start w:val="1"/>
      <w:numFmt w:val="decimal"/>
      <w:lvlText w:val="%1.%2."/>
      <w:lvlJc w:val="left"/>
      <w:pPr>
        <w:tabs>
          <w:tab w:val="left" w:pos="567"/>
        </w:tabs>
        <w:ind w:left="567" w:hanging="567"/>
      </w:pPr>
      <w:rPr>
        <w:rFonts w:ascii="宋体" w:hAnsi="宋体" w:eastAsia="宋体"/>
      </w:rPr>
    </w:lvl>
    <w:lvl w:ilvl="2" w:tentative="1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ascii="宋体" w:hAnsi="宋体" w:eastAsia="宋体"/>
      </w:rPr>
    </w:lvl>
    <w:lvl w:ilvl="3" w:tentative="1">
      <w:start w:val="1"/>
      <w:numFmt w:val="decimal"/>
      <w:lvlText w:val="%1.%2.%3.%4."/>
      <w:lvlJc w:val="left"/>
      <w:pPr>
        <w:tabs>
          <w:tab w:val="left" w:pos="851"/>
        </w:tabs>
        <w:ind w:left="851" w:hanging="851"/>
      </w:pPr>
      <w:rPr>
        <w:rFonts w:ascii="宋体" w:hAnsi="宋体" w:eastAsia="宋体"/>
      </w:rPr>
    </w:lvl>
    <w:lvl w:ilvl="4" w:tentative="1">
      <w:start w:val="1"/>
      <w:numFmt w:val="decimal"/>
      <w:lvlText w:val="%1.%2.%3.%4.%5."/>
      <w:lvlJc w:val="left"/>
      <w:pPr>
        <w:tabs>
          <w:tab w:val="left" w:pos="992"/>
        </w:tabs>
        <w:ind w:left="992" w:hanging="992"/>
      </w:pPr>
    </w:lvl>
    <w:lvl w:ilvl="5" w:tentative="1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</w:lvl>
    <w:lvl w:ilvl="6" w:tentative="1">
      <w:start w:val="1"/>
      <w:numFmt w:val="decimal"/>
      <w:lvlText w:val="%1.%2.%3.%4.%5.%6.%7."/>
      <w:lvlJc w:val="left"/>
      <w:pPr>
        <w:tabs>
          <w:tab w:val="left" w:pos="1276"/>
        </w:tabs>
        <w:ind w:left="1276" w:hanging="1276"/>
      </w:pPr>
    </w:lvl>
    <w:lvl w:ilvl="7" w:tentative="1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</w:lvl>
    <w:lvl w:ilvl="8" w:tentative="1">
      <w:start w:val="1"/>
      <w:numFmt w:val="decimal"/>
      <w:lvlText w:val="%1.%2.%3.%4.%5.%6.%7.%8.%9."/>
      <w:lvlJc w:val="left"/>
      <w:pPr>
        <w:tabs>
          <w:tab w:val="left" w:pos="1559"/>
        </w:tabs>
        <w:ind w:left="1559" w:hanging="1559"/>
      </w:pPr>
    </w:lvl>
  </w:abstractNum>
  <w:abstractNum w:abstractNumId="1450195792">
    <w:nsid w:val="56703B50"/>
    <w:multiLevelType w:val="singleLevel"/>
    <w:tmpl w:val="56703B50"/>
    <w:lvl w:ilvl="0" w:tentative="1">
      <w:start w:val="1"/>
      <w:numFmt w:val="decimal"/>
      <w:suff w:val="nothing"/>
      <w:lvlText w:val="（%1）"/>
      <w:lvlJc w:val="left"/>
    </w:lvl>
  </w:abstractNum>
  <w:num w:numId="1">
    <w:abstractNumId w:val="1447114417"/>
  </w:num>
  <w:num w:numId="2">
    <w:abstractNumId w:val="145019579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071935"/>
    <w:rsid w:val="006335AF"/>
    <w:rsid w:val="00E11C7F"/>
    <w:rsid w:val="012B0DF9"/>
    <w:rsid w:val="01615A50"/>
    <w:rsid w:val="01941722"/>
    <w:rsid w:val="01944FA6"/>
    <w:rsid w:val="01D27009"/>
    <w:rsid w:val="01DC0C1D"/>
    <w:rsid w:val="033049C7"/>
    <w:rsid w:val="03541703"/>
    <w:rsid w:val="035F3318"/>
    <w:rsid w:val="03B96EA9"/>
    <w:rsid w:val="04793A64"/>
    <w:rsid w:val="04FB65BC"/>
    <w:rsid w:val="05665C6B"/>
    <w:rsid w:val="057A1088"/>
    <w:rsid w:val="05D07899"/>
    <w:rsid w:val="064E0167"/>
    <w:rsid w:val="06AA4FFE"/>
    <w:rsid w:val="071568AB"/>
    <w:rsid w:val="077730CD"/>
    <w:rsid w:val="07855C66"/>
    <w:rsid w:val="07B567B5"/>
    <w:rsid w:val="07FD6BA9"/>
    <w:rsid w:val="084C21AB"/>
    <w:rsid w:val="0A0E788E"/>
    <w:rsid w:val="0A840B51"/>
    <w:rsid w:val="0A8452CE"/>
    <w:rsid w:val="0A9E16FB"/>
    <w:rsid w:val="0A9F717D"/>
    <w:rsid w:val="0AEF0200"/>
    <w:rsid w:val="0C7C0C8C"/>
    <w:rsid w:val="0CB145DE"/>
    <w:rsid w:val="0D8E3FCC"/>
    <w:rsid w:val="0E452476"/>
    <w:rsid w:val="0E6D5BB9"/>
    <w:rsid w:val="0E7B0752"/>
    <w:rsid w:val="0E7D5E53"/>
    <w:rsid w:val="0E8D60ED"/>
    <w:rsid w:val="0F45369E"/>
    <w:rsid w:val="0F7C7F74"/>
    <w:rsid w:val="0FBB32DC"/>
    <w:rsid w:val="10686C78"/>
    <w:rsid w:val="107F689D"/>
    <w:rsid w:val="10DC6C37"/>
    <w:rsid w:val="112A0F34"/>
    <w:rsid w:val="11576580"/>
    <w:rsid w:val="13F371C9"/>
    <w:rsid w:val="14162C01"/>
    <w:rsid w:val="1537655C"/>
    <w:rsid w:val="1701104A"/>
    <w:rsid w:val="17530E55"/>
    <w:rsid w:val="17CB1D98"/>
    <w:rsid w:val="17DF0A39"/>
    <w:rsid w:val="17EF0CD3"/>
    <w:rsid w:val="182511AD"/>
    <w:rsid w:val="191E3943"/>
    <w:rsid w:val="19297756"/>
    <w:rsid w:val="197A625B"/>
    <w:rsid w:val="1A4A782D"/>
    <w:rsid w:val="1C232937"/>
    <w:rsid w:val="1D233CE6"/>
    <w:rsid w:val="1D6210C5"/>
    <w:rsid w:val="1E237E7E"/>
    <w:rsid w:val="1F8964CB"/>
    <w:rsid w:val="209E0592"/>
    <w:rsid w:val="20E9190B"/>
    <w:rsid w:val="21C328F3"/>
    <w:rsid w:val="224B1552"/>
    <w:rsid w:val="22AF37F5"/>
    <w:rsid w:val="22FC38F4"/>
    <w:rsid w:val="23BE1434"/>
    <w:rsid w:val="240C3731"/>
    <w:rsid w:val="243E1982"/>
    <w:rsid w:val="2683543F"/>
    <w:rsid w:val="268F1252"/>
    <w:rsid w:val="26E90667"/>
    <w:rsid w:val="27071935"/>
    <w:rsid w:val="273C6DEC"/>
    <w:rsid w:val="27BD063F"/>
    <w:rsid w:val="27CC2E58"/>
    <w:rsid w:val="285B7244"/>
    <w:rsid w:val="289A6D28"/>
    <w:rsid w:val="28A279B8"/>
    <w:rsid w:val="298F3DBD"/>
    <w:rsid w:val="299A59D2"/>
    <w:rsid w:val="29DF15BE"/>
    <w:rsid w:val="29F959EB"/>
    <w:rsid w:val="2A0F5990"/>
    <w:rsid w:val="2ADC1861"/>
    <w:rsid w:val="2B0B32AA"/>
    <w:rsid w:val="2B447F8C"/>
    <w:rsid w:val="2B6F6851"/>
    <w:rsid w:val="2C1105D9"/>
    <w:rsid w:val="2C5C51D5"/>
    <w:rsid w:val="2DD5373D"/>
    <w:rsid w:val="2F9E402D"/>
    <w:rsid w:val="302B4F16"/>
    <w:rsid w:val="30F545DF"/>
    <w:rsid w:val="313B72D2"/>
    <w:rsid w:val="315A7B86"/>
    <w:rsid w:val="319E1574"/>
    <w:rsid w:val="32254CD1"/>
    <w:rsid w:val="32771258"/>
    <w:rsid w:val="333E6AA2"/>
    <w:rsid w:val="335950CE"/>
    <w:rsid w:val="34563CEC"/>
    <w:rsid w:val="348A543F"/>
    <w:rsid w:val="34A77F41"/>
    <w:rsid w:val="34D310B7"/>
    <w:rsid w:val="34FF0C81"/>
    <w:rsid w:val="35561690"/>
    <w:rsid w:val="35C12F3E"/>
    <w:rsid w:val="362B4B6B"/>
    <w:rsid w:val="36E16C19"/>
    <w:rsid w:val="373D1531"/>
    <w:rsid w:val="375720DA"/>
    <w:rsid w:val="382E68BB"/>
    <w:rsid w:val="39635633"/>
    <w:rsid w:val="39B05732"/>
    <w:rsid w:val="39E92488"/>
    <w:rsid w:val="3A22476C"/>
    <w:rsid w:val="3A7C1983"/>
    <w:rsid w:val="3B4F195B"/>
    <w:rsid w:val="3B8D2AC4"/>
    <w:rsid w:val="3C8961DF"/>
    <w:rsid w:val="3CF03605"/>
    <w:rsid w:val="3D5A0AB6"/>
    <w:rsid w:val="3D72615D"/>
    <w:rsid w:val="3DB67B4B"/>
    <w:rsid w:val="3DB755CD"/>
    <w:rsid w:val="3E526AD0"/>
    <w:rsid w:val="3E733781"/>
    <w:rsid w:val="3E741203"/>
    <w:rsid w:val="3F410957"/>
    <w:rsid w:val="40007A90"/>
    <w:rsid w:val="40574C1C"/>
    <w:rsid w:val="408112E3"/>
    <w:rsid w:val="40E51007"/>
    <w:rsid w:val="41E81B2F"/>
    <w:rsid w:val="432050AF"/>
    <w:rsid w:val="434268E8"/>
    <w:rsid w:val="434774ED"/>
    <w:rsid w:val="4357300A"/>
    <w:rsid w:val="43D76DDC"/>
    <w:rsid w:val="448C1D82"/>
    <w:rsid w:val="451232E0"/>
    <w:rsid w:val="45647867"/>
    <w:rsid w:val="462D14AE"/>
    <w:rsid w:val="46816D3A"/>
    <w:rsid w:val="47565A99"/>
    <w:rsid w:val="47C502CB"/>
    <w:rsid w:val="47DA0270"/>
    <w:rsid w:val="47E95008"/>
    <w:rsid w:val="48031435"/>
    <w:rsid w:val="49115D6F"/>
    <w:rsid w:val="4A500C79"/>
    <w:rsid w:val="4A7C753F"/>
    <w:rsid w:val="4A9948F1"/>
    <w:rsid w:val="4AF8018E"/>
    <w:rsid w:val="4B51629E"/>
    <w:rsid w:val="4B652D40"/>
    <w:rsid w:val="4B7919E0"/>
    <w:rsid w:val="4D9D5E63"/>
    <w:rsid w:val="4E9F478C"/>
    <w:rsid w:val="4EBE17BD"/>
    <w:rsid w:val="4EEE450B"/>
    <w:rsid w:val="4F1D2E5C"/>
    <w:rsid w:val="4F8A5A0E"/>
    <w:rsid w:val="509016B8"/>
    <w:rsid w:val="50ED3FD0"/>
    <w:rsid w:val="516E10A7"/>
    <w:rsid w:val="5183104C"/>
    <w:rsid w:val="51950F66"/>
    <w:rsid w:val="52141834"/>
    <w:rsid w:val="52316BE6"/>
    <w:rsid w:val="527D1264"/>
    <w:rsid w:val="52A336A2"/>
    <w:rsid w:val="532219F2"/>
    <w:rsid w:val="53581ECC"/>
    <w:rsid w:val="53CE790C"/>
    <w:rsid w:val="54440BD0"/>
    <w:rsid w:val="54724B97"/>
    <w:rsid w:val="54B54F6C"/>
    <w:rsid w:val="5511121D"/>
    <w:rsid w:val="553D0DE7"/>
    <w:rsid w:val="558F1AEB"/>
    <w:rsid w:val="55C909CB"/>
    <w:rsid w:val="55CC1950"/>
    <w:rsid w:val="55DF2B6F"/>
    <w:rsid w:val="576A00F7"/>
    <w:rsid w:val="585225F3"/>
    <w:rsid w:val="588A274D"/>
    <w:rsid w:val="58ED49F0"/>
    <w:rsid w:val="594B060D"/>
    <w:rsid w:val="597D20E1"/>
    <w:rsid w:val="5A6C3F68"/>
    <w:rsid w:val="5A743572"/>
    <w:rsid w:val="5B171E82"/>
    <w:rsid w:val="5BA85EEE"/>
    <w:rsid w:val="5D6800CD"/>
    <w:rsid w:val="5DAB1E3B"/>
    <w:rsid w:val="5EE5503B"/>
    <w:rsid w:val="5F8374C3"/>
    <w:rsid w:val="5F8A6E4E"/>
    <w:rsid w:val="5F8D7DD2"/>
    <w:rsid w:val="5FB20F0C"/>
    <w:rsid w:val="5FBC509E"/>
    <w:rsid w:val="5FC943B4"/>
    <w:rsid w:val="60672FB9"/>
    <w:rsid w:val="60975D06"/>
    <w:rsid w:val="61942726"/>
    <w:rsid w:val="61C83E7A"/>
    <w:rsid w:val="61EB5333"/>
    <w:rsid w:val="620174D7"/>
    <w:rsid w:val="620713E0"/>
    <w:rsid w:val="622E70A1"/>
    <w:rsid w:val="634001E3"/>
    <w:rsid w:val="6364711E"/>
    <w:rsid w:val="64E1790F"/>
    <w:rsid w:val="64E73A17"/>
    <w:rsid w:val="65397F9E"/>
    <w:rsid w:val="65451832"/>
    <w:rsid w:val="65927733"/>
    <w:rsid w:val="65B14764"/>
    <w:rsid w:val="663F52CD"/>
    <w:rsid w:val="669811DF"/>
    <w:rsid w:val="66A34FF2"/>
    <w:rsid w:val="671578AF"/>
    <w:rsid w:val="676550B0"/>
    <w:rsid w:val="67C25449"/>
    <w:rsid w:val="685811C0"/>
    <w:rsid w:val="68814582"/>
    <w:rsid w:val="68C11AE9"/>
    <w:rsid w:val="68DA0494"/>
    <w:rsid w:val="69EC37D4"/>
    <w:rsid w:val="6A2007AB"/>
    <w:rsid w:val="6ACA31C3"/>
    <w:rsid w:val="6B834B70"/>
    <w:rsid w:val="6C205CF3"/>
    <w:rsid w:val="6CA67251"/>
    <w:rsid w:val="6D6A2812"/>
    <w:rsid w:val="6D7E5C2F"/>
    <w:rsid w:val="6D9013CC"/>
    <w:rsid w:val="6DAB79F8"/>
    <w:rsid w:val="6E9544FD"/>
    <w:rsid w:val="6EED710A"/>
    <w:rsid w:val="6F5D06C3"/>
    <w:rsid w:val="6F607449"/>
    <w:rsid w:val="6FE67322"/>
    <w:rsid w:val="704B4AC8"/>
    <w:rsid w:val="70AE12EA"/>
    <w:rsid w:val="718E63D9"/>
    <w:rsid w:val="71EE76F7"/>
    <w:rsid w:val="727B05E0"/>
    <w:rsid w:val="73794C80"/>
    <w:rsid w:val="74042666"/>
    <w:rsid w:val="74936A51"/>
    <w:rsid w:val="753871DF"/>
    <w:rsid w:val="759E4985"/>
    <w:rsid w:val="77086156"/>
    <w:rsid w:val="775B39E2"/>
    <w:rsid w:val="77BE2401"/>
    <w:rsid w:val="788E2ADA"/>
    <w:rsid w:val="79C472D3"/>
    <w:rsid w:val="79EB4F94"/>
    <w:rsid w:val="79F964A8"/>
    <w:rsid w:val="7A481AAB"/>
    <w:rsid w:val="7AD21A0F"/>
    <w:rsid w:val="7C287DC2"/>
    <w:rsid w:val="7C4250E9"/>
    <w:rsid w:val="7C6E4CB3"/>
    <w:rsid w:val="7D5E45BC"/>
    <w:rsid w:val="7D603342"/>
    <w:rsid w:val="7E5D66DD"/>
    <w:rsid w:val="7EC06781"/>
    <w:rsid w:val="7EE5313E"/>
    <w:rsid w:val="7FF2457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567"/>
      </w:tabs>
      <w:spacing w:before="340" w:after="330" w:line="578" w:lineRule="auto"/>
      <w:outlineLvl w:val="0"/>
    </w:pPr>
    <w:rPr>
      <w:rFonts w:ascii="Arial Unicode MS" w:hAnsi="Arial Unicode MS"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Indent"/>
    <w:basedOn w:val="1"/>
    <w:qFormat/>
    <w:uiPriority w:val="0"/>
    <w:pPr>
      <w:ind w:firstLine="420"/>
    </w:pPr>
  </w:style>
  <w:style w:type="table" w:styleId="8">
    <w:name w:val="Table Grid"/>
    <w:basedOn w:val="7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9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Office_10.1.0.5399_F1E327BC-269C-435d-A152-05C5408002CA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2015-12-13T14:34:00Z</dcterms:created>
  <dc:creator>Hedong</dc:creator>
  <cp:lastModifiedBy>Hedong</cp:lastModifiedBy>
  <dcterms:modified xsi:type="dcterms:W3CDTF">2015-12-24T17:29:24Z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2052-10.1.0.5399</vt:lpwstr>
  </property>
</Properties>
</file>