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Ssp概要设计</w:t>
      </w:r>
    </w:p>
    <w:p>
      <w:pPr>
        <w:pStyle w:val="2"/>
        <w:ind w:left="432" w:hanging="432"/>
      </w:pPr>
      <w:r>
        <w:rPr>
          <w:rFonts w:hint="eastAsia"/>
        </w:rPr>
        <w:t>介绍</w:t>
      </w:r>
    </w:p>
    <w:p>
      <w:pPr>
        <w:pStyle w:val="3"/>
      </w:pPr>
      <w:bookmarkStart w:id="0" w:name="_Toc338339527"/>
      <w:r>
        <w:rPr>
          <w:rFonts w:hint="eastAsia"/>
          <w:lang w:val="en-US" w:eastAsia="zh-CN"/>
        </w:rPr>
        <w:t>1.1</w:t>
      </w:r>
      <w:r>
        <w:t>目的</w:t>
      </w:r>
      <w:bookmarkEnd w:id="0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该文档为</w:t>
      </w: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</w:rPr>
        <w:t>项目</w:t>
      </w:r>
      <w:r>
        <w:rPr>
          <w:rFonts w:hint="eastAsia"/>
          <w:szCs w:val="21"/>
          <w:lang w:eastAsia="zh-CN"/>
        </w:rPr>
        <w:t>中服务</w:t>
      </w:r>
      <w:r>
        <w:rPr>
          <w:rFonts w:hint="eastAsia"/>
          <w:szCs w:val="21"/>
        </w:rPr>
        <w:t>端概要设计说明书，根据需求规格说明书，描述系统中</w:t>
      </w:r>
      <w:r>
        <w:rPr>
          <w:rFonts w:hint="eastAsia"/>
          <w:szCs w:val="21"/>
          <w:lang w:eastAsia="zh-CN"/>
        </w:rPr>
        <w:t>服务</w:t>
      </w:r>
      <w:r>
        <w:rPr>
          <w:rFonts w:hint="eastAsia"/>
          <w:szCs w:val="21"/>
        </w:rPr>
        <w:t>端的实现逻辑及关键</w:t>
      </w:r>
      <w:r>
        <w:rPr>
          <w:rFonts w:hint="eastAsia"/>
          <w:szCs w:val="21"/>
          <w:lang w:eastAsia="zh-CN"/>
        </w:rPr>
        <w:t>调用关系</w:t>
      </w:r>
      <w:r>
        <w:rPr>
          <w:rFonts w:hint="eastAsia"/>
          <w:szCs w:val="21"/>
        </w:rPr>
        <w:t>。</w:t>
      </w:r>
    </w:p>
    <w:p>
      <w:pPr>
        <w:pStyle w:val="3"/>
      </w:pPr>
      <w:bookmarkStart w:id="1" w:name="_Toc338339528"/>
      <w:r>
        <w:rPr>
          <w:rFonts w:hint="eastAsia"/>
          <w:lang w:val="en-US" w:eastAsia="zh-CN"/>
        </w:rPr>
        <w:t>1.2</w:t>
      </w:r>
      <w:r>
        <w:t>背景</w:t>
      </w:r>
      <w:bookmarkEnd w:id="1"/>
    </w:p>
    <w:p>
      <w:pPr>
        <w:ind w:firstLine="420"/>
        <w:rPr>
          <w:szCs w:val="21"/>
        </w:rPr>
      </w:pPr>
      <w:r>
        <w:rPr>
          <w:rFonts w:hint="eastAsia"/>
          <w:szCs w:val="21"/>
          <w:lang w:eastAsia="zh-CN"/>
        </w:rPr>
        <w:t>供应方聚集了一批媒体，原有的模式无法高效满足接入第三方</w:t>
      </w:r>
      <w:r>
        <w:rPr>
          <w:rFonts w:hint="eastAsia"/>
          <w:szCs w:val="21"/>
          <w:lang w:val="en-US" w:eastAsia="zh-CN"/>
        </w:rPr>
        <w:t>DSP</w:t>
      </w:r>
      <w:r>
        <w:rPr>
          <w:rFonts w:hint="eastAsia"/>
          <w:szCs w:val="21"/>
          <w:lang w:eastAsia="zh-CN"/>
        </w:rPr>
        <w:t>，同时业务增长到一定规模，系统需要合理的模块化，最终的目标是能够将媒体进行统一管理和售卖，实现利润最大化</w:t>
      </w:r>
      <w:r>
        <w:rPr>
          <w:rFonts w:hint="eastAsia"/>
          <w:szCs w:val="21"/>
        </w:rPr>
        <w:t>。</w:t>
      </w:r>
    </w:p>
    <w:p>
      <w:pPr>
        <w:pStyle w:val="3"/>
        <w:tabs>
          <w:tab w:val="left" w:pos="567"/>
        </w:tabs>
        <w:ind w:left="576" w:hanging="576"/>
      </w:pPr>
      <w:bookmarkStart w:id="2" w:name="_Toc316059785"/>
      <w:bookmarkStart w:id="3" w:name="_Toc338339529"/>
      <w:r>
        <w:rPr>
          <w:rFonts w:hint="eastAsia"/>
          <w:lang w:val="en-US" w:eastAsia="zh-CN"/>
        </w:rPr>
        <w:t>1.3</w:t>
      </w:r>
      <w:r>
        <w:rPr>
          <w:rFonts w:hint="eastAsia"/>
        </w:rPr>
        <w:t>目标读者</w:t>
      </w:r>
      <w:bookmarkEnd w:id="2"/>
      <w:bookmarkEnd w:id="3"/>
    </w:p>
    <w:p>
      <w:pPr>
        <w:pStyle w:val="5"/>
        <w:spacing w:after="72"/>
        <w:rPr>
          <w:szCs w:val="21"/>
        </w:rPr>
      </w:pPr>
      <w:r>
        <w:rPr>
          <w:rFonts w:hint="eastAsia"/>
          <w:szCs w:val="21"/>
        </w:rPr>
        <w:t>包括但不限于下列人员：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</w:rPr>
        <w:t>项目管理人员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SSP服务</w:t>
      </w:r>
      <w:r>
        <w:rPr>
          <w:rFonts w:hint="eastAsia"/>
          <w:szCs w:val="21"/>
        </w:rPr>
        <w:t>开发人员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  <w:lang w:eastAsia="zh-CN"/>
        </w:rPr>
        <w:t>服务</w:t>
      </w:r>
      <w:r>
        <w:rPr>
          <w:rFonts w:hint="eastAsia"/>
          <w:szCs w:val="21"/>
        </w:rPr>
        <w:t>测试人员</w:t>
      </w:r>
    </w:p>
    <w:p>
      <w:pPr>
        <w:pStyle w:val="3"/>
        <w:tabs>
          <w:tab w:val="left" w:pos="567"/>
        </w:tabs>
        <w:ind w:left="576" w:hanging="576"/>
      </w:pPr>
      <w:bookmarkStart w:id="4" w:name="_Toc338339530"/>
      <w:r>
        <w:rPr>
          <w:rFonts w:hint="eastAsia"/>
          <w:lang w:val="en-US" w:eastAsia="zh-CN"/>
        </w:rPr>
        <w:t>1.4</w:t>
      </w:r>
      <w:r>
        <w:rPr>
          <w:rFonts w:hint="eastAsia"/>
        </w:rPr>
        <w:t>术语和缩略语</w:t>
      </w:r>
      <w:bookmarkEnd w:id="4"/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4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b/>
                <w:caps/>
                <w:szCs w:val="21"/>
              </w:rPr>
            </w:pPr>
            <w:r>
              <w:rPr>
                <w:rFonts w:hint="eastAsia"/>
                <w:b/>
                <w:caps/>
                <w:szCs w:val="21"/>
              </w:rPr>
              <w:t>术语</w:t>
            </w:r>
          </w:p>
        </w:tc>
        <w:tc>
          <w:tcPr>
            <w:tcW w:w="843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b/>
                <w:caps/>
                <w:szCs w:val="21"/>
              </w:rPr>
            </w:pPr>
            <w:r>
              <w:rPr>
                <w:rFonts w:hint="eastAsia"/>
                <w:b/>
                <w:caps/>
                <w:szCs w:val="21"/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ascii="Tahoma" w:hAnsi="Tahoma" w:eastAsia="微软雅黑" w:cs="Tahoma"/>
                <w:kern w:val="0"/>
                <w:sz w:val="18"/>
                <w:szCs w:val="18"/>
              </w:rPr>
              <w:t>Sell-SidePlatform</w:t>
            </w:r>
            <w:r>
              <w:rPr>
                <w:rFonts w:hint="eastAsia" w:ascii="Tahoma" w:hAnsi="Tahoma" w:eastAsia="微软雅黑" w:cs="Tahoma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Tahoma" w:hAnsi="Tahoma" w:eastAsia="微软雅黑" w:cs="Tahoma"/>
                <w:kern w:val="0"/>
                <w:sz w:val="18"/>
                <w:szCs w:val="18"/>
              </w:rPr>
              <w:t>供应方平台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ascii="Tahoma" w:hAnsi="Tahoma" w:eastAsia="微软雅黑" w:cs="Tahoma"/>
                <w:kern w:val="0"/>
                <w:sz w:val="18"/>
                <w:szCs w:val="18"/>
              </w:rPr>
              <w:t>Demand-Side Platform</w:t>
            </w:r>
            <w:r>
              <w:rPr>
                <w:rFonts w:hint="eastAsia" w:ascii="Tahoma" w:hAnsi="Tahoma" w:eastAsia="微软雅黑" w:cs="Tahoma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Tahoma" w:hAnsi="Tahoma" w:eastAsia="微软雅黑" w:cs="Tahoma"/>
                <w:kern w:val="0"/>
                <w:sz w:val="18"/>
                <w:szCs w:val="18"/>
              </w:rPr>
              <w:t>需求方平台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RTB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ascii="Tahoma" w:hAnsi="Tahoma" w:eastAsia="微软雅黑" w:cs="Tahoma"/>
                <w:kern w:val="0"/>
                <w:sz w:val="18"/>
                <w:szCs w:val="18"/>
              </w:rPr>
              <w:t>RealTime Bidding</w:t>
            </w:r>
            <w:r>
              <w:rPr>
                <w:rFonts w:hint="eastAsia" w:ascii="Tahoma" w:hAnsi="Tahoma" w:eastAsia="微软雅黑" w:cs="Tahoma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Tahoma" w:hAnsi="Tahoma" w:eastAsia="微软雅黑" w:cs="Tahoma"/>
                <w:kern w:val="0"/>
                <w:sz w:val="18"/>
                <w:szCs w:val="18"/>
              </w:rPr>
              <w:t>实时竞价</w:t>
            </w:r>
            <w:r>
              <w:rPr>
                <w:rFonts w:hint="eastAsia" w:ascii="Tahoma" w:hAnsi="Tahoma" w:eastAsia="微软雅黑" w:cs="Tahoma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Tahoma" w:hAnsi="Tahoma" w:eastAsia="微软雅黑" w:cs="Tahoma"/>
                <w:kern w:val="0"/>
                <w:sz w:val="18"/>
                <w:szCs w:val="18"/>
              </w:rPr>
              <w:t>对每一个用户展示行为进行评估以及出价的竞价技术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CPM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ascii="Tahoma" w:hAnsi="Tahoma" w:eastAsia="微软雅黑" w:cs="Tahoma"/>
                <w:kern w:val="0"/>
                <w:sz w:val="18"/>
                <w:szCs w:val="18"/>
              </w:rPr>
              <w:t>cost per 1000 impressions</w:t>
            </w:r>
            <w:r>
              <w:rPr>
                <w:rFonts w:hint="eastAsia" w:ascii="Tahoma" w:hAnsi="Tahoma" w:eastAsia="微软雅黑" w:cs="Tahoma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Tahoma" w:hAnsi="Tahoma" w:eastAsia="微软雅黑" w:cs="Tahoma"/>
                <w:kern w:val="0"/>
                <w:sz w:val="18"/>
                <w:szCs w:val="18"/>
              </w:rPr>
              <w:t>按照每1000个展示曝光进行付费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ascii="Tahoma" w:hAnsi="Tahoma" w:eastAsia="微软雅黑" w:cs="Tahoma"/>
                <w:kern w:val="0"/>
                <w:sz w:val="18"/>
                <w:szCs w:val="18"/>
              </w:rPr>
              <w:t>cost per click</w:t>
            </w:r>
            <w:r>
              <w:rPr>
                <w:rFonts w:hint="eastAsia" w:ascii="Tahoma" w:hAnsi="Tahoma" w:eastAsia="微软雅黑" w:cs="Tahoma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Tahoma" w:hAnsi="Tahoma" w:eastAsia="微软雅黑" w:cs="Tahoma"/>
                <w:kern w:val="0"/>
                <w:sz w:val="18"/>
                <w:szCs w:val="18"/>
              </w:rPr>
              <w:t>按照每个点击进行付费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CTR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Click-Through-Rate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，网络广告的点击到达率（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click/show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eCPM</w:t>
            </w:r>
          </w:p>
        </w:tc>
        <w:tc>
          <w:tcPr>
            <w:tcW w:w="8436" w:type="dxa"/>
            <w:shd w:val="clear" w:color="auto" w:fill="auto"/>
          </w:tcPr>
          <w:p>
            <w:pPr>
              <w:ind w:left="105" w:hanging="105" w:hangingChars="50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effective cost per mille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每一千次展示可以获得的广告收入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用来反映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媒体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盈利能力的参数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DMP</w:t>
            </w:r>
          </w:p>
        </w:tc>
        <w:tc>
          <w:tcPr>
            <w:tcW w:w="8436" w:type="dxa"/>
            <w:shd w:val="clear" w:color="auto" w:fill="auto"/>
          </w:tcPr>
          <w:p>
            <w:pPr/>
            <w:r>
              <w:t>Data management Platform</w:t>
            </w:r>
            <w:r>
              <w:rPr>
                <w:rFonts w:hint="eastAsia"/>
                <w:lang w:eastAsia="zh-CN"/>
              </w:rPr>
              <w:t>，整合所有涉及广告库存购买和出售的数据，建立精准用户细分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hanging="432"/>
      </w:pPr>
      <w:bookmarkStart w:id="5" w:name="_Toc338339531"/>
      <w:r>
        <w:rPr>
          <w:rFonts w:hint="eastAsia"/>
        </w:rPr>
        <w:t>设计概述</w:t>
      </w:r>
      <w:bookmarkEnd w:id="5"/>
    </w:p>
    <w:p>
      <w:pPr>
        <w:pStyle w:val="3"/>
        <w:tabs>
          <w:tab w:val="left" w:pos="567"/>
        </w:tabs>
        <w:ind w:left="576" w:hanging="576"/>
      </w:pPr>
      <w:bookmarkStart w:id="6" w:name="_Toc338339532"/>
      <w:r>
        <w:rPr>
          <w:rFonts w:hint="eastAsia"/>
          <w:lang w:val="en-US" w:eastAsia="zh-CN"/>
        </w:rPr>
        <w:t>2.1</w:t>
      </w:r>
      <w:r>
        <w:rPr>
          <w:rFonts w:hint="eastAsia"/>
        </w:rPr>
        <w:t>系统描述</w:t>
      </w:r>
      <w:bookmarkEnd w:id="6"/>
    </w:p>
    <w:p>
      <w:pPr>
        <w:ind w:firstLine="420"/>
      </w:pPr>
      <w:r>
        <w:rPr>
          <w:rFonts w:hint="eastAsia"/>
          <w:lang w:val="en-US" w:eastAsia="zh-CN"/>
        </w:rPr>
        <w:t>SSP服务</w:t>
      </w:r>
      <w:r>
        <w:rPr>
          <w:rFonts w:hint="eastAsia"/>
        </w:rPr>
        <w:t>端将基于Linux+</w:t>
      </w:r>
      <w:r>
        <w:rPr>
          <w:rFonts w:hint="eastAsia"/>
          <w:lang w:val="en-US" w:eastAsia="zh-CN"/>
        </w:rPr>
        <w:t>Nginx</w:t>
      </w:r>
      <w:r>
        <w:rPr>
          <w:rFonts w:hint="eastAsia"/>
        </w:rPr>
        <w:t>+PHP</w:t>
      </w:r>
      <w:r>
        <w:rPr>
          <w:rFonts w:hint="eastAsia"/>
          <w:lang w:val="en-US" w:eastAsia="zh-CN"/>
        </w:rPr>
        <w:t>+Redis</w:t>
      </w:r>
      <w:r>
        <w:rPr>
          <w:rFonts w:hint="eastAsia"/>
        </w:rPr>
        <w:t>平台开发并实现，引入轻量级</w:t>
      </w:r>
      <w:r>
        <w:rPr>
          <w:rFonts w:hint="eastAsia"/>
          <w:lang w:val="en-US" w:eastAsia="zh-CN"/>
        </w:rPr>
        <w:t>PHP</w:t>
      </w:r>
      <w:r>
        <w:rPr>
          <w:rFonts w:hint="eastAsia"/>
        </w:rPr>
        <w:t>开发框架</w:t>
      </w:r>
      <w:r>
        <w:rPr>
          <w:rFonts w:hint="eastAsia"/>
          <w:lang w:val="en-US" w:eastAsia="zh-CN"/>
        </w:rPr>
        <w:t>Yaf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C语言开发，PHP扩展</w:t>
      </w:r>
      <w:r>
        <w:rPr>
          <w:rFonts w:hint="eastAsia"/>
        </w:rPr>
        <w:t>），</w:t>
      </w:r>
      <w:r>
        <w:rPr>
          <w:rFonts w:hint="eastAsia"/>
          <w:lang w:eastAsia="zh-CN"/>
        </w:rPr>
        <w:t>通信采用</w:t>
      </w:r>
      <w:r>
        <w:rPr>
          <w:rFonts w:hint="eastAsia"/>
          <w:lang w:val="en-US" w:eastAsia="zh-CN"/>
        </w:rPr>
        <w:t>HTTP+POST协议，数据传输采用json/protobuf协议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lang w:val="en-US" w:eastAsia="zh-CN"/>
        </w:rPr>
        <w:t>SSP服务端</w:t>
      </w:r>
      <w:r>
        <w:rPr>
          <w:rFonts w:hint="eastAsia"/>
        </w:rPr>
        <w:t>主要提供</w:t>
      </w:r>
      <w:r>
        <w:rPr>
          <w:rFonts w:hint="eastAsia"/>
          <w:lang w:eastAsia="zh-CN"/>
        </w:rPr>
        <w:t>流量接入、广告接入、</w:t>
      </w:r>
      <w:r>
        <w:rPr>
          <w:rFonts w:hint="eastAsia"/>
          <w:lang w:val="en-US" w:eastAsia="zh-CN"/>
        </w:rPr>
        <w:t>RTB竞价算法、DMP人群标签整合、日志回收。</w:t>
      </w:r>
    </w:p>
    <w:p>
      <w:pPr>
        <w:pStyle w:val="3"/>
        <w:tabs>
          <w:tab w:val="left" w:pos="567"/>
        </w:tabs>
        <w:ind w:left="576" w:hanging="576"/>
      </w:pPr>
      <w:bookmarkStart w:id="7" w:name="_Toc338339533"/>
      <w:r>
        <w:rPr>
          <w:rFonts w:hint="eastAsia"/>
          <w:lang w:val="en-US" w:eastAsia="zh-CN"/>
        </w:rPr>
        <w:t>2.2</w:t>
      </w:r>
      <w:r>
        <w:rPr>
          <w:rFonts w:hint="eastAsia"/>
        </w:rPr>
        <w:t>设计约束</w:t>
      </w:r>
      <w:bookmarkEnd w:id="7"/>
    </w:p>
    <w:p>
      <w:pPr>
        <w:pStyle w:val="3"/>
        <w:tabs>
          <w:tab w:val="left" w:pos="567"/>
        </w:tabs>
        <w:ind w:left="576" w:hanging="576"/>
      </w:pPr>
      <w:bookmarkStart w:id="8" w:name="_Toc338339534"/>
      <w:r>
        <w:rPr>
          <w:rFonts w:hint="eastAsia"/>
          <w:lang w:val="en-US" w:eastAsia="zh-CN"/>
        </w:rPr>
        <w:t>2.3</w:t>
      </w:r>
      <w:r>
        <w:rPr>
          <w:rFonts w:hint="eastAsia"/>
        </w:rPr>
        <w:t>设计策略</w:t>
      </w:r>
      <w:bookmarkEnd w:id="8"/>
    </w:p>
    <w:p>
      <w:pPr>
        <w:pStyle w:val="3"/>
        <w:tabs>
          <w:tab w:val="left" w:pos="567"/>
        </w:tabs>
        <w:ind w:left="576" w:hanging="576"/>
      </w:pPr>
      <w:r>
        <w:rPr>
          <w:rFonts w:hint="eastAsia"/>
          <w:lang w:val="en-US" w:eastAsia="zh-CN"/>
        </w:rPr>
        <w:t>2.4</w:t>
      </w:r>
      <w:r>
        <w:rPr>
          <w:rFonts w:hint="eastAsia"/>
        </w:rPr>
        <w:t>运行环境</w:t>
      </w:r>
    </w:p>
    <w:p>
      <w:pPr>
        <w:ind w:firstLine="420"/>
        <w:rPr>
          <w:rFonts w:hint="eastAsia"/>
        </w:rPr>
      </w:pPr>
      <w:r>
        <w:rPr>
          <w:rFonts w:hint="eastAsia"/>
        </w:rPr>
        <w:t>Linux+</w:t>
      </w:r>
      <w:r>
        <w:rPr>
          <w:rFonts w:hint="eastAsia"/>
          <w:lang w:val="en-US" w:eastAsia="zh-CN"/>
        </w:rPr>
        <w:t>Nginx</w:t>
      </w:r>
      <w:r>
        <w:rPr>
          <w:rFonts w:hint="eastAsia"/>
        </w:rPr>
        <w:t>+PHP</w:t>
      </w:r>
      <w:r>
        <w:rPr>
          <w:rFonts w:hint="eastAsia"/>
          <w:lang w:val="en-US" w:eastAsia="zh-CN"/>
        </w:rPr>
        <w:t>+Redis</w:t>
      </w:r>
    </w:p>
    <w:p>
      <w:pPr>
        <w:pStyle w:val="2"/>
        <w:ind w:left="432" w:hanging="432"/>
        <w:rPr>
          <w:rFonts w:hint="eastAsia"/>
        </w:rPr>
      </w:pPr>
      <w:bookmarkStart w:id="9" w:name="_Toc338339535"/>
      <w:r>
        <w:rPr>
          <w:rFonts w:hint="eastAsia"/>
        </w:rPr>
        <w:t>结构设计</w:t>
      </w:r>
      <w:bookmarkEnd w:id="9"/>
    </w:p>
    <w:p>
      <w:pPr>
        <w:pStyle w:val="3"/>
        <w:tabs>
          <w:tab w:val="left" w:pos="567"/>
        </w:tabs>
        <w:ind w:left="576" w:hanging="576"/>
        <w:rPr>
          <w:rFonts w:hint="eastAsia"/>
        </w:rPr>
      </w:pPr>
      <w:r>
        <w:rPr>
          <w:rFonts w:hint="eastAsia"/>
          <w:lang w:val="en-US" w:eastAsia="zh-CN"/>
        </w:rPr>
        <w:t>3.1</w:t>
      </w:r>
      <w:bookmarkStart w:id="10" w:name="_GoBack"/>
      <w:bookmarkEnd w:id="10"/>
      <w:r>
        <w:rPr>
          <w:rFonts w:hint="eastAsia"/>
        </w:rPr>
        <w:t>系统结构图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114417">
    <w:nsid w:val="564136B1"/>
    <w:multiLevelType w:val="multilevel"/>
    <w:tmpl w:val="564136B1"/>
    <w:lvl w:ilvl="0" w:tentative="1">
      <w:start w:val="1"/>
      <w:numFmt w:val="decimal"/>
      <w:pStyle w:val="2"/>
      <w:lvlText w:val="%1."/>
      <w:lvlJc w:val="left"/>
      <w:pPr>
        <w:tabs>
          <w:tab w:val="left" w:pos="567"/>
        </w:tabs>
        <w:ind w:left="567" w:hanging="425"/>
      </w:p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hAnsi="宋体" w:eastAsia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宋体" w:hAnsi="宋体" w:eastAsia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宋体" w:hAnsi="宋体" w:eastAsia="宋体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1447114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71935"/>
    <w:rsid w:val="01615A50"/>
    <w:rsid w:val="01944FA6"/>
    <w:rsid w:val="01D27009"/>
    <w:rsid w:val="04793A64"/>
    <w:rsid w:val="057A1088"/>
    <w:rsid w:val="07B567B5"/>
    <w:rsid w:val="07FD6BA9"/>
    <w:rsid w:val="084C21AB"/>
    <w:rsid w:val="0A0E788E"/>
    <w:rsid w:val="0A840B51"/>
    <w:rsid w:val="0C7C0C8C"/>
    <w:rsid w:val="0E7D5E53"/>
    <w:rsid w:val="0F7C7F74"/>
    <w:rsid w:val="107F689D"/>
    <w:rsid w:val="10DC6C37"/>
    <w:rsid w:val="11576580"/>
    <w:rsid w:val="14162C01"/>
    <w:rsid w:val="1537655C"/>
    <w:rsid w:val="1701104A"/>
    <w:rsid w:val="191E3943"/>
    <w:rsid w:val="197A625B"/>
    <w:rsid w:val="1A4A782D"/>
    <w:rsid w:val="1C232937"/>
    <w:rsid w:val="209E0592"/>
    <w:rsid w:val="22FC38F4"/>
    <w:rsid w:val="240C3731"/>
    <w:rsid w:val="268F1252"/>
    <w:rsid w:val="27071935"/>
    <w:rsid w:val="27BD063F"/>
    <w:rsid w:val="285B7244"/>
    <w:rsid w:val="2B0B32AA"/>
    <w:rsid w:val="2B447F8C"/>
    <w:rsid w:val="2C5C51D5"/>
    <w:rsid w:val="2DD5373D"/>
    <w:rsid w:val="315A7B86"/>
    <w:rsid w:val="319E1574"/>
    <w:rsid w:val="32771258"/>
    <w:rsid w:val="335950CE"/>
    <w:rsid w:val="34D310B7"/>
    <w:rsid w:val="373D1531"/>
    <w:rsid w:val="382E68BB"/>
    <w:rsid w:val="39E92488"/>
    <w:rsid w:val="3C8961DF"/>
    <w:rsid w:val="3D72615D"/>
    <w:rsid w:val="3E526AD0"/>
    <w:rsid w:val="408112E3"/>
    <w:rsid w:val="40E51007"/>
    <w:rsid w:val="451232E0"/>
    <w:rsid w:val="46816D3A"/>
    <w:rsid w:val="49115D6F"/>
    <w:rsid w:val="4B51629E"/>
    <w:rsid w:val="4D9D5E63"/>
    <w:rsid w:val="4E9F478C"/>
    <w:rsid w:val="52316BE6"/>
    <w:rsid w:val="53CE790C"/>
    <w:rsid w:val="54440BD0"/>
    <w:rsid w:val="54724B97"/>
    <w:rsid w:val="558F1AEB"/>
    <w:rsid w:val="55CC1950"/>
    <w:rsid w:val="5EE5503B"/>
    <w:rsid w:val="5F8A6E4E"/>
    <w:rsid w:val="5F8D7DD2"/>
    <w:rsid w:val="60975D06"/>
    <w:rsid w:val="620713E0"/>
    <w:rsid w:val="622E70A1"/>
    <w:rsid w:val="634001E3"/>
    <w:rsid w:val="65397F9E"/>
    <w:rsid w:val="65451832"/>
    <w:rsid w:val="65927733"/>
    <w:rsid w:val="65B14764"/>
    <w:rsid w:val="663F52CD"/>
    <w:rsid w:val="671578AF"/>
    <w:rsid w:val="685811C0"/>
    <w:rsid w:val="6DAB79F8"/>
    <w:rsid w:val="6EED710A"/>
    <w:rsid w:val="6F5D06C3"/>
    <w:rsid w:val="70AE12EA"/>
    <w:rsid w:val="71EE76F7"/>
    <w:rsid w:val="753871DF"/>
    <w:rsid w:val="77BE2401"/>
    <w:rsid w:val="7C4250E9"/>
    <w:rsid w:val="7EE5313E"/>
    <w:rsid w:val="7FF245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67"/>
      </w:tabs>
      <w:spacing w:before="340" w:after="330" w:line="578" w:lineRule="auto"/>
      <w:outlineLvl w:val="0"/>
    </w:pPr>
    <w:rPr>
      <w:rFonts w:ascii="Arial Unicode MS" w:hAnsi="Arial Unicode MS"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/>
    </w:p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2015-12-13T14:34:00Z</dcterms:created>
  <dc:creator>Hedong</dc:creator>
  <cp:lastModifiedBy>Hedong</cp:lastModifiedBy>
  <dcterms:modified xsi:type="dcterms:W3CDTF">2015-12-13T16:06:54Z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