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Ssp概要设计</w:t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介绍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0" w:name="_Toc338339527"/>
      <w:r>
        <w:rPr>
          <w:rFonts w:hint="eastAsia" w:asciiTheme="minorEastAsia" w:hAnsiTheme="minorEastAsia" w:eastAsiaTheme="minorEastAsia" w:cstheme="minorEastAsia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</w:rPr>
        <w:t>目的</w:t>
      </w:r>
      <w:bookmarkEnd w:id="0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该文档为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</w:rPr>
        <w:t>项目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中服务</w:t>
      </w:r>
      <w:r>
        <w:rPr>
          <w:rFonts w:hint="eastAsia" w:asciiTheme="minorEastAsia" w:hAnsiTheme="minorEastAsia" w:eastAsiaTheme="minorEastAsia" w:cstheme="minorEastAsia"/>
          <w:szCs w:val="21"/>
        </w:rPr>
        <w:t>端概要设计说明书，根据需求规格说明书，描述系统中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szCs w:val="21"/>
        </w:rPr>
        <w:t>端的实现逻辑及关键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调用关系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" w:name="_Toc338339528"/>
      <w:r>
        <w:rPr>
          <w:rFonts w:hint="eastAsia" w:asciiTheme="minorEastAsia" w:hAnsiTheme="minorEastAsia" w:eastAsiaTheme="minorEastAsia" w:cstheme="minorEastAsia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</w:rPr>
        <w:t>背景</w:t>
      </w:r>
      <w:bookmarkEnd w:id="1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供应方聚集了一批媒体，原有的模式无法高效满足接入第三方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DSP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2" w:name="_Toc316059785"/>
      <w:bookmarkStart w:id="3" w:name="_Toc338339529"/>
      <w:r>
        <w:rPr>
          <w:rFonts w:hint="eastAsia" w:asciiTheme="minorEastAsia" w:hAnsiTheme="minorEastAsia" w:eastAsiaTheme="minorEastAsia" w:cstheme="minorEastAsia"/>
          <w:lang w:val="en-US" w:eastAsia="zh-CN"/>
        </w:rPr>
        <w:t>1.3</w:t>
      </w:r>
      <w:r>
        <w:rPr>
          <w:rFonts w:hint="eastAsia" w:asciiTheme="minorEastAsia" w:hAnsiTheme="minorEastAsia" w:eastAsiaTheme="minorEastAsia" w:cstheme="minorEastAsia"/>
        </w:rPr>
        <w:t>目标读者</w:t>
      </w:r>
      <w:bookmarkEnd w:id="2"/>
      <w:bookmarkEnd w:id="3"/>
    </w:p>
    <w:p>
      <w:pPr>
        <w:pStyle w:val="5"/>
        <w:spacing w:after="72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SSP服务</w:t>
      </w:r>
      <w:r>
        <w:rPr>
          <w:rFonts w:hint="eastAsia" w:asciiTheme="minorEastAsia" w:hAnsiTheme="minorEastAsia" w:eastAsiaTheme="minorEastAsia" w:cstheme="minor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4" w:name="_Toc338339530"/>
      <w:r>
        <w:rPr>
          <w:rFonts w:hint="eastAsia" w:asciiTheme="minorEastAsia" w:hAnsiTheme="minorEastAsia" w:eastAsiaTheme="minorEastAsia" w:cstheme="minorEastAsia"/>
          <w:lang w:val="en-US" w:eastAsia="zh-CN"/>
        </w:rPr>
        <w:t>1.4</w:t>
      </w:r>
      <w:r>
        <w:rPr>
          <w:rFonts w:hint="eastAsia" w:asciiTheme="minorEastAsia" w:hAnsiTheme="minorEastAsia" w:eastAsiaTheme="minorEastAsia" w:cstheme="minor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Sell-SidePlatform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Demand-Side 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RealTime Bidding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实时竞价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 per 1000 impressions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 per click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Click-Through-Rate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，网络广告的点击到达率（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click/show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effective cost per mille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每一千次展示可以获得的广告收入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用来反映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媒体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management 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5" w:name="_Toc338339531"/>
      <w:r>
        <w:rPr>
          <w:rFonts w:hint="eastAsia" w:asciiTheme="minorEastAsia" w:hAnsiTheme="minorEastAsia" w:eastAsiaTheme="minorEastAsia" w:cstheme="minor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6" w:name="_Toc338339532"/>
      <w:r>
        <w:rPr>
          <w:rFonts w:hint="eastAsia" w:asciiTheme="minorEastAsia" w:hAnsiTheme="minorEastAsia" w:eastAsiaTheme="minorEastAsia" w:cstheme="minorEastAsia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</w:rPr>
        <w:t>系统描述</w:t>
      </w:r>
      <w:bookmarkEnd w:id="6"/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SSP服务</w:t>
      </w:r>
      <w:r>
        <w:rPr>
          <w:rFonts w:hint="eastAsia" w:asciiTheme="minorEastAsia" w:hAnsiTheme="minorEastAsia" w:eastAsiaTheme="minorEastAsia" w:cstheme="minorEastAsia"/>
        </w:rPr>
        <w:t>端将基于Linux+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  <w:r>
        <w:rPr>
          <w:rFonts w:hint="eastAsia" w:asciiTheme="minorEastAsia" w:hAnsiTheme="minorEastAsia" w:eastAsiaTheme="minorEastAsia" w:cstheme="minorEastAsia"/>
        </w:rPr>
        <w:t>+PHP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+Redis</w:t>
      </w:r>
      <w:r>
        <w:rPr>
          <w:rFonts w:hint="eastAsia" w:asciiTheme="minorEastAsia" w:hAnsiTheme="minorEastAsia" w:eastAsiaTheme="minorEastAsia" w:cstheme="minorEastAsia"/>
        </w:rPr>
        <w:t>平台开发并实现，引入轻量级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PHP</w:t>
      </w:r>
      <w:r>
        <w:rPr>
          <w:rFonts w:hint="eastAsia" w:asciiTheme="minorEastAsia" w:hAnsiTheme="minorEastAsia" w:eastAsiaTheme="minorEastAsia" w:cstheme="minorEastAsia"/>
        </w:rPr>
        <w:t>开发框架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Yaf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C语言开发，PHP扩展</w:t>
      </w:r>
      <w:r>
        <w:rPr>
          <w:rFonts w:hint="eastAsia" w:asciiTheme="minorEastAsia" w:hAnsiTheme="minorEastAsia" w:eastAsiaTheme="minorEastAsia" w:cstheme="minorEastAsia"/>
        </w:rPr>
        <w:t>），</w:t>
      </w:r>
      <w:r>
        <w:rPr>
          <w:rFonts w:hint="eastAsia" w:asciiTheme="minorEastAsia" w:hAnsiTheme="minorEastAsia" w:eastAsiaTheme="minorEastAsia" w:cstheme="minorEastAsia"/>
          <w:lang w:eastAsia="zh-CN"/>
        </w:rPr>
        <w:t>通信采用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HTTP+POST协议，数据传输采用json/protobuf协议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SSP服务端</w:t>
      </w:r>
      <w:r>
        <w:rPr>
          <w:rFonts w:hint="eastAsia" w:asciiTheme="minorEastAsia" w:hAnsiTheme="minorEastAsia" w:eastAsiaTheme="minorEastAsia" w:cstheme="minorEastAsia"/>
        </w:rPr>
        <w:t>主要提供</w:t>
      </w:r>
      <w:r>
        <w:rPr>
          <w:rFonts w:hint="eastAsia" w:asciiTheme="minorEastAsia" w:hAnsiTheme="minorEastAsia" w:eastAsiaTheme="minorEastAsia" w:cstheme="minorEastAsia"/>
          <w:lang w:eastAsia="zh-CN"/>
        </w:rPr>
        <w:t>流量接入、广告接入、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7" w:name="_Toc338339533"/>
      <w:r>
        <w:rPr>
          <w:rFonts w:hint="eastAsia" w:asciiTheme="minorEastAsia" w:hAnsiTheme="minorEastAsia" w:eastAsiaTheme="minorEastAsia" w:cstheme="minorEastAsia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</w:rPr>
        <w:t>设计约束</w:t>
      </w:r>
      <w:bookmarkEnd w:id="7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（1）操作系统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CentOS 6.4，16核心，32G内存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（2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）网络服务器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（3）应用语言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PHP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（4）Nosql数据库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Redis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（5）网络通信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HTTP+POST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（6）性能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Cluster+HA （10台机器）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</w:rPr>
        <w:t>运行环境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  <w:r>
        <w:rPr>
          <w:rFonts w:hint="eastAsia" w:asciiTheme="minorEastAsia" w:hAnsiTheme="minorEastAsia" w:eastAsiaTheme="minorEastAsia" w:cstheme="minorEastAsia"/>
        </w:rPr>
        <w:t>+PHP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8" w:name="_Toc338339535"/>
      <w:r>
        <w:rPr>
          <w:rFonts w:hint="eastAsia" w:asciiTheme="minorEastAsia" w:hAnsiTheme="minorEastAsia" w:eastAsiaTheme="minorEastAsia" w:cstheme="minor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</w:rPr>
        <w:t>系统结构图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3040" cy="4548505"/>
            <wp:effectExtent l="9525" t="9525" r="133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8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3.2技术架构图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3040" cy="6214745"/>
            <wp:effectExtent l="9525" t="9525" r="13335" b="24130"/>
            <wp:docPr id="10" name="图片 10" descr="Ssp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sp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9" w:name="_Toc338339542"/>
      <w:r>
        <w:rPr>
          <w:rFonts w:hint="eastAsia" w:asciiTheme="minorEastAsia" w:hAnsiTheme="minorEastAsia" w:eastAsiaTheme="minorEastAsia" w:cstheme="minorEastAsia"/>
          <w:lang w:eastAsia="zh-CN"/>
        </w:rPr>
        <w:t>接口</w:t>
      </w:r>
      <w:r>
        <w:rPr>
          <w:rFonts w:hint="eastAsia" w:asciiTheme="minorEastAsia" w:hAnsiTheme="minorEastAsia" w:eastAsiaTheme="minorEastAsia" w:cstheme="minorEastAsia"/>
        </w:rPr>
        <w:t>设计</w:t>
      </w:r>
      <w:bookmarkEnd w:id="9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4.1外部接口设计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竞价接口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见协议 RTB API V2.0.docx，根据OpenRTB修改而来。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竞价成功回调接口</w:t>
      </w:r>
    </w:p>
    <w:tbl>
      <w:tblPr>
        <w:tblStyle w:val="7"/>
        <w:tblW w:w="1494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  <w:gridCol w:w="498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对接第三方的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API或SSP时，竞价成功通知接口，解密价格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text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req_id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请求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响应的BId 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impid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曝光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ID（一次请求多次曝光）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最终成交价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/ </w:t>
            </w:r>
          </w:p>
        </w:tc>
        <w:tc>
          <w:tcPr>
            <w:tcW w:w="4981" w:type="dxa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200 OK，非200 出错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展示回调接口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点击回调接口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4.2内部接口设计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（1）实时出价接口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多个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dsp同时出价，ssp向出价策略请求，以获得最合适的dsp广告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POST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DSP的唯一标识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campaignid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广告活动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groupid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广告组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creativeid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广告创意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出价类型（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CPM、CPC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DSP的出价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req_info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SSP的标识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应用的标签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slottoken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媒体广告位标识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displaytype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广告位展示类型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geoid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地域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isjailbroken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应用是否破解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devicetype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设备类型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networkstate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网络状态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platform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平台（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ios/android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osv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操作系统版本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operator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运营商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bidfloor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媒体底价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媒体底价类型（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CPM/CPC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dpsid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竞价胜出的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dspwinprice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Dsp胜出价，跟dsp结算的价格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Ssp的出价，自家媒体的结算价或对第三方ssp的出价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（2）全量广告位数据同步接口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向广告位管理系统发一个请求，进行全量数据同步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File + Ftp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文件目录时间戳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（3）增量广告位数据同步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订阅广告位管理系统的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MQ消息，进行增量广告位同步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message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业务类别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数据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/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数据设计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5.1请求数据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记录媒体请求SSP的数据</w:t>
      </w:r>
    </w:p>
    <w:tbl>
      <w:tblPr>
        <w:tblW w:w="7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媒体代码(第三方媒体AppId)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是否越狱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uid(Android的imei或Ios的idfa或mac)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平台类型(1：ios，2：android)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可接受的广告类型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媒体底价(单位：元)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媒体计费类型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cookieid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屏幕分辨率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联盟id,aid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原始设备信息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5.2竞价数据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记录每个参与竞价DSP的数据</w:t>
      </w:r>
    </w:p>
    <w:tbl>
      <w:tblPr>
        <w:tblW w:w="7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DSP竞价类型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DSP出价(单位：元)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广告主出价(单位：元)，第三方dsp该值为0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广告token，取DSP响应的bidid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uid(Android的imei或Ios的idfa或mac)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广告物料类型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该媒体上最大展示频次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是否竞价成功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运营设置的Id号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流量竞价类型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DSP胜出价格（流量竞价类型决定价格）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adx出价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flowtype，流量类型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DSP胜出价格（dsp结算类型决定价格）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5.3请求DSP的数据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对每个DSP的请求和响应情况进行统计</w:t>
      </w:r>
    </w:p>
    <w:tbl>
      <w:tblPr>
        <w:tblW w:w="7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dsp_id，dsp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dsp请求状态：1：成功；0：失败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dsp请求errno：0：成功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dsp请求http code</w:t>
            </w: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5.4</w:t>
      </w:r>
      <w:bookmarkStart w:id="10" w:name="_GoBack"/>
      <w:bookmarkEnd w:id="10"/>
      <w:r>
        <w:rPr>
          <w:rFonts w:hint="eastAsia" w:asciiTheme="minorEastAsia" w:hAnsiTheme="minorEastAsia" w:eastAsiaTheme="minorEastAsia" w:cstheme="minorEastAsia"/>
          <w:lang w:val="en-US" w:eastAsia="zh-CN"/>
        </w:rPr>
        <w:t>竞价成功数据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自家流量，跟媒体结算价格；第三方流量，跟第三方结算价格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W w:w="6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结算价格(单元：元)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竞价类型，1.CPM 2.CPC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flowtype，流量类型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dsp_id，dsp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系统出错处理设计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195792">
    <w:nsid w:val="56703B50"/>
    <w:multiLevelType w:val="singleLevel"/>
    <w:tmpl w:val="56703B50"/>
    <w:lvl w:ilvl="0" w:tentative="1">
      <w:start w:val="1"/>
      <w:numFmt w:val="decimal"/>
      <w:suff w:val="nothing"/>
      <w:lvlText w:val="（%1）"/>
      <w:lvlJc w:val="left"/>
    </w:lvl>
  </w:abstractNum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447114417"/>
  </w:num>
  <w:num w:numId="2">
    <w:abstractNumId w:val="1450195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0E11C7F"/>
    <w:rsid w:val="012B0DF9"/>
    <w:rsid w:val="01615A50"/>
    <w:rsid w:val="01941722"/>
    <w:rsid w:val="01944FA6"/>
    <w:rsid w:val="01D27009"/>
    <w:rsid w:val="01DC0C1D"/>
    <w:rsid w:val="033049C7"/>
    <w:rsid w:val="03541703"/>
    <w:rsid w:val="035F3318"/>
    <w:rsid w:val="03B96EA9"/>
    <w:rsid w:val="04793A64"/>
    <w:rsid w:val="04FB65BC"/>
    <w:rsid w:val="05665C6B"/>
    <w:rsid w:val="057A1088"/>
    <w:rsid w:val="05D07899"/>
    <w:rsid w:val="064E0167"/>
    <w:rsid w:val="06AA4FFE"/>
    <w:rsid w:val="071568AB"/>
    <w:rsid w:val="077730CD"/>
    <w:rsid w:val="07855C66"/>
    <w:rsid w:val="07B567B5"/>
    <w:rsid w:val="07FD6BA9"/>
    <w:rsid w:val="084C21AB"/>
    <w:rsid w:val="0A0E788E"/>
    <w:rsid w:val="0A840B51"/>
    <w:rsid w:val="0A8452CE"/>
    <w:rsid w:val="0A9E16FB"/>
    <w:rsid w:val="0A9F717D"/>
    <w:rsid w:val="0AEF0200"/>
    <w:rsid w:val="0C7C0C8C"/>
    <w:rsid w:val="0CB145DE"/>
    <w:rsid w:val="0D8E3FCC"/>
    <w:rsid w:val="0E452476"/>
    <w:rsid w:val="0E6D5BB9"/>
    <w:rsid w:val="0E7B0752"/>
    <w:rsid w:val="0E7D5E53"/>
    <w:rsid w:val="0E8D60ED"/>
    <w:rsid w:val="0F45369E"/>
    <w:rsid w:val="0F7C7F74"/>
    <w:rsid w:val="0FBB32DC"/>
    <w:rsid w:val="10686C78"/>
    <w:rsid w:val="107F689D"/>
    <w:rsid w:val="10DC6C37"/>
    <w:rsid w:val="112A0F34"/>
    <w:rsid w:val="11576580"/>
    <w:rsid w:val="13F371C9"/>
    <w:rsid w:val="14162C01"/>
    <w:rsid w:val="1537655C"/>
    <w:rsid w:val="1701104A"/>
    <w:rsid w:val="17530E55"/>
    <w:rsid w:val="17CB1D98"/>
    <w:rsid w:val="17DF0A39"/>
    <w:rsid w:val="17EF0CD3"/>
    <w:rsid w:val="182511AD"/>
    <w:rsid w:val="191E3943"/>
    <w:rsid w:val="19297756"/>
    <w:rsid w:val="197A625B"/>
    <w:rsid w:val="1A4A782D"/>
    <w:rsid w:val="1C232937"/>
    <w:rsid w:val="1D6210C5"/>
    <w:rsid w:val="1E237E7E"/>
    <w:rsid w:val="1F8964CB"/>
    <w:rsid w:val="209E0592"/>
    <w:rsid w:val="20E9190B"/>
    <w:rsid w:val="21C328F3"/>
    <w:rsid w:val="224B1552"/>
    <w:rsid w:val="22AF37F5"/>
    <w:rsid w:val="22FC38F4"/>
    <w:rsid w:val="23BE1434"/>
    <w:rsid w:val="240C3731"/>
    <w:rsid w:val="243E1982"/>
    <w:rsid w:val="2683543F"/>
    <w:rsid w:val="268F1252"/>
    <w:rsid w:val="26E90667"/>
    <w:rsid w:val="27071935"/>
    <w:rsid w:val="273C6DEC"/>
    <w:rsid w:val="27BD063F"/>
    <w:rsid w:val="27CC2E58"/>
    <w:rsid w:val="285B7244"/>
    <w:rsid w:val="289A6D28"/>
    <w:rsid w:val="28A279B8"/>
    <w:rsid w:val="298F3DBD"/>
    <w:rsid w:val="299A59D2"/>
    <w:rsid w:val="29DF15BE"/>
    <w:rsid w:val="29F959EB"/>
    <w:rsid w:val="2A0F5990"/>
    <w:rsid w:val="2ADC1861"/>
    <w:rsid w:val="2B0B32AA"/>
    <w:rsid w:val="2B447F8C"/>
    <w:rsid w:val="2B6F6851"/>
    <w:rsid w:val="2C1105D9"/>
    <w:rsid w:val="2C5C51D5"/>
    <w:rsid w:val="2DD5373D"/>
    <w:rsid w:val="2F9E402D"/>
    <w:rsid w:val="302B4F16"/>
    <w:rsid w:val="30F545DF"/>
    <w:rsid w:val="313B72D2"/>
    <w:rsid w:val="315A7B86"/>
    <w:rsid w:val="319E1574"/>
    <w:rsid w:val="32254CD1"/>
    <w:rsid w:val="32771258"/>
    <w:rsid w:val="333E6AA2"/>
    <w:rsid w:val="335950CE"/>
    <w:rsid w:val="34563CEC"/>
    <w:rsid w:val="348A543F"/>
    <w:rsid w:val="34A77F41"/>
    <w:rsid w:val="34D310B7"/>
    <w:rsid w:val="34FF0C81"/>
    <w:rsid w:val="35561690"/>
    <w:rsid w:val="35C12F3E"/>
    <w:rsid w:val="362B4B6B"/>
    <w:rsid w:val="36E16C19"/>
    <w:rsid w:val="373D1531"/>
    <w:rsid w:val="375720DA"/>
    <w:rsid w:val="382E68BB"/>
    <w:rsid w:val="39635633"/>
    <w:rsid w:val="39B05732"/>
    <w:rsid w:val="39E92488"/>
    <w:rsid w:val="3A22476C"/>
    <w:rsid w:val="3A7C1983"/>
    <w:rsid w:val="3B4F195B"/>
    <w:rsid w:val="3B8D2AC4"/>
    <w:rsid w:val="3C8961DF"/>
    <w:rsid w:val="3CF03605"/>
    <w:rsid w:val="3D5A0AB6"/>
    <w:rsid w:val="3D72615D"/>
    <w:rsid w:val="3DB67B4B"/>
    <w:rsid w:val="3DB755CD"/>
    <w:rsid w:val="3E526AD0"/>
    <w:rsid w:val="3E733781"/>
    <w:rsid w:val="3E741203"/>
    <w:rsid w:val="3F410957"/>
    <w:rsid w:val="40007A90"/>
    <w:rsid w:val="40574C1C"/>
    <w:rsid w:val="408112E3"/>
    <w:rsid w:val="40E51007"/>
    <w:rsid w:val="41E81B2F"/>
    <w:rsid w:val="432050AF"/>
    <w:rsid w:val="434268E8"/>
    <w:rsid w:val="434774ED"/>
    <w:rsid w:val="4357300A"/>
    <w:rsid w:val="43D76DDC"/>
    <w:rsid w:val="448C1D82"/>
    <w:rsid w:val="451232E0"/>
    <w:rsid w:val="45647867"/>
    <w:rsid w:val="462D14AE"/>
    <w:rsid w:val="46816D3A"/>
    <w:rsid w:val="47565A99"/>
    <w:rsid w:val="47C502CB"/>
    <w:rsid w:val="47DA0270"/>
    <w:rsid w:val="47E95008"/>
    <w:rsid w:val="48031435"/>
    <w:rsid w:val="49115D6F"/>
    <w:rsid w:val="4A500C79"/>
    <w:rsid w:val="4A7C753F"/>
    <w:rsid w:val="4A9948F1"/>
    <w:rsid w:val="4AF8018E"/>
    <w:rsid w:val="4B51629E"/>
    <w:rsid w:val="4B652D40"/>
    <w:rsid w:val="4B7919E0"/>
    <w:rsid w:val="4D9D5E63"/>
    <w:rsid w:val="4E9F478C"/>
    <w:rsid w:val="4EBE17BD"/>
    <w:rsid w:val="4EEE450B"/>
    <w:rsid w:val="4F1D2E5C"/>
    <w:rsid w:val="4F8A5A0E"/>
    <w:rsid w:val="509016B8"/>
    <w:rsid w:val="50ED3FD0"/>
    <w:rsid w:val="516E10A7"/>
    <w:rsid w:val="5183104C"/>
    <w:rsid w:val="51950F66"/>
    <w:rsid w:val="52141834"/>
    <w:rsid w:val="52316BE6"/>
    <w:rsid w:val="527D1264"/>
    <w:rsid w:val="52A336A2"/>
    <w:rsid w:val="532219F2"/>
    <w:rsid w:val="53581ECC"/>
    <w:rsid w:val="53CE790C"/>
    <w:rsid w:val="54440BD0"/>
    <w:rsid w:val="54724B97"/>
    <w:rsid w:val="54B54F6C"/>
    <w:rsid w:val="5511121D"/>
    <w:rsid w:val="553D0DE7"/>
    <w:rsid w:val="558F1AEB"/>
    <w:rsid w:val="55C909CB"/>
    <w:rsid w:val="55CC1950"/>
    <w:rsid w:val="55DF2B6F"/>
    <w:rsid w:val="576A00F7"/>
    <w:rsid w:val="585225F3"/>
    <w:rsid w:val="588A274D"/>
    <w:rsid w:val="58ED49F0"/>
    <w:rsid w:val="594B060D"/>
    <w:rsid w:val="597D20E1"/>
    <w:rsid w:val="5A6C3F68"/>
    <w:rsid w:val="5A743572"/>
    <w:rsid w:val="5B171E82"/>
    <w:rsid w:val="5BA85EEE"/>
    <w:rsid w:val="5D6800CD"/>
    <w:rsid w:val="5DAB1E3B"/>
    <w:rsid w:val="5EE5503B"/>
    <w:rsid w:val="5F8374C3"/>
    <w:rsid w:val="5F8A6E4E"/>
    <w:rsid w:val="5F8D7DD2"/>
    <w:rsid w:val="5FB20F0C"/>
    <w:rsid w:val="5FBC509E"/>
    <w:rsid w:val="5FC943B4"/>
    <w:rsid w:val="60672FB9"/>
    <w:rsid w:val="60975D06"/>
    <w:rsid w:val="61942726"/>
    <w:rsid w:val="61C83E7A"/>
    <w:rsid w:val="61EB5333"/>
    <w:rsid w:val="620174D7"/>
    <w:rsid w:val="620713E0"/>
    <w:rsid w:val="622E70A1"/>
    <w:rsid w:val="634001E3"/>
    <w:rsid w:val="6364711E"/>
    <w:rsid w:val="64E73A17"/>
    <w:rsid w:val="65397F9E"/>
    <w:rsid w:val="65451832"/>
    <w:rsid w:val="65927733"/>
    <w:rsid w:val="65B14764"/>
    <w:rsid w:val="663F52CD"/>
    <w:rsid w:val="669811DF"/>
    <w:rsid w:val="66A34FF2"/>
    <w:rsid w:val="671578AF"/>
    <w:rsid w:val="676550B0"/>
    <w:rsid w:val="67C25449"/>
    <w:rsid w:val="685811C0"/>
    <w:rsid w:val="68814582"/>
    <w:rsid w:val="68C11AE9"/>
    <w:rsid w:val="68DA0494"/>
    <w:rsid w:val="69EC37D4"/>
    <w:rsid w:val="6A2007AB"/>
    <w:rsid w:val="6ACA31C3"/>
    <w:rsid w:val="6B834B70"/>
    <w:rsid w:val="6C205CF3"/>
    <w:rsid w:val="6CA67251"/>
    <w:rsid w:val="6D6A2812"/>
    <w:rsid w:val="6D7E5C2F"/>
    <w:rsid w:val="6D9013CC"/>
    <w:rsid w:val="6DAB79F8"/>
    <w:rsid w:val="6E9544FD"/>
    <w:rsid w:val="6EED710A"/>
    <w:rsid w:val="6F5D06C3"/>
    <w:rsid w:val="6F607449"/>
    <w:rsid w:val="6FE67322"/>
    <w:rsid w:val="704B4AC8"/>
    <w:rsid w:val="70AE12EA"/>
    <w:rsid w:val="718E63D9"/>
    <w:rsid w:val="71EE76F7"/>
    <w:rsid w:val="727B05E0"/>
    <w:rsid w:val="73794C80"/>
    <w:rsid w:val="74042666"/>
    <w:rsid w:val="74936A51"/>
    <w:rsid w:val="753871DF"/>
    <w:rsid w:val="759E4985"/>
    <w:rsid w:val="77086156"/>
    <w:rsid w:val="775B39E2"/>
    <w:rsid w:val="77BE2401"/>
    <w:rsid w:val="788E2ADA"/>
    <w:rsid w:val="79C472D3"/>
    <w:rsid w:val="79EB4F94"/>
    <w:rsid w:val="79F964A8"/>
    <w:rsid w:val="7A481AAB"/>
    <w:rsid w:val="7AD21A0F"/>
    <w:rsid w:val="7C287DC2"/>
    <w:rsid w:val="7C4250E9"/>
    <w:rsid w:val="7C6E4CB3"/>
    <w:rsid w:val="7D5E45BC"/>
    <w:rsid w:val="7D603342"/>
    <w:rsid w:val="7E5D66DD"/>
    <w:rsid w:val="7EC06781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2015-12-17T16:08:14Z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