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AFD0" w14:textId="780E962C" w:rsidR="001A2CEE" w:rsidRDefault="003239F7" w:rsidP="003239F7">
      <w:pPr>
        <w:rPr>
          <w:lang w:val="en-US"/>
        </w:rPr>
      </w:pPr>
      <w:r>
        <w:rPr>
          <w:lang w:val="en-US"/>
        </w:rPr>
        <w:t xml:space="preserve">This essay will be examining the </w:t>
      </w:r>
      <w:r w:rsidR="00B00CD5">
        <w:rPr>
          <w:lang w:val="en-US"/>
        </w:rPr>
        <w:t>Simulation A</w:t>
      </w:r>
      <w:r>
        <w:rPr>
          <w:lang w:val="en-US"/>
        </w:rPr>
        <w:t xml:space="preserve">rgument put forward by Nick </w:t>
      </w:r>
      <w:r w:rsidR="00A048C5">
        <w:rPr>
          <w:lang w:val="en-US"/>
        </w:rPr>
        <w:t>Bostrom</w:t>
      </w:r>
      <w:r>
        <w:rPr>
          <w:lang w:val="en-US"/>
        </w:rPr>
        <w:t xml:space="preserve"> in his article</w:t>
      </w:r>
      <w:r w:rsidR="00E7725C">
        <w:rPr>
          <w:lang w:val="en-US"/>
        </w:rPr>
        <w:t>,</w:t>
      </w:r>
      <w:r>
        <w:rPr>
          <w:lang w:val="en-US"/>
        </w:rPr>
        <w:t xml:space="preserve"> </w:t>
      </w:r>
      <w:r w:rsidR="00E7725C" w:rsidRPr="00E7725C">
        <w:rPr>
          <w:i/>
          <w:iCs/>
          <w:lang w:val="en-US"/>
        </w:rPr>
        <w:t>A</w:t>
      </w:r>
      <w:r w:rsidRPr="00E7725C">
        <w:rPr>
          <w:i/>
          <w:iCs/>
          <w:lang w:val="en-US"/>
        </w:rPr>
        <w:t xml:space="preserve">re we </w:t>
      </w:r>
      <w:r w:rsidR="00E7725C" w:rsidRPr="00E7725C">
        <w:rPr>
          <w:i/>
          <w:iCs/>
          <w:lang w:val="en-US"/>
        </w:rPr>
        <w:t>L</w:t>
      </w:r>
      <w:r w:rsidRPr="00E7725C">
        <w:rPr>
          <w:i/>
          <w:iCs/>
          <w:lang w:val="en-US"/>
        </w:rPr>
        <w:t xml:space="preserve">iving in a </w:t>
      </w:r>
      <w:r w:rsidR="00E7725C" w:rsidRPr="00E7725C">
        <w:rPr>
          <w:i/>
          <w:iCs/>
          <w:lang w:val="en-US"/>
        </w:rPr>
        <w:t>C</w:t>
      </w:r>
      <w:r w:rsidRPr="00E7725C">
        <w:rPr>
          <w:i/>
          <w:iCs/>
          <w:lang w:val="en-US"/>
        </w:rPr>
        <w:t xml:space="preserve">omputer </w:t>
      </w:r>
      <w:r w:rsidR="00E7725C" w:rsidRPr="00E7725C">
        <w:rPr>
          <w:i/>
          <w:iCs/>
          <w:lang w:val="en-US"/>
        </w:rPr>
        <w:t>S</w:t>
      </w:r>
      <w:r w:rsidRPr="00E7725C">
        <w:rPr>
          <w:i/>
          <w:iCs/>
          <w:lang w:val="en-US"/>
        </w:rPr>
        <w:t>imulation</w:t>
      </w:r>
      <w:r>
        <w:rPr>
          <w:lang w:val="en-US"/>
        </w:rPr>
        <w:t xml:space="preserve">. </w:t>
      </w:r>
      <w:r w:rsidR="00570046">
        <w:rPr>
          <w:lang w:val="en-US"/>
        </w:rPr>
        <w:t xml:space="preserve">Each premise will be </w:t>
      </w:r>
      <w:r w:rsidR="00570046" w:rsidRPr="00B71D91">
        <w:t>analy</w:t>
      </w:r>
      <w:r w:rsidR="00B71D91" w:rsidRPr="00B71D91">
        <w:t>s</w:t>
      </w:r>
      <w:r w:rsidR="00570046" w:rsidRPr="00B71D91">
        <w:t>ed</w:t>
      </w:r>
      <w:r w:rsidR="00570046">
        <w:rPr>
          <w:lang w:val="en-US"/>
        </w:rPr>
        <w:t xml:space="preserve"> individually, then the overall validity of the argument</w:t>
      </w:r>
      <w:r w:rsidR="00580805">
        <w:rPr>
          <w:lang w:val="en-US"/>
        </w:rPr>
        <w:t xml:space="preserve"> and its </w:t>
      </w:r>
      <w:r w:rsidR="00580805" w:rsidRPr="00B71D91">
        <w:t>implications</w:t>
      </w:r>
      <w:r w:rsidR="00570046">
        <w:rPr>
          <w:lang w:val="en-US"/>
        </w:rPr>
        <w:t>.</w:t>
      </w:r>
    </w:p>
    <w:p w14:paraId="4DB31F01" w14:textId="5EC46794" w:rsidR="00B00CD5" w:rsidRDefault="00A048C5" w:rsidP="003239F7">
      <w:pPr>
        <w:rPr>
          <w:lang w:val="en-US"/>
        </w:rPr>
      </w:pPr>
      <w:r>
        <w:rPr>
          <w:lang w:val="en-US"/>
        </w:rPr>
        <w:t>Firstly, the argument rests on the assumption that human minds can be simulated. There are a few components to this</w:t>
      </w:r>
      <w:r w:rsidR="00420A29">
        <w:rPr>
          <w:lang w:val="en-US"/>
        </w:rPr>
        <w:t>:</w:t>
      </w:r>
      <w:r>
        <w:rPr>
          <w:lang w:val="en-US"/>
        </w:rPr>
        <w:t xml:space="preserve"> </w:t>
      </w:r>
      <w:r w:rsidR="00B00CD5">
        <w:rPr>
          <w:lang w:val="en-US"/>
        </w:rPr>
        <w:t>It is</w:t>
      </w:r>
      <w:r w:rsidR="00420A29">
        <w:rPr>
          <w:lang w:val="en-US"/>
        </w:rPr>
        <w:t xml:space="preserve"> possible with enough computing power to </w:t>
      </w:r>
      <w:r w:rsidR="00420A29" w:rsidRPr="00B71D91">
        <w:t>simulate</w:t>
      </w:r>
      <w:r w:rsidR="00420A29">
        <w:rPr>
          <w:lang w:val="en-US"/>
        </w:rPr>
        <w:t xml:space="preserve"> a human mind in its entirety</w:t>
      </w:r>
      <w:r w:rsidR="00B71D91">
        <w:rPr>
          <w:lang w:val="en-US"/>
        </w:rPr>
        <w:t>,</w:t>
      </w:r>
      <w:r w:rsidR="00D47325">
        <w:rPr>
          <w:lang w:val="en-US"/>
        </w:rPr>
        <w:t xml:space="preserve"> </w:t>
      </w:r>
      <w:r w:rsidR="00B71D91">
        <w:rPr>
          <w:lang w:val="en-US"/>
        </w:rPr>
        <w:t>a</w:t>
      </w:r>
      <w:r w:rsidR="001D695B">
        <w:rPr>
          <w:lang w:val="en-US"/>
        </w:rPr>
        <w:t xml:space="preserve"> simulated mind</w:t>
      </w:r>
      <w:r w:rsidR="00D47325">
        <w:rPr>
          <w:lang w:val="en-US"/>
        </w:rPr>
        <w:t xml:space="preserve"> will</w:t>
      </w:r>
      <w:r w:rsidR="001D695B">
        <w:rPr>
          <w:lang w:val="en-US"/>
        </w:rPr>
        <w:t xml:space="preserve"> be</w:t>
      </w:r>
      <w:r w:rsidR="004D6711">
        <w:rPr>
          <w:lang w:val="en-US"/>
        </w:rPr>
        <w:t xml:space="preserve"> conscious</w:t>
      </w:r>
      <w:r w:rsidR="00693772">
        <w:rPr>
          <w:lang w:val="en-US"/>
        </w:rPr>
        <w:t>,</w:t>
      </w:r>
      <w:r w:rsidR="001D695B">
        <w:rPr>
          <w:lang w:val="en-US"/>
        </w:rPr>
        <w:t xml:space="preserve"> and </w:t>
      </w:r>
      <w:r w:rsidR="00B00CD5">
        <w:rPr>
          <w:lang w:val="en-US"/>
        </w:rPr>
        <w:t>an</w:t>
      </w:r>
      <w:r w:rsidR="00420A29">
        <w:rPr>
          <w:lang w:val="en-US"/>
        </w:rPr>
        <w:t xml:space="preserve"> advanced </w:t>
      </w:r>
      <w:r w:rsidR="00420A29" w:rsidRPr="00B71D91">
        <w:t>civili</w:t>
      </w:r>
      <w:r w:rsidR="00B71D91" w:rsidRPr="00B71D91">
        <w:t>s</w:t>
      </w:r>
      <w:r w:rsidR="00420A29" w:rsidRPr="00B71D91">
        <w:t>ation</w:t>
      </w:r>
      <w:r w:rsidR="00B00CD5">
        <w:rPr>
          <w:lang w:val="en-US"/>
        </w:rPr>
        <w:t xml:space="preserve"> could</w:t>
      </w:r>
      <w:r w:rsidR="00420A29">
        <w:rPr>
          <w:lang w:val="en-US"/>
        </w:rPr>
        <w:t xml:space="preserve"> acquire this level of computing power</w:t>
      </w:r>
      <w:r w:rsidR="001D695B">
        <w:rPr>
          <w:lang w:val="en-US"/>
        </w:rPr>
        <w:t xml:space="preserve">. If there were good reasons to assume that the human mind was capable of feats of computation that a computer simply could not replicate, then this would debunk the simulation argument. This is because the parts of the mind </w:t>
      </w:r>
      <w:r w:rsidR="00A209BC">
        <w:rPr>
          <w:lang w:val="en-US"/>
        </w:rPr>
        <w:t xml:space="preserve">with this property could not be replicated by a simulation of a brain and, because we have this property, it would be impossible that we are simulated. It has been argued that the brain is a kind of </w:t>
      </w:r>
      <w:r w:rsidR="0036107A">
        <w:rPr>
          <w:lang w:val="en-US"/>
        </w:rPr>
        <w:t>hyper-</w:t>
      </w:r>
      <w:r w:rsidR="00A209BC">
        <w:rPr>
          <w:lang w:val="en-US"/>
        </w:rPr>
        <w:t>computer that can compute things a</w:t>
      </w:r>
      <w:r w:rsidR="00B00CD5">
        <w:rPr>
          <w:lang w:val="en-US"/>
        </w:rPr>
        <w:t xml:space="preserve"> regular</w:t>
      </w:r>
      <w:r w:rsidR="00A209BC">
        <w:rPr>
          <w:lang w:val="en-US"/>
        </w:rPr>
        <w:t xml:space="preserve"> computer </w:t>
      </w:r>
      <w:r w:rsidR="00B00CD5">
        <w:rPr>
          <w:lang w:val="en-US"/>
        </w:rPr>
        <w:t>cannot</w:t>
      </w:r>
      <w:r w:rsidR="00A209BC">
        <w:rPr>
          <w:lang w:val="en-US"/>
        </w:rPr>
        <w:t>, such as whether or not a program will ever stop running</w:t>
      </w:r>
      <w:sdt>
        <w:sdtPr>
          <w:rPr>
            <w:lang w:val="en-US"/>
          </w:rPr>
          <w:id w:val="-200099737"/>
          <w:citation/>
        </w:sdtPr>
        <w:sdtEndPr/>
        <w:sdtContent>
          <w:r w:rsidR="00DE5106">
            <w:rPr>
              <w:lang w:val="en-US"/>
            </w:rPr>
            <w:fldChar w:fldCharType="begin"/>
          </w:r>
          <w:r w:rsidR="00DE5106">
            <w:instrText xml:space="preserve"> CITATION Luc61 \l 5129 </w:instrText>
          </w:r>
          <w:r w:rsidR="00DE5106">
            <w:rPr>
              <w:lang w:val="en-US"/>
            </w:rPr>
            <w:fldChar w:fldCharType="separate"/>
          </w:r>
          <w:r w:rsidR="00DE5106">
            <w:rPr>
              <w:noProof/>
            </w:rPr>
            <w:t xml:space="preserve"> (Lucas, 1961)</w:t>
          </w:r>
          <w:r w:rsidR="00DE5106">
            <w:rPr>
              <w:lang w:val="en-US"/>
            </w:rPr>
            <w:fldChar w:fldCharType="end"/>
          </w:r>
        </w:sdtContent>
      </w:sdt>
      <w:r w:rsidR="00DE5106">
        <w:rPr>
          <w:lang w:val="en-US"/>
        </w:rPr>
        <w:t xml:space="preserve">, but </w:t>
      </w:r>
      <w:r w:rsidR="00A209BC">
        <w:rPr>
          <w:lang w:val="en-US"/>
        </w:rPr>
        <w:t xml:space="preserve">such arguments have been convincing </w:t>
      </w:r>
      <w:r w:rsidR="00A209BC" w:rsidRPr="00B71D91">
        <w:rPr>
          <w:color w:val="000000" w:themeColor="text1"/>
          <w:lang w:val="en-US"/>
        </w:rPr>
        <w:t>disproved</w:t>
      </w:r>
      <w:r w:rsidR="00010B80" w:rsidRPr="00B71D91">
        <w:rPr>
          <w:color w:val="000000" w:themeColor="text1"/>
          <w:lang w:val="en-US"/>
        </w:rPr>
        <w:t xml:space="preserve"> by many</w:t>
      </w:r>
      <w:r w:rsidR="00EF0EA5" w:rsidRPr="00B71D91">
        <w:rPr>
          <w:color w:val="000000" w:themeColor="text1"/>
          <w:lang w:val="en-US"/>
        </w:rPr>
        <w:t>.</w:t>
      </w:r>
      <w:r w:rsidR="003E6D81" w:rsidRPr="00B71D91">
        <w:rPr>
          <w:color w:val="000000" w:themeColor="text1"/>
          <w:lang w:val="en-US"/>
        </w:rPr>
        <w:t xml:space="preserve"> </w:t>
      </w:r>
      <w:sdt>
        <w:sdtPr>
          <w:rPr>
            <w:color w:val="000000" w:themeColor="text1"/>
            <w:lang w:val="en-US"/>
          </w:rPr>
          <w:id w:val="259719085"/>
          <w:citation/>
        </w:sdtPr>
        <w:sdtEndPr/>
        <w:sdtContent>
          <w:r w:rsidR="00DE5106" w:rsidRPr="00B71D91">
            <w:rPr>
              <w:color w:val="000000" w:themeColor="text1"/>
              <w:lang w:val="en-US"/>
            </w:rPr>
            <w:fldChar w:fldCharType="begin"/>
          </w:r>
          <w:r w:rsidR="00DE5106" w:rsidRPr="00B71D91">
            <w:rPr>
              <w:color w:val="000000" w:themeColor="text1"/>
            </w:rPr>
            <w:instrText xml:space="preserve"> CITATION Cam16 \l 5129 </w:instrText>
          </w:r>
          <w:r w:rsidR="00DE5106" w:rsidRPr="00B71D91">
            <w:rPr>
              <w:color w:val="000000" w:themeColor="text1"/>
              <w:lang w:val="en-US"/>
            </w:rPr>
            <w:fldChar w:fldCharType="separate"/>
          </w:r>
          <w:r w:rsidR="00DE5106" w:rsidRPr="00B71D91">
            <w:rPr>
              <w:noProof/>
              <w:color w:val="000000" w:themeColor="text1"/>
            </w:rPr>
            <w:t>(Campbell, 2016)</w:t>
          </w:r>
          <w:r w:rsidR="00DE5106" w:rsidRPr="00B71D91">
            <w:rPr>
              <w:color w:val="000000" w:themeColor="text1"/>
              <w:lang w:val="en-US"/>
            </w:rPr>
            <w:fldChar w:fldCharType="end"/>
          </w:r>
        </w:sdtContent>
      </w:sdt>
      <w:r w:rsidR="00DE5106" w:rsidRPr="00B71D91">
        <w:rPr>
          <w:lang w:val="en-US"/>
        </w:rPr>
        <w:t>.</w:t>
      </w:r>
    </w:p>
    <w:p w14:paraId="16E87F5D" w14:textId="51D445A3" w:rsidR="00B00CD5" w:rsidRDefault="00B00CD5" w:rsidP="003239F7">
      <w:pPr>
        <w:rPr>
          <w:lang w:val="en-US"/>
        </w:rPr>
      </w:pPr>
      <w:r>
        <w:rPr>
          <w:lang w:val="en-US"/>
        </w:rPr>
        <w:t>Whether such a simulated mind is conscious or not rests on the truth of Functionalism</w:t>
      </w:r>
      <w:r w:rsidR="00693772">
        <w:rPr>
          <w:lang w:val="en-US"/>
        </w:rPr>
        <w:t>,</w:t>
      </w:r>
      <w:r w:rsidR="00F86BF9">
        <w:rPr>
          <w:lang w:val="en-US"/>
        </w:rPr>
        <w:t xml:space="preserve"> </w:t>
      </w:r>
      <w:r w:rsidR="00693772">
        <w:rPr>
          <w:lang w:val="en-US"/>
        </w:rPr>
        <w:t>a</w:t>
      </w:r>
      <w:r w:rsidR="00F86BF9">
        <w:rPr>
          <w:lang w:val="en-US"/>
        </w:rPr>
        <w:t xml:space="preserve">s it needs to be possible for a conscious mind to arise out of pure computation. Functionalism is a very widely accepted belief </w:t>
      </w:r>
      <w:sdt>
        <w:sdtPr>
          <w:rPr>
            <w:lang w:val="en-US"/>
          </w:rPr>
          <w:id w:val="837804170"/>
          <w:citation/>
        </w:sdtPr>
        <w:sdtEndPr/>
        <w:sdtContent>
          <w:r w:rsidR="00DE5106">
            <w:rPr>
              <w:lang w:val="en-US"/>
            </w:rPr>
            <w:fldChar w:fldCharType="begin"/>
          </w:r>
          <w:r w:rsidR="00DE5106">
            <w:instrText xml:space="preserve"> CITATION Bos03 \l 5129 </w:instrText>
          </w:r>
          <w:r w:rsidR="00DE5106">
            <w:rPr>
              <w:lang w:val="en-US"/>
            </w:rPr>
            <w:fldChar w:fldCharType="separate"/>
          </w:r>
          <w:r w:rsidR="00DE5106">
            <w:rPr>
              <w:noProof/>
            </w:rPr>
            <w:t>(Bostrom, 2003)</w:t>
          </w:r>
          <w:r w:rsidR="00DE5106">
            <w:rPr>
              <w:lang w:val="en-US"/>
            </w:rPr>
            <w:fldChar w:fldCharType="end"/>
          </w:r>
        </w:sdtContent>
      </w:sdt>
      <w:r w:rsidR="00DE5106">
        <w:rPr>
          <w:lang w:val="en-US"/>
        </w:rPr>
        <w:t xml:space="preserve"> </w:t>
      </w:r>
      <w:r w:rsidR="00F86BF9">
        <w:rPr>
          <w:lang w:val="en-US"/>
        </w:rPr>
        <w:t>and has many reasons to believe it</w:t>
      </w:r>
      <w:r w:rsidR="00DE5106">
        <w:rPr>
          <w:lang w:val="en-US"/>
        </w:rPr>
        <w:t>,</w:t>
      </w:r>
      <w:r w:rsidR="00F86BF9">
        <w:rPr>
          <w:lang w:val="en-US"/>
        </w:rPr>
        <w:t xml:space="preserve"> while having little in terms of convincing counter-arguments to it. Both the Chinese room and Chinese nation argument have been used as an attempt to debunk functionalism, while both are rather absurd notions,</w:t>
      </w:r>
      <w:r w:rsidR="00010B80">
        <w:rPr>
          <w:lang w:val="en-US"/>
        </w:rPr>
        <w:t xml:space="preserve"> </w:t>
      </w:r>
      <w:r w:rsidR="00F86BF9">
        <w:rPr>
          <w:lang w:val="en-US"/>
        </w:rPr>
        <w:t xml:space="preserve">neither are convincingly implausible. Complicated </w:t>
      </w:r>
      <w:proofErr w:type="spellStart"/>
      <w:r w:rsidR="00693772">
        <w:rPr>
          <w:lang w:val="en-US"/>
        </w:rPr>
        <w:t>behaviour</w:t>
      </w:r>
      <w:proofErr w:type="spellEnd"/>
      <w:r w:rsidR="00F86BF9">
        <w:rPr>
          <w:lang w:val="en-US"/>
        </w:rPr>
        <w:t xml:space="preserve"> arising from simple systems is extremely common in nature, such as in ant or bee </w:t>
      </w:r>
      <w:r w:rsidR="00844282">
        <w:rPr>
          <w:lang w:val="en-US"/>
        </w:rPr>
        <w:t>colonies</w:t>
      </w:r>
      <w:r w:rsidR="00F86BF9">
        <w:rPr>
          <w:lang w:val="en-US"/>
        </w:rPr>
        <w:t xml:space="preserve">, where the whole is far more complex than the sum of its parts. </w:t>
      </w:r>
      <w:r w:rsidR="003E6D81">
        <w:rPr>
          <w:lang w:val="en-US"/>
        </w:rPr>
        <w:t>It should also be acknowledged that a</w:t>
      </w:r>
      <w:r>
        <w:rPr>
          <w:lang w:val="en-US"/>
        </w:rPr>
        <w:t xml:space="preserve"> very</w:t>
      </w:r>
      <w:r w:rsidR="003E6D81">
        <w:rPr>
          <w:lang w:val="en-US"/>
        </w:rPr>
        <w:t xml:space="preserve"> common belie</w:t>
      </w:r>
      <w:r w:rsidR="00693772">
        <w:rPr>
          <w:lang w:val="en-US"/>
        </w:rPr>
        <w:t>f</w:t>
      </w:r>
      <w:r w:rsidR="003E6D81">
        <w:rPr>
          <w:lang w:val="en-US"/>
        </w:rPr>
        <w:t xml:space="preserve"> within, in particular, religious communities and other similar sects of society is that there is a</w:t>
      </w:r>
      <w:r w:rsidR="00F86BF9">
        <w:rPr>
          <w:lang w:val="en-US"/>
        </w:rPr>
        <w:t>n ethereal</w:t>
      </w:r>
      <w:r w:rsidR="003E6D81">
        <w:rPr>
          <w:lang w:val="en-US"/>
        </w:rPr>
        <w:t xml:space="preserve"> component to human</w:t>
      </w:r>
      <w:r w:rsidR="00EB6085">
        <w:rPr>
          <w:lang w:val="en-US"/>
        </w:rPr>
        <w:t xml:space="preserve"> </w:t>
      </w:r>
      <w:r w:rsidR="003E6D81">
        <w:rPr>
          <w:lang w:val="en-US"/>
        </w:rPr>
        <w:t>nature</w:t>
      </w:r>
      <w:r w:rsidR="0036107A">
        <w:rPr>
          <w:lang w:val="en-US"/>
        </w:rPr>
        <w:t xml:space="preserve"> and consciousness</w:t>
      </w:r>
      <w:r w:rsidR="003E6D81">
        <w:rPr>
          <w:lang w:val="en-US"/>
        </w:rPr>
        <w:t>, the soul. If such a thing were to exist it is hard to imagine it could be replicated by a computer, and so the argument would no longer be plausible. However, no physical evidence currently points</w:t>
      </w:r>
      <w:r w:rsidR="0036107A">
        <w:rPr>
          <w:lang w:val="en-US"/>
        </w:rPr>
        <w:t xml:space="preserve"> to</w:t>
      </w:r>
      <w:r w:rsidR="003E6D81">
        <w:rPr>
          <w:lang w:val="en-US"/>
        </w:rPr>
        <w:t xml:space="preserve"> the existence of a soul </w:t>
      </w:r>
      <w:r w:rsidR="0036107A">
        <w:rPr>
          <w:lang w:val="en-US"/>
        </w:rPr>
        <w:t xml:space="preserve">and therefore is not a good reason against the soundness of the argument. </w:t>
      </w:r>
      <w:r w:rsidR="00844282">
        <w:rPr>
          <w:lang w:val="en-US"/>
        </w:rPr>
        <w:t xml:space="preserve">Looking purely at the chance of the average person accepting or rejecting certain premises, then </w:t>
      </w:r>
      <w:r w:rsidR="00844282" w:rsidRPr="0053654F">
        <w:t>this</w:t>
      </w:r>
      <w:r w:rsidR="00844282">
        <w:rPr>
          <w:lang w:val="en-US"/>
        </w:rPr>
        <w:t xml:space="preserve"> is the weakest one in the argument. Even so this a widely accepted notion that is difficult to argue against.</w:t>
      </w:r>
    </w:p>
    <w:p w14:paraId="24084413" w14:textId="0FEB3DEC" w:rsidR="005E21D3" w:rsidRDefault="009E646F" w:rsidP="003239F7">
      <w:r>
        <w:t>The third assumption</w:t>
      </w:r>
      <w:r w:rsidR="000B6E14">
        <w:t xml:space="preserve"> is that it is theoretically possible for future civilisations to acquire e</w:t>
      </w:r>
      <w:r w:rsidR="004E577E">
        <w:t>nough computing power</w:t>
      </w:r>
      <w:r w:rsidR="000B6E14">
        <w:t xml:space="preserve"> to run these simulations. Bostrom estimates that between 10</w:t>
      </w:r>
      <w:r w:rsidR="000B6E14">
        <w:rPr>
          <w:vertAlign w:val="superscript"/>
        </w:rPr>
        <w:t xml:space="preserve">33 </w:t>
      </w:r>
      <w:r w:rsidR="000B6E14">
        <w:t>and 10</w:t>
      </w:r>
      <w:r w:rsidR="000B6E14">
        <w:rPr>
          <w:vertAlign w:val="superscript"/>
        </w:rPr>
        <w:t xml:space="preserve">36 </w:t>
      </w:r>
      <w:r w:rsidR="000B6E14">
        <w:t xml:space="preserve">operations would be needed to simulate 100 billion humans for 50 years, this number isn’t including </w:t>
      </w:r>
      <w:r w:rsidR="00061293">
        <w:t>the computation needed for simulated the environment, but it is reasonable that this cost would be negligible compared to the brains of humans. This is assuming that the parts of the world that are not being observed can be heavily compressed a</w:t>
      </w:r>
      <w:r w:rsidR="00444466">
        <w:t xml:space="preserve">nd still function as if they weren’t </w:t>
      </w:r>
      <w:proofErr w:type="gramStart"/>
      <w:r w:rsidR="00444466">
        <w:t>once</w:t>
      </w:r>
      <w:proofErr w:type="gramEnd"/>
      <w:r w:rsidR="00444466">
        <w:t xml:space="preserve"> they are observed. It’s hard to imagine this would be very difficult to do at all for a civilisation as advanced as we’re imagining. </w:t>
      </w:r>
      <w:r w:rsidR="000250AB">
        <w:t xml:space="preserve">Being extremely conservative and </w:t>
      </w:r>
      <w:r w:rsidR="00444466">
        <w:t>assuming simulating the environment takes 1</w:t>
      </w:r>
      <w:r w:rsidR="0053304A">
        <w:t>000</w:t>
      </w:r>
      <w:r w:rsidR="006F37C4">
        <w:t xml:space="preserve"> </w:t>
      </w:r>
      <w:r w:rsidR="00444466">
        <w:t>times as</w:t>
      </w:r>
      <w:r w:rsidR="000250AB">
        <w:t xml:space="preserve"> many</w:t>
      </w:r>
      <w:r w:rsidR="00444466">
        <w:t xml:space="preserve"> operations as</w:t>
      </w:r>
      <w:r w:rsidR="000250AB">
        <w:t xml:space="preserve"> the brains would, the absolute most </w:t>
      </w:r>
      <w:proofErr w:type="gramStart"/>
      <w:r w:rsidR="000250AB">
        <w:t>amount</w:t>
      </w:r>
      <w:proofErr w:type="gramEnd"/>
      <w:r w:rsidR="000250AB">
        <w:t xml:space="preserve"> of operations a simulation would take is 10</w:t>
      </w:r>
      <w:r w:rsidR="00DB63FB">
        <w:rPr>
          <w:vertAlign w:val="superscript"/>
        </w:rPr>
        <w:t>39</w:t>
      </w:r>
      <w:r w:rsidR="000250AB">
        <w:t xml:space="preserve"> operations. This shouldn’t even be needed as there’s not much reason to think the cost of simulating the environment is at all significant next to the cost of simulating humanities consciousness. A planetary mass computer </w:t>
      </w:r>
      <w:r w:rsidR="00A8415F">
        <w:t>using only our current technology is roughly estimated to be able to carry out 10</w:t>
      </w:r>
      <w:r w:rsidR="00A8415F">
        <w:rPr>
          <w:vertAlign w:val="superscript"/>
        </w:rPr>
        <w:t>42</w:t>
      </w:r>
      <w:r w:rsidR="00A8415F">
        <w:t xml:space="preserve"> operations per second, meaning even with the massively overestimated cost of 10</w:t>
      </w:r>
      <w:r w:rsidR="00DB63FB">
        <w:rPr>
          <w:vertAlign w:val="superscript"/>
        </w:rPr>
        <w:t>39</w:t>
      </w:r>
      <w:r w:rsidR="00A8415F">
        <w:rPr>
          <w:vertAlign w:val="superscript"/>
        </w:rPr>
        <w:t xml:space="preserve"> </w:t>
      </w:r>
      <w:r w:rsidR="00A8415F">
        <w:t xml:space="preserve">operations per simulation, such a computer would be able to carry out </w:t>
      </w:r>
      <w:r w:rsidR="0053304A">
        <w:t>1000</w:t>
      </w:r>
      <w:r w:rsidR="006F37C4">
        <w:t xml:space="preserve"> </w:t>
      </w:r>
      <w:r w:rsidR="00A8415F">
        <w:t>simulations in just a single second. In reality</w:t>
      </w:r>
      <w:r w:rsidR="00693772">
        <w:t>,</w:t>
      </w:r>
      <w:r w:rsidR="00A8415F">
        <w:t xml:space="preserve"> this would likely be millions of times easier with the realistic ease of simulating the environment and how superior the future technology would be. With technology like quantum computing (something that we are even able to make use of now, although in a severely limited capacity) would shrink the theoretical size of a computer with the same power </w:t>
      </w:r>
      <w:r w:rsidR="00A8415F">
        <w:lastRenderedPageBreak/>
        <w:t>astronomically. Even so, building planetary size computers is theoretically trivial for a post-human civilisation and so</w:t>
      </w:r>
      <w:r w:rsidR="005E21D3">
        <w:t xml:space="preserve"> such a civilisation would probably build millions or even billions of such computers. And so even if a minu</w:t>
      </w:r>
      <w:r w:rsidR="00693772">
        <w:t>te</w:t>
      </w:r>
      <w:r w:rsidR="005E21D3">
        <w:t xml:space="preserve"> fraction of </w:t>
      </w:r>
      <w:r w:rsidR="00E87A00">
        <w:t xml:space="preserve">their </w:t>
      </w:r>
      <w:r w:rsidR="005E21D3">
        <w:t>computing power is used for these simulations, there could still be trillions of simulations being run. Even with massive margins of errors, the assumption that a posthuman civilisation would have enough computing power to run these simulations is extremely likely and difficult to dispute.</w:t>
      </w:r>
    </w:p>
    <w:p w14:paraId="4BED558C" w14:textId="33A776FC" w:rsidR="00520113" w:rsidRDefault="00684779" w:rsidP="00520113">
      <w:r>
        <w:t>The argument</w:t>
      </w:r>
      <w:r w:rsidR="00B31628">
        <w:t xml:space="preserve"> also assumes a weak indifference principle, effectively stating that if that we (or other civilisations and simulations) have no indication of whether or not we are in a simulation, and there is </w:t>
      </w:r>
      <w:r w:rsidR="001A0AC2">
        <w:t xml:space="preserve">an x% chance of any particular civilisation being in a simulation, then we have an x% chance of being in a simulation. </w:t>
      </w:r>
      <w:r w:rsidR="0041518B">
        <w:t>This appears to be a logical truism, there isn’t much that could be said to counter such a statement. However, for this to work for the simulation argument there would need to be no indication of whether or not we are in a simulation. Perhaps there is reason found within the nature of reality that points to it being a simulation, many unanswered questions that seem almost impossible could be blamed on it simply being how the simulation was designed, such as why the speed of light is 3x10</w:t>
      </w:r>
      <w:r w:rsidR="0041518B" w:rsidRPr="00520113">
        <w:rPr>
          <w:vertAlign w:val="superscript"/>
        </w:rPr>
        <w:t xml:space="preserve">8 </w:t>
      </w:r>
      <w:r w:rsidR="0041518B">
        <w:t>ms</w:t>
      </w:r>
      <w:r w:rsidR="0041518B" w:rsidRPr="00520113">
        <w:rPr>
          <w:vertAlign w:val="superscript"/>
        </w:rPr>
        <w:t>-1</w:t>
      </w:r>
      <w:r w:rsidR="00520113">
        <w:t>. Ultimately though such uncertainties only increase our chance of being in a simulation</w:t>
      </w:r>
      <w:r w:rsidR="00693772">
        <w:t>,</w:t>
      </w:r>
      <w:r w:rsidR="00520113">
        <w:t xml:space="preserve"> not diminish it. There doesn’t seem to be any particular evidence to doubt we are in a simulation. So, the indifference principle the argument is relying on appears to be completely valid.</w:t>
      </w:r>
    </w:p>
    <w:p w14:paraId="20197B25" w14:textId="5E3E1721" w:rsidR="00520113" w:rsidRDefault="00520113" w:rsidP="00520113">
      <w:r>
        <w:t>Bostrom argues that following the aforementioned assumptions, a formula can be deduced to find the probability that we are in a simulation:</w:t>
      </w:r>
    </w:p>
    <w:p w14:paraId="3C2651B6" w14:textId="445049E7" w:rsidR="00285A27" w:rsidRDefault="00057EE2" w:rsidP="00285A27">
      <w:pPr>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sim</m:t>
              </m:r>
            </m:sub>
          </m:sSub>
          <m:r>
            <w:rPr>
              <w:rFonts w:ascii="Cambria Math" w:eastAsiaTheme="minorEastAsia" w:hAnsi="Cambria Math"/>
            </w:rPr>
            <m:t xml:space="preserve">=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p</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p</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oMath>
      </m:oMathPara>
    </w:p>
    <w:p w14:paraId="31EE4D73" w14:textId="6A01ACA3" w:rsidR="006F37C4" w:rsidRDefault="00285A27" w:rsidP="00285A27">
      <w:r>
        <w:t xml:space="preserve">Where </w:t>
      </w:r>
      <w:proofErr w:type="spellStart"/>
      <w:r>
        <w:t>f</w:t>
      </w:r>
      <w:r>
        <w:rPr>
          <w:vertAlign w:val="subscript"/>
        </w:rPr>
        <w:t>sim</w:t>
      </w:r>
      <w:proofErr w:type="spellEnd"/>
      <w:r>
        <w:t xml:space="preserve"> is </w:t>
      </w:r>
      <w:r w:rsidR="00EC3728">
        <w:t>our</w:t>
      </w:r>
      <w:r>
        <w:t xml:space="preserve"> chance of being in a simulation, </w:t>
      </w:r>
      <w:proofErr w:type="spellStart"/>
      <w:r>
        <w:t>f</w:t>
      </w:r>
      <w:r>
        <w:rPr>
          <w:vertAlign w:val="subscript"/>
        </w:rPr>
        <w:t>p</w:t>
      </w:r>
      <w:proofErr w:type="spellEnd"/>
      <w:r>
        <w:t xml:space="preserve"> is the fraction of civilisations that survive to a posthuman stage, f</w:t>
      </w:r>
      <w:r>
        <w:rPr>
          <w:vertAlign w:val="subscript"/>
        </w:rPr>
        <w:t>1</w:t>
      </w:r>
      <w:r>
        <w:t xml:space="preserve"> is the fraction of posthuman civilisations that would be interested in running simulations, and N</w:t>
      </w:r>
      <w:r>
        <w:rPr>
          <w:vertAlign w:val="subscript"/>
        </w:rPr>
        <w:t>1</w:t>
      </w:r>
      <w:r>
        <w:t xml:space="preserve"> is the</w:t>
      </w:r>
      <w:r w:rsidR="00761681">
        <w:t xml:space="preserve"> number of simulations such a civilisation would run.</w:t>
      </w:r>
    </w:p>
    <w:p w14:paraId="5F7A27C0" w14:textId="4D52F638" w:rsidR="00285A27" w:rsidRPr="0053304A" w:rsidRDefault="006F37C4" w:rsidP="00285A27">
      <w:r>
        <w:t xml:space="preserve">Bostrom concludes that either </w:t>
      </w:r>
      <w:proofErr w:type="spellStart"/>
      <w:r>
        <w:t>f</w:t>
      </w:r>
      <w:r>
        <w:rPr>
          <w:vertAlign w:val="subscript"/>
        </w:rPr>
        <w:t>sim</w:t>
      </w:r>
      <w:proofErr w:type="spellEnd"/>
      <w:r>
        <w:t xml:space="preserve"> is </w:t>
      </w:r>
      <w:r w:rsidR="0053304A">
        <w:t xml:space="preserve">effectively one, </w:t>
      </w:r>
      <w:proofErr w:type="spellStart"/>
      <w:r w:rsidR="0053304A">
        <w:t>f</w:t>
      </w:r>
      <w:r w:rsidR="0053304A">
        <w:rPr>
          <w:vertAlign w:val="subscript"/>
        </w:rPr>
        <w:t>p</w:t>
      </w:r>
      <w:proofErr w:type="spellEnd"/>
      <w:r w:rsidR="0053304A">
        <w:t xml:space="preserve"> is effectively zero, or f</w:t>
      </w:r>
      <w:r w:rsidR="0053304A">
        <w:rPr>
          <w:vertAlign w:val="subscript"/>
        </w:rPr>
        <w:t>1</w:t>
      </w:r>
      <w:r w:rsidR="0053304A">
        <w:t xml:space="preserve"> is effectively zero.</w:t>
      </w:r>
    </w:p>
    <w:p w14:paraId="7F23C664" w14:textId="499F2312" w:rsidR="006F37C4" w:rsidRPr="0053304A" w:rsidRDefault="0053304A" w:rsidP="00285A27">
      <w:r>
        <w:t xml:space="preserve">This is because </w:t>
      </w:r>
      <w:r w:rsidR="00DE43B2">
        <w:t>Bostrom believes that N</w:t>
      </w:r>
      <w:r w:rsidR="00DE43B2">
        <w:rPr>
          <w:vertAlign w:val="subscript"/>
        </w:rPr>
        <w:t xml:space="preserve">1 </w:t>
      </w:r>
      <w:r w:rsidR="00DE43B2">
        <w:t>would be astronomically large</w:t>
      </w:r>
      <w:r w:rsidR="006F37C4">
        <w:t>.</w:t>
      </w:r>
      <w:r w:rsidR="00DE43B2">
        <w:t xml:space="preserve"> </w:t>
      </w:r>
      <w:r w:rsidR="006F37C4">
        <w:t>U</w:t>
      </w:r>
      <w:r w:rsidR="00DE43B2">
        <w:t>sing the low estimate of a planetary sized computer and the</w:t>
      </w:r>
      <w:r w:rsidR="006F37C4">
        <w:t xml:space="preserve"> (</w:t>
      </w:r>
      <w:r w:rsidR="00DE43B2">
        <w:t xml:space="preserve">unfairly) high estimate of the cost of a simulation, it would take such a computer diverting all of its resources one second to simulate </w:t>
      </w:r>
      <w:r>
        <w:t>1000</w:t>
      </w:r>
      <w:r w:rsidR="00DE43B2">
        <w:t xml:space="preserve"> realities, if this one computer ran for a year it would create 3 x 10</w:t>
      </w:r>
      <w:r w:rsidR="00DE43B2">
        <w:rPr>
          <w:vertAlign w:val="superscript"/>
        </w:rPr>
        <w:t>10</w:t>
      </w:r>
      <w:r w:rsidR="00DE43B2">
        <w:t xml:space="preserve"> or 30 billion realities. Given that this computer would likely be a minu</w:t>
      </w:r>
      <w:r w:rsidR="00693772">
        <w:t>te</w:t>
      </w:r>
      <w:r w:rsidR="00DE43B2">
        <w:t xml:space="preserve"> fraction of </w:t>
      </w:r>
      <w:r w:rsidR="006F37C4">
        <w:t>the total computing power this society has access to and that the societies total life span in which they run these simulations would far</w:t>
      </w:r>
      <w:r w:rsidR="00EC3728">
        <w:t xml:space="preserve">, far </w:t>
      </w:r>
      <w:r w:rsidR="006F37C4">
        <w:t>exceed that of just a year, then 30 billion is an extremely conservative estimate for N</w:t>
      </w:r>
      <w:r w:rsidR="006F37C4">
        <w:rPr>
          <w:vertAlign w:val="subscript"/>
        </w:rPr>
        <w:t>1</w:t>
      </w:r>
      <w:r>
        <w:t xml:space="preserve">, and </w:t>
      </w:r>
      <w:r w:rsidR="00EC3728">
        <w:t xml:space="preserve">so </w:t>
      </w:r>
      <w:r>
        <w:t>N</w:t>
      </w:r>
      <w:r>
        <w:rPr>
          <w:vertAlign w:val="subscript"/>
        </w:rPr>
        <w:t>1</w:t>
      </w:r>
      <w:r>
        <w:t xml:space="preserve"> is astronomically large.</w:t>
      </w:r>
    </w:p>
    <w:p w14:paraId="18E8498F" w14:textId="3BDEECC7" w:rsidR="006F37C4" w:rsidRDefault="006F37C4" w:rsidP="00285A27">
      <w:r>
        <w:t xml:space="preserve">There are lots of reasons to assume that the fraction of civilisations that survive to a posthuman stage, </w:t>
      </w:r>
      <w:proofErr w:type="spellStart"/>
      <w:r>
        <w:t>f</w:t>
      </w:r>
      <w:r>
        <w:rPr>
          <w:vertAlign w:val="subscript"/>
        </w:rPr>
        <w:t>p</w:t>
      </w:r>
      <w:proofErr w:type="spellEnd"/>
      <w:r>
        <w:t>, is very small.</w:t>
      </w:r>
      <w:r w:rsidR="0053304A">
        <w:t xml:space="preserve"> As our society grows more advanced and masters more technologies, the easier it is becoming to wipe ourselves out.  This could be done now quite spectacularly with nuclear weapons if </w:t>
      </w:r>
      <w:r w:rsidR="00EC3728">
        <w:t xml:space="preserve">the people </w:t>
      </w:r>
      <w:r w:rsidR="0053304A">
        <w:t xml:space="preserve">with access to them were so inclined, and </w:t>
      </w:r>
      <w:r w:rsidR="000D03E1">
        <w:t>we face similar threats with the development of GNR technologies.</w:t>
      </w:r>
      <w:r w:rsidR="00B14882">
        <w:t xml:space="preserve"> A civilisation might also choose to stunt their development permanently before reaching a post-human stage, due to the fear of being shut down if they were in a simulation, as simulating a post-human simulation would take an enormous amount more computing power than we considered earlier, so much so that the creators of the simulation might choose to terminate the simulation because of the amount of </w:t>
      </w:r>
      <w:r w:rsidR="00693772">
        <w:t>computational power</w:t>
      </w:r>
      <w:r w:rsidR="00B14882">
        <w:t xml:space="preserve"> it is taking up.</w:t>
      </w:r>
      <w:r w:rsidR="000D03E1">
        <w:t xml:space="preserve"> It certainly isn’t good news if this is close to zero as there is no reason to think that we are a special case when it comes to overcoming these threats.</w:t>
      </w:r>
      <w:r w:rsidR="00B14882">
        <w:t xml:space="preserve"> </w:t>
      </w:r>
    </w:p>
    <w:p w14:paraId="18C69D41" w14:textId="24D0FD90" w:rsidR="006F37C4" w:rsidRPr="00B82E1D" w:rsidRDefault="000D03E1" w:rsidP="00285A27">
      <w:r>
        <w:lastRenderedPageBreak/>
        <w:t xml:space="preserve">There could be many reasons a post-human civilisation wouldn’t run ancestor simulations, perhaps there is some ethical reason </w:t>
      </w:r>
      <w:r w:rsidR="00FD47CC">
        <w:t xml:space="preserve">as to why it is immoral to run these simulations and so it is outlawed in an effectively enforced way. Or these post-humans could simply just not care to run such simulations, this would mean these post-humans would </w:t>
      </w:r>
      <w:r w:rsidR="00EC3728">
        <w:t>be</w:t>
      </w:r>
      <w:r w:rsidR="00FD47CC">
        <w:t xml:space="preserve"> significantly different to us, as there are many reasons these would be run today if they could, in fields like science, history, entertainment, and much more. But prescribing these same desires </w:t>
      </w:r>
      <w:r w:rsidR="00B82E1D">
        <w:t>to</w:t>
      </w:r>
      <w:r w:rsidR="00FD47CC">
        <w:t xml:space="preserve"> beings that are </w:t>
      </w:r>
      <w:r w:rsidR="00EC3728">
        <w:t>incredibly more</w:t>
      </w:r>
      <w:r w:rsidR="00FD47CC">
        <w:t xml:space="preserve"> intellectually and technologically superior to us is a </w:t>
      </w:r>
      <w:r w:rsidR="00B82E1D">
        <w:t>fool’s</w:t>
      </w:r>
      <w:r w:rsidR="00FD47CC">
        <w:t xml:space="preserve"> errand</w:t>
      </w:r>
      <w:r w:rsidR="00B82E1D">
        <w:t>. So</w:t>
      </w:r>
      <w:r w:rsidR="00EC3728">
        <w:t>,</w:t>
      </w:r>
      <w:r w:rsidR="00B82E1D">
        <w:t xml:space="preserve"> f</w:t>
      </w:r>
      <w:r w:rsidR="00B82E1D">
        <w:rPr>
          <w:vertAlign w:val="subscript"/>
        </w:rPr>
        <w:t xml:space="preserve">1 </w:t>
      </w:r>
      <w:r w:rsidR="00EC3728">
        <w:t>could be close</w:t>
      </w:r>
      <w:r w:rsidR="00B82E1D">
        <w:t xml:space="preserve"> to zero</w:t>
      </w:r>
      <w:r w:rsidR="00D133C0">
        <w:t>.</w:t>
      </w:r>
    </w:p>
    <w:p w14:paraId="6947953B" w14:textId="5999BEEC" w:rsidR="00FD1FCB" w:rsidRDefault="00B82E1D" w:rsidP="003239F7">
      <w:r>
        <w:t>Because of the enormous size of N</w:t>
      </w:r>
      <w:r>
        <w:rPr>
          <w:vertAlign w:val="subscript"/>
        </w:rPr>
        <w:t>1</w:t>
      </w:r>
      <w:r>
        <w:t>, as long as the chance</w:t>
      </w:r>
      <w:r w:rsidR="00EC3728">
        <w:t xml:space="preserve"> of</w:t>
      </w:r>
      <w:r>
        <w:t xml:space="preserve"> </w:t>
      </w:r>
      <w:proofErr w:type="spellStart"/>
      <w:r>
        <w:t>f</w:t>
      </w:r>
      <w:r>
        <w:rPr>
          <w:vertAlign w:val="subscript"/>
        </w:rPr>
        <w:t>p</w:t>
      </w:r>
      <w:proofErr w:type="spellEnd"/>
      <w:r>
        <w:rPr>
          <w:vertAlign w:val="subscript"/>
        </w:rPr>
        <w:t xml:space="preserve"> </w:t>
      </w:r>
      <w:r>
        <w:t>or f</w:t>
      </w:r>
      <w:r>
        <w:rPr>
          <w:vertAlign w:val="subscript"/>
        </w:rPr>
        <w:t>1</w:t>
      </w:r>
      <w:r>
        <w:t xml:space="preserve"> </w:t>
      </w:r>
      <w:r w:rsidR="00693772">
        <w:t>is</w:t>
      </w:r>
      <w:r>
        <w:t>n’t effective</w:t>
      </w:r>
      <w:r w:rsidR="00693772">
        <w:t>ly</w:t>
      </w:r>
      <w:r>
        <w:t xml:space="preserve"> zero, then there is a very high probability that we are currently living in a simulation. Using the low estimate of N</w:t>
      </w:r>
      <w:r>
        <w:rPr>
          <w:vertAlign w:val="subscript"/>
        </w:rPr>
        <w:t>1</w:t>
      </w:r>
      <w:r>
        <w:t xml:space="preserve"> of 3 x 10</w:t>
      </w:r>
      <w:r>
        <w:rPr>
          <w:vertAlign w:val="superscript"/>
        </w:rPr>
        <w:t xml:space="preserve">10 </w:t>
      </w:r>
      <w:r>
        <w:t xml:space="preserve">and prescribing a low (but not </w:t>
      </w:r>
      <w:r w:rsidR="00EC3728">
        <w:t xml:space="preserve">close to </w:t>
      </w:r>
      <w:r>
        <w:t xml:space="preserve">0) chance of only 0.1% (0.001) to both </w:t>
      </w:r>
      <w:proofErr w:type="spellStart"/>
      <w:r>
        <w:t>f</w:t>
      </w:r>
      <w:r>
        <w:rPr>
          <w:vertAlign w:val="subscript"/>
        </w:rPr>
        <w:t>p</w:t>
      </w:r>
      <w:proofErr w:type="spellEnd"/>
      <w:r>
        <w:t xml:space="preserve"> and f</w:t>
      </w:r>
      <w:r>
        <w:rPr>
          <w:vertAlign w:val="subscript"/>
        </w:rPr>
        <w:t>1</w:t>
      </w:r>
      <w:r w:rsidR="00FD1FCB">
        <w:t>, the chance of us currently living in a simulation is</w:t>
      </w:r>
      <w:r w:rsidR="00FD1FCB" w:rsidRPr="00FD1FCB">
        <w:t xml:space="preserve"> 99</w:t>
      </w:r>
      <w:r w:rsidR="00FD1FCB">
        <w:t>.</w:t>
      </w:r>
      <w:r w:rsidR="00FD1FCB" w:rsidRPr="00FD1FCB">
        <w:t>996</w:t>
      </w:r>
      <w:r w:rsidR="00FD1FCB">
        <w:t>% which is only a chance of 1 in 100000</w:t>
      </w:r>
      <w:r w:rsidR="00FD1FCB" w:rsidRPr="00FD1FCB">
        <w:t xml:space="preserve"> </w:t>
      </w:r>
      <w:r w:rsidR="00FD1FCB">
        <w:t>that we are not living in a simulation.</w:t>
      </w:r>
    </w:p>
    <w:p w14:paraId="3BFADB08" w14:textId="60A0E7FF" w:rsidR="007A197E" w:rsidRPr="007D1FBA" w:rsidRDefault="00FD1FCB" w:rsidP="00FD1FCB">
      <w:r>
        <w:rPr>
          <w:noProof/>
        </w:rPr>
        <w:drawing>
          <wp:anchor distT="0" distB="0" distL="114300" distR="114300" simplePos="0" relativeHeight="251658240" behindDoc="1" locked="0" layoutInCell="1" allowOverlap="1" wp14:anchorId="75B5695A" wp14:editId="6617EA28">
            <wp:simplePos x="0" y="0"/>
            <wp:positionH relativeFrom="margin">
              <wp:align>left</wp:align>
            </wp:positionH>
            <wp:positionV relativeFrom="paragraph">
              <wp:posOffset>5080</wp:posOffset>
            </wp:positionV>
            <wp:extent cx="1397000" cy="139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658" cy="1404658"/>
                    </a:xfrm>
                    <a:prstGeom prst="rect">
                      <a:avLst/>
                    </a:prstGeom>
                    <a:noFill/>
                    <a:ln>
                      <a:noFill/>
                    </a:ln>
                  </pic:spPr>
                </pic:pic>
              </a:graphicData>
            </a:graphic>
            <wp14:sizeRelH relativeFrom="margin">
              <wp14:pctWidth>0</wp14:pctWidth>
            </wp14:sizeRelH>
            <wp14:sizeRelV relativeFrom="margin">
              <wp14:pctHeight>0</wp14:pctHeight>
            </wp14:sizeRelV>
          </wp:anchor>
        </w:drawing>
      </w:r>
      <w:r>
        <w:t>This is what a graph of the above equation looks like, with the vertical axis being the probability of being in a simulation (</w:t>
      </w:r>
      <w:proofErr w:type="spellStart"/>
      <w:r>
        <w:t>f</w:t>
      </w:r>
      <w:r>
        <w:rPr>
          <w:vertAlign w:val="subscript"/>
        </w:rPr>
        <w:t>sim</w:t>
      </w:r>
      <w:proofErr w:type="spellEnd"/>
      <w:r>
        <w:t xml:space="preserve">), and the horizontal axis being the probability of </w:t>
      </w:r>
      <w:r w:rsidR="00B14882">
        <w:t>extinction before the post-human stage (</w:t>
      </w:r>
      <w:proofErr w:type="spellStart"/>
      <w:r w:rsidR="00B14882">
        <w:t>f</w:t>
      </w:r>
      <w:r w:rsidR="00B14882">
        <w:rPr>
          <w:vertAlign w:val="subscript"/>
        </w:rPr>
        <w:t>p</w:t>
      </w:r>
      <w:proofErr w:type="spellEnd"/>
      <w:r w:rsidR="00B14882">
        <w:t>). Using the chance of a civilisation running simulations being only 1 in a billion. Even with such a negligible number, at just a 1</w:t>
      </w:r>
      <w:r w:rsidR="007A197E">
        <w:t>0</w:t>
      </w:r>
      <w:r w:rsidR="00B14882">
        <w:t xml:space="preserve">% chance of reaching the post-human stage, </w:t>
      </w:r>
      <w:proofErr w:type="spellStart"/>
      <w:r w:rsidR="007A197E">
        <w:t>f</w:t>
      </w:r>
      <w:r w:rsidR="007A197E">
        <w:rPr>
          <w:vertAlign w:val="subscript"/>
        </w:rPr>
        <w:t>sim</w:t>
      </w:r>
      <w:proofErr w:type="spellEnd"/>
      <w:r w:rsidR="007A197E">
        <w:rPr>
          <w:vertAlign w:val="subscript"/>
        </w:rPr>
        <w:t xml:space="preserve"> </w:t>
      </w:r>
      <w:r w:rsidR="00B14882">
        <w:t xml:space="preserve">still </w:t>
      </w:r>
      <w:r w:rsidR="007A197E">
        <w:t xml:space="preserve">has </w:t>
      </w:r>
      <w:r w:rsidR="00B14882">
        <w:t xml:space="preserve">a </w:t>
      </w:r>
      <w:r w:rsidR="007A197E">
        <w:t xml:space="preserve">97% </w:t>
      </w:r>
      <w:r w:rsidR="00B14882">
        <w:t>likelihood</w:t>
      </w:r>
      <w:r w:rsidR="007A197E">
        <w:t xml:space="preserve">, with </w:t>
      </w:r>
      <w:proofErr w:type="spellStart"/>
      <w:r w:rsidR="007A197E">
        <w:t>f</w:t>
      </w:r>
      <w:r w:rsidR="007A197E">
        <w:rPr>
          <w:vertAlign w:val="subscript"/>
        </w:rPr>
        <w:t>p</w:t>
      </w:r>
      <w:proofErr w:type="spellEnd"/>
      <w:r w:rsidR="007A197E">
        <w:t xml:space="preserve"> at 1%, </w:t>
      </w:r>
      <w:proofErr w:type="spellStart"/>
      <w:r w:rsidR="007A197E">
        <w:t>f</w:t>
      </w:r>
      <w:r w:rsidR="007A197E">
        <w:rPr>
          <w:vertAlign w:val="subscript"/>
        </w:rPr>
        <w:t>sim</w:t>
      </w:r>
      <w:proofErr w:type="spellEnd"/>
      <w:r w:rsidR="007A197E">
        <w:t xml:space="preserve"> is 75%, and when </w:t>
      </w:r>
      <w:proofErr w:type="spellStart"/>
      <w:r w:rsidR="007A197E">
        <w:t>f</w:t>
      </w:r>
      <w:r w:rsidR="007A197E">
        <w:rPr>
          <w:vertAlign w:val="subscript"/>
        </w:rPr>
        <w:t>p</w:t>
      </w:r>
      <w:proofErr w:type="spellEnd"/>
      <w:r w:rsidR="007A197E">
        <w:rPr>
          <w:vertAlign w:val="subscript"/>
        </w:rPr>
        <w:t xml:space="preserve"> </w:t>
      </w:r>
      <w:r w:rsidR="007A197E">
        <w:t>is a terrifyingly small number of only 0.1%, there’s still a 23% chance (almost a quarter) that we are indeed living in a simulation.</w:t>
      </w:r>
      <w:r w:rsidR="007D1FBA">
        <w:t xml:space="preserve"> (The graph</w:t>
      </w:r>
      <w:r w:rsidR="00EC3728">
        <w:t xml:space="preserve"> and other values</w:t>
      </w:r>
      <w:r w:rsidR="007D1FBA">
        <w:t xml:space="preserve"> would look and function the same if the values of </w:t>
      </w:r>
      <w:proofErr w:type="spellStart"/>
      <w:r w:rsidR="007D1FBA">
        <w:t>f</w:t>
      </w:r>
      <w:r w:rsidR="007D1FBA">
        <w:rPr>
          <w:vertAlign w:val="subscript"/>
        </w:rPr>
        <w:t>p</w:t>
      </w:r>
      <w:proofErr w:type="spellEnd"/>
      <w:r w:rsidR="007D1FBA">
        <w:rPr>
          <w:vertAlign w:val="subscript"/>
        </w:rPr>
        <w:t xml:space="preserve"> </w:t>
      </w:r>
      <w:r w:rsidR="007D1FBA">
        <w:t>and f</w:t>
      </w:r>
      <w:r w:rsidR="007D1FBA">
        <w:rPr>
          <w:vertAlign w:val="subscript"/>
        </w:rPr>
        <w:t>1</w:t>
      </w:r>
      <w:r w:rsidR="007D1FBA">
        <w:t xml:space="preserve"> were swapped.)</w:t>
      </w:r>
    </w:p>
    <w:p w14:paraId="0C06D89D" w14:textId="5BBE85ED" w:rsidR="007A197E" w:rsidRDefault="007A197E" w:rsidP="00FD1FCB">
      <w:r>
        <w:t>The existence of the argument can mean several things, all of which challenge the beliefs of most people. The rejection of the argument as a whole is to reject the truth of at least 1 assumption, maybe the brain is a hyper-computer, functionalism is wrong, there could be an unforeseen blockage in</w:t>
      </w:r>
      <w:r w:rsidR="007B1154">
        <w:t xml:space="preserve"> the possible power of predicted computers that severely limits their theoretical limits, our understanding of statistics and math might even be fundamentally wrong. Either way, given the many good reasons to believe in the assumptions, the rejection of any would be at best extremely surprising to most people, and at worst totally reality shattering. To accept any of the 3 conclusions is hardly more comfortable, the </w:t>
      </w:r>
      <w:r w:rsidR="000D1CF0">
        <w:t>best-case</w:t>
      </w:r>
      <w:r w:rsidR="007B1154">
        <w:t xml:space="preserve"> scenario is that a post-human civilisation wouldn’t want to run simulations, this</w:t>
      </w:r>
      <w:r w:rsidR="00693772">
        <w:t xml:space="preserve"> </w:t>
      </w:r>
      <w:r w:rsidR="000D1CF0">
        <w:t>would imply that humanity would reach a point that they are completely unrecognisable to us, it would be like talking to aliens. Society would be shifted so dramatically that even ponder</w:t>
      </w:r>
      <w:r w:rsidR="00EC3728">
        <w:t>ing</w:t>
      </w:r>
      <w:r w:rsidR="000D1CF0">
        <w:t xml:space="preserve"> it would be like an ant trying to understand a nuclear reactor. Alternatively, humanity is certain to be wiped out before technologically maturing, an existentially terrifying idea. Or finally, all of reality is data on a computer perpetually watched and analysed by a future civilisation. </w:t>
      </w:r>
    </w:p>
    <w:p w14:paraId="07F37E07" w14:textId="639899B1" w:rsidR="000D1CF0" w:rsidRDefault="000D1CF0" w:rsidP="00FD1FCB">
      <w:proofErr w:type="gramStart"/>
      <w:r>
        <w:t>Overall</w:t>
      </w:r>
      <w:proofErr w:type="gramEnd"/>
      <w:r>
        <w:t xml:space="preserve"> there is little reason to reject any of the premises and the conclusions follow from the premises. The argument </w:t>
      </w:r>
      <w:r w:rsidR="00EC3728">
        <w:t>as a whole</w:t>
      </w:r>
      <w:r>
        <w:t xml:space="preserve"> is very sound.</w:t>
      </w:r>
    </w:p>
    <w:sdt>
      <w:sdtPr>
        <w:rPr>
          <w:rFonts w:asciiTheme="minorHAnsi" w:eastAsiaTheme="minorHAnsi" w:hAnsiTheme="minorHAnsi" w:cstheme="minorBidi"/>
          <w:color w:val="auto"/>
          <w:sz w:val="22"/>
          <w:szCs w:val="22"/>
          <w:lang w:val="en-NZ"/>
        </w:rPr>
        <w:id w:val="548575006"/>
        <w:docPartObj>
          <w:docPartGallery w:val="Bibliographies"/>
          <w:docPartUnique/>
        </w:docPartObj>
      </w:sdtPr>
      <w:sdtEndPr/>
      <w:sdtContent>
        <w:p w14:paraId="5CD2EC1E" w14:textId="53E842D8" w:rsidR="000D1CF0" w:rsidRDefault="000D1CF0">
          <w:pPr>
            <w:pStyle w:val="Heading1"/>
          </w:pPr>
          <w:r>
            <w:t>Bibliography</w:t>
          </w:r>
        </w:p>
        <w:sdt>
          <w:sdtPr>
            <w:id w:val="111145805"/>
            <w:bibliography/>
          </w:sdtPr>
          <w:sdtEndPr/>
          <w:sdtContent>
            <w:p w14:paraId="5731A8BF" w14:textId="77777777" w:rsidR="00DE5106" w:rsidRDefault="000D1CF0" w:rsidP="00DE5106">
              <w:pPr>
                <w:pStyle w:val="Bibliography"/>
                <w:ind w:left="720" w:hanging="720"/>
                <w:rPr>
                  <w:noProof/>
                  <w:sz w:val="24"/>
                  <w:szCs w:val="24"/>
                  <w:lang w:val="en-US"/>
                </w:rPr>
              </w:pPr>
              <w:r>
                <w:fldChar w:fldCharType="begin"/>
              </w:r>
              <w:r>
                <w:instrText xml:space="preserve"> BIBLIOGRAPHY </w:instrText>
              </w:r>
              <w:r>
                <w:fldChar w:fldCharType="separate"/>
              </w:r>
              <w:r w:rsidR="00DE5106">
                <w:rPr>
                  <w:noProof/>
                  <w:lang w:val="en-US"/>
                </w:rPr>
                <w:t xml:space="preserve">Bostrom, N. (2003, April). Are We Living in a Computer Simulation? </w:t>
              </w:r>
              <w:r w:rsidR="00DE5106">
                <w:rPr>
                  <w:i/>
                  <w:iCs/>
                  <w:noProof/>
                  <w:lang w:val="en-US"/>
                </w:rPr>
                <w:t>The Philosophical Quarterly, 53</w:t>
              </w:r>
              <w:r w:rsidR="00DE5106">
                <w:rPr>
                  <w:noProof/>
                  <w:lang w:val="en-US"/>
                </w:rPr>
                <w:t>(211), 243-255.</w:t>
              </w:r>
            </w:p>
            <w:p w14:paraId="27238580" w14:textId="77777777" w:rsidR="00DE5106" w:rsidRDefault="00DE5106" w:rsidP="00DE5106">
              <w:pPr>
                <w:pStyle w:val="Bibliography"/>
                <w:ind w:left="720" w:hanging="720"/>
                <w:rPr>
                  <w:noProof/>
                  <w:lang w:val="en-US"/>
                </w:rPr>
              </w:pPr>
              <w:r>
                <w:rPr>
                  <w:noProof/>
                  <w:lang w:val="en-US"/>
                </w:rPr>
                <w:t xml:space="preserve">Campbell, D. (2016). Why We Shouldn’t Reason Classically, and the Implications for Artificial Intelligence. </w:t>
              </w:r>
              <w:r>
                <w:rPr>
                  <w:i/>
                  <w:iCs/>
                  <w:noProof/>
                  <w:lang w:val="en-US"/>
                </w:rPr>
                <w:t>Computing and Philosophy, 375</w:t>
              </w:r>
              <w:r>
                <w:rPr>
                  <w:noProof/>
                  <w:lang w:val="en-US"/>
                </w:rPr>
                <w:t>, 151-165.</w:t>
              </w:r>
            </w:p>
            <w:p w14:paraId="18C53860" w14:textId="77777777" w:rsidR="00DE5106" w:rsidRDefault="00DE5106" w:rsidP="00DE5106">
              <w:pPr>
                <w:pStyle w:val="Bibliography"/>
                <w:ind w:left="720" w:hanging="720"/>
                <w:rPr>
                  <w:noProof/>
                  <w:lang w:val="en-US"/>
                </w:rPr>
              </w:pPr>
              <w:r>
                <w:rPr>
                  <w:noProof/>
                  <w:lang w:val="en-US"/>
                </w:rPr>
                <w:lastRenderedPageBreak/>
                <w:t xml:space="preserve">Lucas, J. R. (1961). Minds, Machines and Gödel. </w:t>
              </w:r>
              <w:r>
                <w:rPr>
                  <w:i/>
                  <w:iCs/>
                  <w:noProof/>
                  <w:lang w:val="en-US"/>
                </w:rPr>
                <w:t>Philosophy, 36</w:t>
              </w:r>
              <w:r>
                <w:rPr>
                  <w:noProof/>
                  <w:lang w:val="en-US"/>
                </w:rPr>
                <w:t>(137), 112-127. doi:10.1017/S0031819100057983</w:t>
              </w:r>
            </w:p>
            <w:p w14:paraId="22B92646" w14:textId="30DE1C16" w:rsidR="000D1CF0" w:rsidRDefault="000D1CF0" w:rsidP="00DE5106">
              <w:r>
                <w:rPr>
                  <w:b/>
                  <w:bCs/>
                  <w:noProof/>
                </w:rPr>
                <w:fldChar w:fldCharType="end"/>
              </w:r>
            </w:p>
          </w:sdtContent>
        </w:sdt>
      </w:sdtContent>
    </w:sdt>
    <w:sectPr w:rsidR="000D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36185"/>
    <w:multiLevelType w:val="hybridMultilevel"/>
    <w:tmpl w:val="7EA0545E"/>
    <w:lvl w:ilvl="0" w:tplc="DC6A686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MLM0NzYxsDAzNDJQ0lEKTi0uzszPAykwrgUAuYBHXSwAAAA="/>
  </w:docVars>
  <w:rsids>
    <w:rsidRoot w:val="00B10D37"/>
    <w:rsid w:val="00003CE7"/>
    <w:rsid w:val="00010B80"/>
    <w:rsid w:val="00014E98"/>
    <w:rsid w:val="000250AB"/>
    <w:rsid w:val="00057EE2"/>
    <w:rsid w:val="00061293"/>
    <w:rsid w:val="00064374"/>
    <w:rsid w:val="000B2195"/>
    <w:rsid w:val="000B6E14"/>
    <w:rsid w:val="000D03E1"/>
    <w:rsid w:val="000D1CF0"/>
    <w:rsid w:val="000F2B03"/>
    <w:rsid w:val="0017639E"/>
    <w:rsid w:val="001A0AC2"/>
    <w:rsid w:val="001A173B"/>
    <w:rsid w:val="001A2CEE"/>
    <w:rsid w:val="001D695B"/>
    <w:rsid w:val="00285A27"/>
    <w:rsid w:val="003239F7"/>
    <w:rsid w:val="0036107A"/>
    <w:rsid w:val="00370641"/>
    <w:rsid w:val="003E6D81"/>
    <w:rsid w:val="0041518B"/>
    <w:rsid w:val="00420A29"/>
    <w:rsid w:val="00444466"/>
    <w:rsid w:val="0046482F"/>
    <w:rsid w:val="004D6711"/>
    <w:rsid w:val="004E577E"/>
    <w:rsid w:val="00520113"/>
    <w:rsid w:val="0053304A"/>
    <w:rsid w:val="0053654F"/>
    <w:rsid w:val="00570046"/>
    <w:rsid w:val="00580805"/>
    <w:rsid w:val="005B769F"/>
    <w:rsid w:val="005C162B"/>
    <w:rsid w:val="005D2BFF"/>
    <w:rsid w:val="005E21D3"/>
    <w:rsid w:val="00684779"/>
    <w:rsid w:val="00693772"/>
    <w:rsid w:val="006F37C4"/>
    <w:rsid w:val="00761681"/>
    <w:rsid w:val="00781EF7"/>
    <w:rsid w:val="007A197E"/>
    <w:rsid w:val="007B1154"/>
    <w:rsid w:val="007D1FBA"/>
    <w:rsid w:val="0084157D"/>
    <w:rsid w:val="00844282"/>
    <w:rsid w:val="00886556"/>
    <w:rsid w:val="008C00D0"/>
    <w:rsid w:val="008F229F"/>
    <w:rsid w:val="009E646F"/>
    <w:rsid w:val="00A048C5"/>
    <w:rsid w:val="00A209BC"/>
    <w:rsid w:val="00A8415F"/>
    <w:rsid w:val="00B00CD5"/>
    <w:rsid w:val="00B10D37"/>
    <w:rsid w:val="00B14882"/>
    <w:rsid w:val="00B31628"/>
    <w:rsid w:val="00B71D91"/>
    <w:rsid w:val="00B82E1D"/>
    <w:rsid w:val="00BA2366"/>
    <w:rsid w:val="00BE7347"/>
    <w:rsid w:val="00D133C0"/>
    <w:rsid w:val="00D47325"/>
    <w:rsid w:val="00D67D7B"/>
    <w:rsid w:val="00DA509E"/>
    <w:rsid w:val="00DA5823"/>
    <w:rsid w:val="00DB63FB"/>
    <w:rsid w:val="00DE43B2"/>
    <w:rsid w:val="00DE5106"/>
    <w:rsid w:val="00E7725C"/>
    <w:rsid w:val="00E87A00"/>
    <w:rsid w:val="00EB6085"/>
    <w:rsid w:val="00EC3728"/>
    <w:rsid w:val="00EF0EA5"/>
    <w:rsid w:val="00F20A71"/>
    <w:rsid w:val="00F86BF9"/>
    <w:rsid w:val="00FD1FCB"/>
    <w:rsid w:val="00FD47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A341"/>
  <w15:chartTrackingRefBased/>
  <w15:docId w15:val="{4980721E-7102-4756-A995-35385D44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E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98"/>
    <w:rPr>
      <w:color w:val="0000FF"/>
      <w:u w:val="single"/>
    </w:rPr>
  </w:style>
  <w:style w:type="character" w:styleId="UnresolvedMention">
    <w:name w:val="Unresolved Mention"/>
    <w:basedOn w:val="DefaultParagraphFont"/>
    <w:uiPriority w:val="99"/>
    <w:semiHidden/>
    <w:unhideWhenUsed/>
    <w:rsid w:val="00014E98"/>
    <w:rPr>
      <w:color w:val="605E5C"/>
      <w:shd w:val="clear" w:color="auto" w:fill="E1DFDD"/>
    </w:rPr>
  </w:style>
  <w:style w:type="character" w:styleId="FollowedHyperlink">
    <w:name w:val="FollowedHyperlink"/>
    <w:basedOn w:val="DefaultParagraphFont"/>
    <w:uiPriority w:val="99"/>
    <w:semiHidden/>
    <w:unhideWhenUsed/>
    <w:rsid w:val="001A2CEE"/>
    <w:rPr>
      <w:color w:val="954F72" w:themeColor="followedHyperlink"/>
      <w:u w:val="single"/>
    </w:rPr>
  </w:style>
  <w:style w:type="character" w:customStyle="1" w:styleId="Heading1Char">
    <w:name w:val="Heading 1 Char"/>
    <w:basedOn w:val="DefaultParagraphFont"/>
    <w:link w:val="Heading1"/>
    <w:uiPriority w:val="9"/>
    <w:rsid w:val="001A2CE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A2CEE"/>
  </w:style>
  <w:style w:type="paragraph" w:styleId="ListParagraph">
    <w:name w:val="List Paragraph"/>
    <w:basedOn w:val="Normal"/>
    <w:uiPriority w:val="34"/>
    <w:qFormat/>
    <w:rsid w:val="00A048C5"/>
    <w:pPr>
      <w:ind w:left="720"/>
      <w:contextualSpacing/>
    </w:pPr>
  </w:style>
  <w:style w:type="character" w:styleId="PlaceholderText">
    <w:name w:val="Placeholder Text"/>
    <w:basedOn w:val="DefaultParagraphFont"/>
    <w:uiPriority w:val="99"/>
    <w:semiHidden/>
    <w:rsid w:val="00520113"/>
    <w:rPr>
      <w:color w:val="808080"/>
    </w:rPr>
  </w:style>
  <w:style w:type="character" w:customStyle="1" w:styleId="dcg-mq-digit">
    <w:name w:val="dcg-mq-digit"/>
    <w:basedOn w:val="DefaultParagraphFont"/>
    <w:rsid w:val="00FD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9229">
      <w:bodyDiv w:val="1"/>
      <w:marLeft w:val="0"/>
      <w:marRight w:val="0"/>
      <w:marTop w:val="0"/>
      <w:marBottom w:val="0"/>
      <w:divBdr>
        <w:top w:val="none" w:sz="0" w:space="0" w:color="auto"/>
        <w:left w:val="none" w:sz="0" w:space="0" w:color="auto"/>
        <w:bottom w:val="none" w:sz="0" w:space="0" w:color="auto"/>
        <w:right w:val="none" w:sz="0" w:space="0" w:color="auto"/>
      </w:divBdr>
    </w:div>
    <w:div w:id="606232394">
      <w:bodyDiv w:val="1"/>
      <w:marLeft w:val="0"/>
      <w:marRight w:val="0"/>
      <w:marTop w:val="0"/>
      <w:marBottom w:val="0"/>
      <w:divBdr>
        <w:top w:val="none" w:sz="0" w:space="0" w:color="auto"/>
        <w:left w:val="none" w:sz="0" w:space="0" w:color="auto"/>
        <w:bottom w:val="none" w:sz="0" w:space="0" w:color="auto"/>
        <w:right w:val="none" w:sz="0" w:space="0" w:color="auto"/>
      </w:divBdr>
    </w:div>
    <w:div w:id="847136034">
      <w:bodyDiv w:val="1"/>
      <w:marLeft w:val="0"/>
      <w:marRight w:val="0"/>
      <w:marTop w:val="0"/>
      <w:marBottom w:val="0"/>
      <w:divBdr>
        <w:top w:val="none" w:sz="0" w:space="0" w:color="auto"/>
        <w:left w:val="none" w:sz="0" w:space="0" w:color="auto"/>
        <w:bottom w:val="none" w:sz="0" w:space="0" w:color="auto"/>
        <w:right w:val="none" w:sz="0" w:space="0" w:color="auto"/>
      </w:divBdr>
    </w:div>
    <w:div w:id="872231893">
      <w:bodyDiv w:val="1"/>
      <w:marLeft w:val="0"/>
      <w:marRight w:val="0"/>
      <w:marTop w:val="0"/>
      <w:marBottom w:val="0"/>
      <w:divBdr>
        <w:top w:val="none" w:sz="0" w:space="0" w:color="auto"/>
        <w:left w:val="none" w:sz="0" w:space="0" w:color="auto"/>
        <w:bottom w:val="none" w:sz="0" w:space="0" w:color="auto"/>
        <w:right w:val="none" w:sz="0" w:space="0" w:color="auto"/>
      </w:divBdr>
    </w:div>
    <w:div w:id="1002855866">
      <w:bodyDiv w:val="1"/>
      <w:marLeft w:val="0"/>
      <w:marRight w:val="0"/>
      <w:marTop w:val="0"/>
      <w:marBottom w:val="0"/>
      <w:divBdr>
        <w:top w:val="none" w:sz="0" w:space="0" w:color="auto"/>
        <w:left w:val="none" w:sz="0" w:space="0" w:color="auto"/>
        <w:bottom w:val="none" w:sz="0" w:space="0" w:color="auto"/>
        <w:right w:val="none" w:sz="0" w:space="0" w:color="auto"/>
      </w:divBdr>
    </w:div>
    <w:div w:id="1092776129">
      <w:bodyDiv w:val="1"/>
      <w:marLeft w:val="0"/>
      <w:marRight w:val="0"/>
      <w:marTop w:val="0"/>
      <w:marBottom w:val="0"/>
      <w:divBdr>
        <w:top w:val="none" w:sz="0" w:space="0" w:color="auto"/>
        <w:left w:val="none" w:sz="0" w:space="0" w:color="auto"/>
        <w:bottom w:val="none" w:sz="0" w:space="0" w:color="auto"/>
        <w:right w:val="none" w:sz="0" w:space="0" w:color="auto"/>
      </w:divBdr>
    </w:div>
    <w:div w:id="1129664053">
      <w:bodyDiv w:val="1"/>
      <w:marLeft w:val="0"/>
      <w:marRight w:val="0"/>
      <w:marTop w:val="0"/>
      <w:marBottom w:val="0"/>
      <w:divBdr>
        <w:top w:val="none" w:sz="0" w:space="0" w:color="auto"/>
        <w:left w:val="none" w:sz="0" w:space="0" w:color="auto"/>
        <w:bottom w:val="none" w:sz="0" w:space="0" w:color="auto"/>
        <w:right w:val="none" w:sz="0" w:space="0" w:color="auto"/>
      </w:divBdr>
    </w:div>
    <w:div w:id="1328822513">
      <w:bodyDiv w:val="1"/>
      <w:marLeft w:val="0"/>
      <w:marRight w:val="0"/>
      <w:marTop w:val="0"/>
      <w:marBottom w:val="0"/>
      <w:divBdr>
        <w:top w:val="none" w:sz="0" w:space="0" w:color="auto"/>
        <w:left w:val="none" w:sz="0" w:space="0" w:color="auto"/>
        <w:bottom w:val="none" w:sz="0" w:space="0" w:color="auto"/>
        <w:right w:val="none" w:sz="0" w:space="0" w:color="auto"/>
      </w:divBdr>
    </w:div>
    <w:div w:id="1376194868">
      <w:bodyDiv w:val="1"/>
      <w:marLeft w:val="0"/>
      <w:marRight w:val="0"/>
      <w:marTop w:val="0"/>
      <w:marBottom w:val="0"/>
      <w:divBdr>
        <w:top w:val="none" w:sz="0" w:space="0" w:color="auto"/>
        <w:left w:val="none" w:sz="0" w:space="0" w:color="auto"/>
        <w:bottom w:val="none" w:sz="0" w:space="0" w:color="auto"/>
        <w:right w:val="none" w:sz="0" w:space="0" w:color="auto"/>
      </w:divBdr>
    </w:div>
    <w:div w:id="1523201267">
      <w:bodyDiv w:val="1"/>
      <w:marLeft w:val="0"/>
      <w:marRight w:val="0"/>
      <w:marTop w:val="0"/>
      <w:marBottom w:val="0"/>
      <w:divBdr>
        <w:top w:val="none" w:sz="0" w:space="0" w:color="auto"/>
        <w:left w:val="none" w:sz="0" w:space="0" w:color="auto"/>
        <w:bottom w:val="none" w:sz="0" w:space="0" w:color="auto"/>
        <w:right w:val="none" w:sz="0" w:space="0" w:color="auto"/>
      </w:divBdr>
    </w:div>
    <w:div w:id="1651599178">
      <w:bodyDiv w:val="1"/>
      <w:marLeft w:val="0"/>
      <w:marRight w:val="0"/>
      <w:marTop w:val="0"/>
      <w:marBottom w:val="0"/>
      <w:divBdr>
        <w:top w:val="none" w:sz="0" w:space="0" w:color="auto"/>
        <w:left w:val="none" w:sz="0" w:space="0" w:color="auto"/>
        <w:bottom w:val="none" w:sz="0" w:space="0" w:color="auto"/>
        <w:right w:val="none" w:sz="0" w:space="0" w:color="auto"/>
      </w:divBdr>
    </w:div>
    <w:div w:id="17862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Bos03</b:Tag>
    <b:SourceType>JournalArticle</b:SourceType>
    <b:Guid>{3B5C9ABD-EA04-410E-B6E7-41B9A1AE3D38}</b:Guid>
    <b:Author>
      <b:Author>
        <b:NameList>
          <b:Person>
            <b:Last>Bostrom</b:Last>
            <b:First>Nick</b:First>
          </b:Person>
        </b:NameList>
      </b:Author>
    </b:Author>
    <b:Title>Are We Living in a Computer Simulation?</b:Title>
    <b:Year>2003</b:Year>
    <b:JournalName>The Philosophical Quarterly</b:JournalName>
    <b:Pages>243-255</b:Pages>
    <b:Month>April</b:Month>
    <b:Publisher>Oxford University Press</b:Publisher>
    <b:Volume>53</b:Volume>
    <b:Issue>211</b:Issue>
    <b:RefOrder>3</b:RefOrder>
  </b:Source>
  <b:Source>
    <b:Tag>Cam16</b:Tag>
    <b:SourceType>JournalArticle</b:SourceType>
    <b:Guid>{FBF4DF32-6F13-4C7D-8CD1-17D7F1807F55}</b:Guid>
    <b:Author>
      <b:Author>
        <b:NameList>
          <b:Person>
            <b:Last>Campbell</b:Last>
            <b:First>Douglas</b:First>
          </b:Person>
        </b:NameList>
      </b:Author>
    </b:Author>
    <b:Title>Why We Shouldn’t Reason Classically, and the Implications for Artificial Intelligence</b:Title>
    <b:JournalName>Computing and Philosophy</b:JournalName>
    <b:Year>2016</b:Year>
    <b:Pages>151-165</b:Pages>
    <b:Publisher>Cham Springer</b:Publisher>
    <b:Volume>375</b:Volume>
    <b:RefOrder>2</b:RefOrder>
  </b:Source>
  <b:Source>
    <b:Tag>Luc61</b:Tag>
    <b:SourceType>JournalArticle</b:SourceType>
    <b:Guid>{71B1B3E0-BFE6-475E-AC1F-DC39A476D3C4}</b:Guid>
    <b:Author>
      <b:Author>
        <b:NameList>
          <b:Person>
            <b:Last>Lucas</b:Last>
            <b:First>J.</b:First>
            <b:Middle>R.</b:Middle>
          </b:Person>
        </b:NameList>
      </b:Author>
    </b:Author>
    <b:Title>Minds, Machines and Gödel</b:Title>
    <b:JournalName>Philosophy</b:JournalName>
    <b:Year>1961</b:Year>
    <b:Pages>112-127</b:Pages>
    <b:Volume>36</b:Volume>
    <b:Issue>137</b:Issue>
    <b:DOI>10.1017/S0031819100057983</b:DOI>
    <b:RefOrder>1</b:RefOrder>
  </b:Source>
</b:Sources>
</file>

<file path=customXml/itemProps1.xml><?xml version="1.0" encoding="utf-8"?>
<ds:datastoreItem xmlns:ds="http://schemas.openxmlformats.org/officeDocument/2006/customXml" ds:itemID="{95F3A84E-F807-4C2F-997C-697461CC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12761</TotalTime>
  <Pages>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Neville</dc:creator>
  <cp:keywords/>
  <dc:description/>
  <cp:lastModifiedBy>Oliver Neville</cp:lastModifiedBy>
  <cp:revision>12</cp:revision>
  <dcterms:created xsi:type="dcterms:W3CDTF">2020-05-26T23:42:00Z</dcterms:created>
  <dcterms:modified xsi:type="dcterms:W3CDTF">2022-01-13T21:18:00Z</dcterms:modified>
</cp:coreProperties>
</file>