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85920" w14:textId="77777777" w:rsidR="007238FD" w:rsidRDefault="00DC61CA">
      <w:pPr>
        <w:jc w:val="center"/>
      </w:pPr>
      <w:bookmarkStart w:id="0" w:name="_gjdgxs" w:colFirst="0" w:colLast="0"/>
      <w:bookmarkEnd w:id="0"/>
      <w:r>
        <w:rPr>
          <w:noProof/>
          <w:lang w:val="en-US"/>
        </w:rPr>
        <w:drawing>
          <wp:inline distT="114300" distB="114300" distL="114300" distR="114300" wp14:anchorId="06F1C9A5" wp14:editId="04D1768B">
            <wp:extent cx="2143125" cy="2143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14:paraId="774FEB66" w14:textId="77777777" w:rsidR="007238FD" w:rsidRDefault="00DC61CA">
      <w:pPr>
        <w:jc w:val="center"/>
        <w:rPr>
          <w:rFonts w:ascii="Arial" w:eastAsia="Arial" w:hAnsi="Arial" w:cs="Arial"/>
        </w:rPr>
      </w:pPr>
      <w:bookmarkStart w:id="1" w:name="_gj5dw667m0xn" w:colFirst="0" w:colLast="0"/>
      <w:bookmarkEnd w:id="1"/>
      <w:r>
        <w:rPr>
          <w:rFonts w:ascii="Arial" w:eastAsia="Arial" w:hAnsi="Arial" w:cs="Arial"/>
        </w:rPr>
        <w:t>Metabolomics database resolver</w:t>
      </w:r>
    </w:p>
    <w:p w14:paraId="5006B2E5" w14:textId="77777777" w:rsidR="007238FD" w:rsidRDefault="00DC61CA">
      <w:pPr>
        <w:spacing w:after="0"/>
        <w:jc w:val="center"/>
        <w:rPr>
          <w:rFonts w:ascii="Arial" w:eastAsia="Arial" w:hAnsi="Arial" w:cs="Arial"/>
        </w:rPr>
      </w:pPr>
      <w:bookmarkStart w:id="2" w:name="_fmq671ivfkct" w:colFirst="0" w:colLast="0"/>
      <w:bookmarkEnd w:id="2"/>
      <w:r>
        <w:rPr>
          <w:rFonts w:ascii="Arial" w:eastAsia="Arial" w:hAnsi="Arial" w:cs="Arial"/>
        </w:rPr>
        <w:t>Rajmund Csombordi</w:t>
      </w:r>
    </w:p>
    <w:p w14:paraId="2C09EB5C" w14:textId="75249DB2" w:rsidR="007238FD" w:rsidRDefault="00DC61CA">
      <w:pPr>
        <w:spacing w:after="0"/>
        <w:jc w:val="center"/>
        <w:rPr>
          <w:rFonts w:ascii="Arial" w:eastAsia="Arial" w:hAnsi="Arial" w:cs="Arial"/>
        </w:rPr>
      </w:pPr>
      <w:bookmarkStart w:id="3" w:name="_ii8r38gjyk6f" w:colFirst="0" w:colLast="0"/>
      <w:bookmarkEnd w:id="3"/>
      <w:r>
        <w:rPr>
          <w:rFonts w:ascii="Arial" w:eastAsia="Arial" w:hAnsi="Arial" w:cs="Arial"/>
        </w:rPr>
        <w:t>Supervisor: Sara Yo</w:t>
      </w:r>
      <w:r w:rsidR="002475B1">
        <w:rPr>
          <w:rFonts w:ascii="Arial" w:eastAsia="Arial" w:hAnsi="Arial" w:cs="Arial"/>
        </w:rPr>
        <w:t>u</w:t>
      </w:r>
      <w:r>
        <w:rPr>
          <w:rFonts w:ascii="Arial" w:eastAsia="Arial" w:hAnsi="Arial" w:cs="Arial"/>
        </w:rPr>
        <w:t>nes</w:t>
      </w:r>
    </w:p>
    <w:p w14:paraId="1396FF0B" w14:textId="77777777" w:rsidR="007238FD" w:rsidRDefault="00DC61CA">
      <w:pPr>
        <w:spacing w:after="0"/>
        <w:jc w:val="center"/>
        <w:rPr>
          <w:rFonts w:ascii="Arial" w:eastAsia="Arial" w:hAnsi="Arial" w:cs="Arial"/>
        </w:rPr>
      </w:pPr>
      <w:bookmarkStart w:id="4" w:name="_dqu0f957g0h" w:colFirst="0" w:colLast="0"/>
      <w:bookmarkEnd w:id="4"/>
      <w:r>
        <w:rPr>
          <w:rFonts w:ascii="Arial" w:eastAsia="Arial" w:hAnsi="Arial" w:cs="Arial"/>
        </w:rPr>
        <w:t xml:space="preserve">Subject Reader: Johan </w:t>
      </w:r>
      <w:proofErr w:type="spellStart"/>
      <w:r>
        <w:rPr>
          <w:rFonts w:ascii="Arial" w:eastAsia="Arial" w:hAnsi="Arial" w:cs="Arial"/>
        </w:rPr>
        <w:t>Viklund</w:t>
      </w:r>
      <w:proofErr w:type="spellEnd"/>
    </w:p>
    <w:p w14:paraId="22C2FB93" w14:textId="77777777" w:rsidR="007238FD" w:rsidRDefault="007238FD">
      <w:pPr>
        <w:jc w:val="center"/>
        <w:rPr>
          <w:rFonts w:ascii="Arial" w:eastAsia="Arial" w:hAnsi="Arial" w:cs="Arial"/>
        </w:rPr>
      </w:pPr>
      <w:bookmarkStart w:id="5" w:name="_4d4uo9280rm5" w:colFirst="0" w:colLast="0"/>
      <w:bookmarkEnd w:id="5"/>
    </w:p>
    <w:p w14:paraId="2D3A012F" w14:textId="77777777" w:rsidR="007238FD" w:rsidRDefault="007238FD">
      <w:pPr>
        <w:jc w:val="center"/>
        <w:rPr>
          <w:rFonts w:ascii="Arial" w:eastAsia="Arial" w:hAnsi="Arial" w:cs="Arial"/>
        </w:rPr>
      </w:pPr>
      <w:bookmarkStart w:id="6" w:name="_yri2leadpvh" w:colFirst="0" w:colLast="0"/>
      <w:bookmarkEnd w:id="6"/>
    </w:p>
    <w:p w14:paraId="254C2631" w14:textId="77777777" w:rsidR="007238FD" w:rsidRDefault="00DC61CA">
      <w:pPr>
        <w:jc w:val="center"/>
      </w:pPr>
      <w:bookmarkStart w:id="7" w:name="_wso5nuo5h36r" w:colFirst="0" w:colLast="0"/>
      <w:bookmarkEnd w:id="7"/>
      <w:r>
        <w:br w:type="page"/>
      </w:r>
    </w:p>
    <w:p w14:paraId="7561EF87" w14:textId="77777777" w:rsidR="007238FD" w:rsidRDefault="00DC61CA">
      <w:pPr>
        <w:pStyle w:val="Cmsor1"/>
      </w:pPr>
      <w:bookmarkStart w:id="8" w:name="_Toc42431759"/>
      <w:r>
        <w:lastRenderedPageBreak/>
        <w:t>Abstract</w:t>
      </w:r>
      <w:bookmarkEnd w:id="8"/>
    </w:p>
    <w:p w14:paraId="492F040E" w14:textId="77777777" w:rsidR="007238FD" w:rsidRDefault="003C5161" w:rsidP="00D915BC">
      <w:r>
        <w:t xml:space="preserve">This paper documents arising issues revolving categorizing metabolome compounds and a possible solution in the form of an R package that </w:t>
      </w:r>
      <w:proofErr w:type="gramStart"/>
      <w:r>
        <w:t>is capable of matching</w:t>
      </w:r>
      <w:proofErr w:type="gramEnd"/>
      <w:r>
        <w:t xml:space="preserve"> up different database identifiers with each other.</w:t>
      </w:r>
      <w:r w:rsidR="00D915BC">
        <w:t xml:space="preserve"> Then, using this package we reflect on the average coverage of external reference between metabolome databases to highlight the lack of a universal compound primary identifier.</w:t>
      </w:r>
    </w:p>
    <w:p w14:paraId="2BBB6A39" w14:textId="77777777" w:rsidR="007238FD" w:rsidRDefault="00DC61CA">
      <w:pPr>
        <w:spacing w:after="200"/>
        <w:rPr>
          <w:rFonts w:ascii="Arial" w:eastAsia="Arial" w:hAnsi="Arial" w:cs="Arial"/>
          <w:sz w:val="36"/>
          <w:szCs w:val="36"/>
        </w:rPr>
      </w:pPr>
      <w:r>
        <w:br w:type="page"/>
      </w:r>
    </w:p>
    <w:p w14:paraId="4FE6DE14" w14:textId="02BEBB21" w:rsidR="007238FD" w:rsidRDefault="00DC61CA">
      <w:pPr>
        <w:pStyle w:val="Cm"/>
      </w:pPr>
      <w:bookmarkStart w:id="9" w:name="_8hwdm6gtrn4c" w:colFirst="0" w:colLast="0"/>
      <w:bookmarkEnd w:id="9"/>
      <w:proofErr w:type="spellStart"/>
      <w:r w:rsidRPr="002475B1">
        <w:lastRenderedPageBreak/>
        <w:t>Meta</w:t>
      </w:r>
      <w:r w:rsidR="002475B1">
        <w:t>f</w:t>
      </w:r>
      <w:r w:rsidRPr="002475B1">
        <w:t>etcher</w:t>
      </w:r>
      <w:proofErr w:type="spellEnd"/>
      <w:r w:rsidRPr="002475B1">
        <w:t xml:space="preserve"> </w:t>
      </w:r>
      <w:r>
        <w:t>- accessing metabolomics data in a simplified way</w:t>
      </w:r>
    </w:p>
    <w:p w14:paraId="66E28925" w14:textId="77777777" w:rsidR="007238FD" w:rsidRDefault="00DC61CA">
      <w:pPr>
        <w:jc w:val="center"/>
        <w:rPr>
          <w:sz w:val="28"/>
          <w:szCs w:val="28"/>
        </w:rPr>
      </w:pPr>
      <w:r>
        <w:rPr>
          <w:sz w:val="28"/>
          <w:szCs w:val="28"/>
        </w:rPr>
        <w:t>Thesis documentation</w:t>
      </w:r>
    </w:p>
    <w:p w14:paraId="1BB42F27" w14:textId="77777777" w:rsidR="007238FD" w:rsidRDefault="00DC61CA">
      <w:pPr>
        <w:jc w:val="center"/>
        <w:rPr>
          <w:sz w:val="28"/>
          <w:szCs w:val="28"/>
        </w:rPr>
      </w:pPr>
      <w:r>
        <w:rPr>
          <w:sz w:val="28"/>
          <w:szCs w:val="28"/>
        </w:rPr>
        <w:t>Rajmund Csombordi</w:t>
      </w:r>
    </w:p>
    <w:p w14:paraId="6A81B56B" w14:textId="77777777" w:rsidR="00034349" w:rsidRDefault="00034349" w:rsidP="00034349"/>
    <w:p w14:paraId="0D19CA4D" w14:textId="77777777" w:rsidR="00034349" w:rsidRDefault="00034349" w:rsidP="00FA58C6">
      <w:r>
        <w:t xml:space="preserve">Metabolomics is the scientific study of small compounds taking part in metabolic processes, and it holds the key towards treating metabolic disorders (such as diabetes). Often these disorders </w:t>
      </w:r>
      <w:r w:rsidR="00FA58C6">
        <w:t>relate to imbalance of metabolome compounds, and in general it is in our interest to understand these compounds to get a fuller picture of the pathways involved.</w:t>
      </w:r>
    </w:p>
    <w:p w14:paraId="3172AC30" w14:textId="561BD0FC" w:rsidR="00FA58C6" w:rsidRDefault="00FA58C6" w:rsidP="00AC5CB7">
      <w:r>
        <w:t xml:space="preserve">For this </w:t>
      </w:r>
      <w:proofErr w:type="gramStart"/>
      <w:r>
        <w:t>reason</w:t>
      </w:r>
      <w:proofErr w:type="gramEnd"/>
      <w:r>
        <w:t xml:space="preserve"> scientists – similarly to other fields of bioinformatics – store generalized models of these compounds in various databases</w:t>
      </w:r>
      <w:r w:rsidR="000369C3">
        <w:t xml:space="preserve"> that usually support searching</w:t>
      </w:r>
      <w:r w:rsidR="001E7DA9">
        <w:t xml:space="preserve"> and labelling items</w:t>
      </w:r>
      <w:r>
        <w:t>.</w:t>
      </w:r>
      <w:r w:rsidR="00792CD4">
        <w:t xml:space="preserve"> </w:t>
      </w:r>
      <w:r w:rsidR="00AF1900">
        <w:t>Contrary to</w:t>
      </w:r>
      <w:r w:rsidR="00792CD4">
        <w:t xml:space="preserve"> gene </w:t>
      </w:r>
      <w:r w:rsidR="00AF1900">
        <w:t>and</w:t>
      </w:r>
      <w:r w:rsidR="00792CD4">
        <w:t xml:space="preserve"> protein databases</w:t>
      </w:r>
      <w:r w:rsidR="00AF1900">
        <w:t>, metabolome dat</w:t>
      </w:r>
      <w:r w:rsidR="00AC5CB7">
        <w:t>abases are neither as consistent, nor as interconnected. Working with metabolomics databases is cumbersome, as collecting compound data proposes several obstacles that needs resolving before a scientist could move on from the data collection phase in a research</w:t>
      </w:r>
      <w:r w:rsidR="001E7DA9">
        <w:t xml:space="preserve"> project</w:t>
      </w:r>
      <w:r w:rsidR="00AC5CB7">
        <w:t>.</w:t>
      </w:r>
    </w:p>
    <w:p w14:paraId="17447A77" w14:textId="621C33E5" w:rsidR="00AC5CB7" w:rsidRDefault="001E7DA9" w:rsidP="00BA3106">
      <w:r>
        <w:t xml:space="preserve">To account these </w:t>
      </w:r>
      <w:proofErr w:type="gramStart"/>
      <w:r>
        <w:t>problems</w:t>
      </w:r>
      <w:proofErr w:type="gramEnd"/>
      <w:r w:rsidR="00AC5CB7">
        <w:t xml:space="preserve"> we have designed and developed an R package to ease up the work with databases. Our package focuses primarily on associating different metabolome database identifiers with each other</w:t>
      </w:r>
      <w:r w:rsidR="00BA3106">
        <w:t>, easing up the discovery of additional data and hopefully providing the possibility to reference metabolites in a research</w:t>
      </w:r>
      <w:r>
        <w:t xml:space="preserve"> project</w:t>
      </w:r>
      <w:r w:rsidR="00BA3106">
        <w:t xml:space="preserve"> with one database’s identifier.</w:t>
      </w:r>
    </w:p>
    <w:p w14:paraId="391AF695" w14:textId="77777777" w:rsidR="007238FD" w:rsidRDefault="007238FD">
      <w:pPr>
        <w:spacing w:after="200"/>
      </w:pPr>
    </w:p>
    <w:p w14:paraId="5A727351" w14:textId="77777777" w:rsidR="00BA3106" w:rsidRDefault="00BA3106">
      <w:pPr>
        <w:spacing w:after="200"/>
      </w:pPr>
    </w:p>
    <w:p w14:paraId="73BEC550" w14:textId="77777777" w:rsidR="00BA3106" w:rsidRDefault="00BA3106">
      <w:pPr>
        <w:spacing w:after="200"/>
      </w:pPr>
    </w:p>
    <w:p w14:paraId="78A47490" w14:textId="77777777" w:rsidR="00BA3106" w:rsidRDefault="00BA3106">
      <w:pPr>
        <w:spacing w:after="200"/>
      </w:pPr>
    </w:p>
    <w:p w14:paraId="5818A4BC" w14:textId="77777777" w:rsidR="007238FD" w:rsidRDefault="007238FD">
      <w:pPr>
        <w:spacing w:after="200"/>
      </w:pPr>
    </w:p>
    <w:p w14:paraId="447493D8" w14:textId="77777777" w:rsidR="007238FD" w:rsidRDefault="007238FD">
      <w:pPr>
        <w:spacing w:after="200"/>
      </w:pPr>
    </w:p>
    <w:p w14:paraId="47588D40" w14:textId="77777777" w:rsidR="009B6AA8" w:rsidRDefault="009B6AA8">
      <w:pPr>
        <w:spacing w:after="200"/>
      </w:pPr>
    </w:p>
    <w:p w14:paraId="2B2FAA8A" w14:textId="77777777" w:rsidR="00BA3106" w:rsidRDefault="00BA3106"/>
    <w:p w14:paraId="5EAE4540" w14:textId="6B7312EE" w:rsidR="00BA3106" w:rsidRDefault="00DC61CA" w:rsidP="00BA3106">
      <w:pPr>
        <w:widowControl w:val="0"/>
        <w:spacing w:line="240" w:lineRule="auto"/>
        <w:jc w:val="center"/>
        <w:rPr>
          <w:color w:val="6D6D6D"/>
          <w:sz w:val="20"/>
          <w:szCs w:val="20"/>
        </w:rPr>
      </w:pPr>
      <w:r>
        <w:rPr>
          <w:color w:val="6D6D6D"/>
          <w:sz w:val="20"/>
          <w:szCs w:val="20"/>
        </w:rPr>
        <w:t>Degree project in bioinformatics, 20</w:t>
      </w:r>
      <w:r w:rsidR="001E7DA9">
        <w:rPr>
          <w:color w:val="6D6D6D"/>
          <w:sz w:val="20"/>
          <w:szCs w:val="20"/>
        </w:rPr>
        <w:t>20</w:t>
      </w:r>
      <w:r>
        <w:rPr>
          <w:color w:val="6D6D6D"/>
          <w:sz w:val="20"/>
          <w:szCs w:val="20"/>
        </w:rPr>
        <w:br/>
        <w:t>Exa</w:t>
      </w:r>
      <w:proofErr w:type="spellStart"/>
      <w:r>
        <w:rPr>
          <w:color w:val="6D6D6D"/>
          <w:sz w:val="20"/>
          <w:szCs w:val="20"/>
        </w:rPr>
        <w:t>mensarbete</w:t>
      </w:r>
      <w:proofErr w:type="spellEnd"/>
      <w:r>
        <w:rPr>
          <w:color w:val="6D6D6D"/>
          <w:sz w:val="20"/>
          <w:szCs w:val="20"/>
        </w:rPr>
        <w:t xml:space="preserve"> i </w:t>
      </w:r>
      <w:proofErr w:type="spellStart"/>
      <w:r>
        <w:rPr>
          <w:color w:val="6D6D6D"/>
          <w:sz w:val="20"/>
          <w:szCs w:val="20"/>
        </w:rPr>
        <w:t>bioinformatik</w:t>
      </w:r>
      <w:proofErr w:type="spellEnd"/>
      <w:r>
        <w:rPr>
          <w:color w:val="6D6D6D"/>
          <w:sz w:val="20"/>
          <w:szCs w:val="20"/>
        </w:rPr>
        <w:t xml:space="preserve"> 30 hp till </w:t>
      </w:r>
      <w:proofErr w:type="spellStart"/>
      <w:r>
        <w:rPr>
          <w:color w:val="6D6D6D"/>
          <w:sz w:val="20"/>
          <w:szCs w:val="20"/>
        </w:rPr>
        <w:t>masterexamen</w:t>
      </w:r>
      <w:proofErr w:type="spellEnd"/>
      <w:r>
        <w:rPr>
          <w:color w:val="6D6D6D"/>
          <w:sz w:val="20"/>
          <w:szCs w:val="20"/>
        </w:rPr>
        <w:t>, 20</w:t>
      </w:r>
      <w:r w:rsidR="001E7DA9">
        <w:rPr>
          <w:color w:val="6D6D6D"/>
          <w:sz w:val="20"/>
          <w:szCs w:val="20"/>
        </w:rPr>
        <w:t>20</w:t>
      </w:r>
      <w:r>
        <w:rPr>
          <w:color w:val="6D6D6D"/>
          <w:sz w:val="20"/>
          <w:szCs w:val="20"/>
        </w:rPr>
        <w:br/>
        <w:t xml:space="preserve">Biology Education Centre and Biomedical </w:t>
      </w:r>
      <w:proofErr w:type="spellStart"/>
      <w:r>
        <w:rPr>
          <w:color w:val="6D6D6D"/>
          <w:sz w:val="20"/>
          <w:szCs w:val="20"/>
        </w:rPr>
        <w:t>Center</w:t>
      </w:r>
      <w:proofErr w:type="spellEnd"/>
      <w:r>
        <w:rPr>
          <w:color w:val="6D6D6D"/>
          <w:sz w:val="20"/>
          <w:szCs w:val="20"/>
        </w:rPr>
        <w:br/>
        <w:t>Supervisor: Sara Yo</w:t>
      </w:r>
      <w:r w:rsidR="002475B1">
        <w:rPr>
          <w:color w:val="6D6D6D"/>
          <w:sz w:val="20"/>
          <w:szCs w:val="20"/>
        </w:rPr>
        <w:t>u</w:t>
      </w:r>
      <w:r>
        <w:rPr>
          <w:color w:val="6D6D6D"/>
          <w:sz w:val="20"/>
          <w:szCs w:val="20"/>
        </w:rPr>
        <w:t>nes</w:t>
      </w:r>
    </w:p>
    <w:p w14:paraId="5EA38F46" w14:textId="77777777" w:rsidR="00BA3106" w:rsidRDefault="00BA3106">
      <w:pPr>
        <w:rPr>
          <w:color w:val="6D6D6D"/>
          <w:sz w:val="20"/>
          <w:szCs w:val="20"/>
        </w:rPr>
      </w:pPr>
      <w:r>
        <w:rPr>
          <w:color w:val="6D6D6D"/>
          <w:sz w:val="20"/>
          <w:szCs w:val="20"/>
        </w:rPr>
        <w:lastRenderedPageBreak/>
        <w:br w:type="page"/>
      </w:r>
    </w:p>
    <w:p w14:paraId="43BC6744" w14:textId="77777777" w:rsidR="007238FD" w:rsidRDefault="00DC61CA">
      <w:pPr>
        <w:pBdr>
          <w:top w:val="nil"/>
          <w:left w:val="nil"/>
          <w:bottom w:val="nil"/>
          <w:right w:val="nil"/>
          <w:between w:val="nil"/>
        </w:pBdr>
        <w:spacing w:before="720"/>
        <w:jc w:val="left"/>
        <w:rPr>
          <w:rFonts w:ascii="Arial" w:eastAsia="Arial" w:hAnsi="Arial" w:cs="Arial"/>
          <w:color w:val="000000"/>
          <w:sz w:val="36"/>
          <w:szCs w:val="36"/>
        </w:rPr>
      </w:pPr>
      <w:r>
        <w:rPr>
          <w:rFonts w:ascii="Arial" w:eastAsia="Arial" w:hAnsi="Arial" w:cs="Arial"/>
          <w:color w:val="000000"/>
          <w:sz w:val="36"/>
          <w:szCs w:val="36"/>
        </w:rPr>
        <w:lastRenderedPageBreak/>
        <w:t>Table of Contents</w:t>
      </w:r>
    </w:p>
    <w:sdt>
      <w:sdtPr>
        <w:id w:val="-1992398786"/>
        <w:docPartObj>
          <w:docPartGallery w:val="Table of Contents"/>
          <w:docPartUnique/>
        </w:docPartObj>
      </w:sdtPr>
      <w:sdtContent>
        <w:p w14:paraId="3E542FFC" w14:textId="10C1408A" w:rsidR="001E7DA9" w:rsidRDefault="00DC61CA">
          <w:pPr>
            <w:pStyle w:val="TJ1"/>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42431759" w:history="1">
            <w:r w:rsidR="001E7DA9" w:rsidRPr="00B41C33">
              <w:rPr>
                <w:rStyle w:val="Hiperhivatkozs"/>
                <w:noProof/>
              </w:rPr>
              <w:t>Abstract</w:t>
            </w:r>
            <w:r w:rsidR="001E7DA9">
              <w:rPr>
                <w:noProof/>
                <w:webHidden/>
              </w:rPr>
              <w:tab/>
            </w:r>
            <w:r w:rsidR="001E7DA9">
              <w:rPr>
                <w:noProof/>
                <w:webHidden/>
              </w:rPr>
              <w:fldChar w:fldCharType="begin"/>
            </w:r>
            <w:r w:rsidR="001E7DA9">
              <w:rPr>
                <w:noProof/>
                <w:webHidden/>
              </w:rPr>
              <w:instrText xml:space="preserve"> PAGEREF _Toc42431759 \h </w:instrText>
            </w:r>
            <w:r w:rsidR="001E7DA9">
              <w:rPr>
                <w:noProof/>
                <w:webHidden/>
              </w:rPr>
            </w:r>
            <w:r w:rsidR="001E7DA9">
              <w:rPr>
                <w:noProof/>
                <w:webHidden/>
              </w:rPr>
              <w:fldChar w:fldCharType="separate"/>
            </w:r>
            <w:r w:rsidR="0095537E">
              <w:rPr>
                <w:noProof/>
                <w:webHidden/>
              </w:rPr>
              <w:t>4</w:t>
            </w:r>
            <w:r w:rsidR="001E7DA9">
              <w:rPr>
                <w:noProof/>
                <w:webHidden/>
              </w:rPr>
              <w:fldChar w:fldCharType="end"/>
            </w:r>
          </w:hyperlink>
        </w:p>
        <w:p w14:paraId="3EC1A4ED" w14:textId="69BB77D0" w:rsidR="001E7DA9" w:rsidRDefault="001E7DA9">
          <w:pPr>
            <w:pStyle w:val="TJ1"/>
            <w:tabs>
              <w:tab w:val="right" w:pos="9350"/>
            </w:tabs>
            <w:rPr>
              <w:rFonts w:asciiTheme="minorHAnsi" w:eastAsiaTheme="minorEastAsia" w:hAnsiTheme="minorHAnsi" w:cstheme="minorBidi"/>
              <w:noProof/>
              <w:sz w:val="22"/>
              <w:szCs w:val="22"/>
              <w:lang w:val="en-US"/>
            </w:rPr>
          </w:pPr>
          <w:hyperlink w:anchor="_Toc42431760" w:history="1">
            <w:r w:rsidRPr="00B41C33">
              <w:rPr>
                <w:rStyle w:val="Hiperhivatkozs"/>
                <w:noProof/>
              </w:rPr>
              <w:t>Abbreviations and terminology</w:t>
            </w:r>
            <w:r>
              <w:rPr>
                <w:noProof/>
                <w:webHidden/>
              </w:rPr>
              <w:tab/>
            </w:r>
            <w:r>
              <w:rPr>
                <w:noProof/>
                <w:webHidden/>
              </w:rPr>
              <w:fldChar w:fldCharType="begin"/>
            </w:r>
            <w:r>
              <w:rPr>
                <w:noProof/>
                <w:webHidden/>
              </w:rPr>
              <w:instrText xml:space="preserve"> PAGEREF _Toc42431760 \h </w:instrText>
            </w:r>
            <w:r>
              <w:rPr>
                <w:noProof/>
                <w:webHidden/>
              </w:rPr>
            </w:r>
            <w:r>
              <w:rPr>
                <w:noProof/>
                <w:webHidden/>
              </w:rPr>
              <w:fldChar w:fldCharType="separate"/>
            </w:r>
            <w:r w:rsidR="0095537E">
              <w:rPr>
                <w:noProof/>
                <w:webHidden/>
              </w:rPr>
              <w:t>8</w:t>
            </w:r>
            <w:r>
              <w:rPr>
                <w:noProof/>
                <w:webHidden/>
              </w:rPr>
              <w:fldChar w:fldCharType="end"/>
            </w:r>
          </w:hyperlink>
        </w:p>
        <w:p w14:paraId="25E0E26E" w14:textId="38816E78" w:rsidR="001E7DA9" w:rsidRDefault="001E7DA9">
          <w:pPr>
            <w:pStyle w:val="TJ1"/>
            <w:tabs>
              <w:tab w:val="left" w:pos="480"/>
              <w:tab w:val="right" w:pos="9350"/>
            </w:tabs>
            <w:rPr>
              <w:rFonts w:asciiTheme="minorHAnsi" w:eastAsiaTheme="minorEastAsia" w:hAnsiTheme="minorHAnsi" w:cstheme="minorBidi"/>
              <w:noProof/>
              <w:sz w:val="22"/>
              <w:szCs w:val="22"/>
              <w:lang w:val="en-US"/>
            </w:rPr>
          </w:pPr>
          <w:hyperlink w:anchor="_Toc42431761" w:history="1">
            <w:r w:rsidRPr="00B41C33">
              <w:rPr>
                <w:rStyle w:val="Hiperhivatkozs"/>
                <w:noProof/>
              </w:rPr>
              <w:t>1.</w:t>
            </w:r>
            <w:r>
              <w:rPr>
                <w:rFonts w:asciiTheme="minorHAnsi" w:eastAsiaTheme="minorEastAsia" w:hAnsiTheme="minorHAnsi" w:cstheme="minorBidi"/>
                <w:noProof/>
                <w:sz w:val="22"/>
                <w:szCs w:val="22"/>
                <w:lang w:val="en-US"/>
              </w:rPr>
              <w:tab/>
            </w:r>
            <w:r w:rsidRPr="00B41C33">
              <w:rPr>
                <w:rStyle w:val="Hiperhivatkozs"/>
                <w:noProof/>
              </w:rPr>
              <w:t>Introduction and Background</w:t>
            </w:r>
            <w:r>
              <w:rPr>
                <w:noProof/>
                <w:webHidden/>
              </w:rPr>
              <w:tab/>
            </w:r>
            <w:r>
              <w:rPr>
                <w:noProof/>
                <w:webHidden/>
              </w:rPr>
              <w:fldChar w:fldCharType="begin"/>
            </w:r>
            <w:r>
              <w:rPr>
                <w:noProof/>
                <w:webHidden/>
              </w:rPr>
              <w:instrText xml:space="preserve"> PAGEREF _Toc42431761 \h </w:instrText>
            </w:r>
            <w:r>
              <w:rPr>
                <w:noProof/>
                <w:webHidden/>
              </w:rPr>
            </w:r>
            <w:r>
              <w:rPr>
                <w:noProof/>
                <w:webHidden/>
              </w:rPr>
              <w:fldChar w:fldCharType="separate"/>
            </w:r>
            <w:r w:rsidR="0095537E">
              <w:rPr>
                <w:noProof/>
                <w:webHidden/>
              </w:rPr>
              <w:t>9</w:t>
            </w:r>
            <w:r>
              <w:rPr>
                <w:noProof/>
                <w:webHidden/>
              </w:rPr>
              <w:fldChar w:fldCharType="end"/>
            </w:r>
          </w:hyperlink>
        </w:p>
        <w:p w14:paraId="3F5B50A1" w14:textId="040112D0" w:rsidR="001E7DA9" w:rsidRDefault="001E7DA9">
          <w:pPr>
            <w:pStyle w:val="TJ2"/>
            <w:tabs>
              <w:tab w:val="left" w:pos="880"/>
              <w:tab w:val="right" w:pos="9350"/>
            </w:tabs>
            <w:rPr>
              <w:rFonts w:asciiTheme="minorHAnsi" w:eastAsiaTheme="minorEastAsia" w:hAnsiTheme="minorHAnsi" w:cstheme="minorBidi"/>
              <w:noProof/>
              <w:sz w:val="22"/>
              <w:szCs w:val="22"/>
              <w:lang w:val="en-US"/>
            </w:rPr>
          </w:pPr>
          <w:hyperlink w:anchor="_Toc42431762" w:history="1">
            <w:r w:rsidRPr="00B41C33">
              <w:rPr>
                <w:rStyle w:val="Hiperhivatkozs"/>
                <w:noProof/>
              </w:rPr>
              <w:t>1.1.</w:t>
            </w:r>
            <w:r>
              <w:rPr>
                <w:rFonts w:asciiTheme="minorHAnsi" w:eastAsiaTheme="minorEastAsia" w:hAnsiTheme="minorHAnsi" w:cstheme="minorBidi"/>
                <w:noProof/>
                <w:sz w:val="22"/>
                <w:szCs w:val="22"/>
                <w:lang w:val="en-US"/>
              </w:rPr>
              <w:tab/>
            </w:r>
            <w:r w:rsidRPr="00B41C33">
              <w:rPr>
                <w:rStyle w:val="Hiperhivatkozs"/>
                <w:noProof/>
              </w:rPr>
              <w:t>Metabolomics</w:t>
            </w:r>
            <w:r>
              <w:rPr>
                <w:noProof/>
                <w:webHidden/>
              </w:rPr>
              <w:tab/>
            </w:r>
            <w:r>
              <w:rPr>
                <w:noProof/>
                <w:webHidden/>
              </w:rPr>
              <w:fldChar w:fldCharType="begin"/>
            </w:r>
            <w:r>
              <w:rPr>
                <w:noProof/>
                <w:webHidden/>
              </w:rPr>
              <w:instrText xml:space="preserve"> PAGEREF _Toc42431762 \h </w:instrText>
            </w:r>
            <w:r>
              <w:rPr>
                <w:noProof/>
                <w:webHidden/>
              </w:rPr>
            </w:r>
            <w:r>
              <w:rPr>
                <w:noProof/>
                <w:webHidden/>
              </w:rPr>
              <w:fldChar w:fldCharType="separate"/>
            </w:r>
            <w:r w:rsidR="0095537E">
              <w:rPr>
                <w:noProof/>
                <w:webHidden/>
              </w:rPr>
              <w:t>9</w:t>
            </w:r>
            <w:r>
              <w:rPr>
                <w:noProof/>
                <w:webHidden/>
              </w:rPr>
              <w:fldChar w:fldCharType="end"/>
            </w:r>
          </w:hyperlink>
        </w:p>
        <w:p w14:paraId="2D3112F2" w14:textId="5C9ADAE3" w:rsidR="001E7DA9" w:rsidRDefault="001E7DA9">
          <w:pPr>
            <w:pStyle w:val="TJ2"/>
            <w:tabs>
              <w:tab w:val="left" w:pos="880"/>
              <w:tab w:val="right" w:pos="9350"/>
            </w:tabs>
            <w:rPr>
              <w:rFonts w:asciiTheme="minorHAnsi" w:eastAsiaTheme="minorEastAsia" w:hAnsiTheme="minorHAnsi" w:cstheme="minorBidi"/>
              <w:noProof/>
              <w:sz w:val="22"/>
              <w:szCs w:val="22"/>
              <w:lang w:val="en-US"/>
            </w:rPr>
          </w:pPr>
          <w:hyperlink w:anchor="_Toc42431763" w:history="1">
            <w:r w:rsidRPr="00B41C33">
              <w:rPr>
                <w:rStyle w:val="Hiperhivatkozs"/>
                <w:noProof/>
              </w:rPr>
              <w:t>1.2.</w:t>
            </w:r>
            <w:r>
              <w:rPr>
                <w:rFonts w:asciiTheme="minorHAnsi" w:eastAsiaTheme="minorEastAsia" w:hAnsiTheme="minorHAnsi" w:cstheme="minorBidi"/>
                <w:noProof/>
                <w:sz w:val="22"/>
                <w:szCs w:val="22"/>
                <w:lang w:val="en-US"/>
              </w:rPr>
              <w:tab/>
            </w:r>
            <w:r w:rsidRPr="00B41C33">
              <w:rPr>
                <w:rStyle w:val="Hiperhivatkozs"/>
                <w:noProof/>
              </w:rPr>
              <w:t>Problems with database referencing</w:t>
            </w:r>
            <w:r>
              <w:rPr>
                <w:noProof/>
                <w:webHidden/>
              </w:rPr>
              <w:tab/>
            </w:r>
            <w:r>
              <w:rPr>
                <w:noProof/>
                <w:webHidden/>
              </w:rPr>
              <w:fldChar w:fldCharType="begin"/>
            </w:r>
            <w:r>
              <w:rPr>
                <w:noProof/>
                <w:webHidden/>
              </w:rPr>
              <w:instrText xml:space="preserve"> PAGEREF _Toc42431763 \h </w:instrText>
            </w:r>
            <w:r>
              <w:rPr>
                <w:noProof/>
                <w:webHidden/>
              </w:rPr>
            </w:r>
            <w:r>
              <w:rPr>
                <w:noProof/>
                <w:webHidden/>
              </w:rPr>
              <w:fldChar w:fldCharType="separate"/>
            </w:r>
            <w:r w:rsidR="0095537E">
              <w:rPr>
                <w:noProof/>
                <w:webHidden/>
              </w:rPr>
              <w:t>10</w:t>
            </w:r>
            <w:r>
              <w:rPr>
                <w:noProof/>
                <w:webHidden/>
              </w:rPr>
              <w:fldChar w:fldCharType="end"/>
            </w:r>
          </w:hyperlink>
        </w:p>
        <w:p w14:paraId="4EB09B50" w14:textId="1FD683C9" w:rsidR="001E7DA9" w:rsidRDefault="001E7DA9">
          <w:pPr>
            <w:pStyle w:val="TJ2"/>
            <w:tabs>
              <w:tab w:val="left" w:pos="880"/>
              <w:tab w:val="right" w:pos="9350"/>
            </w:tabs>
            <w:rPr>
              <w:rFonts w:asciiTheme="minorHAnsi" w:eastAsiaTheme="minorEastAsia" w:hAnsiTheme="minorHAnsi" w:cstheme="minorBidi"/>
              <w:noProof/>
              <w:sz w:val="22"/>
              <w:szCs w:val="22"/>
              <w:lang w:val="en-US"/>
            </w:rPr>
          </w:pPr>
          <w:hyperlink w:anchor="_Toc42431764" w:history="1">
            <w:r w:rsidRPr="00B41C33">
              <w:rPr>
                <w:rStyle w:val="Hiperhivatkozs"/>
                <w:noProof/>
              </w:rPr>
              <w:t>1.3.</w:t>
            </w:r>
            <w:r>
              <w:rPr>
                <w:rFonts w:asciiTheme="minorHAnsi" w:eastAsiaTheme="minorEastAsia" w:hAnsiTheme="minorHAnsi" w:cstheme="minorBidi"/>
                <w:noProof/>
                <w:sz w:val="22"/>
                <w:szCs w:val="22"/>
                <w:lang w:val="en-US"/>
              </w:rPr>
              <w:tab/>
            </w:r>
            <w:r w:rsidRPr="00B41C33">
              <w:rPr>
                <w:rStyle w:val="Hiperhivatkozs"/>
                <w:noProof/>
              </w:rPr>
              <w:t>Other problems with databases</w:t>
            </w:r>
            <w:r>
              <w:rPr>
                <w:noProof/>
                <w:webHidden/>
              </w:rPr>
              <w:tab/>
            </w:r>
            <w:r>
              <w:rPr>
                <w:noProof/>
                <w:webHidden/>
              </w:rPr>
              <w:fldChar w:fldCharType="begin"/>
            </w:r>
            <w:r>
              <w:rPr>
                <w:noProof/>
                <w:webHidden/>
              </w:rPr>
              <w:instrText xml:space="preserve"> PAGEREF _Toc42431764 \h </w:instrText>
            </w:r>
            <w:r>
              <w:rPr>
                <w:noProof/>
                <w:webHidden/>
              </w:rPr>
            </w:r>
            <w:r>
              <w:rPr>
                <w:noProof/>
                <w:webHidden/>
              </w:rPr>
              <w:fldChar w:fldCharType="separate"/>
            </w:r>
            <w:r w:rsidR="0095537E">
              <w:rPr>
                <w:noProof/>
                <w:webHidden/>
              </w:rPr>
              <w:t>11</w:t>
            </w:r>
            <w:r>
              <w:rPr>
                <w:noProof/>
                <w:webHidden/>
              </w:rPr>
              <w:fldChar w:fldCharType="end"/>
            </w:r>
          </w:hyperlink>
        </w:p>
        <w:p w14:paraId="68433E40" w14:textId="70FAF36D" w:rsidR="001E7DA9" w:rsidRDefault="001E7DA9">
          <w:pPr>
            <w:pStyle w:val="TJ2"/>
            <w:tabs>
              <w:tab w:val="left" w:pos="880"/>
              <w:tab w:val="right" w:pos="9350"/>
            </w:tabs>
            <w:rPr>
              <w:rFonts w:asciiTheme="minorHAnsi" w:eastAsiaTheme="minorEastAsia" w:hAnsiTheme="minorHAnsi" w:cstheme="minorBidi"/>
              <w:noProof/>
              <w:sz w:val="22"/>
              <w:szCs w:val="22"/>
              <w:lang w:val="en-US"/>
            </w:rPr>
          </w:pPr>
          <w:hyperlink w:anchor="_Toc42431765" w:history="1">
            <w:r w:rsidRPr="00B41C33">
              <w:rPr>
                <w:rStyle w:val="Hiperhivatkozs"/>
                <w:noProof/>
              </w:rPr>
              <w:t>1.4.</w:t>
            </w:r>
            <w:r>
              <w:rPr>
                <w:rFonts w:asciiTheme="minorHAnsi" w:eastAsiaTheme="minorEastAsia" w:hAnsiTheme="minorHAnsi" w:cstheme="minorBidi"/>
                <w:noProof/>
                <w:sz w:val="22"/>
                <w:szCs w:val="22"/>
                <w:lang w:val="en-US"/>
              </w:rPr>
              <w:tab/>
            </w:r>
            <w:r w:rsidRPr="00B41C33">
              <w:rPr>
                <w:rStyle w:val="Hiperhivatkozs"/>
                <w:noProof/>
              </w:rPr>
              <w:t>Structure formats</w:t>
            </w:r>
            <w:r>
              <w:rPr>
                <w:noProof/>
                <w:webHidden/>
              </w:rPr>
              <w:tab/>
            </w:r>
            <w:r>
              <w:rPr>
                <w:noProof/>
                <w:webHidden/>
              </w:rPr>
              <w:fldChar w:fldCharType="begin"/>
            </w:r>
            <w:r>
              <w:rPr>
                <w:noProof/>
                <w:webHidden/>
              </w:rPr>
              <w:instrText xml:space="preserve"> PAGEREF _Toc42431765 \h </w:instrText>
            </w:r>
            <w:r>
              <w:rPr>
                <w:noProof/>
                <w:webHidden/>
              </w:rPr>
            </w:r>
            <w:r>
              <w:rPr>
                <w:noProof/>
                <w:webHidden/>
              </w:rPr>
              <w:fldChar w:fldCharType="separate"/>
            </w:r>
            <w:r w:rsidR="0095537E">
              <w:rPr>
                <w:noProof/>
                <w:webHidden/>
              </w:rPr>
              <w:t>12</w:t>
            </w:r>
            <w:r>
              <w:rPr>
                <w:noProof/>
                <w:webHidden/>
              </w:rPr>
              <w:fldChar w:fldCharType="end"/>
            </w:r>
          </w:hyperlink>
        </w:p>
        <w:p w14:paraId="76B8168E" w14:textId="14351501" w:rsidR="001E7DA9" w:rsidRDefault="001E7DA9">
          <w:pPr>
            <w:pStyle w:val="TJ1"/>
            <w:tabs>
              <w:tab w:val="left" w:pos="480"/>
              <w:tab w:val="right" w:pos="9350"/>
            </w:tabs>
            <w:rPr>
              <w:rFonts w:asciiTheme="minorHAnsi" w:eastAsiaTheme="minorEastAsia" w:hAnsiTheme="minorHAnsi" w:cstheme="minorBidi"/>
              <w:noProof/>
              <w:sz w:val="22"/>
              <w:szCs w:val="22"/>
              <w:lang w:val="en-US"/>
            </w:rPr>
          </w:pPr>
          <w:hyperlink w:anchor="_Toc42431766" w:history="1">
            <w:r w:rsidRPr="00B41C33">
              <w:rPr>
                <w:rStyle w:val="Hiperhivatkozs"/>
                <w:noProof/>
              </w:rPr>
              <w:t>2.</w:t>
            </w:r>
            <w:r>
              <w:rPr>
                <w:rFonts w:asciiTheme="minorHAnsi" w:eastAsiaTheme="minorEastAsia" w:hAnsiTheme="minorHAnsi" w:cstheme="minorBidi"/>
                <w:noProof/>
                <w:sz w:val="22"/>
                <w:szCs w:val="22"/>
                <w:lang w:val="en-US"/>
              </w:rPr>
              <w:tab/>
            </w:r>
            <w:r w:rsidRPr="00B41C33">
              <w:rPr>
                <w:rStyle w:val="Hiperhivatkozs"/>
                <w:noProof/>
              </w:rPr>
              <w:t>Methods</w:t>
            </w:r>
            <w:r>
              <w:rPr>
                <w:noProof/>
                <w:webHidden/>
              </w:rPr>
              <w:tab/>
            </w:r>
            <w:r>
              <w:rPr>
                <w:noProof/>
                <w:webHidden/>
              </w:rPr>
              <w:fldChar w:fldCharType="begin"/>
            </w:r>
            <w:r>
              <w:rPr>
                <w:noProof/>
                <w:webHidden/>
              </w:rPr>
              <w:instrText xml:space="preserve"> PAGEREF _Toc42431766 \h </w:instrText>
            </w:r>
            <w:r>
              <w:rPr>
                <w:noProof/>
                <w:webHidden/>
              </w:rPr>
            </w:r>
            <w:r>
              <w:rPr>
                <w:noProof/>
                <w:webHidden/>
              </w:rPr>
              <w:fldChar w:fldCharType="separate"/>
            </w:r>
            <w:r w:rsidR="0095537E">
              <w:rPr>
                <w:noProof/>
                <w:webHidden/>
              </w:rPr>
              <w:t>14</w:t>
            </w:r>
            <w:r>
              <w:rPr>
                <w:noProof/>
                <w:webHidden/>
              </w:rPr>
              <w:fldChar w:fldCharType="end"/>
            </w:r>
          </w:hyperlink>
        </w:p>
        <w:p w14:paraId="0F4648B7" w14:textId="0EB84D3D" w:rsidR="001E7DA9" w:rsidRDefault="001E7DA9">
          <w:pPr>
            <w:pStyle w:val="TJ2"/>
            <w:tabs>
              <w:tab w:val="left" w:pos="880"/>
              <w:tab w:val="right" w:pos="9350"/>
            </w:tabs>
            <w:rPr>
              <w:rFonts w:asciiTheme="minorHAnsi" w:eastAsiaTheme="minorEastAsia" w:hAnsiTheme="minorHAnsi" w:cstheme="minorBidi"/>
              <w:noProof/>
              <w:sz w:val="22"/>
              <w:szCs w:val="22"/>
              <w:lang w:val="en-US"/>
            </w:rPr>
          </w:pPr>
          <w:hyperlink w:anchor="_Toc42431767" w:history="1">
            <w:r w:rsidRPr="00B41C33">
              <w:rPr>
                <w:rStyle w:val="Hiperhivatkozs"/>
                <w:noProof/>
              </w:rPr>
              <w:t>2.1.</w:t>
            </w:r>
            <w:r>
              <w:rPr>
                <w:rFonts w:asciiTheme="minorHAnsi" w:eastAsiaTheme="minorEastAsia" w:hAnsiTheme="minorHAnsi" w:cstheme="minorBidi"/>
                <w:noProof/>
                <w:sz w:val="22"/>
                <w:szCs w:val="22"/>
                <w:lang w:val="en-US"/>
              </w:rPr>
              <w:tab/>
            </w:r>
            <w:r w:rsidRPr="00B41C33">
              <w:rPr>
                <w:rStyle w:val="Hiperhivatkozs"/>
                <w:noProof/>
              </w:rPr>
              <w:t>Pre-parsing the data</w:t>
            </w:r>
            <w:r>
              <w:rPr>
                <w:noProof/>
                <w:webHidden/>
              </w:rPr>
              <w:tab/>
            </w:r>
            <w:r>
              <w:rPr>
                <w:noProof/>
                <w:webHidden/>
              </w:rPr>
              <w:fldChar w:fldCharType="begin"/>
            </w:r>
            <w:r>
              <w:rPr>
                <w:noProof/>
                <w:webHidden/>
              </w:rPr>
              <w:instrText xml:space="preserve"> PAGEREF _Toc42431767 \h </w:instrText>
            </w:r>
            <w:r>
              <w:rPr>
                <w:noProof/>
                <w:webHidden/>
              </w:rPr>
            </w:r>
            <w:r>
              <w:rPr>
                <w:noProof/>
                <w:webHidden/>
              </w:rPr>
              <w:fldChar w:fldCharType="separate"/>
            </w:r>
            <w:r w:rsidR="0095537E">
              <w:rPr>
                <w:noProof/>
                <w:webHidden/>
              </w:rPr>
              <w:t>14</w:t>
            </w:r>
            <w:r>
              <w:rPr>
                <w:noProof/>
                <w:webHidden/>
              </w:rPr>
              <w:fldChar w:fldCharType="end"/>
            </w:r>
          </w:hyperlink>
        </w:p>
        <w:p w14:paraId="1660432A" w14:textId="455D4E6D" w:rsidR="001E7DA9" w:rsidRDefault="001E7DA9">
          <w:pPr>
            <w:pStyle w:val="TJ2"/>
            <w:tabs>
              <w:tab w:val="left" w:pos="880"/>
              <w:tab w:val="right" w:pos="9350"/>
            </w:tabs>
            <w:rPr>
              <w:rFonts w:asciiTheme="minorHAnsi" w:eastAsiaTheme="minorEastAsia" w:hAnsiTheme="minorHAnsi" w:cstheme="minorBidi"/>
              <w:noProof/>
              <w:sz w:val="22"/>
              <w:szCs w:val="22"/>
              <w:lang w:val="en-US"/>
            </w:rPr>
          </w:pPr>
          <w:hyperlink w:anchor="_Toc42431768" w:history="1">
            <w:r w:rsidRPr="00B41C33">
              <w:rPr>
                <w:rStyle w:val="Hiperhivatkozs"/>
                <w:noProof/>
              </w:rPr>
              <w:t>2.2.</w:t>
            </w:r>
            <w:r>
              <w:rPr>
                <w:rFonts w:asciiTheme="minorHAnsi" w:eastAsiaTheme="minorEastAsia" w:hAnsiTheme="minorHAnsi" w:cstheme="minorBidi"/>
                <w:noProof/>
                <w:sz w:val="22"/>
                <w:szCs w:val="22"/>
                <w:lang w:val="en-US"/>
              </w:rPr>
              <w:tab/>
            </w:r>
            <w:r w:rsidRPr="00B41C33">
              <w:rPr>
                <w:rStyle w:val="Hiperhivatkozs"/>
                <w:noProof/>
              </w:rPr>
              <w:t>Internal Database</w:t>
            </w:r>
            <w:r>
              <w:rPr>
                <w:noProof/>
                <w:webHidden/>
              </w:rPr>
              <w:tab/>
            </w:r>
            <w:r>
              <w:rPr>
                <w:noProof/>
                <w:webHidden/>
              </w:rPr>
              <w:fldChar w:fldCharType="begin"/>
            </w:r>
            <w:r>
              <w:rPr>
                <w:noProof/>
                <w:webHidden/>
              </w:rPr>
              <w:instrText xml:space="preserve"> PAGEREF _Toc42431768 \h </w:instrText>
            </w:r>
            <w:r>
              <w:rPr>
                <w:noProof/>
                <w:webHidden/>
              </w:rPr>
            </w:r>
            <w:r>
              <w:rPr>
                <w:noProof/>
                <w:webHidden/>
              </w:rPr>
              <w:fldChar w:fldCharType="separate"/>
            </w:r>
            <w:r w:rsidR="0095537E">
              <w:rPr>
                <w:noProof/>
                <w:webHidden/>
              </w:rPr>
              <w:t>15</w:t>
            </w:r>
            <w:r>
              <w:rPr>
                <w:noProof/>
                <w:webHidden/>
              </w:rPr>
              <w:fldChar w:fldCharType="end"/>
            </w:r>
          </w:hyperlink>
        </w:p>
        <w:p w14:paraId="05FD5BF5" w14:textId="54AF49AD" w:rsidR="001E7DA9" w:rsidRDefault="001E7DA9">
          <w:pPr>
            <w:pStyle w:val="TJ2"/>
            <w:tabs>
              <w:tab w:val="left" w:pos="880"/>
              <w:tab w:val="right" w:pos="9350"/>
            </w:tabs>
            <w:rPr>
              <w:rFonts w:asciiTheme="minorHAnsi" w:eastAsiaTheme="minorEastAsia" w:hAnsiTheme="minorHAnsi" w:cstheme="minorBidi"/>
              <w:noProof/>
              <w:sz w:val="22"/>
              <w:szCs w:val="22"/>
              <w:lang w:val="en-US"/>
            </w:rPr>
          </w:pPr>
          <w:hyperlink w:anchor="_Toc42431769" w:history="1">
            <w:r w:rsidRPr="00B41C33">
              <w:rPr>
                <w:rStyle w:val="Hiperhivatkozs"/>
                <w:noProof/>
              </w:rPr>
              <w:t>2.3.</w:t>
            </w:r>
            <w:r>
              <w:rPr>
                <w:rFonts w:asciiTheme="minorHAnsi" w:eastAsiaTheme="minorEastAsia" w:hAnsiTheme="minorHAnsi" w:cstheme="minorBidi"/>
                <w:noProof/>
                <w:sz w:val="22"/>
                <w:szCs w:val="22"/>
                <w:lang w:val="en-US"/>
              </w:rPr>
              <w:tab/>
            </w:r>
            <w:r w:rsidRPr="00B41C33">
              <w:rPr>
                <w:rStyle w:val="Hiperhivatkozs"/>
                <w:noProof/>
              </w:rPr>
              <w:t>Bulk insertions</w:t>
            </w:r>
            <w:r>
              <w:rPr>
                <w:noProof/>
                <w:webHidden/>
              </w:rPr>
              <w:tab/>
            </w:r>
            <w:r>
              <w:rPr>
                <w:noProof/>
                <w:webHidden/>
              </w:rPr>
              <w:fldChar w:fldCharType="begin"/>
            </w:r>
            <w:r>
              <w:rPr>
                <w:noProof/>
                <w:webHidden/>
              </w:rPr>
              <w:instrText xml:space="preserve"> PAGEREF _Toc42431769 \h </w:instrText>
            </w:r>
            <w:r>
              <w:rPr>
                <w:noProof/>
                <w:webHidden/>
              </w:rPr>
            </w:r>
            <w:r>
              <w:rPr>
                <w:noProof/>
                <w:webHidden/>
              </w:rPr>
              <w:fldChar w:fldCharType="separate"/>
            </w:r>
            <w:r w:rsidR="0095537E">
              <w:rPr>
                <w:noProof/>
                <w:webHidden/>
              </w:rPr>
              <w:t>16</w:t>
            </w:r>
            <w:r>
              <w:rPr>
                <w:noProof/>
                <w:webHidden/>
              </w:rPr>
              <w:fldChar w:fldCharType="end"/>
            </w:r>
          </w:hyperlink>
        </w:p>
        <w:p w14:paraId="63BD743C" w14:textId="1A8D696D" w:rsidR="001E7DA9" w:rsidRDefault="001E7DA9">
          <w:pPr>
            <w:pStyle w:val="TJ2"/>
            <w:tabs>
              <w:tab w:val="left" w:pos="880"/>
              <w:tab w:val="right" w:pos="9350"/>
            </w:tabs>
            <w:rPr>
              <w:rFonts w:asciiTheme="minorHAnsi" w:eastAsiaTheme="minorEastAsia" w:hAnsiTheme="minorHAnsi" w:cstheme="minorBidi"/>
              <w:noProof/>
              <w:sz w:val="22"/>
              <w:szCs w:val="22"/>
              <w:lang w:val="en-US"/>
            </w:rPr>
          </w:pPr>
          <w:hyperlink w:anchor="_Toc42431770" w:history="1">
            <w:r w:rsidRPr="00B41C33">
              <w:rPr>
                <w:rStyle w:val="Hiperhivatkozs"/>
                <w:noProof/>
              </w:rPr>
              <w:t>2.4.</w:t>
            </w:r>
            <w:r>
              <w:rPr>
                <w:rFonts w:asciiTheme="minorHAnsi" w:eastAsiaTheme="minorEastAsia" w:hAnsiTheme="minorHAnsi" w:cstheme="minorBidi"/>
                <w:noProof/>
                <w:sz w:val="22"/>
                <w:szCs w:val="22"/>
                <w:lang w:val="en-US"/>
              </w:rPr>
              <w:tab/>
            </w:r>
            <w:r w:rsidRPr="00B41C33">
              <w:rPr>
                <w:rStyle w:val="Hiperhivatkozs"/>
                <w:noProof/>
              </w:rPr>
              <w:t>The discovery algorithm</w:t>
            </w:r>
            <w:r>
              <w:rPr>
                <w:noProof/>
                <w:webHidden/>
              </w:rPr>
              <w:tab/>
            </w:r>
            <w:r>
              <w:rPr>
                <w:noProof/>
                <w:webHidden/>
              </w:rPr>
              <w:fldChar w:fldCharType="begin"/>
            </w:r>
            <w:r>
              <w:rPr>
                <w:noProof/>
                <w:webHidden/>
              </w:rPr>
              <w:instrText xml:space="preserve"> PAGEREF _Toc42431770 \h </w:instrText>
            </w:r>
            <w:r>
              <w:rPr>
                <w:noProof/>
                <w:webHidden/>
              </w:rPr>
            </w:r>
            <w:r>
              <w:rPr>
                <w:noProof/>
                <w:webHidden/>
              </w:rPr>
              <w:fldChar w:fldCharType="separate"/>
            </w:r>
            <w:r w:rsidR="0095537E">
              <w:rPr>
                <w:noProof/>
                <w:webHidden/>
              </w:rPr>
              <w:t>16</w:t>
            </w:r>
            <w:r>
              <w:rPr>
                <w:noProof/>
                <w:webHidden/>
              </w:rPr>
              <w:fldChar w:fldCharType="end"/>
            </w:r>
          </w:hyperlink>
        </w:p>
        <w:p w14:paraId="7620FE68" w14:textId="5D052379" w:rsidR="001E7DA9" w:rsidRDefault="001E7DA9">
          <w:pPr>
            <w:pStyle w:val="TJ2"/>
            <w:tabs>
              <w:tab w:val="left" w:pos="880"/>
              <w:tab w:val="right" w:pos="9350"/>
            </w:tabs>
            <w:rPr>
              <w:rFonts w:asciiTheme="minorHAnsi" w:eastAsiaTheme="minorEastAsia" w:hAnsiTheme="minorHAnsi" w:cstheme="minorBidi"/>
              <w:noProof/>
              <w:sz w:val="22"/>
              <w:szCs w:val="22"/>
              <w:lang w:val="en-US"/>
            </w:rPr>
          </w:pPr>
          <w:hyperlink w:anchor="_Toc42431771" w:history="1">
            <w:r w:rsidRPr="00B41C33">
              <w:rPr>
                <w:rStyle w:val="Hiperhivatkozs"/>
                <w:noProof/>
              </w:rPr>
              <w:t>2.5.</w:t>
            </w:r>
            <w:r>
              <w:rPr>
                <w:rFonts w:asciiTheme="minorHAnsi" w:eastAsiaTheme="minorEastAsia" w:hAnsiTheme="minorHAnsi" w:cstheme="minorBidi"/>
                <w:noProof/>
                <w:sz w:val="22"/>
                <w:szCs w:val="22"/>
                <w:lang w:val="en-US"/>
              </w:rPr>
              <w:tab/>
            </w:r>
            <w:r w:rsidRPr="00B41C33">
              <w:rPr>
                <w:rStyle w:val="Hiperhivatkozs"/>
                <w:noProof/>
              </w:rPr>
              <w:t>Usage</w:t>
            </w:r>
            <w:r>
              <w:rPr>
                <w:noProof/>
                <w:webHidden/>
              </w:rPr>
              <w:tab/>
            </w:r>
            <w:r>
              <w:rPr>
                <w:noProof/>
                <w:webHidden/>
              </w:rPr>
              <w:fldChar w:fldCharType="begin"/>
            </w:r>
            <w:r>
              <w:rPr>
                <w:noProof/>
                <w:webHidden/>
              </w:rPr>
              <w:instrText xml:space="preserve"> PAGEREF _Toc42431771 \h </w:instrText>
            </w:r>
            <w:r>
              <w:rPr>
                <w:noProof/>
                <w:webHidden/>
              </w:rPr>
            </w:r>
            <w:r>
              <w:rPr>
                <w:noProof/>
                <w:webHidden/>
              </w:rPr>
              <w:fldChar w:fldCharType="separate"/>
            </w:r>
            <w:r w:rsidR="0095537E">
              <w:rPr>
                <w:noProof/>
                <w:webHidden/>
              </w:rPr>
              <w:t>18</w:t>
            </w:r>
            <w:r>
              <w:rPr>
                <w:noProof/>
                <w:webHidden/>
              </w:rPr>
              <w:fldChar w:fldCharType="end"/>
            </w:r>
          </w:hyperlink>
        </w:p>
        <w:p w14:paraId="6ACCC919" w14:textId="04427799" w:rsidR="001E7DA9" w:rsidRDefault="001E7DA9">
          <w:pPr>
            <w:pStyle w:val="TJ3"/>
            <w:tabs>
              <w:tab w:val="right" w:pos="9350"/>
            </w:tabs>
            <w:rPr>
              <w:rFonts w:asciiTheme="minorHAnsi" w:eastAsiaTheme="minorEastAsia" w:hAnsiTheme="minorHAnsi" w:cstheme="minorBidi"/>
              <w:noProof/>
              <w:sz w:val="22"/>
              <w:szCs w:val="22"/>
              <w:lang w:val="en-US"/>
            </w:rPr>
          </w:pPr>
          <w:hyperlink w:anchor="_Toc42431772" w:history="1">
            <w:r w:rsidRPr="00B41C33">
              <w:rPr>
                <w:rStyle w:val="Hiperhivatkozs"/>
                <w:rFonts w:asciiTheme="majorBidi" w:hAnsiTheme="majorBidi" w:cstheme="majorBidi"/>
                <w:bCs/>
                <w:i/>
                <w:iCs/>
                <w:noProof/>
              </w:rPr>
              <w:t>Resolving without an input dataframe:</w:t>
            </w:r>
            <w:r>
              <w:rPr>
                <w:noProof/>
                <w:webHidden/>
              </w:rPr>
              <w:tab/>
            </w:r>
            <w:r>
              <w:rPr>
                <w:noProof/>
                <w:webHidden/>
              </w:rPr>
              <w:fldChar w:fldCharType="begin"/>
            </w:r>
            <w:r>
              <w:rPr>
                <w:noProof/>
                <w:webHidden/>
              </w:rPr>
              <w:instrText xml:space="preserve"> PAGEREF _Toc42431772 \h </w:instrText>
            </w:r>
            <w:r>
              <w:rPr>
                <w:noProof/>
                <w:webHidden/>
              </w:rPr>
            </w:r>
            <w:r>
              <w:rPr>
                <w:noProof/>
                <w:webHidden/>
              </w:rPr>
              <w:fldChar w:fldCharType="separate"/>
            </w:r>
            <w:r w:rsidR="0095537E">
              <w:rPr>
                <w:noProof/>
                <w:webHidden/>
              </w:rPr>
              <w:t>18</w:t>
            </w:r>
            <w:r>
              <w:rPr>
                <w:noProof/>
                <w:webHidden/>
              </w:rPr>
              <w:fldChar w:fldCharType="end"/>
            </w:r>
          </w:hyperlink>
        </w:p>
        <w:p w14:paraId="4D4BC4E2" w14:textId="73D15E8A" w:rsidR="001E7DA9" w:rsidRDefault="001E7DA9">
          <w:pPr>
            <w:pStyle w:val="TJ1"/>
            <w:tabs>
              <w:tab w:val="left" w:pos="480"/>
              <w:tab w:val="right" w:pos="9350"/>
            </w:tabs>
            <w:rPr>
              <w:rFonts w:asciiTheme="minorHAnsi" w:eastAsiaTheme="minorEastAsia" w:hAnsiTheme="minorHAnsi" w:cstheme="minorBidi"/>
              <w:noProof/>
              <w:sz w:val="22"/>
              <w:szCs w:val="22"/>
              <w:lang w:val="en-US"/>
            </w:rPr>
          </w:pPr>
          <w:hyperlink w:anchor="_Toc42431773" w:history="1">
            <w:r w:rsidRPr="00B41C33">
              <w:rPr>
                <w:rStyle w:val="Hiperhivatkozs"/>
                <w:noProof/>
              </w:rPr>
              <w:t>3.</w:t>
            </w:r>
            <w:r>
              <w:rPr>
                <w:rFonts w:asciiTheme="minorHAnsi" w:eastAsiaTheme="minorEastAsia" w:hAnsiTheme="minorHAnsi" w:cstheme="minorBidi"/>
                <w:noProof/>
                <w:sz w:val="22"/>
                <w:szCs w:val="22"/>
                <w:lang w:val="en-US"/>
              </w:rPr>
              <w:tab/>
            </w:r>
            <w:r w:rsidRPr="00B41C33">
              <w:rPr>
                <w:rStyle w:val="Hiperhivatkozs"/>
                <w:noProof/>
              </w:rPr>
              <w:t>Results</w:t>
            </w:r>
            <w:r>
              <w:rPr>
                <w:noProof/>
                <w:webHidden/>
              </w:rPr>
              <w:tab/>
            </w:r>
            <w:r>
              <w:rPr>
                <w:noProof/>
                <w:webHidden/>
              </w:rPr>
              <w:fldChar w:fldCharType="begin"/>
            </w:r>
            <w:r>
              <w:rPr>
                <w:noProof/>
                <w:webHidden/>
              </w:rPr>
              <w:instrText xml:space="preserve"> PAGEREF _Toc42431773 \h </w:instrText>
            </w:r>
            <w:r>
              <w:rPr>
                <w:noProof/>
                <w:webHidden/>
              </w:rPr>
            </w:r>
            <w:r>
              <w:rPr>
                <w:noProof/>
                <w:webHidden/>
              </w:rPr>
              <w:fldChar w:fldCharType="separate"/>
            </w:r>
            <w:r w:rsidR="0095537E">
              <w:rPr>
                <w:noProof/>
                <w:webHidden/>
              </w:rPr>
              <w:t>19</w:t>
            </w:r>
            <w:r>
              <w:rPr>
                <w:noProof/>
                <w:webHidden/>
              </w:rPr>
              <w:fldChar w:fldCharType="end"/>
            </w:r>
          </w:hyperlink>
        </w:p>
        <w:p w14:paraId="6ECCF53B" w14:textId="1AECCDD1" w:rsidR="001E7DA9" w:rsidRDefault="001E7DA9">
          <w:pPr>
            <w:pStyle w:val="TJ1"/>
            <w:tabs>
              <w:tab w:val="left" w:pos="480"/>
              <w:tab w:val="right" w:pos="9350"/>
            </w:tabs>
            <w:rPr>
              <w:rFonts w:asciiTheme="minorHAnsi" w:eastAsiaTheme="minorEastAsia" w:hAnsiTheme="minorHAnsi" w:cstheme="minorBidi"/>
              <w:noProof/>
              <w:sz w:val="22"/>
              <w:szCs w:val="22"/>
              <w:lang w:val="en-US"/>
            </w:rPr>
          </w:pPr>
          <w:hyperlink w:anchor="_Toc42431774" w:history="1">
            <w:r w:rsidRPr="00B41C33">
              <w:rPr>
                <w:rStyle w:val="Hiperhivatkozs"/>
                <w:noProof/>
              </w:rPr>
              <w:t>4.</w:t>
            </w:r>
            <w:r>
              <w:rPr>
                <w:rFonts w:asciiTheme="minorHAnsi" w:eastAsiaTheme="minorEastAsia" w:hAnsiTheme="minorHAnsi" w:cstheme="minorBidi"/>
                <w:noProof/>
                <w:sz w:val="22"/>
                <w:szCs w:val="22"/>
                <w:lang w:val="en-US"/>
              </w:rPr>
              <w:tab/>
            </w:r>
            <w:r w:rsidRPr="00B41C33">
              <w:rPr>
                <w:rStyle w:val="Hiperhivatkozs"/>
                <w:noProof/>
              </w:rPr>
              <w:t>Discussion</w:t>
            </w:r>
            <w:r>
              <w:rPr>
                <w:noProof/>
                <w:webHidden/>
              </w:rPr>
              <w:tab/>
            </w:r>
            <w:r>
              <w:rPr>
                <w:noProof/>
                <w:webHidden/>
              </w:rPr>
              <w:fldChar w:fldCharType="begin"/>
            </w:r>
            <w:r>
              <w:rPr>
                <w:noProof/>
                <w:webHidden/>
              </w:rPr>
              <w:instrText xml:space="preserve"> PAGEREF _Toc42431774 \h </w:instrText>
            </w:r>
            <w:r>
              <w:rPr>
                <w:noProof/>
                <w:webHidden/>
              </w:rPr>
            </w:r>
            <w:r>
              <w:rPr>
                <w:noProof/>
                <w:webHidden/>
              </w:rPr>
              <w:fldChar w:fldCharType="separate"/>
            </w:r>
            <w:r w:rsidR="0095537E">
              <w:rPr>
                <w:noProof/>
                <w:webHidden/>
              </w:rPr>
              <w:t>22</w:t>
            </w:r>
            <w:r>
              <w:rPr>
                <w:noProof/>
                <w:webHidden/>
              </w:rPr>
              <w:fldChar w:fldCharType="end"/>
            </w:r>
          </w:hyperlink>
        </w:p>
        <w:p w14:paraId="47E8BE30" w14:textId="6D26A6B3" w:rsidR="001E7DA9" w:rsidRDefault="001E7DA9">
          <w:pPr>
            <w:pStyle w:val="TJ2"/>
            <w:tabs>
              <w:tab w:val="left" w:pos="880"/>
              <w:tab w:val="right" w:pos="9350"/>
            </w:tabs>
            <w:rPr>
              <w:rFonts w:asciiTheme="minorHAnsi" w:eastAsiaTheme="minorEastAsia" w:hAnsiTheme="minorHAnsi" w:cstheme="minorBidi"/>
              <w:noProof/>
              <w:sz w:val="22"/>
              <w:szCs w:val="22"/>
              <w:lang w:val="en-US"/>
            </w:rPr>
          </w:pPr>
          <w:hyperlink w:anchor="_Toc42431775" w:history="1">
            <w:r w:rsidRPr="00B41C33">
              <w:rPr>
                <w:rStyle w:val="Hiperhivatkozs"/>
                <w:noProof/>
              </w:rPr>
              <w:t>4.1.</w:t>
            </w:r>
            <w:r>
              <w:rPr>
                <w:rFonts w:asciiTheme="minorHAnsi" w:eastAsiaTheme="minorEastAsia" w:hAnsiTheme="minorHAnsi" w:cstheme="minorBidi"/>
                <w:noProof/>
                <w:sz w:val="22"/>
                <w:szCs w:val="22"/>
                <w:lang w:val="en-US"/>
              </w:rPr>
              <w:tab/>
            </w:r>
            <w:r w:rsidRPr="00B41C33">
              <w:rPr>
                <w:rStyle w:val="Hiperhivatkozs"/>
                <w:noProof/>
              </w:rPr>
              <w:t>Future Work</w:t>
            </w:r>
            <w:r>
              <w:rPr>
                <w:noProof/>
                <w:webHidden/>
              </w:rPr>
              <w:tab/>
            </w:r>
            <w:r>
              <w:rPr>
                <w:noProof/>
                <w:webHidden/>
              </w:rPr>
              <w:fldChar w:fldCharType="begin"/>
            </w:r>
            <w:r>
              <w:rPr>
                <w:noProof/>
                <w:webHidden/>
              </w:rPr>
              <w:instrText xml:space="preserve"> PAGEREF _Toc42431775 \h </w:instrText>
            </w:r>
            <w:r>
              <w:rPr>
                <w:noProof/>
                <w:webHidden/>
              </w:rPr>
            </w:r>
            <w:r>
              <w:rPr>
                <w:noProof/>
                <w:webHidden/>
              </w:rPr>
              <w:fldChar w:fldCharType="separate"/>
            </w:r>
            <w:r w:rsidR="0095537E">
              <w:rPr>
                <w:noProof/>
                <w:webHidden/>
              </w:rPr>
              <w:t>23</w:t>
            </w:r>
            <w:r>
              <w:rPr>
                <w:noProof/>
                <w:webHidden/>
              </w:rPr>
              <w:fldChar w:fldCharType="end"/>
            </w:r>
          </w:hyperlink>
        </w:p>
        <w:p w14:paraId="46D504B0" w14:textId="75DA1C38" w:rsidR="001E7DA9" w:rsidRDefault="001E7DA9">
          <w:pPr>
            <w:pStyle w:val="TJ2"/>
            <w:tabs>
              <w:tab w:val="left" w:pos="880"/>
              <w:tab w:val="right" w:pos="9350"/>
            </w:tabs>
            <w:rPr>
              <w:rFonts w:asciiTheme="minorHAnsi" w:eastAsiaTheme="minorEastAsia" w:hAnsiTheme="minorHAnsi" w:cstheme="minorBidi"/>
              <w:noProof/>
              <w:sz w:val="22"/>
              <w:szCs w:val="22"/>
              <w:lang w:val="en-US"/>
            </w:rPr>
          </w:pPr>
          <w:hyperlink w:anchor="_Toc42431776" w:history="1">
            <w:r w:rsidRPr="00B41C33">
              <w:rPr>
                <w:rStyle w:val="Hiperhivatkozs"/>
                <w:noProof/>
              </w:rPr>
              <w:t>4.2.</w:t>
            </w:r>
            <w:r>
              <w:rPr>
                <w:rFonts w:asciiTheme="minorHAnsi" w:eastAsiaTheme="minorEastAsia" w:hAnsiTheme="minorHAnsi" w:cstheme="minorBidi"/>
                <w:noProof/>
                <w:sz w:val="22"/>
                <w:szCs w:val="22"/>
                <w:lang w:val="en-US"/>
              </w:rPr>
              <w:tab/>
            </w:r>
            <w:r w:rsidRPr="00B41C33">
              <w:rPr>
                <w:rStyle w:val="Hiperhivatkozs"/>
                <w:noProof/>
              </w:rPr>
              <w:t>Acknowledgement</w:t>
            </w:r>
            <w:r>
              <w:rPr>
                <w:noProof/>
                <w:webHidden/>
              </w:rPr>
              <w:tab/>
            </w:r>
            <w:r>
              <w:rPr>
                <w:noProof/>
                <w:webHidden/>
              </w:rPr>
              <w:fldChar w:fldCharType="begin"/>
            </w:r>
            <w:r>
              <w:rPr>
                <w:noProof/>
                <w:webHidden/>
              </w:rPr>
              <w:instrText xml:space="preserve"> PAGEREF _Toc42431776 \h </w:instrText>
            </w:r>
            <w:r>
              <w:rPr>
                <w:noProof/>
                <w:webHidden/>
              </w:rPr>
            </w:r>
            <w:r>
              <w:rPr>
                <w:noProof/>
                <w:webHidden/>
              </w:rPr>
              <w:fldChar w:fldCharType="separate"/>
            </w:r>
            <w:r w:rsidR="0095537E">
              <w:rPr>
                <w:noProof/>
                <w:webHidden/>
              </w:rPr>
              <w:t>23</w:t>
            </w:r>
            <w:r>
              <w:rPr>
                <w:noProof/>
                <w:webHidden/>
              </w:rPr>
              <w:fldChar w:fldCharType="end"/>
            </w:r>
          </w:hyperlink>
        </w:p>
        <w:p w14:paraId="7F083A01" w14:textId="7521B830" w:rsidR="007238FD" w:rsidRDefault="00DC61CA" w:rsidP="00FC11F8">
          <w:pPr>
            <w:tabs>
              <w:tab w:val="right" w:pos="9074"/>
            </w:tabs>
            <w:spacing w:after="0" w:line="240" w:lineRule="auto"/>
            <w:ind w:left="720"/>
            <w:rPr>
              <w:rFonts w:ascii="Arial" w:eastAsia="Arial" w:hAnsi="Arial" w:cs="Arial"/>
              <w:sz w:val="20"/>
              <w:szCs w:val="20"/>
            </w:rPr>
          </w:pPr>
          <w:r>
            <w:fldChar w:fldCharType="end"/>
          </w:r>
        </w:p>
      </w:sdtContent>
    </w:sdt>
    <w:p w14:paraId="79A62A40" w14:textId="77777777" w:rsidR="007238FD" w:rsidRDefault="00DC61CA">
      <w:pPr>
        <w:pBdr>
          <w:top w:val="nil"/>
          <w:left w:val="nil"/>
          <w:bottom w:val="nil"/>
          <w:right w:val="nil"/>
          <w:between w:val="nil"/>
        </w:pBdr>
        <w:tabs>
          <w:tab w:val="left" w:pos="758"/>
          <w:tab w:val="right" w:pos="9060"/>
        </w:tabs>
        <w:spacing w:after="100"/>
        <w:ind w:left="240"/>
        <w:jc w:val="left"/>
        <w:rPr>
          <w:rFonts w:ascii="Calibri" w:eastAsia="Calibri" w:hAnsi="Calibri" w:cs="Calibri"/>
          <w:color w:val="000000"/>
        </w:rPr>
      </w:pPr>
      <w:r>
        <w:rPr>
          <w:rFonts w:ascii="Arial" w:eastAsia="Arial" w:hAnsi="Arial" w:cs="Arial"/>
          <w:color w:val="000000"/>
          <w:sz w:val="20"/>
          <w:szCs w:val="20"/>
        </w:rPr>
        <w:tab/>
      </w:r>
    </w:p>
    <w:p w14:paraId="76AFDD0C" w14:textId="77777777" w:rsidR="007238FD" w:rsidRDefault="007238FD">
      <w:pPr>
        <w:rPr>
          <w:rFonts w:ascii="Arial" w:eastAsia="Arial" w:hAnsi="Arial" w:cs="Arial"/>
          <w:sz w:val="20"/>
          <w:szCs w:val="20"/>
        </w:rPr>
      </w:pPr>
    </w:p>
    <w:p w14:paraId="53C002AE" w14:textId="77777777" w:rsidR="003F71D6" w:rsidRDefault="003F71D6">
      <w:pPr>
        <w:rPr>
          <w:rFonts w:ascii="Arial" w:eastAsia="Arial" w:hAnsi="Arial" w:cs="Arial"/>
          <w:sz w:val="20"/>
          <w:szCs w:val="20"/>
        </w:rPr>
      </w:pPr>
      <w:r>
        <w:rPr>
          <w:rFonts w:ascii="Arial" w:eastAsia="Arial" w:hAnsi="Arial" w:cs="Arial"/>
          <w:sz w:val="20"/>
          <w:szCs w:val="20"/>
        </w:rPr>
        <w:br w:type="page"/>
      </w:r>
    </w:p>
    <w:p w14:paraId="0833A7A7" w14:textId="77777777" w:rsidR="004F6F9E" w:rsidRPr="004F6F9E" w:rsidRDefault="004F6F9E" w:rsidP="004F6F9E">
      <w:pPr>
        <w:pStyle w:val="Cmsor1"/>
      </w:pPr>
      <w:bookmarkStart w:id="10" w:name="_Toc42431760"/>
      <w:r>
        <w:lastRenderedPageBreak/>
        <w:t>A</w:t>
      </w:r>
      <w:r w:rsidR="00DC61CA">
        <w:t>bbreviations</w:t>
      </w:r>
      <w:r>
        <w:t xml:space="preserve"> and terminology</w:t>
      </w:r>
      <w:bookmarkEnd w:id="10"/>
    </w:p>
    <w:tbl>
      <w:tblPr>
        <w:tblStyle w:val="Vilgosrnykols1jellszn"/>
        <w:tblW w:w="0" w:type="auto"/>
        <w:tblLook w:val="04A0" w:firstRow="1" w:lastRow="0" w:firstColumn="1" w:lastColumn="0" w:noHBand="0" w:noVBand="1"/>
      </w:tblPr>
      <w:tblGrid>
        <w:gridCol w:w="2088"/>
        <w:gridCol w:w="7198"/>
      </w:tblGrid>
      <w:tr w:rsidR="003730D6" w:rsidRPr="000654FB" w14:paraId="3FCB287A" w14:textId="77777777" w:rsidTr="00065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14:paraId="40B36E5C" w14:textId="77777777" w:rsidR="003730D6" w:rsidRPr="000654FB" w:rsidRDefault="003730D6" w:rsidP="003730D6">
            <w:pPr>
              <w:spacing w:after="40"/>
              <w:jc w:val="left"/>
              <w:rPr>
                <w:rFonts w:asciiTheme="majorBidi" w:hAnsiTheme="majorBidi" w:cstheme="majorBidi"/>
                <w:color w:val="auto"/>
              </w:rPr>
            </w:pPr>
          </w:p>
        </w:tc>
        <w:tc>
          <w:tcPr>
            <w:tcW w:w="7198" w:type="dxa"/>
            <w:shd w:val="clear" w:color="auto" w:fill="FFFFFF" w:themeFill="background1"/>
          </w:tcPr>
          <w:p w14:paraId="3E9D9E35" w14:textId="77777777" w:rsidR="003730D6" w:rsidRPr="000654FB" w:rsidRDefault="003730D6" w:rsidP="003730D6">
            <w:pPr>
              <w:spacing w:after="4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p>
        </w:tc>
      </w:tr>
      <w:tr w:rsidR="003730D6" w:rsidRPr="000654FB" w14:paraId="6EFFE9E6" w14:textId="77777777" w:rsidTr="0006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14:paraId="6FDCA643" w14:textId="77777777" w:rsidR="003730D6" w:rsidRPr="000654FB" w:rsidRDefault="003730D6" w:rsidP="003730D6">
            <w:pPr>
              <w:spacing w:after="40"/>
              <w:jc w:val="left"/>
              <w:rPr>
                <w:rFonts w:asciiTheme="majorBidi" w:hAnsiTheme="majorBidi" w:cstheme="majorBidi"/>
                <w:color w:val="auto"/>
              </w:rPr>
            </w:pPr>
            <w:proofErr w:type="spellStart"/>
            <w:r w:rsidRPr="000654FB">
              <w:rPr>
                <w:rFonts w:asciiTheme="majorBidi" w:hAnsiTheme="majorBidi" w:cstheme="majorBidi"/>
                <w:color w:val="auto"/>
              </w:rPr>
              <w:t>ChEBI</w:t>
            </w:r>
            <w:proofErr w:type="spellEnd"/>
          </w:p>
        </w:tc>
        <w:tc>
          <w:tcPr>
            <w:tcW w:w="7198" w:type="dxa"/>
            <w:shd w:val="clear" w:color="auto" w:fill="FFFFFF" w:themeFill="background1"/>
          </w:tcPr>
          <w:p w14:paraId="7EE33F4A" w14:textId="77777777" w:rsidR="003730D6" w:rsidRPr="000654FB" w:rsidRDefault="003730D6" w:rsidP="003730D6">
            <w:pPr>
              <w:spacing w:after="4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0654FB">
              <w:rPr>
                <w:rFonts w:asciiTheme="majorBidi" w:hAnsiTheme="majorBidi" w:cstheme="majorBidi"/>
                <w:color w:val="auto"/>
              </w:rPr>
              <w:t>Chemical Entities of Biological Interest</w:t>
            </w:r>
          </w:p>
        </w:tc>
      </w:tr>
      <w:tr w:rsidR="003730D6" w:rsidRPr="000654FB" w14:paraId="4A95EBFE" w14:textId="77777777" w:rsidTr="000654FB">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14:paraId="6ABD0BAC" w14:textId="77777777" w:rsidR="003730D6" w:rsidRPr="000654FB" w:rsidRDefault="003730D6" w:rsidP="003730D6">
            <w:pPr>
              <w:spacing w:after="40"/>
              <w:jc w:val="left"/>
              <w:rPr>
                <w:rFonts w:asciiTheme="majorBidi" w:hAnsiTheme="majorBidi" w:cstheme="majorBidi"/>
                <w:color w:val="auto"/>
              </w:rPr>
            </w:pPr>
            <w:r w:rsidRPr="000654FB">
              <w:rPr>
                <w:rFonts w:asciiTheme="majorBidi" w:hAnsiTheme="majorBidi" w:cstheme="majorBidi"/>
                <w:color w:val="auto"/>
              </w:rPr>
              <w:t>HMDB</w:t>
            </w:r>
          </w:p>
        </w:tc>
        <w:tc>
          <w:tcPr>
            <w:tcW w:w="7198" w:type="dxa"/>
            <w:shd w:val="clear" w:color="auto" w:fill="FFFFFF" w:themeFill="background1"/>
          </w:tcPr>
          <w:p w14:paraId="7175ADB5" w14:textId="77777777" w:rsidR="003730D6" w:rsidRPr="000654FB" w:rsidRDefault="003730D6" w:rsidP="003730D6">
            <w:pPr>
              <w:spacing w:after="4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0654FB">
              <w:rPr>
                <w:rFonts w:asciiTheme="majorBidi" w:hAnsiTheme="majorBidi" w:cstheme="majorBidi"/>
                <w:color w:val="auto"/>
              </w:rPr>
              <w:t>Human Metabolome Database</w:t>
            </w:r>
          </w:p>
        </w:tc>
      </w:tr>
      <w:tr w:rsidR="003730D6" w:rsidRPr="000654FB" w14:paraId="4584213D" w14:textId="77777777" w:rsidTr="0006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14:paraId="748B5732" w14:textId="77777777" w:rsidR="003730D6" w:rsidRPr="000654FB" w:rsidRDefault="003730D6" w:rsidP="003730D6">
            <w:pPr>
              <w:spacing w:after="40"/>
              <w:jc w:val="left"/>
              <w:rPr>
                <w:rFonts w:asciiTheme="majorBidi" w:hAnsiTheme="majorBidi" w:cstheme="majorBidi"/>
                <w:color w:val="auto"/>
              </w:rPr>
            </w:pPr>
            <w:r w:rsidRPr="000654FB">
              <w:rPr>
                <w:rFonts w:asciiTheme="majorBidi" w:hAnsiTheme="majorBidi" w:cstheme="majorBidi"/>
                <w:color w:val="auto"/>
              </w:rPr>
              <w:t>ID</w:t>
            </w:r>
          </w:p>
        </w:tc>
        <w:tc>
          <w:tcPr>
            <w:tcW w:w="7198" w:type="dxa"/>
            <w:shd w:val="clear" w:color="auto" w:fill="FFFFFF" w:themeFill="background1"/>
          </w:tcPr>
          <w:p w14:paraId="209D16E5" w14:textId="77777777" w:rsidR="003730D6" w:rsidRPr="000654FB" w:rsidRDefault="004F6F9E" w:rsidP="004F6F9E">
            <w:pPr>
              <w:spacing w:after="4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0654FB">
              <w:rPr>
                <w:rFonts w:asciiTheme="majorBidi" w:hAnsiTheme="majorBidi" w:cstheme="majorBidi"/>
                <w:color w:val="auto"/>
              </w:rPr>
              <w:t>Primary i</w:t>
            </w:r>
            <w:r w:rsidR="003730D6" w:rsidRPr="000654FB">
              <w:rPr>
                <w:rFonts w:asciiTheme="majorBidi" w:hAnsiTheme="majorBidi" w:cstheme="majorBidi"/>
                <w:color w:val="auto"/>
              </w:rPr>
              <w:t>dentifier</w:t>
            </w:r>
            <w:r w:rsidRPr="000654FB">
              <w:rPr>
                <w:rFonts w:asciiTheme="majorBidi" w:hAnsiTheme="majorBidi" w:cstheme="majorBidi"/>
                <w:color w:val="auto"/>
              </w:rPr>
              <w:t xml:space="preserve"> (of a database)</w:t>
            </w:r>
          </w:p>
        </w:tc>
      </w:tr>
      <w:tr w:rsidR="003730D6" w:rsidRPr="000654FB" w14:paraId="4C67B3BE" w14:textId="77777777" w:rsidTr="000654FB">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14:paraId="78FBF706" w14:textId="77777777" w:rsidR="003730D6" w:rsidRPr="000654FB" w:rsidRDefault="003730D6" w:rsidP="003730D6">
            <w:pPr>
              <w:spacing w:after="40"/>
              <w:jc w:val="left"/>
              <w:rPr>
                <w:rFonts w:asciiTheme="majorBidi" w:hAnsiTheme="majorBidi" w:cstheme="majorBidi"/>
                <w:color w:val="auto"/>
              </w:rPr>
            </w:pPr>
            <w:r w:rsidRPr="000654FB">
              <w:rPr>
                <w:rFonts w:asciiTheme="majorBidi" w:hAnsiTheme="majorBidi" w:cstheme="majorBidi"/>
                <w:color w:val="auto"/>
              </w:rPr>
              <w:t>InChI</w:t>
            </w:r>
          </w:p>
        </w:tc>
        <w:tc>
          <w:tcPr>
            <w:tcW w:w="7198" w:type="dxa"/>
            <w:shd w:val="clear" w:color="auto" w:fill="FFFFFF" w:themeFill="background1"/>
          </w:tcPr>
          <w:p w14:paraId="7540A786" w14:textId="77777777" w:rsidR="003730D6" w:rsidRPr="000654FB" w:rsidRDefault="004F6F9E" w:rsidP="003730D6">
            <w:pPr>
              <w:spacing w:after="4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0654FB">
              <w:rPr>
                <w:rFonts w:asciiTheme="majorBidi" w:hAnsiTheme="majorBidi" w:cstheme="majorBidi"/>
                <w:color w:val="auto"/>
              </w:rPr>
              <w:t>International Chemical Identifier</w:t>
            </w:r>
          </w:p>
        </w:tc>
      </w:tr>
      <w:tr w:rsidR="003730D6" w:rsidRPr="000654FB" w14:paraId="795E340E" w14:textId="77777777" w:rsidTr="0006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14:paraId="416767CD" w14:textId="77777777" w:rsidR="003730D6" w:rsidRPr="000654FB" w:rsidRDefault="003730D6" w:rsidP="003730D6">
            <w:pPr>
              <w:spacing w:after="40"/>
              <w:jc w:val="left"/>
              <w:rPr>
                <w:rFonts w:asciiTheme="majorBidi" w:hAnsiTheme="majorBidi" w:cstheme="majorBidi"/>
                <w:color w:val="auto"/>
              </w:rPr>
            </w:pPr>
            <w:r w:rsidRPr="000654FB">
              <w:rPr>
                <w:rFonts w:asciiTheme="majorBidi" w:hAnsiTheme="majorBidi" w:cstheme="majorBidi"/>
                <w:color w:val="auto"/>
              </w:rPr>
              <w:t>KEGG</w:t>
            </w:r>
          </w:p>
        </w:tc>
        <w:tc>
          <w:tcPr>
            <w:tcW w:w="7198" w:type="dxa"/>
            <w:shd w:val="clear" w:color="auto" w:fill="FFFFFF" w:themeFill="background1"/>
          </w:tcPr>
          <w:p w14:paraId="3705ECE7" w14:textId="77777777" w:rsidR="003730D6" w:rsidRPr="000654FB" w:rsidRDefault="004F6F9E" w:rsidP="003730D6">
            <w:pPr>
              <w:spacing w:after="4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0654FB">
              <w:rPr>
                <w:rFonts w:asciiTheme="majorBidi" w:hAnsiTheme="majorBidi" w:cstheme="majorBidi"/>
                <w:color w:val="auto"/>
              </w:rPr>
              <w:t xml:space="preserve">Kyoto </w:t>
            </w:r>
            <w:proofErr w:type="spellStart"/>
            <w:r w:rsidRPr="000654FB">
              <w:rPr>
                <w:rFonts w:asciiTheme="majorBidi" w:hAnsiTheme="majorBidi" w:cstheme="majorBidi"/>
                <w:color w:val="auto"/>
              </w:rPr>
              <w:t>Encyclopedia</w:t>
            </w:r>
            <w:proofErr w:type="spellEnd"/>
            <w:r w:rsidRPr="000654FB">
              <w:rPr>
                <w:rFonts w:asciiTheme="majorBidi" w:hAnsiTheme="majorBidi" w:cstheme="majorBidi"/>
                <w:color w:val="auto"/>
              </w:rPr>
              <w:t xml:space="preserve"> of Genes and Genomes</w:t>
            </w:r>
          </w:p>
        </w:tc>
      </w:tr>
      <w:tr w:rsidR="003730D6" w:rsidRPr="000654FB" w14:paraId="1B90CEF2" w14:textId="77777777" w:rsidTr="000654FB">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14:paraId="2DFFEAA2" w14:textId="77777777" w:rsidR="003730D6" w:rsidRPr="000654FB" w:rsidRDefault="003730D6" w:rsidP="003730D6">
            <w:pPr>
              <w:spacing w:after="40"/>
              <w:jc w:val="left"/>
              <w:rPr>
                <w:rFonts w:asciiTheme="majorBidi" w:hAnsiTheme="majorBidi" w:cstheme="majorBidi"/>
                <w:color w:val="auto"/>
              </w:rPr>
            </w:pPr>
            <w:r w:rsidRPr="000654FB">
              <w:rPr>
                <w:rFonts w:asciiTheme="majorBidi" w:hAnsiTheme="majorBidi" w:cstheme="majorBidi"/>
                <w:color w:val="auto"/>
              </w:rPr>
              <w:t>LM</w:t>
            </w:r>
          </w:p>
        </w:tc>
        <w:tc>
          <w:tcPr>
            <w:tcW w:w="7198" w:type="dxa"/>
            <w:shd w:val="clear" w:color="auto" w:fill="FFFFFF" w:themeFill="background1"/>
          </w:tcPr>
          <w:p w14:paraId="4DD911E8" w14:textId="77777777" w:rsidR="003730D6" w:rsidRPr="000654FB" w:rsidRDefault="004F6F9E" w:rsidP="003730D6">
            <w:pPr>
              <w:spacing w:after="4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rPr>
            </w:pPr>
            <w:proofErr w:type="spellStart"/>
            <w:r w:rsidRPr="000654FB">
              <w:rPr>
                <w:rFonts w:asciiTheme="majorBidi" w:hAnsiTheme="majorBidi" w:cstheme="majorBidi"/>
                <w:color w:val="auto"/>
              </w:rPr>
              <w:t>Lipidmaps</w:t>
            </w:r>
            <w:proofErr w:type="spellEnd"/>
          </w:p>
        </w:tc>
      </w:tr>
      <w:tr w:rsidR="003730D6" w:rsidRPr="000654FB" w14:paraId="0572658D" w14:textId="77777777" w:rsidTr="0006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14:paraId="1D5FCF57" w14:textId="77777777" w:rsidR="003730D6" w:rsidRPr="000654FB" w:rsidRDefault="003730D6" w:rsidP="003730D6">
            <w:pPr>
              <w:spacing w:after="40"/>
              <w:jc w:val="left"/>
              <w:rPr>
                <w:rFonts w:asciiTheme="majorBidi" w:hAnsiTheme="majorBidi" w:cstheme="majorBidi"/>
                <w:color w:val="auto"/>
              </w:rPr>
            </w:pPr>
            <w:r w:rsidRPr="000654FB">
              <w:rPr>
                <w:rFonts w:asciiTheme="majorBidi" w:hAnsiTheme="majorBidi" w:cstheme="majorBidi"/>
                <w:color w:val="auto"/>
              </w:rPr>
              <w:t>SMILES</w:t>
            </w:r>
          </w:p>
        </w:tc>
        <w:tc>
          <w:tcPr>
            <w:tcW w:w="7198" w:type="dxa"/>
            <w:shd w:val="clear" w:color="auto" w:fill="FFFFFF" w:themeFill="background1"/>
          </w:tcPr>
          <w:p w14:paraId="7FA203A2" w14:textId="77777777" w:rsidR="003730D6" w:rsidRPr="000654FB" w:rsidRDefault="004F6F9E" w:rsidP="003730D6">
            <w:pPr>
              <w:spacing w:after="4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0654FB">
              <w:rPr>
                <w:rFonts w:asciiTheme="majorBidi" w:hAnsiTheme="majorBidi" w:cstheme="majorBidi"/>
                <w:color w:val="auto"/>
              </w:rPr>
              <w:t>Simplified molecular-input line-entry system</w:t>
            </w:r>
          </w:p>
        </w:tc>
      </w:tr>
      <w:tr w:rsidR="003730D6" w:rsidRPr="000654FB" w14:paraId="3083C00B" w14:textId="77777777" w:rsidTr="000654FB">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14:paraId="10AE83E7" w14:textId="77777777" w:rsidR="003730D6" w:rsidRPr="000654FB" w:rsidRDefault="003730D6" w:rsidP="003730D6">
            <w:pPr>
              <w:spacing w:after="40"/>
              <w:jc w:val="left"/>
              <w:rPr>
                <w:rFonts w:asciiTheme="majorBidi" w:hAnsiTheme="majorBidi" w:cstheme="majorBidi"/>
                <w:color w:val="auto"/>
              </w:rPr>
            </w:pPr>
          </w:p>
        </w:tc>
        <w:tc>
          <w:tcPr>
            <w:tcW w:w="7198" w:type="dxa"/>
            <w:shd w:val="clear" w:color="auto" w:fill="FFFFFF" w:themeFill="background1"/>
          </w:tcPr>
          <w:p w14:paraId="1206F8CE" w14:textId="77777777" w:rsidR="003730D6" w:rsidRPr="000654FB" w:rsidRDefault="003730D6" w:rsidP="003730D6">
            <w:pPr>
              <w:spacing w:after="4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rPr>
            </w:pPr>
          </w:p>
        </w:tc>
      </w:tr>
    </w:tbl>
    <w:p w14:paraId="496B2B3B" w14:textId="77777777" w:rsidR="003730D6" w:rsidRPr="000654FB" w:rsidRDefault="003730D6" w:rsidP="003730D6">
      <w:pPr>
        <w:spacing w:after="40"/>
        <w:jc w:val="left"/>
        <w:rPr>
          <w:rFonts w:asciiTheme="majorBidi" w:hAnsiTheme="majorBidi" w:cstheme="majorBidi"/>
        </w:rPr>
      </w:pPr>
    </w:p>
    <w:p w14:paraId="2F6649FB" w14:textId="77777777" w:rsidR="004F6F9E" w:rsidRPr="000654FB" w:rsidRDefault="004F6F9E" w:rsidP="003730D6">
      <w:pPr>
        <w:spacing w:after="40"/>
        <w:jc w:val="left"/>
        <w:rPr>
          <w:rFonts w:asciiTheme="majorBidi" w:hAnsiTheme="majorBidi" w:cstheme="majorBidi"/>
        </w:rPr>
      </w:pPr>
    </w:p>
    <w:tbl>
      <w:tblPr>
        <w:tblStyle w:val="Vilgosrnykols1jellszn"/>
        <w:tblW w:w="0" w:type="auto"/>
        <w:shd w:val="clear" w:color="auto" w:fill="FFFFFF" w:themeFill="background1"/>
        <w:tblLook w:val="04A0" w:firstRow="1" w:lastRow="0" w:firstColumn="1" w:lastColumn="0" w:noHBand="0" w:noVBand="1"/>
      </w:tblPr>
      <w:tblGrid>
        <w:gridCol w:w="2718"/>
        <w:gridCol w:w="6568"/>
      </w:tblGrid>
      <w:tr w:rsidR="004F6F9E" w:rsidRPr="000654FB" w14:paraId="0E8B2BF1" w14:textId="77777777" w:rsidTr="00065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0230E9F8" w14:textId="77777777" w:rsidR="004F6F9E" w:rsidRPr="000654FB" w:rsidRDefault="004F6F9E" w:rsidP="007A6D23">
            <w:pPr>
              <w:spacing w:after="40"/>
              <w:jc w:val="left"/>
              <w:rPr>
                <w:rFonts w:asciiTheme="majorBidi" w:hAnsiTheme="majorBidi" w:cstheme="majorBidi"/>
                <w:color w:val="auto"/>
              </w:rPr>
            </w:pPr>
          </w:p>
        </w:tc>
        <w:tc>
          <w:tcPr>
            <w:tcW w:w="6568" w:type="dxa"/>
            <w:shd w:val="clear" w:color="auto" w:fill="FFFFFF" w:themeFill="background1"/>
          </w:tcPr>
          <w:p w14:paraId="298C8305" w14:textId="77777777" w:rsidR="004F6F9E" w:rsidRPr="000654FB" w:rsidRDefault="004F6F9E" w:rsidP="007A6D23">
            <w:pPr>
              <w:spacing w:after="4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p>
        </w:tc>
      </w:tr>
      <w:tr w:rsidR="00F0595A" w:rsidRPr="000654FB" w14:paraId="4609AE8A" w14:textId="77777777" w:rsidTr="0006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0C216DDB" w14:textId="77777777" w:rsidR="00F0595A" w:rsidRPr="000654FB" w:rsidRDefault="00225552" w:rsidP="007A6D23">
            <w:pPr>
              <w:spacing w:after="40"/>
              <w:jc w:val="left"/>
              <w:rPr>
                <w:rFonts w:asciiTheme="majorBidi" w:hAnsiTheme="majorBidi" w:cstheme="majorBidi"/>
                <w:color w:val="auto"/>
              </w:rPr>
            </w:pPr>
            <w:r w:rsidRPr="000654FB">
              <w:rPr>
                <w:rFonts w:asciiTheme="majorBidi" w:hAnsiTheme="majorBidi" w:cstheme="majorBidi"/>
                <w:color w:val="auto"/>
              </w:rPr>
              <w:t>Discovery Algorithm</w:t>
            </w:r>
            <w:r w:rsidRPr="000654FB">
              <w:rPr>
                <w:rFonts w:asciiTheme="majorBidi" w:hAnsiTheme="majorBidi" w:cstheme="majorBidi"/>
                <w:color w:val="auto"/>
              </w:rPr>
              <w:br/>
              <w:t>Resolve Algorithm</w:t>
            </w:r>
          </w:p>
        </w:tc>
        <w:tc>
          <w:tcPr>
            <w:tcW w:w="6568" w:type="dxa"/>
            <w:shd w:val="clear" w:color="auto" w:fill="FFFFFF" w:themeFill="background1"/>
          </w:tcPr>
          <w:p w14:paraId="798031F6" w14:textId="77777777" w:rsidR="00F0595A" w:rsidRPr="000654FB" w:rsidRDefault="00225552" w:rsidP="00225552">
            <w:pPr>
              <w:spacing w:after="4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0654FB">
              <w:rPr>
                <w:rFonts w:asciiTheme="majorBidi" w:hAnsiTheme="majorBidi" w:cstheme="majorBidi"/>
                <w:color w:val="auto"/>
              </w:rPr>
              <w:t>This is the key algorithm that was developed as part of this thesis.  It discovers different metabolome database records and links their primary keys together.</w:t>
            </w:r>
          </w:p>
        </w:tc>
      </w:tr>
      <w:tr w:rsidR="004F6F9E" w:rsidRPr="000654FB" w14:paraId="5EC23B59" w14:textId="77777777" w:rsidTr="000654FB">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7C79CDDA" w14:textId="77777777" w:rsidR="004F6F9E" w:rsidRPr="000654FB" w:rsidRDefault="004F6F9E" w:rsidP="007A6D23">
            <w:pPr>
              <w:spacing w:after="40"/>
              <w:jc w:val="left"/>
              <w:rPr>
                <w:rFonts w:asciiTheme="majorBidi" w:hAnsiTheme="majorBidi" w:cstheme="majorBidi"/>
                <w:color w:val="auto"/>
              </w:rPr>
            </w:pPr>
            <w:r w:rsidRPr="000654FB">
              <w:rPr>
                <w:rFonts w:asciiTheme="majorBidi" w:hAnsiTheme="majorBidi" w:cstheme="majorBidi"/>
                <w:color w:val="auto"/>
              </w:rPr>
              <w:t>Metabolome database</w:t>
            </w:r>
          </w:p>
        </w:tc>
        <w:tc>
          <w:tcPr>
            <w:tcW w:w="6568" w:type="dxa"/>
            <w:shd w:val="clear" w:color="auto" w:fill="FFFFFF" w:themeFill="background1"/>
          </w:tcPr>
          <w:p w14:paraId="67DB2FB6" w14:textId="77777777" w:rsidR="004F6F9E" w:rsidRPr="000654FB" w:rsidRDefault="004F6F9E" w:rsidP="00B75E35">
            <w:pPr>
              <w:spacing w:after="4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0654FB">
              <w:rPr>
                <w:rFonts w:asciiTheme="majorBidi" w:hAnsiTheme="majorBidi" w:cstheme="majorBidi"/>
                <w:color w:val="auto"/>
              </w:rPr>
              <w:t xml:space="preserve">A bioinformatics </w:t>
            </w:r>
            <w:r w:rsidR="00B75E35" w:rsidRPr="000654FB">
              <w:rPr>
                <w:rFonts w:asciiTheme="majorBidi" w:hAnsiTheme="majorBidi" w:cstheme="majorBidi"/>
                <w:color w:val="auto"/>
              </w:rPr>
              <w:t xml:space="preserve">database containing metabolome compounds, their structure, chemical properties, </w:t>
            </w:r>
            <w:proofErr w:type="spellStart"/>
            <w:r w:rsidR="00B75E35" w:rsidRPr="000654FB">
              <w:rPr>
                <w:rFonts w:asciiTheme="majorBidi" w:hAnsiTheme="majorBidi" w:cstheme="majorBidi"/>
                <w:color w:val="auto"/>
              </w:rPr>
              <w:t>onthology</w:t>
            </w:r>
            <w:proofErr w:type="spellEnd"/>
            <w:r w:rsidR="00B75E35" w:rsidRPr="000654FB">
              <w:rPr>
                <w:rFonts w:asciiTheme="majorBidi" w:hAnsiTheme="majorBidi" w:cstheme="majorBidi"/>
                <w:color w:val="auto"/>
              </w:rPr>
              <w:t>, pathways, and other related information</w:t>
            </w:r>
          </w:p>
        </w:tc>
      </w:tr>
      <w:tr w:rsidR="004F6F9E" w:rsidRPr="000654FB" w14:paraId="5519B918" w14:textId="77777777" w:rsidTr="0006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5C6BA431" w14:textId="77777777" w:rsidR="004F6F9E" w:rsidRPr="000654FB" w:rsidRDefault="004F6F9E" w:rsidP="007A6D23">
            <w:pPr>
              <w:spacing w:after="40"/>
              <w:jc w:val="left"/>
              <w:rPr>
                <w:rFonts w:asciiTheme="majorBidi" w:hAnsiTheme="majorBidi" w:cstheme="majorBidi"/>
                <w:color w:val="auto"/>
              </w:rPr>
            </w:pPr>
            <w:r w:rsidRPr="000654FB">
              <w:rPr>
                <w:rFonts w:asciiTheme="majorBidi" w:hAnsiTheme="majorBidi" w:cstheme="majorBidi"/>
                <w:color w:val="auto"/>
              </w:rPr>
              <w:t>Local database</w:t>
            </w:r>
            <w:r w:rsidR="00B75E35" w:rsidRPr="000654FB">
              <w:rPr>
                <w:rFonts w:asciiTheme="majorBidi" w:hAnsiTheme="majorBidi" w:cstheme="majorBidi"/>
                <w:color w:val="auto"/>
              </w:rPr>
              <w:br/>
              <w:t>Local copy</w:t>
            </w:r>
          </w:p>
        </w:tc>
        <w:tc>
          <w:tcPr>
            <w:tcW w:w="6568" w:type="dxa"/>
            <w:shd w:val="clear" w:color="auto" w:fill="FFFFFF" w:themeFill="background1"/>
          </w:tcPr>
          <w:p w14:paraId="2886C3FE" w14:textId="77777777" w:rsidR="004F6F9E" w:rsidRPr="000654FB" w:rsidRDefault="00B75E35" w:rsidP="00B75E35">
            <w:pPr>
              <w:spacing w:after="4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0654FB">
              <w:rPr>
                <w:rFonts w:asciiTheme="majorBidi" w:hAnsiTheme="majorBidi" w:cstheme="majorBidi"/>
                <w:color w:val="auto"/>
              </w:rPr>
              <w:t>This refers to the database running on the user’s computer.</w:t>
            </w:r>
          </w:p>
        </w:tc>
      </w:tr>
      <w:tr w:rsidR="00B75E35" w:rsidRPr="000654FB" w14:paraId="448E2378" w14:textId="77777777" w:rsidTr="000654FB">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56DEB50B" w14:textId="77777777" w:rsidR="00B75E35" w:rsidRPr="000654FB" w:rsidRDefault="00B75E35" w:rsidP="00106B21">
            <w:pPr>
              <w:spacing w:after="40"/>
              <w:jc w:val="left"/>
              <w:rPr>
                <w:rFonts w:asciiTheme="majorBidi" w:hAnsiTheme="majorBidi" w:cstheme="majorBidi"/>
                <w:color w:val="auto"/>
              </w:rPr>
            </w:pPr>
            <w:r w:rsidRPr="000654FB">
              <w:rPr>
                <w:rFonts w:asciiTheme="majorBidi" w:hAnsiTheme="majorBidi" w:cstheme="majorBidi"/>
                <w:color w:val="auto"/>
              </w:rPr>
              <w:t>External reference</w:t>
            </w:r>
          </w:p>
        </w:tc>
        <w:tc>
          <w:tcPr>
            <w:tcW w:w="6568" w:type="dxa"/>
            <w:shd w:val="clear" w:color="auto" w:fill="FFFFFF" w:themeFill="background1"/>
          </w:tcPr>
          <w:p w14:paraId="38D45358" w14:textId="77777777" w:rsidR="00B75E35" w:rsidRPr="000654FB" w:rsidRDefault="00106B21" w:rsidP="00106B21">
            <w:pPr>
              <w:spacing w:after="4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0654FB">
              <w:rPr>
                <w:rFonts w:asciiTheme="majorBidi" w:hAnsiTheme="majorBidi" w:cstheme="majorBidi"/>
                <w:color w:val="auto"/>
              </w:rPr>
              <w:t xml:space="preserve">This refers to database identifiers that refer to another database’s primary key. Since these databases are technologically independent from each other, we </w:t>
            </w:r>
            <w:proofErr w:type="gramStart"/>
            <w:r w:rsidRPr="000654FB">
              <w:rPr>
                <w:rFonts w:asciiTheme="majorBidi" w:hAnsiTheme="majorBidi" w:cstheme="majorBidi"/>
                <w:color w:val="auto"/>
              </w:rPr>
              <w:t>can’t</w:t>
            </w:r>
            <w:proofErr w:type="gramEnd"/>
            <w:r w:rsidRPr="000654FB">
              <w:rPr>
                <w:rFonts w:asciiTheme="majorBidi" w:hAnsiTheme="majorBidi" w:cstheme="majorBidi"/>
                <w:color w:val="auto"/>
              </w:rPr>
              <w:t xml:space="preserve"> call them foreign keys</w:t>
            </w:r>
          </w:p>
        </w:tc>
      </w:tr>
      <w:tr w:rsidR="004F6F9E" w:rsidRPr="000654FB" w14:paraId="66A3238C" w14:textId="77777777" w:rsidTr="0006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1BF39DE5" w14:textId="77777777" w:rsidR="004F6F9E" w:rsidRPr="000654FB" w:rsidRDefault="00106B21" w:rsidP="004F6F9E">
            <w:pPr>
              <w:spacing w:after="40"/>
              <w:jc w:val="left"/>
              <w:rPr>
                <w:rFonts w:asciiTheme="majorBidi" w:hAnsiTheme="majorBidi" w:cstheme="majorBidi"/>
                <w:color w:val="auto"/>
              </w:rPr>
            </w:pPr>
            <w:r w:rsidRPr="000654FB">
              <w:rPr>
                <w:rFonts w:asciiTheme="majorBidi" w:hAnsiTheme="majorBidi" w:cstheme="majorBidi"/>
                <w:color w:val="auto"/>
              </w:rPr>
              <w:t>Foreign key</w:t>
            </w:r>
          </w:p>
        </w:tc>
        <w:tc>
          <w:tcPr>
            <w:tcW w:w="6568" w:type="dxa"/>
            <w:shd w:val="clear" w:color="auto" w:fill="FFFFFF" w:themeFill="background1"/>
          </w:tcPr>
          <w:p w14:paraId="6BFD11DC" w14:textId="77777777" w:rsidR="004F6F9E" w:rsidRPr="000654FB" w:rsidRDefault="00106B21" w:rsidP="00106B21">
            <w:pPr>
              <w:spacing w:after="4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0654FB">
              <w:rPr>
                <w:rFonts w:asciiTheme="majorBidi" w:hAnsiTheme="majorBidi" w:cstheme="majorBidi"/>
                <w:color w:val="auto"/>
              </w:rPr>
              <w:t>This is used usually in the context of the local database. Since different metabolome records are kept in the same local database, their external references are treated as actual foreign keys.</w:t>
            </w:r>
          </w:p>
        </w:tc>
      </w:tr>
      <w:tr w:rsidR="004F6F9E" w:rsidRPr="000654FB" w14:paraId="7D0834BF" w14:textId="77777777" w:rsidTr="000654FB">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1B97B12A" w14:textId="77777777" w:rsidR="004F6F9E" w:rsidRPr="000654FB" w:rsidRDefault="00F0595A" w:rsidP="004F6F9E">
            <w:pPr>
              <w:spacing w:after="40"/>
              <w:jc w:val="left"/>
              <w:rPr>
                <w:rFonts w:asciiTheme="majorBidi" w:hAnsiTheme="majorBidi" w:cstheme="majorBidi"/>
                <w:color w:val="auto"/>
              </w:rPr>
            </w:pPr>
            <w:r w:rsidRPr="000654FB">
              <w:rPr>
                <w:rFonts w:asciiTheme="majorBidi" w:hAnsiTheme="majorBidi" w:cstheme="majorBidi"/>
                <w:color w:val="auto"/>
              </w:rPr>
              <w:t xml:space="preserve">Common </w:t>
            </w:r>
            <w:proofErr w:type="spellStart"/>
            <w:r w:rsidRPr="000654FB">
              <w:rPr>
                <w:rFonts w:asciiTheme="majorBidi" w:hAnsiTheme="majorBidi" w:cstheme="majorBidi"/>
                <w:color w:val="auto"/>
              </w:rPr>
              <w:t>dataframe</w:t>
            </w:r>
            <w:proofErr w:type="spellEnd"/>
            <w:r w:rsidRPr="000654FB">
              <w:rPr>
                <w:rFonts w:asciiTheme="majorBidi" w:hAnsiTheme="majorBidi" w:cstheme="majorBidi"/>
                <w:color w:val="auto"/>
              </w:rPr>
              <w:t xml:space="preserve"> interface</w:t>
            </w:r>
          </w:p>
        </w:tc>
        <w:tc>
          <w:tcPr>
            <w:tcW w:w="6568" w:type="dxa"/>
            <w:shd w:val="clear" w:color="auto" w:fill="FFFFFF" w:themeFill="background1"/>
          </w:tcPr>
          <w:p w14:paraId="2574630A" w14:textId="77777777" w:rsidR="004F6F9E" w:rsidRPr="000654FB" w:rsidRDefault="00F0595A" w:rsidP="007A6D23">
            <w:pPr>
              <w:spacing w:after="4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0654FB">
              <w:rPr>
                <w:rFonts w:asciiTheme="majorBidi" w:hAnsiTheme="majorBidi" w:cstheme="majorBidi"/>
                <w:color w:val="auto"/>
              </w:rPr>
              <w:t xml:space="preserve">A generalized </w:t>
            </w:r>
            <w:proofErr w:type="spellStart"/>
            <w:r w:rsidRPr="000654FB">
              <w:rPr>
                <w:rFonts w:asciiTheme="majorBidi" w:hAnsiTheme="majorBidi" w:cstheme="majorBidi"/>
                <w:color w:val="auto"/>
              </w:rPr>
              <w:t>dataframe</w:t>
            </w:r>
            <w:proofErr w:type="spellEnd"/>
            <w:r w:rsidRPr="000654FB">
              <w:rPr>
                <w:rFonts w:asciiTheme="majorBidi" w:hAnsiTheme="majorBidi" w:cstheme="majorBidi"/>
                <w:color w:val="auto"/>
              </w:rPr>
              <w:t xml:space="preserve"> containing metabolome information, used by the discovery algorithm.</w:t>
            </w:r>
          </w:p>
        </w:tc>
      </w:tr>
      <w:tr w:rsidR="00B75E35" w:rsidRPr="000654FB" w14:paraId="01A46AF2" w14:textId="77777777" w:rsidTr="0006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3EDC737B" w14:textId="77777777" w:rsidR="004F6F9E" w:rsidRPr="000654FB" w:rsidRDefault="004F6F9E" w:rsidP="007A6D23">
            <w:pPr>
              <w:spacing w:after="40"/>
              <w:jc w:val="left"/>
              <w:rPr>
                <w:rFonts w:asciiTheme="majorBidi" w:hAnsiTheme="majorBidi" w:cstheme="majorBidi"/>
                <w:color w:val="auto"/>
              </w:rPr>
            </w:pPr>
          </w:p>
        </w:tc>
        <w:tc>
          <w:tcPr>
            <w:tcW w:w="6568" w:type="dxa"/>
            <w:shd w:val="clear" w:color="auto" w:fill="FFFFFF" w:themeFill="background1"/>
          </w:tcPr>
          <w:p w14:paraId="2A470556" w14:textId="77777777" w:rsidR="004F6F9E" w:rsidRPr="000654FB" w:rsidRDefault="004F6F9E" w:rsidP="007A6D23">
            <w:pPr>
              <w:spacing w:after="4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p>
        </w:tc>
      </w:tr>
    </w:tbl>
    <w:p w14:paraId="1BA769F5" w14:textId="77777777" w:rsidR="004F6F9E" w:rsidRDefault="004F6F9E" w:rsidP="004F6F9E">
      <w:pPr>
        <w:spacing w:after="40"/>
        <w:jc w:val="left"/>
      </w:pPr>
    </w:p>
    <w:p w14:paraId="00989DA5" w14:textId="77777777" w:rsidR="004F6F9E" w:rsidRDefault="004F6F9E" w:rsidP="004F6F9E">
      <w:pPr>
        <w:jc w:val="left"/>
        <w:sectPr w:rsidR="004F6F9E">
          <w:footerReference w:type="even" r:id="rId9"/>
          <w:footerReference w:type="default" r:id="rId10"/>
          <w:pgSz w:w="11906" w:h="16838"/>
          <w:pgMar w:top="1701" w:right="1418" w:bottom="1701" w:left="1418" w:header="709" w:footer="709" w:gutter="0"/>
          <w:pgNumType w:start="3"/>
          <w:cols w:space="720" w:equalWidth="0">
            <w:col w:w="9360"/>
          </w:cols>
        </w:sectPr>
      </w:pPr>
      <w:r w:rsidRPr="004F6F9E">
        <w:rPr>
          <w:i/>
          <w:iCs/>
        </w:rPr>
        <w:t>Please note that these abbreviations and terminology</w:t>
      </w:r>
      <w:r>
        <w:rPr>
          <w:i/>
          <w:iCs/>
        </w:rPr>
        <w:t xml:space="preserve"> exist only within the context of this thesis and do not give an absolute definition within bioinformatics.</w:t>
      </w:r>
    </w:p>
    <w:p w14:paraId="79E48669" w14:textId="288ADFC2" w:rsidR="007238FD" w:rsidRDefault="00DC61CA" w:rsidP="007771E6">
      <w:pPr>
        <w:pStyle w:val="Cmsor1"/>
        <w:numPr>
          <w:ilvl w:val="0"/>
          <w:numId w:val="14"/>
        </w:numPr>
      </w:pPr>
      <w:bookmarkStart w:id="11" w:name="_Toc42431761"/>
      <w:r>
        <w:lastRenderedPageBreak/>
        <w:t>Introduction and Background</w:t>
      </w:r>
      <w:bookmarkEnd w:id="11"/>
    </w:p>
    <w:p w14:paraId="4F056CEF" w14:textId="500685EA" w:rsidR="007238FD" w:rsidRDefault="00DC61CA" w:rsidP="007653E2">
      <w:pPr>
        <w:pStyle w:val="Cmsor2"/>
        <w:numPr>
          <w:ilvl w:val="1"/>
          <w:numId w:val="14"/>
        </w:numPr>
      </w:pPr>
      <w:bookmarkStart w:id="12" w:name="_Toc42431762"/>
      <w:r>
        <w:t>Metabolomics</w:t>
      </w:r>
      <w:bookmarkEnd w:id="12"/>
    </w:p>
    <w:p w14:paraId="1E30E11F" w14:textId="77777777" w:rsidR="00260D1A" w:rsidRDefault="00015E3B" w:rsidP="00260D1A">
      <w:r>
        <w:rPr>
          <w:noProof/>
          <w:lang w:val="en-US"/>
        </w:rPr>
        <mc:AlternateContent>
          <mc:Choice Requires="wps">
            <w:drawing>
              <wp:anchor distT="0" distB="0" distL="114300" distR="114300" simplePos="0" relativeHeight="251659264" behindDoc="0" locked="0" layoutInCell="1" allowOverlap="1" wp14:anchorId="72BD5D6D" wp14:editId="65B621DF">
                <wp:simplePos x="0" y="0"/>
                <wp:positionH relativeFrom="column">
                  <wp:posOffset>3296920</wp:posOffset>
                </wp:positionH>
                <wp:positionV relativeFrom="paragraph">
                  <wp:posOffset>2243455</wp:posOffset>
                </wp:positionV>
                <wp:extent cx="2692400" cy="635"/>
                <wp:effectExtent l="0" t="0" r="0" b="5715"/>
                <wp:wrapSquare wrapText="left"/>
                <wp:docPr id="4" name="Text Box 4"/>
                <wp:cNvGraphicFramePr/>
                <a:graphic xmlns:a="http://schemas.openxmlformats.org/drawingml/2006/main">
                  <a:graphicData uri="http://schemas.microsoft.com/office/word/2010/wordprocessingShape">
                    <wps:wsp>
                      <wps:cNvSpPr txBox="1"/>
                      <wps:spPr>
                        <a:xfrm>
                          <a:off x="0" y="0"/>
                          <a:ext cx="2692400" cy="635"/>
                        </a:xfrm>
                        <a:prstGeom prst="rect">
                          <a:avLst/>
                        </a:prstGeom>
                        <a:solidFill>
                          <a:prstClr val="white"/>
                        </a:solidFill>
                        <a:ln>
                          <a:noFill/>
                        </a:ln>
                        <a:effectLst/>
                      </wps:spPr>
                      <wps:txbx>
                        <w:txbxContent>
                          <w:p w14:paraId="075DB776" w14:textId="7C7E299B" w:rsidR="000369C3" w:rsidRDefault="000369C3" w:rsidP="001F072E">
                            <w:pPr>
                              <w:pStyle w:val="Kpalrs"/>
                              <w:spacing w:after="0"/>
                            </w:pPr>
                            <w:r w:rsidRPr="00B016BD">
                              <w:t xml:space="preserve">Figure </w:t>
                            </w:r>
                            <w:r>
                              <w:fldChar w:fldCharType="begin"/>
                            </w:r>
                            <w:r>
                              <w:instrText xml:space="preserve"> SEQ Figure \* ARABIC </w:instrText>
                            </w:r>
                            <w:r>
                              <w:fldChar w:fldCharType="separate"/>
                            </w:r>
                            <w:r w:rsidR="0095537E">
                              <w:rPr>
                                <w:noProof/>
                              </w:rPr>
                              <w:t>1</w:t>
                            </w:r>
                            <w:r>
                              <w:rPr>
                                <w:noProof/>
                              </w:rPr>
                              <w:fldChar w:fldCharType="end"/>
                            </w:r>
                            <w:r w:rsidRPr="00B016BD">
                              <w:t xml:space="preserve">: </w:t>
                            </w:r>
                            <w:r w:rsidRPr="00C15CB4">
                              <w:t>Human Metabolome Map. Pathway 1b</w:t>
                            </w:r>
                            <w:r>
                              <w:t>, illustrating the complexity of metabolic</w:t>
                            </w:r>
                            <w:r w:rsidRPr="00C15CB4">
                              <w:t xml:space="preserve"> </w:t>
                            </w:r>
                            <w:r w:rsidRPr="00B016BD">
                              <w:t>pathways</w:t>
                            </w:r>
                            <w:r>
                              <w:t>.</w:t>
                            </w:r>
                          </w:p>
                          <w:p w14:paraId="3153EEF4" w14:textId="77777777" w:rsidR="000369C3" w:rsidRPr="00B016BD" w:rsidRDefault="000369C3" w:rsidP="00C15CB4">
                            <w:pPr>
                              <w:pStyle w:val="Kpalrs"/>
                              <w:spacing w:after="0"/>
                            </w:pPr>
                            <w:r>
                              <w:t xml:space="preserve">Source: </w:t>
                            </w:r>
                            <w:r w:rsidRPr="00C15CB4">
                              <w:t>Credit: Victoria University, 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BD5D6D" id="_x0000_t202" coordsize="21600,21600" o:spt="202" path="m,l,21600r21600,l21600,xe">
                <v:stroke joinstyle="miter"/>
                <v:path gradientshapeok="t" o:connecttype="rect"/>
              </v:shapetype>
              <v:shape id="Text Box 4" o:spid="_x0000_s1026" type="#_x0000_t202" style="position:absolute;left:0;text-align:left;margin-left:259.6pt;margin-top:176.65pt;width:212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bfVMAIAAGsEAAAOAAAAZHJzL2Uyb0RvYy54bWysVFGP2jAMfp+0/xDlfRQYQxuinBgnpkno&#10;7iSY7jmkKY2UxpkTaNmvn5O23Hbb07SX4NjO5/r7bJZ3bW3YRaHXYHM+GY05U1ZCoe0p598O23cf&#10;OfNB2EIYsCrnV+X53ertm2XjFmoKFZhCISMQ6xeNy3kVgltkmZeVqoUfgVOWgiVgLQJd8ZQVKBpC&#10;r002HY/nWQNYOASpvCfvfRfkq4RflkqGx7L0KjCTc/q2kE5M5zGe2WopFicUrtKy/wzxD19RC22p&#10;6A3qXgTBzqj/gKq1RPBQhpGEOoOy1FKlHqibyfhVN/tKOJV6IXK8u9Hk/x+sfLg8IdNFzmecWVGT&#10;RAfVBvYZWjaL7DTOLyhp7ygttOQmlQe/J2dsui2xjr/UDqM48Xy9cRvBJDmn80/T2ZhCkmLz9x8i&#10;Rvby1KEPXxTULBo5RxIu8SkuOx+61CElVvJgdLHVxsRLDGwMsosgkZtKB9WD/5ZlbMy1EF91gJ1H&#10;pSnpq8Ruu66iFdpj21NwhOJKDCB0E+Sd3GoquxM+PAmkkaHOaA3CIx2lgSbn0FucVYA//uaP+aQk&#10;RTlraARz7r+fBSrOzFdLGsd5HQwcjONg2HO9AWp4QgvmZDLpAQYzmCVC/UzbsY5VKCSspFo5D4O5&#10;Cd0i0HZJtV6nJJpKJ8LO7p2M0AO9h/ZZoOvFCaTpAwzDKRavNOpyk0pufQ5EeBIwEtqxSMLHC010&#10;GoF+++LK/HpPWS//EaufAAAA//8DAFBLAwQUAAYACAAAACEAzLA+duEAAAALAQAADwAAAGRycy9k&#10;b3ducmV2LnhtbEyPsU7DMBCGdyTewTokFkSd1mnVhjhVVcEAS0Xo0s2N3TgQn6PYacPbc3SB8f77&#10;9N93+Xp0LTubPjQeJUwnCTCDldcN1hL2Hy+PS2AhKtSq9WgkfJsA6+L2JleZ9hd8N+cy1oxKMGRK&#10;go2xyzgPlTVOhYnvDNLu5HunIo19zXWvLlTuWj5LkgV3qkG6YFVnttZUX+XgJOzSw84+DKfnt00q&#10;+tf9sF181qWU93fj5glYNGP8g+FXn9ShIKejH1AH1kqYT1czQiWIuRDAiFilgpLjNUmBFzn//0Px&#10;AwAA//8DAFBLAQItABQABgAIAAAAIQC2gziS/gAAAOEBAAATAAAAAAAAAAAAAAAAAAAAAABbQ29u&#10;dGVudF9UeXBlc10ueG1sUEsBAi0AFAAGAAgAAAAhADj9If/WAAAAlAEAAAsAAAAAAAAAAAAAAAAA&#10;LwEAAF9yZWxzLy5yZWxzUEsBAi0AFAAGAAgAAAAhADsFt9UwAgAAawQAAA4AAAAAAAAAAAAAAAAA&#10;LgIAAGRycy9lMm9Eb2MueG1sUEsBAi0AFAAGAAgAAAAhAMywPnbhAAAACwEAAA8AAAAAAAAAAAAA&#10;AAAAigQAAGRycy9kb3ducmV2LnhtbFBLBQYAAAAABAAEAPMAAACYBQAAAAA=&#10;" stroked="f">
                <v:textbox style="mso-fit-shape-to-text:t" inset="0,0,0,0">
                  <w:txbxContent>
                    <w:p w14:paraId="075DB776" w14:textId="7C7E299B" w:rsidR="000369C3" w:rsidRDefault="000369C3" w:rsidP="001F072E">
                      <w:pPr>
                        <w:pStyle w:val="Kpalrs"/>
                        <w:spacing w:after="0"/>
                      </w:pPr>
                      <w:r w:rsidRPr="00B016BD">
                        <w:t xml:space="preserve">Figure </w:t>
                      </w:r>
                      <w:r>
                        <w:fldChar w:fldCharType="begin"/>
                      </w:r>
                      <w:r>
                        <w:instrText xml:space="preserve"> SEQ Figure \* ARABIC </w:instrText>
                      </w:r>
                      <w:r>
                        <w:fldChar w:fldCharType="separate"/>
                      </w:r>
                      <w:r w:rsidR="0095537E">
                        <w:rPr>
                          <w:noProof/>
                        </w:rPr>
                        <w:t>1</w:t>
                      </w:r>
                      <w:r>
                        <w:rPr>
                          <w:noProof/>
                        </w:rPr>
                        <w:fldChar w:fldCharType="end"/>
                      </w:r>
                      <w:r w:rsidRPr="00B016BD">
                        <w:t xml:space="preserve">: </w:t>
                      </w:r>
                      <w:r w:rsidRPr="00C15CB4">
                        <w:t>Human Metabolome Map. Pathway 1b</w:t>
                      </w:r>
                      <w:r>
                        <w:t>, illustrating the complexity of metabolic</w:t>
                      </w:r>
                      <w:r w:rsidRPr="00C15CB4">
                        <w:t xml:space="preserve"> </w:t>
                      </w:r>
                      <w:r w:rsidRPr="00B016BD">
                        <w:t>pathways</w:t>
                      </w:r>
                      <w:r>
                        <w:t>.</w:t>
                      </w:r>
                    </w:p>
                    <w:p w14:paraId="3153EEF4" w14:textId="77777777" w:rsidR="000369C3" w:rsidRPr="00B016BD" w:rsidRDefault="000369C3" w:rsidP="00C15CB4">
                      <w:pPr>
                        <w:pStyle w:val="Kpalrs"/>
                        <w:spacing w:after="0"/>
                      </w:pPr>
                      <w:r>
                        <w:t xml:space="preserve">Source: </w:t>
                      </w:r>
                      <w:r w:rsidRPr="00C15CB4">
                        <w:t>Credit: Victoria University, Au</w:t>
                      </w:r>
                    </w:p>
                  </w:txbxContent>
                </v:textbox>
                <w10:wrap type="square" side="left"/>
              </v:shape>
            </w:pict>
          </mc:Fallback>
        </mc:AlternateContent>
      </w:r>
      <w:r w:rsidR="0075269A">
        <w:rPr>
          <w:noProof/>
          <w:lang w:val="en-US"/>
        </w:rPr>
        <w:drawing>
          <wp:anchor distT="114300" distB="114300" distL="114300" distR="114300" simplePos="0" relativeHeight="251657216" behindDoc="0" locked="0" layoutInCell="1" hidden="0" allowOverlap="1" wp14:anchorId="173E4AD8" wp14:editId="4BCA0A59">
            <wp:simplePos x="0" y="0"/>
            <wp:positionH relativeFrom="column">
              <wp:posOffset>3303270</wp:posOffset>
            </wp:positionH>
            <wp:positionV relativeFrom="paragraph">
              <wp:posOffset>325755</wp:posOffset>
            </wp:positionV>
            <wp:extent cx="2647950" cy="1885950"/>
            <wp:effectExtent l="0" t="0" r="0" b="0"/>
            <wp:wrapSquare wrapText="left"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47950" cy="1885950"/>
                    </a:xfrm>
                    <a:prstGeom prst="rect">
                      <a:avLst/>
                    </a:prstGeom>
                    <a:ln/>
                  </pic:spPr>
                </pic:pic>
              </a:graphicData>
            </a:graphic>
            <wp14:sizeRelH relativeFrom="margin">
              <wp14:pctWidth>0</wp14:pctWidth>
            </wp14:sizeRelH>
            <wp14:sizeRelV relativeFrom="margin">
              <wp14:pctHeight>0</wp14:pctHeight>
            </wp14:sizeRelV>
          </wp:anchor>
        </w:drawing>
      </w:r>
      <w:r w:rsidR="00DC61CA">
        <w:t xml:space="preserve">Metabolomics is the study of small molecule substrates and compounds that take part in metabolic processes. </w:t>
      </w:r>
      <w:r w:rsidR="009B6AA8">
        <w:t>Many leading causes of death can b</w:t>
      </w:r>
      <w:r w:rsidR="0075269A">
        <w:t>e traced to metabolic disorders,</w:t>
      </w:r>
      <w:r w:rsidR="0075269A" w:rsidRPr="0075269A">
        <w:t xml:space="preserve"> </w:t>
      </w:r>
      <w:r w:rsidR="0075269A">
        <w:t xml:space="preserve">making it an especially important field of study. </w:t>
      </w:r>
      <w:r w:rsidR="009B6AA8">
        <w:t>Metabolites are the substances occurring in metabolic pathways</w:t>
      </w:r>
      <w:r w:rsidR="0075269A">
        <w:t xml:space="preserve"> – either immediate products or the end results. As metabolites take the core role in metabolomics</w:t>
      </w:r>
      <w:r w:rsidR="009B6AA8">
        <w:t xml:space="preserve">, </w:t>
      </w:r>
      <w:r w:rsidR="00DC61CA">
        <w:t>it is in the interest of the scientific community to identify, label and reliably store these substances and compounds in metabolome databases</w:t>
      </w:r>
      <w:r w:rsidR="00326220">
        <w:t xml:space="preserve"> </w:t>
      </w:r>
      <w:r w:rsidR="00326220">
        <w:fldChar w:fldCharType="begin" w:fldLock="1"/>
      </w:r>
      <w:r w:rsidR="00567CF3">
        <w:instrText>ADDIN CSL_CITATION {"citationItems":[{"id":"ITEM-1","itemData":{"DOI":"10.3389/fbioe.2015.00022","ISSN":"22964185","abstract":"Various databases have been developed to aid in assigning structures to spectral peaks observed in metabolomics experiments. In this review article, we discuss the utility of currently available open-access spectral and chemical databases for natural products discovery. We also provide recommendations on how the research community can contribute to further improvements.","author":[{"dropping-particle":"","family":"Johnson","given":"Sean R.","non-dropping-particle":"","parse-names":false,"suffix":""},{"dropping-particle":"","family":"Lange","given":"Bernd Markus","non-dropping-particle":"","parse-names":false,"suffix":""}],"container-title":"Frontiers in Bioengineering and Biotechnology","id":"ITEM-1","issue":"MAR","issued":{"date-parts":[["2015"]]},"publisher":"Frontiers Media S.A.","title":"Open-access metabolomics databases for natural product research: Present capabilities and future potential","type":"article","volume":"3"},"uris":["http://www.mendeley.com/documents/?uuid=a9527dee-3cf5-3ad2-881a-11744bd8967e"]}],"mendeley":{"formattedCitation":"(Johnson and Lange 2015)","plainTextFormattedCitation":"(Johnson and Lange 2015)","previouslyFormattedCitation":"(Johnson and Lange 2015)"},"properties":{"noteIndex":0},"schema":"https://github.com/citation-style-language/schema/raw/master/csl-citation.json"}</w:instrText>
      </w:r>
      <w:r w:rsidR="00326220">
        <w:fldChar w:fldCharType="separate"/>
      </w:r>
      <w:r w:rsidR="00F22910" w:rsidRPr="00F22910">
        <w:rPr>
          <w:noProof/>
        </w:rPr>
        <w:t>(Johnson and Lange 2015)</w:t>
      </w:r>
      <w:r w:rsidR="00326220">
        <w:fldChar w:fldCharType="end"/>
      </w:r>
      <w:r w:rsidR="00260D1A">
        <w:t>.</w:t>
      </w:r>
    </w:p>
    <w:p w14:paraId="54392300" w14:textId="77777777" w:rsidR="001F072E" w:rsidRDefault="00260D1A" w:rsidP="00260D1A">
      <w:r>
        <w:t>The ones incorporated in this thesis were the following:</w:t>
      </w:r>
    </w:p>
    <w:p w14:paraId="2F008E71" w14:textId="77777777" w:rsidR="001F072E" w:rsidRDefault="001F072E" w:rsidP="001F072E"/>
    <w:p w14:paraId="43655DEA" w14:textId="77777777" w:rsidR="001F072E" w:rsidRDefault="001F072E" w:rsidP="0054650F">
      <w:pPr>
        <w:spacing w:after="120"/>
        <w:rPr>
          <w:noProof/>
        </w:rPr>
      </w:pPr>
      <w:r w:rsidRPr="00291FA3">
        <w:rPr>
          <w:b/>
          <w:bCs/>
          <w:noProof/>
        </w:rPr>
        <w:t>Human Metabolome Database (HMDB)</w:t>
      </w:r>
      <w:r w:rsidRPr="00291FA3">
        <w:rPr>
          <w:noProof/>
        </w:rPr>
        <w:t xml:space="preserve">: </w:t>
      </w:r>
      <w:r>
        <w:rPr>
          <w:noProof/>
        </w:rPr>
        <w:t xml:space="preserve">a Canadian </w:t>
      </w:r>
      <w:r w:rsidR="00015E3B">
        <w:rPr>
          <w:noProof/>
        </w:rPr>
        <w:t>database focusing on human metabolism.</w:t>
      </w:r>
      <w:r w:rsidR="00291FA3">
        <w:rPr>
          <w:noProof/>
        </w:rPr>
        <w:t xml:space="preserve"> </w:t>
      </w:r>
      <w:r w:rsidR="00291FA3" w:rsidRPr="00291FA3">
        <w:rPr>
          <w:noProof/>
        </w:rPr>
        <w:fldChar w:fldCharType="begin" w:fldLock="1"/>
      </w:r>
      <w:r w:rsidR="00567CF3">
        <w:rPr>
          <w:noProof/>
        </w:rPr>
        <w:instrText>ADDIN CSL_CITATION {"citationItems":[{"id":"ITEM-1","itemData":{"DOI":"10.1093/nar/gkx1089","ISSN":"13624962","PMID":"29140435","abstract":"The Human Metabolome Database or HMDB (www.hmdb.ca) is a web-enabled metabolomic database containing comprehensive information about human metabolites along with their biological roles, physiological concentrations, disease associations, chemical reactions, metabolic pathways, and reference spectra. First described in 2007, the HMDB is now considered the standard metabolomic resource for human metabolic studies. Over the past decade the HMDB has continued to grow and evolve in response to emerging needs for metabolomics researchers and continuing changes in web standards. This year's update, HMDB 4.0, represents the most significant upgrade to the database in its history. For instance, the number of fully annotated metabolites has increased by nearly threefold, the number of experimental spectra has grown by almost fourfold and the number of illustrated metabolic pathways has grown by a factor of almost 60. Significant improvements have also been made to the HMDB's chemical taxonomy, chemical ontology, spectral viewing, and spectral/text searching tools. A great deal of brand new data has also been added to HMDB 4.0. This includes large quantities of predicted MS/MS and GC-MS reference spectral data as well as predicted (physiologically feasible) metabolite structures to facilitate novel metabolite identification. Additional information on metabolite-SNP interactions and the influence of drugs on metabolite levels (pharmacometabolomics) has also been added. Many other important improvements in the content, the interface, and the performance of the HMDB website have been made and these should greatly enhance its ease of use and its potential applications in nutrition, biochemistry, clinical chemistry, clinical genetics, medicine, and metabolomics science.","author":[{"dropping-particle":"","family":"Wishart","given":"David S","non-dropping-particle":"","parse-names":false,"suffix":""},{"dropping-particle":"","family":"Feunang","given":"Yannick Djoumbou","non-dropping-particle":"","parse-names":false,"suffix":""},{"dropping-particle":"","family":"Marcu","given":"Ana","non-dropping-particle":"","parse-names":false,"suffix":""},{"dropping-particle":"","family":"Guo","given":"An Chi","non-dropping-particle":"","parse-names":false,"suffix":""},{"dropping-particle":"","family":"Liang","given":"Kevin","non-dropping-particle":"","parse-names":false,"suffix":""},{"dropping-particle":"","family":"Vázquez-Fresno","given":"Rosa","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Karu","given":"Naama","non-dropping-particle":"","parse-names":false,"suffix":""},{"dropping-particle":"","family":"Sayeeda","given":"Zinat","non-dropping-particle":"","parse-names":false,"suffix":""},{"dropping-particle":"","family":"Lo","given":"Elvis","non-dropping-particle":"","parse-names":false,"suffix":""},{"dropping-particle":"","family":"Assempour","given":"Nazanin","non-dropping-particle":"","parse-names":false,"suffix":""},{"dropping-particle":"","family":"Berjanskii","given":"Mark","non-dropping-particle":"","parse-names":false,"suffix":""},{"dropping-particle":"","family":"Singhal","given":"Sandeep","non-dropping-particle":"","parse-names":false,"suffix":""},{"dropping-particle":"","family":"Arndt","given":"David","non-dropping-particle":"","parse-names":false,"suffix":""},{"dropping-particle":"","family":"Liang","given":"Yonjie","non-dropping-particle":"","parse-names":false,"suffix":""},{"dropping-particle":"","family":"Badran","given":"Hasan","non-dropping-particle":"","parse-names":false,"suffix":""},{"dropping-particle":"","family":"Grant","given":"Jason","non-dropping-particle":"","parse-names":false,"suffix":""},{"dropping-particle":"","family":"Serra-Cayuela","given":"Arnau","non-dropping-particle":"","parse-names":false,"suffix":""},{"dropping-particle":"","family":"Liu","given":"Yifeng","non-dropping-particle":"","parse-names":false,"suffix":""},{"dropping-particle":"","family":"Mandal","given":"Rupa","non-dropping-particle":"","parse-names":false,"suffix":""},{"dropping-particle":"","family":"Neveu","given":"Vanessa","non-dropping-particle":"","parse-names":false,"suffix":""},{"dropping-particle":"","family":"Pon","given":"Allison","non-dropping-particle":"","parse-names":false,"suffix":""},{"dropping-particle":"","family":"Knox","given":"Craig","non-dropping-particle":"","parse-names":false,"suffix":""},{"dropping-particle":"","family":"Wilson","given":"Michael","non-dropping-particle":"","parse-names":false,"suffix":""},{"dropping-particle":"","family":"Manach","given":"Claudine","non-dropping-particle":"","parse-names":false,"suffix":""},{"dropping-particle":"","family":"Scalbert","given":"Augustin","non-dropping-particle":"","parse-names":false,"suffix":""}],"container-title":"Nucleic Acids Research","id":"ITEM-1","issue":"D1","issued":{"date-parts":[["2018"]]},"page":"D608-D617","title":"HMDB 4.0: The human metabolome database for 2018","type":"article-journal","volume":"46"},"uris":["http://www.mendeley.com/documents/?uuid=009ef45c-cf71-3c15-8a05-0a950c87c944"]}],"mendeley":{"formattedCitation":"(Wishart et al. 2018)","plainTextFormattedCitation":"(Wishart et al. 2018)","previouslyFormattedCitation":"(Wishart et al. 2018)"},"properties":{"noteIndex":0},"schema":"https://github.com/citation-style-language/schema/raw/master/csl-citation.json"}</w:instrText>
      </w:r>
      <w:r w:rsidR="00291FA3" w:rsidRPr="00291FA3">
        <w:rPr>
          <w:noProof/>
        </w:rPr>
        <w:fldChar w:fldCharType="separate"/>
      </w:r>
      <w:r w:rsidR="00F22910" w:rsidRPr="00F22910">
        <w:rPr>
          <w:noProof/>
        </w:rPr>
        <w:t>(Wishart et al. 2018)</w:t>
      </w:r>
      <w:r w:rsidR="00291FA3" w:rsidRPr="00291FA3">
        <w:rPr>
          <w:noProof/>
        </w:rPr>
        <w:fldChar w:fldCharType="end"/>
      </w:r>
    </w:p>
    <w:p w14:paraId="22D0C42F" w14:textId="77777777" w:rsidR="00015E3B" w:rsidRDefault="00015E3B" w:rsidP="00291FA3">
      <w:pPr>
        <w:spacing w:after="0"/>
        <w:rPr>
          <w:noProof/>
        </w:rPr>
      </w:pPr>
      <w:r w:rsidRPr="00291FA3">
        <w:rPr>
          <w:b/>
          <w:bCs/>
          <w:noProof/>
        </w:rPr>
        <w:t>Chemical Entities of Biological Interest</w:t>
      </w:r>
      <w:r w:rsidR="00291FA3" w:rsidRPr="00291FA3">
        <w:rPr>
          <w:b/>
          <w:bCs/>
          <w:noProof/>
        </w:rPr>
        <w:t xml:space="preserve"> (ChEBI)</w:t>
      </w:r>
      <w:r w:rsidRPr="00291FA3">
        <w:rPr>
          <w:b/>
          <w:bCs/>
          <w:noProof/>
        </w:rPr>
        <w:t xml:space="preserve">: </w:t>
      </w:r>
      <w:r w:rsidRPr="00291FA3">
        <w:rPr>
          <w:noProof/>
        </w:rPr>
        <w:t>EMBL-</w:t>
      </w:r>
      <w:r>
        <w:rPr>
          <w:noProof/>
        </w:rPr>
        <w:t>EBI’s database consisting ‘small molecular entities’ [REF: user manual] that are involved in the processes of living organisms, the definition includes metabolome compounds as well.</w:t>
      </w:r>
    </w:p>
    <w:p w14:paraId="3E030150" w14:textId="77777777" w:rsidR="00291FA3" w:rsidRDefault="00291FA3" w:rsidP="0054650F">
      <w:pPr>
        <w:spacing w:after="120"/>
        <w:rPr>
          <w:noProof/>
        </w:rPr>
      </w:pPr>
      <w:r>
        <w:rPr>
          <w:noProof/>
        </w:rPr>
        <w:fldChar w:fldCharType="begin" w:fldLock="1"/>
      </w:r>
      <w:r w:rsidR="00567CF3">
        <w:rPr>
          <w:noProof/>
        </w:rPr>
        <w:instrText>ADDIN CSL_CITATION {"citationItems":[{"id":"ITEM-1","itemData":{"DOI":"10.1093/nar/gkv1031","ISSN":"13624962","abstract":"ChEBI is a database and ontology containing information about chemical entities of biological interest. It currently includes over 46 000 entries, each of which is classified within the ontology and assigned multiple annotations including (where relevant) a chemical structure, database cross-references, synonyms and literature citations. All content is freely available and can be accessed online at http://www.ebi.ac.uk/chebi. In this update paper, we describe recent improvements and additions to the ChEBI offering. We have substantially extended our collection of endogenous metabolites for several organisms including human, mouse, Escherichia coli and yeast. Our front-end has also been reworked and updated, improving the user experience, removing our dependency on Java applets in favour of embedded JavaScript components and moving from a monthly release update to a 'live' website. Programmatic access has been improved by the introduction of a library, libChEBI, in Java, Python and Matlab. Furthermore, we have added two new tools, namely an analysis tool, BiNChE, and a query tool for the ontology, OntoQuery.","author":[{"dropping-particle":"","family":"Hastings","given":"Janna","non-dropping-particle":"","parse-names":false,"suffix":""},{"dropping-particle":"","family":"Owen","given":"Gareth","non-dropping-particle":"","parse-names":false,"suffix":""},{"dropping-particle":"","family":"Dekker","given":"Adriano","non-dropping-particle":"","parse-names":false,"suffix":""},{"dropping-particle":"","family":"Ennis","given":"Marcus","non-dropping-particle":"","parse-names":false,"suffix":""},{"dropping-particle":"","family":"Kale","given":"Namrata","non-dropping-particle":"","parse-names":false,"suffix":""},{"dropping-particle":"","family":"Muthukrishnan","given":"Venkatesh","non-dropping-particle":"","parse-names":false,"suffix":""},{"dropping-particle":"","family":"Turner","given":"Steve","non-dropping-particle":"","parse-names":false,"suffix":""},{"dropping-particle":"","family":"Swainston","given":"Neil","non-dropping-particle":"","parse-names":false,"suffix":""},{"dropping-particle":"","family":"Mendes","given":"Pedro","non-dropping-particle":"","parse-names":false,"suffix":""},{"dropping-particle":"","family":"Steinbeck","given":"Christoph","non-dropping-particle":"","parse-names":false,"suffix":""}],"container-title":"Nucleic Acids Research","id":"ITEM-1","issue":"D1","issued":{"date-parts":[["2016"]]},"page":"D1214-D1219","title":"ChEBI in 2016: Improved services and an expanding collection of metabolites","type":"article-journal","volume":"44"},"uris":["http://www.mendeley.com/documents/?uuid=0f99c243-e266-38d6-80ba-e3e947170cbf"]}],"mendeley":{"formattedCitation":"(Hastings et al. 2016)","plainTextFormattedCitation":"(Hastings et al. 2016)","previouslyFormattedCitation":"(Hastings et al. 2016)"},"properties":{"noteIndex":0},"schema":"https://github.com/citation-style-language/schema/raw/master/csl-citation.json"}</w:instrText>
      </w:r>
      <w:r>
        <w:rPr>
          <w:noProof/>
        </w:rPr>
        <w:fldChar w:fldCharType="separate"/>
      </w:r>
      <w:r w:rsidR="00F22910" w:rsidRPr="00F22910">
        <w:rPr>
          <w:noProof/>
        </w:rPr>
        <w:t>(Hastings et al. 2016)</w:t>
      </w:r>
      <w:r>
        <w:rPr>
          <w:noProof/>
        </w:rPr>
        <w:fldChar w:fldCharType="end"/>
      </w:r>
    </w:p>
    <w:p w14:paraId="1456236C" w14:textId="77777777" w:rsidR="00291FA3" w:rsidRDefault="001F072E" w:rsidP="00F22910">
      <w:pPr>
        <w:spacing w:after="120"/>
        <w:rPr>
          <w:noProof/>
        </w:rPr>
      </w:pPr>
      <w:r w:rsidRPr="00291FA3">
        <w:rPr>
          <w:b/>
          <w:bCs/>
          <w:noProof/>
        </w:rPr>
        <w:t>PubChem</w:t>
      </w:r>
      <w:r w:rsidR="00291FA3">
        <w:rPr>
          <w:noProof/>
        </w:rPr>
        <w:t>:</w:t>
      </w:r>
      <w:r w:rsidR="002C3947" w:rsidRPr="00291FA3">
        <w:rPr>
          <w:noProof/>
        </w:rPr>
        <w:t xml:space="preserve"> </w:t>
      </w:r>
      <w:r>
        <w:rPr>
          <w:noProof/>
        </w:rPr>
        <w:t xml:space="preserve">a massive database </w:t>
      </w:r>
      <w:r w:rsidR="002C3947">
        <w:rPr>
          <w:noProof/>
        </w:rPr>
        <w:t xml:space="preserve">from NCBI </w:t>
      </w:r>
      <w:r>
        <w:rPr>
          <w:noProof/>
        </w:rPr>
        <w:t>of approximately 103M chemical compounds.</w:t>
      </w:r>
      <w:r w:rsidR="00291FA3">
        <w:rPr>
          <w:noProof/>
        </w:rPr>
        <w:br/>
      </w:r>
      <w:r w:rsidR="00A7400B">
        <w:rPr>
          <w:noProof/>
        </w:rPr>
        <w:fldChar w:fldCharType="begin" w:fldLock="1"/>
      </w:r>
      <w:r w:rsidR="00567CF3">
        <w:rPr>
          <w:noProof/>
        </w:rPr>
        <w:instrText>ADDIN CSL_CITATION {"citationItems":[{"id":"ITEM-1","itemData":{"DOI":"10.1093/nar/gky1033","ISSN":"13624962","PMID":"30371825","abstract":"PubChem (https://pubchem.ncbi.nlm.nih.gov) is a key chemical information resource for the biomedical research community. Substantial improvements were made in the past few years. New data content was added, including spectral information, scientific articles mentioning chemicals, and information for food and agricultural chemicals. PubChem released new web interfaces, such as PubChem Target View page, Sources page, Bioactivity dyad pages and Patent View page. PubChem also released a major update to PubChem Widgets and introduced a new programmatic access interface, called PUG-View. This paper describes these new developments in PubChem.","author":[{"dropping-particle":"","family":"Kim","given":"Sunghwan","non-dropping-particle":"","parse-names":false,"suffix":""},{"dropping-particle":"","family":"Chen","given":"Jie","non-dropping-particle":"","parse-names":false,"suffix":""},{"dropping-particle":"","family":"Cheng","given":"Tiejun","non-dropping-particle":"","parse-names":false,"suffix":""},{"dropping-particle":"","family":"Gindulyte","given":"Asta","non-dropping-particle":"","parse-names":false,"suffix":""},{"dropping-particle":"","family":"He","given":"Jia","non-dropping-particle":"","parse-names":false,"suffix":""},{"dropping-particle":"","family":"He","given":"Siqian","non-dropping-particle":"","parse-names":false,"suffix":""},{"dropping-particle":"","family":"Li","given":"Qingliang","non-dropping-particle":"","parse-names":false,"suffix":""},{"dropping-particle":"","family":"Shoemaker","given":"Benjamin A.","non-dropping-particle":"","parse-names":false,"suffix":""},{"dropping-particle":"","family":"Thiessen","given":"Paul A.","non-dropping-particle":"","parse-names":false,"suffix":""},{"dropping-particle":"","family":"Yu","given":"Bo","non-dropping-particle":"","parse-names":false,"suffix":""},{"dropping-particle":"","family":"Zaslavsky","given":"Leonid","non-dropping-particle":"","parse-names":false,"suffix":""},{"dropping-particle":"","family":"Zhang","given":"Jian","non-dropping-particle":"","parse-names":false,"suffix":""},{"dropping-particle":"","family":"Bolton","given":"Evan E.","non-dropping-particle":"","parse-names":false,"suffix":""}],"container-title":"Nucleic Acids Research","id":"ITEM-1","issue":"D1","issued":{"date-parts":[["2019","1","8"]]},"page":"D1102-D1109","publisher":"Oxford University Press","title":"PubChem 2019 update: Improved access to chemical data","type":"article-journal","volume":"47"},"uris":["http://www.mendeley.com/documents/?uuid=f0be05b9-26ea-3f2b-b34a-255c48b5100c"]}],"mendeley":{"formattedCitation":"(Kim et al. 2019)","plainTextFormattedCitation":"(Kim et al. 2019)","previouslyFormattedCitation":"(Kim et al. 2019)"},"properties":{"noteIndex":0},"schema":"https://github.com/citation-style-language/schema/raw/master/csl-citation.json"}</w:instrText>
      </w:r>
      <w:r w:rsidR="00A7400B">
        <w:rPr>
          <w:noProof/>
        </w:rPr>
        <w:fldChar w:fldCharType="separate"/>
      </w:r>
      <w:r w:rsidR="00F22910" w:rsidRPr="00F22910">
        <w:rPr>
          <w:noProof/>
        </w:rPr>
        <w:t>(Kim et al. 2019)</w:t>
      </w:r>
      <w:r w:rsidR="00A7400B">
        <w:rPr>
          <w:noProof/>
        </w:rPr>
        <w:fldChar w:fldCharType="end"/>
      </w:r>
    </w:p>
    <w:p w14:paraId="4799930B" w14:textId="77777777" w:rsidR="00291FA3" w:rsidRDefault="001F072E" w:rsidP="00291FA3">
      <w:pPr>
        <w:spacing w:after="0"/>
        <w:rPr>
          <w:noProof/>
        </w:rPr>
      </w:pPr>
      <w:r w:rsidRPr="00291FA3">
        <w:rPr>
          <w:b/>
          <w:bCs/>
          <w:noProof/>
        </w:rPr>
        <w:t xml:space="preserve">Kyoto Encyclopedia of Genes and Genomes </w:t>
      </w:r>
      <w:r w:rsidR="002C3947" w:rsidRPr="00291FA3">
        <w:rPr>
          <w:b/>
          <w:bCs/>
          <w:noProof/>
        </w:rPr>
        <w:t>(KEGG)</w:t>
      </w:r>
      <w:r w:rsidR="00291FA3">
        <w:rPr>
          <w:noProof/>
        </w:rPr>
        <w:t>:</w:t>
      </w:r>
      <w:r w:rsidR="002C3947">
        <w:rPr>
          <w:noProof/>
        </w:rPr>
        <w:t xml:space="preserve"> stores many types of data as well, including </w:t>
      </w:r>
      <w:r>
        <w:rPr>
          <w:noProof/>
        </w:rPr>
        <w:t>compound</w:t>
      </w:r>
      <w:r w:rsidR="002C3947">
        <w:rPr>
          <w:noProof/>
        </w:rPr>
        <w:t>s as well.</w:t>
      </w:r>
    </w:p>
    <w:p w14:paraId="69AAD84C" w14:textId="77777777" w:rsidR="00291FA3" w:rsidRDefault="00291FA3" w:rsidP="0054650F">
      <w:pPr>
        <w:spacing w:after="120"/>
        <w:rPr>
          <w:noProof/>
        </w:rPr>
      </w:pPr>
      <w:r>
        <w:rPr>
          <w:noProof/>
        </w:rPr>
        <w:fldChar w:fldCharType="begin" w:fldLock="1"/>
      </w:r>
      <w:r w:rsidR="00567CF3">
        <w:rPr>
          <w:noProof/>
        </w:rPr>
        <w:instrText>ADDIN CSL_CITATION {"citationItems":[{"id":"ITEM-1","itemData":{"DOI":"10.1093/nar/gky962","abstract":"KEGG (Kyoto Encyclopedia of Genes and Genomes; https://www.kegg.jp/ or https: //www.genome.jp/kegg/) is a reference knowledge base for biological interpretation of genome sequences and other high-throughput data. It is an integrated database consisting of three generic categories of systems information, genomic information and chemical information, and an additional human-specific category of health information. KEGG pathway maps, BRITE hierarchies and KEGG modules have been developed as generic molecular networks with KEGG Orthology nodes of functional orthologs so that KEGG pathway mapping and other procedures can be applied to any cellular organism. Unfortunately, however, this generic approach was inadequate for knowledge representation in the health information category, where variations of human genomes, especially disease-related variations, had to be considered. Thus, we have introduced a new approach where human gene variants are explicitly incorporated into what we call 'network variants' in the recently released KEGG NETWORK database. This allows accumulation of knowledge about disease-related perturbed molecular networks caused not only by gene variants, but also by viruses and other pathogens, environmental factors and drugs. We expect that KEGG NETWORK will become another reference knowledge base for the basic understanding of disease mechanisms and practical use in clinical sequencing and drug development.","author":[{"dropping-particle":"","family":"Kanehisa","given":"Minoru","non-dropping-particle":"","parse-names":false,"suffix":""},{"dropping-particle":"","family":"Sato","given":"Yoko","non-dropping-particle":"","parse-names":false,"suffix":""},{"dropping-particle":"","family":"Furumichi","given":"Miho","non-dropping-particle":"","parse-names":false,"suffix":""},{"dropping-particle":"","family":"Morishima","given":"Kanae","non-dropping-particle":"","parse-names":false,"suffix":""},{"dropping-particle":"","family":"Tanabe","given":"Mao","non-dropping-particle":"","parse-names":false,"suffix":""}],"container-title":"Nucleic Acids Research","id":"ITEM-1","issued":{"date-parts":[["2019"]]},"title":"New approach for understanding genome variations in KEGG","type":"article-journal","volume":"47"},"uris":["http://www.mendeley.com/documents/?uuid=7e6fe18a-639d-3f89-9766-33b204a4b44f"]}],"mendeley":{"formattedCitation":"(Kanehisa et al. 2019)","plainTextFormattedCitation":"(Kanehisa et al. 2019)","previouslyFormattedCitation":"(Kanehisa et al. 2019)"},"properties":{"noteIndex":0},"schema":"https://github.com/citation-style-language/schema/raw/master/csl-citation.json"}</w:instrText>
      </w:r>
      <w:r>
        <w:rPr>
          <w:noProof/>
        </w:rPr>
        <w:fldChar w:fldCharType="separate"/>
      </w:r>
      <w:r w:rsidR="00F22910" w:rsidRPr="00F22910">
        <w:rPr>
          <w:noProof/>
        </w:rPr>
        <w:t>(Kanehisa et al. 2019)</w:t>
      </w:r>
      <w:r>
        <w:rPr>
          <w:noProof/>
        </w:rPr>
        <w:fldChar w:fldCharType="end"/>
      </w:r>
      <w:r w:rsidR="00F22910">
        <w:rPr>
          <w:noProof/>
        </w:rPr>
        <w:t xml:space="preserve"> </w:t>
      </w:r>
    </w:p>
    <w:p w14:paraId="5A38CA81" w14:textId="4560BF36" w:rsidR="0075269A" w:rsidRDefault="002C3947" w:rsidP="007A1A20">
      <w:pPr>
        <w:spacing w:after="0"/>
        <w:rPr>
          <w:noProof/>
        </w:rPr>
      </w:pPr>
      <w:r w:rsidRPr="0088421F">
        <w:rPr>
          <w:b/>
          <w:bCs/>
          <w:noProof/>
        </w:rPr>
        <w:t>Lipidomics Gateway (LipidMaps)</w:t>
      </w:r>
      <w:r w:rsidR="0088421F">
        <w:rPr>
          <w:b/>
          <w:bCs/>
          <w:noProof/>
        </w:rPr>
        <w:t>:</w:t>
      </w:r>
      <w:r>
        <w:rPr>
          <w:noProof/>
        </w:rPr>
        <w:t xml:space="preserve"> is a database containing lipids sponsored by the </w:t>
      </w:r>
      <w:r w:rsidRPr="002C3947">
        <w:rPr>
          <w:noProof/>
        </w:rPr>
        <w:t>Wellcome Trust</w:t>
      </w:r>
      <w:r>
        <w:rPr>
          <w:noProof/>
        </w:rPr>
        <w:t>.</w:t>
      </w:r>
    </w:p>
    <w:p w14:paraId="4FBD8A1C" w14:textId="77777777" w:rsidR="0075269A" w:rsidRDefault="00A7400B" w:rsidP="0054650F">
      <w:r>
        <w:fldChar w:fldCharType="begin" w:fldLock="1"/>
      </w:r>
      <w:r w:rsidR="00567CF3">
        <w:instrText>ADDIN CSL_CITATION {"citationItems":[{"id":"ITEM-1","itemData":{"DOI":"10.1194/jlr.R800095-JLR200","abstract":"In 2005, the International Lipid Classification and Nomenclature Committee under the sponsorship of the LIPID MAPS Consortium developed and established a \"Comprehensive Classification System for Lipids\" based on well-defined chemical and biochemical principles and using an ontology that is extensible, flexible, and scalable. This classification system, which is compatible with contemporary databasing and informatics needs, has now been accepted internationally and widely adopted. In response to considerable attention and requests from lipid researchers from around the globe and in a variety of fields, the comprehensive classification system has undergone significant revisions over the last few years to more fully represent lipid structures from a wider variety of sources and to provide additional levels of detail as necessary. The details of this classification system are reviewed and updated and are presented here, along with revisions to its suggested nomenclature and structure-drawing recommendations for lipids","author":[{"dropping-particle":"","family":"Fahy","given":"Eoin","non-dropping-particle":"","parse-names":false,"suffix":""},{"dropping-particle":"","family":"Subramaniam","given":"Shankar","non-dropping-particle":"","parse-names":false,"suffix":""},{"dropping-particle":"","family":"Murphy","given":"Robert C","non-dropping-particle":"","parse-names":false,"suffix":""},{"dropping-particle":"","family":"Nishijima","given":"Masahiro","non-dropping-particle":"","parse-names":false,"suffix":""},{"dropping-particle":"","family":"H Raetz","given":"Christian R","non-dropping-particle":"","parse-names":false,"suffix":""},{"dropping-particle":"","family":"Shimizu","given":"Takao","non-dropping-particle":"","parse-names":false,"suffix":""},{"dropping-particle":"","family":"Spener","given":"Friedrich","non-dropping-particle":"","parse-names":false,"suffix":""},{"dropping-particle":"","family":"Meer","given":"Gerrit","non-dropping-particle":"van","parse-names":false,"suffix":""},{"dropping-particle":"","family":"O Wakelam","given":"Michael J","non-dropping-particle":"","parse-names":false,"suffix":""},{"dropping-particle":"","family":"Dennis","given":"Edward A","non-dropping-particle":"","parse-names":false,"suffix":""},{"dropping-particle":"","family":"Subramaniam","given":"S","non-dropping-particle":"","parse-names":false,"suffix":""},{"dropping-particle":"","family":"Murphy","given":"R C","non-dropping-particle":"","parse-names":false,"suffix":""},{"dropping-particle":"","family":"Nishijima","given":"M","non-dropping-particle":"","parse-names":false,"suffix":""},{"dropping-particle":"","family":"H Raetz","given":"C R","non-dropping-particle":"","parse-names":false,"suffix":""},{"dropping-particle":"","family":"Shimizu","given":"T","non-dropping-particle":"","parse-names":false,"suffix":""},{"dropping-particle":"","family":"Spener","given":"F","non-dropping-particle":"","parse-names":false,"suffix":""},{"dropping-particle":"","family":"Meer","given":"G","non-dropping-particle":"van","parse-names":false,"suffix":""},{"dropping-particle":"","family":"O Wakelam","given":"M J","non-dropping-particle":"","parse-names":false,"suffix":""},{"dropping-particle":"","family":"Dennis","given":"E A","non-dropping-particle":"","parse-names":false,"suffix":""}],"container-title":"J. Lipid Res","id":"ITEM-1","issued":{"date-parts":[["2009"]]},"title":"Update of the LIPID MAPS comprehensive classifica-tion system for lipids","type":"article-journal"},"uris":["http://www.mendeley.com/documents/?uuid=1e72e10f-67f5-34bd-88eb-a2e06c59b3fc"]}],"mendeley":{"formattedCitation":"(Fahy et al. 2009)","plainTextFormattedCitation":"(Fahy et al. 2009)","previouslyFormattedCitation":"(Fahy et al. 2009)"},"properties":{"noteIndex":0},"schema":"https://github.com/citation-style-language/schema/raw/master/csl-citation.json"}</w:instrText>
      </w:r>
      <w:r>
        <w:fldChar w:fldCharType="separate"/>
      </w:r>
      <w:r w:rsidR="00F22910" w:rsidRPr="00F22910">
        <w:rPr>
          <w:noProof/>
        </w:rPr>
        <w:t>(Fahy et al. 2009)</w:t>
      </w:r>
      <w:r>
        <w:fldChar w:fldCharType="end"/>
      </w:r>
    </w:p>
    <w:p w14:paraId="35682672" w14:textId="77777777" w:rsidR="001F072E" w:rsidRDefault="009B6AA8" w:rsidP="001F072E">
      <w:pPr>
        <w:pStyle w:val="big"/>
        <w:spacing w:before="0" w:beforeAutospacing="0" w:after="0" w:afterAutospacing="0" w:line="360" w:lineRule="atLeast"/>
        <w:ind w:left="90"/>
        <w:textAlignment w:val="baseline"/>
        <w:rPr>
          <w:rFonts w:ascii="inherit" w:hAnsi="inherit" w:cs="Arial"/>
          <w:color w:val="000000"/>
        </w:rPr>
      </w:pPr>
      <w:r>
        <w:t xml:space="preserve"> </w:t>
      </w:r>
    </w:p>
    <w:p w14:paraId="7797A7D2" w14:textId="77777777" w:rsidR="007238FD" w:rsidRDefault="007238FD" w:rsidP="001F072E"/>
    <w:p w14:paraId="100E1D47" w14:textId="482B2CE7" w:rsidR="009B6AA8" w:rsidRDefault="00DC61CA" w:rsidP="007653E2">
      <w:pPr>
        <w:pStyle w:val="Cmsor2"/>
        <w:numPr>
          <w:ilvl w:val="1"/>
          <w:numId w:val="14"/>
        </w:numPr>
      </w:pPr>
      <w:bookmarkStart w:id="13" w:name="_Toc42431763"/>
      <w:r>
        <w:lastRenderedPageBreak/>
        <w:t>Problems with database</w:t>
      </w:r>
      <w:r w:rsidR="007F0064">
        <w:t xml:space="preserve"> referencing</w:t>
      </w:r>
      <w:bookmarkEnd w:id="13"/>
    </w:p>
    <w:p w14:paraId="698E8C65" w14:textId="50511BEE" w:rsidR="008824CB" w:rsidRDefault="005F13B6" w:rsidP="00AD6B9C">
      <w:r>
        <w:t xml:space="preserve">Metabolome databases are </w:t>
      </w:r>
      <w:r w:rsidR="001E7DA9">
        <w:t xml:space="preserve">relatively novel, and therefore </w:t>
      </w:r>
      <w:r>
        <w:t xml:space="preserve">not as mature as the ones that focus on storing genetic data, consequently, </w:t>
      </w:r>
      <w:r w:rsidR="00AD6B9C">
        <w:t xml:space="preserve">these </w:t>
      </w:r>
      <w:r w:rsidR="002C3947">
        <w:t xml:space="preserve">databases propose several problems when it comes to </w:t>
      </w:r>
      <w:r w:rsidR="007A60D3">
        <w:t xml:space="preserve">accessing </w:t>
      </w:r>
      <w:r w:rsidR="002C3947">
        <w:t xml:space="preserve">them for scientific research. </w:t>
      </w:r>
    </w:p>
    <w:p w14:paraId="11501BE2" w14:textId="0920825C" w:rsidR="00BE54E6" w:rsidRDefault="008824CB" w:rsidP="006313DF">
      <w:pPr>
        <w:spacing w:before="80" w:after="120"/>
        <w:jc w:val="left"/>
      </w:pPr>
      <w:r>
        <w:t>Different records - that refer to the same metabolite - in different databases support linking each other (we refer to this as external references or external identifiers in this thesis). However, the databases</w:t>
      </w:r>
      <w:r w:rsidR="002C3947">
        <w:t xml:space="preserve"> are not as interconnected with each other as ‘class</w:t>
      </w:r>
      <w:r w:rsidR="00BE54E6">
        <w:t>ical’ bioinformatics databases.</w:t>
      </w:r>
      <w:r>
        <w:t xml:space="preserve"> </w:t>
      </w:r>
      <w:r w:rsidR="00FE6628">
        <w:t xml:space="preserve">Below </w:t>
      </w:r>
      <w:r w:rsidR="00BE54E6">
        <w:t>are some illu</w:t>
      </w:r>
      <w:r w:rsidR="00FE6628">
        <w:t>strative examples for typical issues that may arise when handling more than one database. Please note that the primary identifiers for a database are marked with underscore.</w:t>
      </w:r>
    </w:p>
    <w:p w14:paraId="3F35BC71" w14:textId="77777777" w:rsidR="00BF5C48" w:rsidRDefault="00BF5C48" w:rsidP="006313DF">
      <w:pPr>
        <w:spacing w:before="80" w:after="120"/>
        <w:jc w:val="left"/>
      </w:pPr>
    </w:p>
    <w:p w14:paraId="494A5C3B" w14:textId="77777777" w:rsidR="00FE6628" w:rsidRDefault="006E4A8F" w:rsidP="00D848ED">
      <w:pPr>
        <w:spacing w:after="80"/>
      </w:pPr>
      <w:proofErr w:type="spellStart"/>
      <w:r>
        <w:t>i</w:t>
      </w:r>
      <w:proofErr w:type="spellEnd"/>
      <w:r>
        <w:t xml:space="preserve">) </w:t>
      </w:r>
      <w:r w:rsidR="009448ED">
        <w:t>The default case is when a metabolite record exists in both databases and this association is properly linked by external reference keys:</w:t>
      </w:r>
    </w:p>
    <w:tbl>
      <w:tblPr>
        <w:tblStyle w:val="Rcsostblzat"/>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9448ED" w14:paraId="1EF7E820" w14:textId="77777777" w:rsidTr="006E4A8F">
        <w:tc>
          <w:tcPr>
            <w:tcW w:w="4058" w:type="dxa"/>
            <w:gridSpan w:val="3"/>
            <w:tcBorders>
              <w:top w:val="nil"/>
              <w:left w:val="nil"/>
              <w:right w:val="nil"/>
            </w:tcBorders>
          </w:tcPr>
          <w:p w14:paraId="44C126F0" w14:textId="77777777" w:rsidR="00FE6628" w:rsidRPr="0021087E" w:rsidRDefault="00FE6628" w:rsidP="00FE6628">
            <w:pPr>
              <w:jc w:val="center"/>
              <w:rPr>
                <w:rFonts w:asciiTheme="majorHAnsi" w:hAnsiTheme="majorHAnsi" w:cstheme="majorHAnsi"/>
                <w:b/>
                <w:bCs/>
                <w:sz w:val="20"/>
                <w:szCs w:val="20"/>
              </w:rPr>
            </w:pPr>
            <w:r w:rsidRPr="0021087E">
              <w:rPr>
                <w:rFonts w:asciiTheme="majorHAnsi" w:hAnsiTheme="majorHAnsi" w:cstheme="majorHAnsi"/>
                <w:b/>
                <w:bCs/>
                <w:sz w:val="20"/>
                <w:szCs w:val="20"/>
              </w:rPr>
              <w:t>HMDB</w:t>
            </w:r>
          </w:p>
        </w:tc>
        <w:tc>
          <w:tcPr>
            <w:tcW w:w="1047" w:type="dxa"/>
            <w:tcBorders>
              <w:top w:val="nil"/>
              <w:left w:val="nil"/>
              <w:bottom w:val="nil"/>
              <w:right w:val="nil"/>
            </w:tcBorders>
          </w:tcPr>
          <w:p w14:paraId="40FFA76B" w14:textId="77777777" w:rsidR="00FE6628" w:rsidRPr="0021087E" w:rsidRDefault="00FE6628" w:rsidP="00BE54E6">
            <w:pPr>
              <w:rPr>
                <w:rFonts w:asciiTheme="majorHAnsi" w:hAnsiTheme="majorHAnsi" w:cstheme="majorHAnsi"/>
                <w:b/>
                <w:bCs/>
                <w:sz w:val="20"/>
                <w:szCs w:val="20"/>
              </w:rPr>
            </w:pPr>
          </w:p>
        </w:tc>
        <w:tc>
          <w:tcPr>
            <w:tcW w:w="4217" w:type="dxa"/>
            <w:gridSpan w:val="3"/>
            <w:tcBorders>
              <w:top w:val="nil"/>
              <w:left w:val="nil"/>
              <w:right w:val="nil"/>
            </w:tcBorders>
          </w:tcPr>
          <w:p w14:paraId="2AC692BB" w14:textId="77777777" w:rsidR="00FE6628" w:rsidRPr="0021087E" w:rsidRDefault="00FE6628" w:rsidP="00A8568C">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6E4A8F" w14:paraId="4A4FC922" w14:textId="77777777" w:rsidTr="006E4A8F">
        <w:tc>
          <w:tcPr>
            <w:tcW w:w="1368" w:type="dxa"/>
          </w:tcPr>
          <w:p w14:paraId="2790E573" w14:textId="77777777" w:rsidR="00A8568C" w:rsidRPr="0021087E" w:rsidRDefault="00A8568C" w:rsidP="00BE54E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hmdb_id</w:t>
            </w:r>
            <w:proofErr w:type="spellEnd"/>
          </w:p>
        </w:tc>
        <w:tc>
          <w:tcPr>
            <w:tcW w:w="1350" w:type="dxa"/>
          </w:tcPr>
          <w:p w14:paraId="7CBF2DBD" w14:textId="77777777" w:rsidR="00A8568C" w:rsidRPr="0021087E" w:rsidRDefault="00FE6628" w:rsidP="00BE54E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14:paraId="4D4A9802" w14:textId="77777777" w:rsidR="00A8568C" w:rsidRPr="0021087E" w:rsidRDefault="00FE6628" w:rsidP="00BE54E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14:paraId="41B65161" w14:textId="77777777" w:rsidR="00A8568C" w:rsidRPr="0021087E" w:rsidRDefault="006E4A8F" w:rsidP="00BE54E6">
            <w:pPr>
              <w:rPr>
                <w:rFonts w:asciiTheme="majorHAnsi" w:hAnsiTheme="majorHAnsi" w:cstheme="majorHAnsi"/>
                <w:sz w:val="20"/>
                <w:szCs w:val="20"/>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45952" behindDoc="0" locked="0" layoutInCell="1" allowOverlap="1" wp14:anchorId="3B5352F7" wp14:editId="06A2A553">
                      <wp:simplePos x="0" y="0"/>
                      <wp:positionH relativeFrom="column">
                        <wp:posOffset>-67310</wp:posOffset>
                      </wp:positionH>
                      <wp:positionV relativeFrom="paragraph">
                        <wp:posOffset>180975</wp:posOffset>
                      </wp:positionV>
                      <wp:extent cx="654050" cy="0"/>
                      <wp:effectExtent l="0" t="76200" r="12700" b="114300"/>
                      <wp:wrapNone/>
                      <wp:docPr id="1" name="Elbow Connector 1"/>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6AA789D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3pt;margin-top:14.25pt;width:51.5pt;height:0;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zaygEAAO8DAAAOAAAAZHJzL2Uyb0RvYy54bWysU8GO0zAQvSPxD5bvNOnCrlDVdA/dhQuC&#10;CpYPcJ1xa8n2WGPTNH/P2GmzCJAQiMsktufNvPc8Xt+fvRMnoGQxdHK5aKWAoLG34dDJr0/vXr2V&#10;ImUVeuUwQCdHSPJ+8/LFeogruMEjuh5IcJGQVkPs5DHnuGqapI/gVVpghMCHBsmrzEs6ND2pgat7&#10;19y07V0zIPWRUENKvPswHcpNrW8M6PzJmARZuE4yt1wj1bgvsdms1epAKh6tvtBQ/8DCKxu46Vzq&#10;QWUlvpH9pZS3mjChyQuNvkFjrIaqgdUs25/UfDmqCFULm5PibFP6f2X1x9OOhO357qQIyvMVPbo9&#10;DmKLIbB7SGJZTBpiWnHuNuzoskpxR0Xx2ZAvX9YiztXYcTYWzllo3ry7fdPesv36etQ84yKl/B7Q&#10;i/LTyT2EPPd+XT1Vpw8pc1cGXZNLQxdKzMq6x9CLPEbmrohwKHw5t5w3hffEtP7l0cGE/QyGZTO3&#10;Ze1RBw62jsRJ8agorZlHVV4rcXaBGevcDGz/DLzkFyjUYfwb8IyonTHkGextQPpd93y+UjZT/tWB&#10;SXexYI/9WO+wWsNTVb26vIAytj+uK/z5nW6+AwAA//8DAFBLAwQUAAYACAAAACEAJOHgCdwAAAAI&#10;AQAADwAAAGRycy9kb3ducmV2LnhtbEyPQW7CMBBF95W4gzWVugOHiAANcRCq1E2lVipwgEk8TULj&#10;cYhNSG9fV13A8mue/n+TbUfTioF611hWMJ9FIIhLqxuuFBwPr9M1COeRNbaWScEPOdjmk4cMU22v&#10;/EnD3lcilLBLUUHtfZdK6cqaDLqZ7YjD7cv2Bn2IfSV1j9dQbloZR9FSGmw4LNTY0UtN5ff+YhTw&#10;QHGy2uGJ31fJm1wU7vxxKJV6ehx3GxCeRn+D4U8/qEMenAp7Ye1Eq2A6j5YBVRCvExABeI4XIIr/&#10;LPNM3j+Q/wIAAP//AwBQSwECLQAUAAYACAAAACEAtoM4kv4AAADhAQAAEwAAAAAAAAAAAAAAAAAA&#10;AAAAW0NvbnRlbnRfVHlwZXNdLnhtbFBLAQItABQABgAIAAAAIQA4/SH/1gAAAJQBAAALAAAAAAAA&#10;AAAAAAAAAC8BAABfcmVscy8ucmVsc1BLAQItABQABgAIAAAAIQDGgEzaygEAAO8DAAAOAAAAAAAA&#10;AAAAAAAAAC4CAABkcnMvZTJvRG9jLnhtbFBLAQItABQABgAIAAAAIQAk4eAJ3AAAAAgBAAAPAAAA&#10;AAAAAAAAAAAAACQEAABkcnMvZG93bnJldi54bWxQSwUGAAAAAAQABADzAAAALQUAAAAA&#10;" strokecolor="#4579b8 [3044]">
                      <v:stroke endarrow="open"/>
                    </v:shape>
                  </w:pict>
                </mc:Fallback>
              </mc:AlternateContent>
            </w:r>
            <w:r w:rsidRPr="0021087E">
              <w:rPr>
                <w:rFonts w:asciiTheme="majorHAnsi" w:hAnsiTheme="majorHAnsi" w:cstheme="majorHAnsi"/>
                <w:noProof/>
                <w:sz w:val="20"/>
                <w:szCs w:val="20"/>
                <w:lang w:val="en-US"/>
              </w:rPr>
              <mc:AlternateContent>
                <mc:Choice Requires="wps">
                  <w:drawing>
                    <wp:anchor distT="0" distB="0" distL="114300" distR="114300" simplePos="0" relativeHeight="251648000" behindDoc="0" locked="0" layoutInCell="1" allowOverlap="1" wp14:anchorId="28AD2198" wp14:editId="14EE7FCA">
                      <wp:simplePos x="0" y="0"/>
                      <wp:positionH relativeFrom="column">
                        <wp:posOffset>-67310</wp:posOffset>
                      </wp:positionH>
                      <wp:positionV relativeFrom="paragraph">
                        <wp:posOffset>244475</wp:posOffset>
                      </wp:positionV>
                      <wp:extent cx="654050" cy="0"/>
                      <wp:effectExtent l="38100" t="76200" r="0" b="114300"/>
                      <wp:wrapNone/>
                      <wp:docPr id="7" name="Elbow Connector 7"/>
                      <wp:cNvGraphicFramePr/>
                      <a:graphic xmlns:a="http://schemas.openxmlformats.org/drawingml/2006/main">
                        <a:graphicData uri="http://schemas.microsoft.com/office/word/2010/wordprocessingShape">
                          <wps:wsp>
                            <wps:cNvCnPr/>
                            <wps:spPr>
                              <a:xfrm rot="10800000">
                                <a:off x="0" y="0"/>
                                <a:ext cx="654050" cy="0"/>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564CC" id="Elbow Connector 7" o:spid="_x0000_s1026" type="#_x0000_t34" style="position:absolute;margin-left:-5.3pt;margin-top:19.25pt;width:51.5pt;height:0;rotation:18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3/1gEAAP4DAAAOAAAAZHJzL2Uyb0RvYy54bWysU02P0zAUvCPxHyzfaZLCfqhquofuwgVB&#10;xcIPcB27sWT7Wc+mSf49z04bECAkEDlYsf1mPDN+3j6MzrKzwmjAt7xZ1ZwpL6Ez/tTyL5/fvrrn&#10;LCbhO2HBq5ZPKvKH3csX2yFs1Bp6sJ1CRiQ+bobQ8j6lsKmqKHvlRFxBUJ42NaATiaZ4qjoUA7E7&#10;W63r+rYaALuAIFWMtPo4b/Jd4ddayfRR66gSsy0nbamMWMZjHqvdVmxOKEJv5EWG+AcVThhPhy5U&#10;jyIJ9hXNL1TOSIQIOq0kuAq0NlIVD+SmqX9y89yLoIoXCieGJab4/2jlh/MBmelafseZF46u6Mke&#10;YWB78J7SA2R3OaQhxA3V7v0BL7MYDpgdjxodQ6Bkm/q+zl8JgqyxseQ8LTmrMTFJi7c3b+obug15&#10;3apmmkwXMKZ3ChzLPy0/Kp8WKa8Lszi/j4lEEOhanIHW5zEJY598x9IUyIpAhCHLp9q8X2Ubs/Dy&#10;lyarZuwnpSkF0taUM0r/qb1FdhbUOUJK0rFemKg6w7SxdgHOtv8IvNRnqCq9+TfgBVFOBp8WsDMe&#10;8Hey09hcJOu5/prA7DtHcIRuKldaoqEmK1ldHkTu4h/nBf792e6+AQAA//8DAFBLAwQUAAYACAAA&#10;ACEASJFqMt4AAAAIAQAADwAAAGRycy9kb3ducmV2LnhtbEyPwU7DMBBE70j8g7VIXFDrJEBVQpwK&#10;kAgtNwrivImXJCJeW7HbBr6+RhzgONqnmbfFajKD2NPoe8sK0nkCgrixuudWwdvr42wJwgdkjYNl&#10;UvBFHlbl6UmBubYHfqH9NrQilrDPUUEXgsul9E1HBv3cOuJ4+7CjwRDj2Eo94iGWm0FmSbKQBnuO&#10;Cx06euio+dzujILNeF8/Vet19Z06d1FlzfP7xqFS52fT3S2IQFP4g+FHP6pDGZ1qu2PtxaBgliaL&#10;iCq4XF6DiMBNdgWi/s2yLOT/B8ojAAAA//8DAFBLAQItABQABgAIAAAAIQC2gziS/gAAAOEBAAAT&#10;AAAAAAAAAAAAAAAAAAAAAABbQ29udGVudF9UeXBlc10ueG1sUEsBAi0AFAAGAAgAAAAhADj9If/W&#10;AAAAlAEAAAsAAAAAAAAAAAAAAAAALwEAAF9yZWxzLy5yZWxzUEsBAi0AFAAGAAgAAAAhALdd3f/W&#10;AQAA/gMAAA4AAAAAAAAAAAAAAAAALgIAAGRycy9lMm9Eb2MueG1sUEsBAi0AFAAGAAgAAAAhAEiR&#10;ajLeAAAACAEAAA8AAAAAAAAAAAAAAAAAMAQAAGRycy9kb3ducmV2LnhtbFBLBQYAAAAABAAEAPMA&#10;AAA7BQAAAAA=&#10;" strokecolor="#bc4542 [3045]">
                      <v:stroke endarrow="open"/>
                    </v:shape>
                  </w:pict>
                </mc:Fallback>
              </mc:AlternateContent>
            </w:r>
          </w:p>
        </w:tc>
        <w:tc>
          <w:tcPr>
            <w:tcW w:w="1393" w:type="dxa"/>
          </w:tcPr>
          <w:p w14:paraId="0A5CC91D" w14:textId="77777777" w:rsidR="00A8568C" w:rsidRPr="0021087E" w:rsidRDefault="00A8568C" w:rsidP="00BE54E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14:paraId="249C0CF7" w14:textId="77777777" w:rsidR="00A8568C" w:rsidRPr="0021087E" w:rsidRDefault="00FE6628" w:rsidP="00BE54E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14:paraId="11AA38C0" w14:textId="77777777" w:rsidR="00A8568C" w:rsidRPr="0021087E" w:rsidRDefault="00FE6628" w:rsidP="00BE54E6">
            <w:pPr>
              <w:rPr>
                <w:rFonts w:asciiTheme="majorHAnsi" w:hAnsiTheme="majorHAnsi" w:cstheme="majorHAnsi"/>
                <w:sz w:val="20"/>
                <w:szCs w:val="20"/>
              </w:rPr>
            </w:pPr>
            <w:proofErr w:type="spellStart"/>
            <w:r w:rsidRPr="0021087E">
              <w:rPr>
                <w:rFonts w:asciiTheme="majorHAnsi" w:hAnsiTheme="majorHAnsi" w:cstheme="majorHAnsi"/>
                <w:sz w:val="20"/>
                <w:szCs w:val="20"/>
              </w:rPr>
              <w:t>hmdb_id</w:t>
            </w:r>
            <w:proofErr w:type="spellEnd"/>
          </w:p>
        </w:tc>
      </w:tr>
      <w:tr w:rsidR="006E4A8F" w14:paraId="47259AA4" w14:textId="77777777" w:rsidTr="006E4A8F">
        <w:tc>
          <w:tcPr>
            <w:tcW w:w="1368" w:type="dxa"/>
          </w:tcPr>
          <w:p w14:paraId="71E3FDB5" w14:textId="77777777" w:rsidR="00A8568C" w:rsidRPr="0021087E" w:rsidRDefault="006E4A8F" w:rsidP="00BE54E6">
            <w:pPr>
              <w:rPr>
                <w:rFonts w:asciiTheme="majorHAnsi" w:hAnsiTheme="majorHAnsi" w:cstheme="majorHAnsi"/>
                <w:sz w:val="16"/>
                <w:szCs w:val="16"/>
              </w:rPr>
            </w:pPr>
            <w:r w:rsidRPr="0021087E">
              <w:rPr>
                <w:rFonts w:asciiTheme="majorHAnsi" w:hAnsiTheme="majorHAnsi" w:cstheme="majorHAnsi"/>
                <w:sz w:val="16"/>
                <w:szCs w:val="16"/>
              </w:rPr>
              <w:t>HMDB0015405</w:t>
            </w:r>
          </w:p>
        </w:tc>
        <w:tc>
          <w:tcPr>
            <w:tcW w:w="1350" w:type="dxa"/>
          </w:tcPr>
          <w:p w14:paraId="5288F938" w14:textId="77777777" w:rsidR="00A8568C" w:rsidRPr="0021087E" w:rsidRDefault="006E4A8F" w:rsidP="00BE54E6">
            <w:pPr>
              <w:rPr>
                <w:rFonts w:asciiTheme="majorHAnsi" w:hAnsiTheme="majorHAnsi" w:cstheme="majorHAnsi"/>
                <w:sz w:val="16"/>
                <w:szCs w:val="16"/>
              </w:rPr>
            </w:pPr>
            <w:proofErr w:type="spellStart"/>
            <w:r w:rsidRPr="0021087E">
              <w:rPr>
                <w:rFonts w:asciiTheme="majorHAnsi" w:hAnsiTheme="majorHAnsi" w:cstheme="majorHAnsi"/>
                <w:sz w:val="16"/>
                <w:szCs w:val="16"/>
              </w:rPr>
              <w:t>fenoterol</w:t>
            </w:r>
            <w:proofErr w:type="spellEnd"/>
          </w:p>
        </w:tc>
        <w:tc>
          <w:tcPr>
            <w:tcW w:w="1340" w:type="dxa"/>
          </w:tcPr>
          <w:p w14:paraId="6BCDCBE8" w14:textId="77777777" w:rsidR="00A8568C" w:rsidRPr="0021087E" w:rsidRDefault="006E4A8F" w:rsidP="00BE54E6">
            <w:pPr>
              <w:rPr>
                <w:rFonts w:asciiTheme="majorHAnsi" w:hAnsiTheme="majorHAnsi" w:cstheme="majorHAnsi"/>
                <w:b/>
                <w:bCs/>
                <w:sz w:val="16"/>
                <w:szCs w:val="16"/>
              </w:rPr>
            </w:pPr>
            <w:r w:rsidRPr="0021087E">
              <w:rPr>
                <w:rFonts w:asciiTheme="majorHAnsi" w:hAnsiTheme="majorHAnsi" w:cstheme="majorHAnsi"/>
                <w:b/>
                <w:bCs/>
                <w:color w:val="4F81BD" w:themeColor="accent1"/>
                <w:sz w:val="16"/>
                <w:szCs w:val="16"/>
              </w:rPr>
              <w:t>149226</w:t>
            </w:r>
          </w:p>
        </w:tc>
        <w:tc>
          <w:tcPr>
            <w:tcW w:w="1047" w:type="dxa"/>
            <w:vMerge/>
            <w:tcBorders>
              <w:bottom w:val="nil"/>
            </w:tcBorders>
          </w:tcPr>
          <w:p w14:paraId="51147911" w14:textId="77777777" w:rsidR="00A8568C" w:rsidRPr="0021087E" w:rsidRDefault="00A8568C" w:rsidP="00BE54E6">
            <w:pPr>
              <w:rPr>
                <w:rFonts w:asciiTheme="majorHAnsi" w:hAnsiTheme="majorHAnsi" w:cstheme="majorHAnsi"/>
                <w:sz w:val="16"/>
                <w:szCs w:val="16"/>
              </w:rPr>
            </w:pPr>
          </w:p>
        </w:tc>
        <w:tc>
          <w:tcPr>
            <w:tcW w:w="1393" w:type="dxa"/>
          </w:tcPr>
          <w:p w14:paraId="19756FB3" w14:textId="77777777" w:rsidR="00A8568C" w:rsidRPr="0021087E" w:rsidRDefault="001050DD" w:rsidP="00BE54E6">
            <w:pPr>
              <w:rPr>
                <w:rFonts w:asciiTheme="majorHAnsi" w:hAnsiTheme="majorHAnsi" w:cstheme="majorHAnsi"/>
                <w:sz w:val="16"/>
                <w:szCs w:val="16"/>
              </w:rPr>
            </w:pPr>
            <w:r w:rsidRPr="0021087E">
              <w:rPr>
                <w:rFonts w:asciiTheme="majorHAnsi" w:hAnsiTheme="majorHAnsi" w:cstheme="majorHAnsi"/>
                <w:sz w:val="16"/>
                <w:szCs w:val="16"/>
              </w:rPr>
              <w:t>149226</w:t>
            </w:r>
          </w:p>
        </w:tc>
        <w:tc>
          <w:tcPr>
            <w:tcW w:w="1350" w:type="dxa"/>
          </w:tcPr>
          <w:p w14:paraId="494AD66E" w14:textId="77777777" w:rsidR="00A8568C" w:rsidRPr="0021087E" w:rsidRDefault="006E4A8F" w:rsidP="00BE54E6">
            <w:pPr>
              <w:rPr>
                <w:rFonts w:asciiTheme="majorHAnsi" w:hAnsiTheme="majorHAnsi" w:cstheme="majorHAnsi"/>
                <w:sz w:val="16"/>
                <w:szCs w:val="16"/>
              </w:rPr>
            </w:pPr>
            <w:proofErr w:type="spellStart"/>
            <w:r w:rsidRPr="0021087E">
              <w:rPr>
                <w:rFonts w:asciiTheme="majorHAnsi" w:hAnsiTheme="majorHAnsi" w:cstheme="majorHAnsi"/>
                <w:sz w:val="16"/>
                <w:szCs w:val="16"/>
              </w:rPr>
              <w:t>fenoterol</w:t>
            </w:r>
            <w:proofErr w:type="spellEnd"/>
          </w:p>
        </w:tc>
        <w:tc>
          <w:tcPr>
            <w:tcW w:w="1474" w:type="dxa"/>
          </w:tcPr>
          <w:p w14:paraId="571120D6" w14:textId="77777777" w:rsidR="00A8568C" w:rsidRPr="0021087E" w:rsidRDefault="001050DD" w:rsidP="001050DD">
            <w:pPr>
              <w:rPr>
                <w:rFonts w:asciiTheme="majorHAnsi" w:hAnsiTheme="majorHAnsi" w:cstheme="majorHAnsi"/>
                <w:sz w:val="16"/>
                <w:szCs w:val="16"/>
              </w:rPr>
            </w:pPr>
            <w:r w:rsidRPr="0021087E">
              <w:rPr>
                <w:rFonts w:asciiTheme="majorHAnsi" w:hAnsiTheme="majorHAnsi" w:cstheme="majorHAnsi"/>
                <w:b/>
                <w:bCs/>
                <w:color w:val="943634" w:themeColor="accent2" w:themeShade="BF"/>
                <w:sz w:val="16"/>
                <w:szCs w:val="16"/>
              </w:rPr>
              <w:t>HMDB0015405</w:t>
            </w:r>
          </w:p>
        </w:tc>
      </w:tr>
    </w:tbl>
    <w:p w14:paraId="08AA6ACF" w14:textId="0B8B1DA9" w:rsidR="00D848ED" w:rsidRDefault="003D4654" w:rsidP="006313DF">
      <w:pPr>
        <w:spacing w:before="80" w:after="120"/>
        <w:jc w:val="left"/>
      </w:pPr>
      <w:proofErr w:type="spellStart"/>
      <w:proofErr w:type="gramStart"/>
      <w:r w:rsidRPr="006C5331">
        <w:t>Fenoterol</w:t>
      </w:r>
      <w:proofErr w:type="spellEnd"/>
      <w:r w:rsidR="006950A0" w:rsidRPr="006C5331">
        <w:t xml:space="preserve"> </w:t>
      </w:r>
      <w:r w:rsidRPr="006C5331">
        <w:t xml:space="preserve"> is</w:t>
      </w:r>
      <w:proofErr w:type="gramEnd"/>
      <w:r w:rsidRPr="006C5331">
        <w:t xml:space="preserve"> a commonly occurring substance, and therefore it is found and properly linked in both databases.</w:t>
      </w:r>
    </w:p>
    <w:p w14:paraId="72FD915E" w14:textId="787C0E4E" w:rsidR="00BF5C48" w:rsidRDefault="00BF5C48" w:rsidP="006313DF">
      <w:pPr>
        <w:spacing w:before="80" w:after="120"/>
        <w:jc w:val="left"/>
      </w:pPr>
    </w:p>
    <w:p w14:paraId="4A3DCF3B" w14:textId="77777777" w:rsidR="006313DF" w:rsidRPr="006C5331" w:rsidRDefault="006313DF" w:rsidP="006313DF">
      <w:pPr>
        <w:spacing w:before="80" w:after="120"/>
        <w:jc w:val="left"/>
      </w:pPr>
    </w:p>
    <w:p w14:paraId="0CD049E4" w14:textId="77777777" w:rsidR="00D848ED" w:rsidRDefault="006E4A8F" w:rsidP="00D848ED">
      <w:pPr>
        <w:spacing w:after="80"/>
      </w:pPr>
      <w:r>
        <w:t>ii) In many cases metabolome records do not refer to other, foreign records, because simply such entries do not exist:</w:t>
      </w:r>
    </w:p>
    <w:tbl>
      <w:tblPr>
        <w:tblStyle w:val="Rcsostblzat"/>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D848ED" w14:paraId="039A98D9" w14:textId="77777777" w:rsidTr="00870A96">
        <w:tc>
          <w:tcPr>
            <w:tcW w:w="4058" w:type="dxa"/>
            <w:gridSpan w:val="3"/>
            <w:tcBorders>
              <w:top w:val="nil"/>
              <w:left w:val="nil"/>
              <w:right w:val="nil"/>
            </w:tcBorders>
          </w:tcPr>
          <w:p w14:paraId="2DAF5645" w14:textId="77777777" w:rsidR="00D848ED" w:rsidRPr="0021087E" w:rsidRDefault="00D848ED" w:rsidP="00870A96">
            <w:pPr>
              <w:jc w:val="center"/>
              <w:rPr>
                <w:rFonts w:asciiTheme="majorHAnsi" w:hAnsiTheme="majorHAnsi" w:cstheme="majorHAnsi"/>
                <w:b/>
                <w:bCs/>
                <w:sz w:val="20"/>
                <w:szCs w:val="20"/>
              </w:rPr>
            </w:pPr>
            <w:r w:rsidRPr="0021087E">
              <w:rPr>
                <w:rFonts w:asciiTheme="majorHAnsi" w:hAnsiTheme="majorHAnsi" w:cstheme="majorHAnsi"/>
                <w:b/>
                <w:bCs/>
                <w:sz w:val="20"/>
                <w:szCs w:val="20"/>
              </w:rPr>
              <w:t>HMDB</w:t>
            </w:r>
          </w:p>
        </w:tc>
        <w:tc>
          <w:tcPr>
            <w:tcW w:w="1047" w:type="dxa"/>
            <w:tcBorders>
              <w:top w:val="nil"/>
              <w:left w:val="nil"/>
              <w:bottom w:val="nil"/>
              <w:right w:val="nil"/>
            </w:tcBorders>
          </w:tcPr>
          <w:p w14:paraId="3A8D4F83" w14:textId="77777777" w:rsidR="00D848ED" w:rsidRPr="0021087E" w:rsidRDefault="00D848ED" w:rsidP="00870A96">
            <w:pPr>
              <w:rPr>
                <w:rFonts w:asciiTheme="majorHAnsi" w:hAnsiTheme="majorHAnsi" w:cstheme="majorHAnsi"/>
                <w:b/>
                <w:bCs/>
                <w:sz w:val="20"/>
                <w:szCs w:val="20"/>
              </w:rPr>
            </w:pPr>
          </w:p>
        </w:tc>
        <w:tc>
          <w:tcPr>
            <w:tcW w:w="4217" w:type="dxa"/>
            <w:gridSpan w:val="3"/>
            <w:tcBorders>
              <w:top w:val="nil"/>
              <w:left w:val="nil"/>
              <w:right w:val="nil"/>
            </w:tcBorders>
          </w:tcPr>
          <w:p w14:paraId="5A302224" w14:textId="77777777" w:rsidR="00D848ED" w:rsidRPr="0021087E" w:rsidRDefault="00D848ED"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D848ED" w14:paraId="29A1526C" w14:textId="77777777" w:rsidTr="00870A96">
        <w:tc>
          <w:tcPr>
            <w:tcW w:w="1368" w:type="dxa"/>
          </w:tcPr>
          <w:p w14:paraId="5CE6612C" w14:textId="77777777" w:rsidR="00D848ED" w:rsidRPr="006E4A8F" w:rsidRDefault="00D848ED" w:rsidP="00870A96">
            <w:pPr>
              <w:rPr>
                <w:sz w:val="20"/>
                <w:szCs w:val="20"/>
                <w:u w:val="single"/>
              </w:rPr>
            </w:pPr>
            <w:proofErr w:type="spellStart"/>
            <w:r w:rsidRPr="006E4A8F">
              <w:rPr>
                <w:sz w:val="20"/>
                <w:szCs w:val="20"/>
                <w:u w:val="single"/>
              </w:rPr>
              <w:t>hmdb_id</w:t>
            </w:r>
            <w:proofErr w:type="spellEnd"/>
          </w:p>
        </w:tc>
        <w:tc>
          <w:tcPr>
            <w:tcW w:w="1350" w:type="dxa"/>
          </w:tcPr>
          <w:p w14:paraId="0D2AB280" w14:textId="77777777" w:rsidR="00D848ED" w:rsidRPr="0021087E" w:rsidRDefault="00D848ED"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14:paraId="3A0E7FFD" w14:textId="77777777" w:rsidR="00D848ED" w:rsidRPr="0021087E" w:rsidRDefault="00D848ED"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14:paraId="5950DC2F" w14:textId="77777777" w:rsidR="00D848ED" w:rsidRPr="0021087E" w:rsidRDefault="00D848ED" w:rsidP="00870A96">
            <w:pPr>
              <w:rPr>
                <w:rFonts w:asciiTheme="majorHAnsi" w:hAnsiTheme="majorHAnsi" w:cstheme="majorHAnsi"/>
                <w:sz w:val="20"/>
                <w:szCs w:val="20"/>
              </w:rPr>
            </w:pPr>
          </w:p>
        </w:tc>
        <w:tc>
          <w:tcPr>
            <w:tcW w:w="1393" w:type="dxa"/>
          </w:tcPr>
          <w:p w14:paraId="0E1BD7A9" w14:textId="77777777" w:rsidR="00D848ED" w:rsidRPr="0021087E" w:rsidRDefault="00D848ED"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14:paraId="5D2D270A" w14:textId="77777777" w:rsidR="00D848ED" w:rsidRPr="0021087E" w:rsidRDefault="00D848ED"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14:paraId="283F90C3" w14:textId="77777777" w:rsidR="00D848ED" w:rsidRPr="0021087E" w:rsidRDefault="00D848ED"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hmdb_id</w:t>
            </w:r>
            <w:proofErr w:type="spellEnd"/>
          </w:p>
        </w:tc>
      </w:tr>
      <w:tr w:rsidR="00D848ED" w14:paraId="08247A36" w14:textId="77777777" w:rsidTr="00870A96">
        <w:tc>
          <w:tcPr>
            <w:tcW w:w="1368" w:type="dxa"/>
          </w:tcPr>
          <w:p w14:paraId="2CE3BAF3" w14:textId="77777777" w:rsidR="00D848ED" w:rsidRPr="003D4654" w:rsidRDefault="00AD6BBA" w:rsidP="00870A96">
            <w:pPr>
              <w:rPr>
                <w:sz w:val="16"/>
                <w:szCs w:val="16"/>
              </w:rPr>
            </w:pPr>
            <w:r w:rsidRPr="00AD6BBA">
              <w:rPr>
                <w:sz w:val="16"/>
                <w:szCs w:val="16"/>
              </w:rPr>
              <w:t>HMDB0029572</w:t>
            </w:r>
          </w:p>
        </w:tc>
        <w:tc>
          <w:tcPr>
            <w:tcW w:w="1350" w:type="dxa"/>
          </w:tcPr>
          <w:p w14:paraId="3787BB38" w14:textId="77777777" w:rsidR="00D848ED" w:rsidRPr="0021087E" w:rsidRDefault="00AD6BBA" w:rsidP="00870A96">
            <w:pPr>
              <w:rPr>
                <w:rFonts w:asciiTheme="majorHAnsi" w:hAnsiTheme="majorHAnsi" w:cstheme="majorHAnsi"/>
                <w:sz w:val="16"/>
                <w:szCs w:val="16"/>
              </w:rPr>
            </w:pPr>
            <w:r w:rsidRPr="0021087E">
              <w:rPr>
                <w:rFonts w:asciiTheme="majorHAnsi" w:hAnsiTheme="majorHAnsi" w:cstheme="majorHAnsi"/>
                <w:sz w:val="16"/>
                <w:szCs w:val="16"/>
              </w:rPr>
              <w:t xml:space="preserve">Diethyl </w:t>
            </w:r>
            <w:proofErr w:type="spellStart"/>
            <w:r w:rsidRPr="0021087E">
              <w:rPr>
                <w:rFonts w:asciiTheme="majorHAnsi" w:hAnsiTheme="majorHAnsi" w:cstheme="majorHAnsi"/>
                <w:sz w:val="16"/>
                <w:szCs w:val="16"/>
              </w:rPr>
              <w:t>disulfide</w:t>
            </w:r>
            <w:proofErr w:type="spellEnd"/>
          </w:p>
        </w:tc>
        <w:tc>
          <w:tcPr>
            <w:tcW w:w="1340" w:type="dxa"/>
          </w:tcPr>
          <w:p w14:paraId="6D261CFF" w14:textId="77777777" w:rsidR="00D848ED" w:rsidRPr="0021087E" w:rsidRDefault="003D4654" w:rsidP="00870A96">
            <w:pPr>
              <w:rPr>
                <w:rFonts w:asciiTheme="majorHAnsi" w:hAnsiTheme="majorHAnsi" w:cstheme="majorHAnsi"/>
                <w:i/>
                <w:iCs/>
                <w:sz w:val="16"/>
                <w:szCs w:val="16"/>
              </w:rPr>
            </w:pPr>
            <w:r w:rsidRPr="0021087E">
              <w:rPr>
                <w:rFonts w:asciiTheme="majorHAnsi" w:hAnsiTheme="majorHAnsi" w:cstheme="majorHAnsi"/>
                <w:i/>
                <w:iCs/>
                <w:color w:val="A6A6A6" w:themeColor="background1" w:themeShade="A6"/>
                <w:sz w:val="16"/>
                <w:szCs w:val="16"/>
              </w:rPr>
              <w:t>NULL</w:t>
            </w:r>
          </w:p>
        </w:tc>
        <w:tc>
          <w:tcPr>
            <w:tcW w:w="1047" w:type="dxa"/>
            <w:vMerge/>
            <w:tcBorders>
              <w:bottom w:val="nil"/>
            </w:tcBorders>
          </w:tcPr>
          <w:p w14:paraId="6A3351AE" w14:textId="77777777" w:rsidR="00D848ED" w:rsidRPr="0021087E" w:rsidRDefault="00D848ED" w:rsidP="00870A96">
            <w:pPr>
              <w:rPr>
                <w:rFonts w:asciiTheme="majorHAnsi" w:hAnsiTheme="majorHAnsi" w:cstheme="majorHAnsi"/>
                <w:sz w:val="16"/>
                <w:szCs w:val="16"/>
              </w:rPr>
            </w:pPr>
          </w:p>
        </w:tc>
        <w:tc>
          <w:tcPr>
            <w:tcW w:w="1393" w:type="dxa"/>
          </w:tcPr>
          <w:p w14:paraId="4DD1618B" w14:textId="77777777" w:rsidR="00D848ED" w:rsidRPr="0021087E" w:rsidRDefault="00D848ED" w:rsidP="00870A96">
            <w:pPr>
              <w:rPr>
                <w:rFonts w:asciiTheme="majorHAnsi" w:hAnsiTheme="majorHAnsi" w:cstheme="majorHAnsi"/>
                <w:sz w:val="16"/>
                <w:szCs w:val="16"/>
              </w:rPr>
            </w:pPr>
            <w:r w:rsidRPr="0021087E">
              <w:rPr>
                <w:rFonts w:asciiTheme="majorHAnsi" w:hAnsiTheme="majorHAnsi" w:cstheme="majorHAnsi"/>
                <w:sz w:val="16"/>
                <w:szCs w:val="16"/>
              </w:rPr>
              <w:t>-</w:t>
            </w:r>
          </w:p>
        </w:tc>
        <w:tc>
          <w:tcPr>
            <w:tcW w:w="1350" w:type="dxa"/>
          </w:tcPr>
          <w:p w14:paraId="7497E976" w14:textId="77777777" w:rsidR="00D848ED" w:rsidRPr="0021087E" w:rsidRDefault="00D848ED" w:rsidP="00870A96">
            <w:pPr>
              <w:rPr>
                <w:rFonts w:asciiTheme="majorHAnsi" w:hAnsiTheme="majorHAnsi" w:cstheme="majorHAnsi"/>
                <w:sz w:val="16"/>
                <w:szCs w:val="16"/>
              </w:rPr>
            </w:pPr>
            <w:r w:rsidRPr="0021087E">
              <w:rPr>
                <w:rFonts w:asciiTheme="majorHAnsi" w:hAnsiTheme="majorHAnsi" w:cstheme="majorHAnsi"/>
                <w:sz w:val="16"/>
                <w:szCs w:val="16"/>
              </w:rPr>
              <w:t>-</w:t>
            </w:r>
          </w:p>
        </w:tc>
        <w:tc>
          <w:tcPr>
            <w:tcW w:w="1474" w:type="dxa"/>
          </w:tcPr>
          <w:p w14:paraId="02E43727" w14:textId="77777777" w:rsidR="00D848ED" w:rsidRPr="0021087E" w:rsidRDefault="00D848ED" w:rsidP="00870A96">
            <w:pPr>
              <w:rPr>
                <w:rFonts w:asciiTheme="majorHAnsi" w:hAnsiTheme="majorHAnsi" w:cstheme="majorHAnsi"/>
                <w:sz w:val="16"/>
                <w:szCs w:val="16"/>
              </w:rPr>
            </w:pPr>
            <w:r w:rsidRPr="0021087E">
              <w:rPr>
                <w:rFonts w:asciiTheme="majorHAnsi" w:hAnsiTheme="majorHAnsi" w:cstheme="majorHAnsi"/>
                <w:sz w:val="16"/>
                <w:szCs w:val="16"/>
              </w:rPr>
              <w:t>-</w:t>
            </w:r>
          </w:p>
        </w:tc>
      </w:tr>
    </w:tbl>
    <w:p w14:paraId="7A710F15" w14:textId="04BEAD1A" w:rsidR="00D848ED" w:rsidRDefault="00AD6BBA" w:rsidP="006313DF">
      <w:pPr>
        <w:spacing w:before="80" w:after="120"/>
        <w:jc w:val="left"/>
      </w:pPr>
      <w:r w:rsidRPr="006C5331">
        <w:t xml:space="preserve">Diethyl disulphide is an expected metabolite by HMDB, which indicates that it has not yet been detected and quantified. For this </w:t>
      </w:r>
      <w:proofErr w:type="gramStart"/>
      <w:r w:rsidRPr="006C5331">
        <w:t>reason</w:t>
      </w:r>
      <w:proofErr w:type="gramEnd"/>
      <w:r w:rsidRPr="006C5331">
        <w:t xml:space="preserve"> this metabolite record only exists in HMDB.</w:t>
      </w:r>
    </w:p>
    <w:p w14:paraId="22036BEE" w14:textId="4043DEE1" w:rsidR="00BF5C48" w:rsidRDefault="00BF5C48" w:rsidP="006313DF">
      <w:pPr>
        <w:spacing w:before="80" w:after="120"/>
        <w:jc w:val="left"/>
      </w:pPr>
    </w:p>
    <w:p w14:paraId="06CA2C6B" w14:textId="77777777" w:rsidR="006313DF" w:rsidRPr="006C5331" w:rsidRDefault="006313DF" w:rsidP="006313DF">
      <w:pPr>
        <w:spacing w:before="80" w:after="120"/>
        <w:jc w:val="left"/>
      </w:pPr>
    </w:p>
    <w:p w14:paraId="5E5C8291" w14:textId="77777777" w:rsidR="00D848ED" w:rsidRDefault="00D848ED" w:rsidP="001050DD">
      <w:pPr>
        <w:spacing w:after="80"/>
      </w:pPr>
      <w:r>
        <w:t xml:space="preserve">iii) In other </w:t>
      </w:r>
      <w:proofErr w:type="gramStart"/>
      <w:r>
        <w:t>cases</w:t>
      </w:r>
      <w:proofErr w:type="gramEnd"/>
      <w:r>
        <w:t xml:space="preserve"> the same metabolite does exist in </w:t>
      </w:r>
      <w:r w:rsidR="001050DD">
        <w:t>multiple</w:t>
      </w:r>
      <w:r>
        <w:t xml:space="preserve"> databases, but this relationship is not stored due to </w:t>
      </w:r>
      <w:r w:rsidR="001050DD">
        <w:t xml:space="preserve">a </w:t>
      </w:r>
      <w:r>
        <w:t>lack of awareness</w:t>
      </w:r>
      <w:r w:rsidR="003D4654">
        <w:t>:</w:t>
      </w:r>
    </w:p>
    <w:tbl>
      <w:tblPr>
        <w:tblStyle w:val="Rcsostblzat"/>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6E4A8F" w14:paraId="6C78D27B" w14:textId="77777777" w:rsidTr="00870A96">
        <w:tc>
          <w:tcPr>
            <w:tcW w:w="4058" w:type="dxa"/>
            <w:gridSpan w:val="3"/>
            <w:tcBorders>
              <w:top w:val="nil"/>
              <w:left w:val="nil"/>
              <w:right w:val="nil"/>
            </w:tcBorders>
          </w:tcPr>
          <w:p w14:paraId="1E09DF9A" w14:textId="77777777" w:rsidR="006E4A8F" w:rsidRPr="0021087E" w:rsidRDefault="006E4A8F" w:rsidP="00870A96">
            <w:pPr>
              <w:jc w:val="center"/>
              <w:rPr>
                <w:rFonts w:asciiTheme="majorHAnsi" w:hAnsiTheme="majorHAnsi" w:cstheme="majorHAnsi"/>
                <w:b/>
                <w:bCs/>
                <w:sz w:val="20"/>
                <w:szCs w:val="20"/>
              </w:rPr>
            </w:pPr>
            <w:r w:rsidRPr="0021087E">
              <w:rPr>
                <w:rFonts w:asciiTheme="majorHAnsi" w:hAnsiTheme="majorHAnsi" w:cstheme="majorHAnsi"/>
                <w:b/>
                <w:bCs/>
                <w:sz w:val="20"/>
                <w:szCs w:val="20"/>
              </w:rPr>
              <w:t>HMDB</w:t>
            </w:r>
          </w:p>
        </w:tc>
        <w:tc>
          <w:tcPr>
            <w:tcW w:w="1047" w:type="dxa"/>
            <w:tcBorders>
              <w:top w:val="nil"/>
              <w:left w:val="nil"/>
              <w:bottom w:val="nil"/>
              <w:right w:val="nil"/>
            </w:tcBorders>
          </w:tcPr>
          <w:p w14:paraId="7BD3D223" w14:textId="77777777" w:rsidR="006E4A8F" w:rsidRPr="0021087E" w:rsidRDefault="006E4A8F" w:rsidP="00870A96">
            <w:pPr>
              <w:rPr>
                <w:rFonts w:asciiTheme="majorHAnsi" w:hAnsiTheme="majorHAnsi" w:cstheme="majorHAnsi"/>
                <w:b/>
                <w:bCs/>
                <w:sz w:val="20"/>
                <w:szCs w:val="20"/>
              </w:rPr>
            </w:pPr>
          </w:p>
        </w:tc>
        <w:tc>
          <w:tcPr>
            <w:tcW w:w="4217" w:type="dxa"/>
            <w:gridSpan w:val="3"/>
            <w:tcBorders>
              <w:top w:val="nil"/>
              <w:left w:val="nil"/>
              <w:right w:val="nil"/>
            </w:tcBorders>
          </w:tcPr>
          <w:p w14:paraId="08317597" w14:textId="77777777" w:rsidR="006E4A8F" w:rsidRPr="0021087E" w:rsidRDefault="006E4A8F"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6E4A8F" w14:paraId="3A31CD79" w14:textId="77777777" w:rsidTr="00870A96">
        <w:tc>
          <w:tcPr>
            <w:tcW w:w="1368" w:type="dxa"/>
          </w:tcPr>
          <w:p w14:paraId="722FB476" w14:textId="77777777" w:rsidR="006E4A8F" w:rsidRPr="0021087E" w:rsidRDefault="006E4A8F"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hmdb_id</w:t>
            </w:r>
            <w:proofErr w:type="spellEnd"/>
          </w:p>
        </w:tc>
        <w:tc>
          <w:tcPr>
            <w:tcW w:w="1350" w:type="dxa"/>
          </w:tcPr>
          <w:p w14:paraId="2B2B15C5" w14:textId="77777777" w:rsidR="006E4A8F" w:rsidRPr="0021087E" w:rsidRDefault="006E4A8F"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14:paraId="2EEEE6A2" w14:textId="77777777" w:rsidR="006E4A8F" w:rsidRPr="0021087E" w:rsidRDefault="006E4A8F"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14:paraId="1E1293F2" w14:textId="77777777" w:rsidR="006E4A8F" w:rsidRPr="0021087E" w:rsidRDefault="00431D43" w:rsidP="00870A96">
            <w:pPr>
              <w:rPr>
                <w:rFonts w:asciiTheme="majorHAnsi" w:hAnsiTheme="majorHAnsi" w:cstheme="majorHAnsi"/>
                <w:sz w:val="20"/>
                <w:szCs w:val="20"/>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55168" behindDoc="0" locked="0" layoutInCell="1" allowOverlap="1" wp14:anchorId="1CA92B5F" wp14:editId="20F19DD3">
                      <wp:simplePos x="0" y="0"/>
                      <wp:positionH relativeFrom="column">
                        <wp:posOffset>-67310</wp:posOffset>
                      </wp:positionH>
                      <wp:positionV relativeFrom="paragraph">
                        <wp:posOffset>199390</wp:posOffset>
                      </wp:positionV>
                      <wp:extent cx="654050" cy="0"/>
                      <wp:effectExtent l="0" t="76200" r="12700" b="114300"/>
                      <wp:wrapNone/>
                      <wp:docPr id="19" name="Elbow Connector 19"/>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644BC8C" id="Elbow Connector 19" o:spid="_x0000_s1026" type="#_x0000_t34" style="position:absolute;margin-left:-5.3pt;margin-top:15.7pt;width:51.5pt;height:0;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8NywEAAPEDAAAOAAAAZHJzL2Uyb0RvYy54bWysU02PEzEMvSPxH6Lc6UwXdgVVp3voLlwQ&#10;VHz8gDTjdCIlceSEzvTf46TtLAIkBOLimcR+9vOzs76fvBNHoGQxdHK5aKWAoLG34dDJr1/evngt&#10;Rcoq9MphgE6eIMn7zfNn6zGu4AYHdD2Q4CQhrcbYySHnuGqapAfwKi0wQmCnQfIq85EOTU9q5Oze&#10;NTdte9eMSH0k1JAS3z6cnXJT8xsDOn80JkEWrpPMLVdL1e6LbTZrtTqQioPVFxrqH1h4ZQMXnVM9&#10;qKzEN7K/pPJWEyY0eaHRN2iM1VB74G6W7U/dfB5UhNoLi5PiLFP6f2n1h+OOhO15dm+kCMrzjB7d&#10;HkexxRBYPiTBHpZpjGnF0duwo8spxR2VnidDvny5GzFVaU+ztDBlofny7vZVe8sD0FdX84SLlPI7&#10;QC/KTyf3EPJc/GVVVR3fp8xVGXQNLgVdKDYr6x5DL/IpMnlFhGPhy7HF3xTeZ6b1L58cnLGfwHDj&#10;zG1Za9SVg60jcVS8LEpr5rGcM3F0gRnr3Axs/wy8xBco1HX8G/CMqJUx5BnsbUD6XfU8XSmbc/xV&#10;gXPfRYI99qc6wyoN71XV6vIGyuL+eK7wp5e6+Q4AAP//AwBQSwMEFAAGAAgAAAAhAHpq2hPcAAAA&#10;CAEAAA8AAABkcnMvZG93bnJldi54bWxMj8tOw0AMRfdI/MPISOzaSUIfkGZSVUhskEBqywc4iZsE&#10;Mp6Qmabh7zFiASvrykfXx9l2sp0aafCtYwPxPAJFXLqq5drA2/Fpdg/KB+QKO8dk4Is8bPPrqwzT&#10;yl14T+Mh1EpK2KdooAmhT7X2ZUMW/dz1xLI7ucFikDjUuhrwIuW200kUrbTFluVCgz09NlR+HM7W&#10;AI+ULNc7fOeX9fJZLwr/+Xosjbm9mXYbUIGm8AfDj76oQy5OhTtz5VVnYBZHK0EN3MULUAI8JDKL&#10;36zzTP9/IP8GAAD//wMAUEsBAi0AFAAGAAgAAAAhALaDOJL+AAAA4QEAABMAAAAAAAAAAAAAAAAA&#10;AAAAAFtDb250ZW50X1R5cGVzXS54bWxQSwECLQAUAAYACAAAACEAOP0h/9YAAACUAQAACwAAAAAA&#10;AAAAAAAAAAAvAQAAX3JlbHMvLnJlbHNQSwECLQAUAAYACAAAACEAa2yfDcsBAADxAwAADgAAAAAA&#10;AAAAAAAAAAAuAgAAZHJzL2Uyb0RvYy54bWxQSwECLQAUAAYACAAAACEAemraE9wAAAAIAQAADwAA&#10;AAAAAAAAAAAAAAAlBAAAZHJzL2Rvd25yZXYueG1sUEsFBgAAAAAEAAQA8wAAAC4FAAAAAA==&#10;" strokecolor="#4579b8 [3044]">
                      <v:stroke endarrow="open"/>
                    </v:shape>
                  </w:pict>
                </mc:Fallback>
              </mc:AlternateContent>
            </w:r>
          </w:p>
        </w:tc>
        <w:tc>
          <w:tcPr>
            <w:tcW w:w="1393" w:type="dxa"/>
          </w:tcPr>
          <w:p w14:paraId="49C25C24" w14:textId="77777777" w:rsidR="006E4A8F" w:rsidRPr="0021087E" w:rsidRDefault="006E4A8F"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14:paraId="4055B7E1" w14:textId="77777777" w:rsidR="006E4A8F" w:rsidRPr="0021087E" w:rsidRDefault="006E4A8F"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14:paraId="337C14AC" w14:textId="77777777" w:rsidR="006E4A8F" w:rsidRPr="0021087E" w:rsidRDefault="006E4A8F"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hmdb_id</w:t>
            </w:r>
            <w:proofErr w:type="spellEnd"/>
          </w:p>
        </w:tc>
      </w:tr>
      <w:tr w:rsidR="006E4A8F" w14:paraId="0DDF73A8" w14:textId="77777777" w:rsidTr="00870A96">
        <w:tc>
          <w:tcPr>
            <w:tcW w:w="1368" w:type="dxa"/>
          </w:tcPr>
          <w:p w14:paraId="23A45D45" w14:textId="77777777" w:rsidR="006E4A8F" w:rsidRPr="0021087E" w:rsidRDefault="001050DD" w:rsidP="00870A96">
            <w:pPr>
              <w:rPr>
                <w:rFonts w:asciiTheme="majorHAnsi" w:hAnsiTheme="majorHAnsi" w:cstheme="majorHAnsi"/>
                <w:sz w:val="16"/>
                <w:szCs w:val="16"/>
              </w:rPr>
            </w:pPr>
            <w:r w:rsidRPr="0021087E">
              <w:rPr>
                <w:rFonts w:asciiTheme="majorHAnsi" w:hAnsiTheme="majorHAnsi" w:cstheme="majorHAnsi"/>
                <w:sz w:val="16"/>
                <w:szCs w:val="16"/>
              </w:rPr>
              <w:t>HMDB0002656</w:t>
            </w:r>
          </w:p>
        </w:tc>
        <w:tc>
          <w:tcPr>
            <w:tcW w:w="1350" w:type="dxa"/>
          </w:tcPr>
          <w:p w14:paraId="739AF063" w14:textId="77777777" w:rsidR="006E4A8F" w:rsidRPr="0021087E" w:rsidRDefault="004279EF" w:rsidP="00870A96">
            <w:pPr>
              <w:rPr>
                <w:rFonts w:asciiTheme="majorHAnsi" w:hAnsiTheme="majorHAnsi" w:cstheme="majorHAnsi"/>
                <w:sz w:val="16"/>
                <w:szCs w:val="16"/>
              </w:rPr>
            </w:pPr>
            <w:r w:rsidRPr="0021087E">
              <w:rPr>
                <w:rFonts w:asciiTheme="majorHAnsi" w:hAnsiTheme="majorHAnsi" w:cstheme="majorHAnsi"/>
                <w:sz w:val="16"/>
                <w:szCs w:val="16"/>
              </w:rPr>
              <w:t>prostaglandin A1</w:t>
            </w:r>
          </w:p>
        </w:tc>
        <w:tc>
          <w:tcPr>
            <w:tcW w:w="1340" w:type="dxa"/>
          </w:tcPr>
          <w:p w14:paraId="1A04FB61" w14:textId="77777777" w:rsidR="006E4A8F" w:rsidRPr="0021087E" w:rsidRDefault="001050DD" w:rsidP="00870A96">
            <w:pPr>
              <w:rPr>
                <w:rFonts w:asciiTheme="majorHAnsi" w:hAnsiTheme="majorHAnsi" w:cstheme="majorHAnsi"/>
                <w:sz w:val="16"/>
                <w:szCs w:val="16"/>
              </w:rPr>
            </w:pPr>
            <w:r w:rsidRPr="0021087E">
              <w:rPr>
                <w:rFonts w:asciiTheme="majorHAnsi" w:hAnsiTheme="majorHAnsi" w:cstheme="majorHAnsi"/>
                <w:b/>
                <w:bCs/>
                <w:color w:val="4F81BD" w:themeColor="accent1"/>
                <w:sz w:val="16"/>
                <w:szCs w:val="16"/>
              </w:rPr>
              <w:t>15545</w:t>
            </w:r>
          </w:p>
        </w:tc>
        <w:tc>
          <w:tcPr>
            <w:tcW w:w="1047" w:type="dxa"/>
            <w:vMerge/>
            <w:tcBorders>
              <w:bottom w:val="nil"/>
            </w:tcBorders>
          </w:tcPr>
          <w:p w14:paraId="4C2C83FE" w14:textId="77777777" w:rsidR="006E4A8F" w:rsidRPr="0021087E" w:rsidRDefault="006E4A8F" w:rsidP="00870A96">
            <w:pPr>
              <w:rPr>
                <w:rFonts w:asciiTheme="majorHAnsi" w:hAnsiTheme="majorHAnsi" w:cstheme="majorHAnsi"/>
                <w:sz w:val="16"/>
                <w:szCs w:val="16"/>
              </w:rPr>
            </w:pPr>
          </w:p>
        </w:tc>
        <w:tc>
          <w:tcPr>
            <w:tcW w:w="1393" w:type="dxa"/>
          </w:tcPr>
          <w:p w14:paraId="62D07340" w14:textId="77777777" w:rsidR="006E4A8F" w:rsidRPr="0021087E" w:rsidRDefault="001050DD" w:rsidP="00870A96">
            <w:pPr>
              <w:rPr>
                <w:rFonts w:asciiTheme="majorHAnsi" w:hAnsiTheme="majorHAnsi" w:cstheme="majorHAnsi"/>
                <w:sz w:val="16"/>
                <w:szCs w:val="16"/>
              </w:rPr>
            </w:pPr>
            <w:r w:rsidRPr="0021087E">
              <w:rPr>
                <w:rFonts w:asciiTheme="majorHAnsi" w:hAnsiTheme="majorHAnsi" w:cstheme="majorHAnsi"/>
                <w:sz w:val="16"/>
                <w:szCs w:val="16"/>
              </w:rPr>
              <w:t>15545</w:t>
            </w:r>
          </w:p>
        </w:tc>
        <w:tc>
          <w:tcPr>
            <w:tcW w:w="1350" w:type="dxa"/>
          </w:tcPr>
          <w:p w14:paraId="71E23F21" w14:textId="77777777" w:rsidR="006E4A8F" w:rsidRPr="0021087E" w:rsidRDefault="004279EF" w:rsidP="00870A96">
            <w:pPr>
              <w:rPr>
                <w:rFonts w:asciiTheme="majorHAnsi" w:hAnsiTheme="majorHAnsi" w:cstheme="majorHAnsi"/>
                <w:sz w:val="16"/>
                <w:szCs w:val="16"/>
              </w:rPr>
            </w:pPr>
            <w:r w:rsidRPr="0021087E">
              <w:rPr>
                <w:rFonts w:asciiTheme="majorHAnsi" w:hAnsiTheme="majorHAnsi" w:cstheme="majorHAnsi"/>
                <w:sz w:val="16"/>
                <w:szCs w:val="16"/>
              </w:rPr>
              <w:t>prostaglandin A1</w:t>
            </w:r>
          </w:p>
        </w:tc>
        <w:tc>
          <w:tcPr>
            <w:tcW w:w="1474" w:type="dxa"/>
          </w:tcPr>
          <w:p w14:paraId="0F9CCFE0" w14:textId="77777777" w:rsidR="006E4A8F" w:rsidRPr="0021087E" w:rsidRDefault="001050DD" w:rsidP="00870A96">
            <w:pPr>
              <w:rPr>
                <w:rFonts w:asciiTheme="majorHAnsi" w:hAnsiTheme="majorHAnsi" w:cstheme="majorHAnsi"/>
                <w:sz w:val="16"/>
                <w:szCs w:val="16"/>
              </w:rPr>
            </w:pPr>
            <w:r w:rsidRPr="0021087E">
              <w:rPr>
                <w:rFonts w:asciiTheme="majorHAnsi" w:hAnsiTheme="majorHAnsi" w:cstheme="majorHAnsi"/>
                <w:i/>
                <w:iCs/>
                <w:color w:val="A6A6A6" w:themeColor="background1" w:themeShade="A6"/>
                <w:sz w:val="16"/>
                <w:szCs w:val="16"/>
              </w:rPr>
              <w:t>NULL</w:t>
            </w:r>
          </w:p>
        </w:tc>
      </w:tr>
    </w:tbl>
    <w:p w14:paraId="4C0F2CCF" w14:textId="3AB723EB" w:rsidR="008824CB" w:rsidRDefault="003D4654" w:rsidP="00BF5C48">
      <w:pPr>
        <w:spacing w:before="80" w:after="320"/>
        <w:jc w:val="left"/>
      </w:pPr>
      <w:r w:rsidRPr="006C5331">
        <w:t xml:space="preserve">In this example, if we only had access to the </w:t>
      </w:r>
      <w:proofErr w:type="spellStart"/>
      <w:r w:rsidR="001050DD" w:rsidRPr="006C5331">
        <w:t>ChEBI</w:t>
      </w:r>
      <w:proofErr w:type="spellEnd"/>
      <w:r w:rsidRPr="006C5331">
        <w:t xml:space="preserve"> record then we are left unaware of the </w:t>
      </w:r>
      <w:r w:rsidR="001050DD" w:rsidRPr="006C5331">
        <w:t>HMDB</w:t>
      </w:r>
      <w:r w:rsidRPr="006C5331">
        <w:t xml:space="preserve"> record’s existence.</w:t>
      </w:r>
    </w:p>
    <w:p w14:paraId="44046F29" w14:textId="77777777" w:rsidR="001050DD" w:rsidRDefault="001050DD" w:rsidP="001050DD">
      <w:pPr>
        <w:spacing w:after="80"/>
      </w:pPr>
      <w:r w:rsidRPr="001050DD">
        <w:lastRenderedPageBreak/>
        <w:t xml:space="preserve">iv) </w:t>
      </w:r>
      <w:r>
        <w:t>Sometimes external references do exist both ways, but they are incorrect and refer to the wrong metabolite</w:t>
      </w:r>
      <w:r w:rsidR="00F824D4">
        <w:t xml:space="preserve">, </w:t>
      </w:r>
      <w:proofErr w:type="gramStart"/>
      <w:r w:rsidR="00F824D4">
        <w:t>for the reason that</w:t>
      </w:r>
      <w:proofErr w:type="gramEnd"/>
      <w:r w:rsidR="00F824D4">
        <w:t xml:space="preserve"> different databases have divergent definitions of what a metabolite is</w:t>
      </w:r>
      <w:r>
        <w:t>:</w:t>
      </w:r>
      <w:r w:rsidR="00431D43" w:rsidRPr="00431D43">
        <w:rPr>
          <w:noProof/>
          <w:sz w:val="20"/>
          <w:szCs w:val="20"/>
          <w:lang w:val="en-US"/>
        </w:rPr>
        <w:t xml:space="preserve"> </w:t>
      </w:r>
    </w:p>
    <w:tbl>
      <w:tblPr>
        <w:tblStyle w:val="Rcsostblzat"/>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1050DD" w14:paraId="27C1B3C2" w14:textId="77777777" w:rsidTr="00431D43">
        <w:tc>
          <w:tcPr>
            <w:tcW w:w="4058" w:type="dxa"/>
            <w:gridSpan w:val="3"/>
            <w:tcBorders>
              <w:top w:val="nil"/>
              <w:left w:val="nil"/>
              <w:right w:val="nil"/>
            </w:tcBorders>
          </w:tcPr>
          <w:p w14:paraId="79295780" w14:textId="77777777" w:rsidR="001050DD" w:rsidRPr="0021087E" w:rsidRDefault="001050DD" w:rsidP="00870A96">
            <w:pPr>
              <w:jc w:val="center"/>
              <w:rPr>
                <w:rFonts w:asciiTheme="majorHAnsi" w:hAnsiTheme="majorHAnsi" w:cstheme="majorHAnsi"/>
                <w:b/>
                <w:bCs/>
                <w:sz w:val="20"/>
                <w:szCs w:val="20"/>
              </w:rPr>
            </w:pPr>
            <w:r w:rsidRPr="0021087E">
              <w:rPr>
                <w:rFonts w:asciiTheme="majorHAnsi" w:hAnsiTheme="majorHAnsi" w:cstheme="majorHAnsi"/>
                <w:b/>
                <w:bCs/>
                <w:sz w:val="20"/>
                <w:szCs w:val="20"/>
              </w:rPr>
              <w:t>HMDB</w:t>
            </w:r>
          </w:p>
        </w:tc>
        <w:tc>
          <w:tcPr>
            <w:tcW w:w="1047" w:type="dxa"/>
            <w:tcBorders>
              <w:top w:val="nil"/>
              <w:left w:val="nil"/>
              <w:bottom w:val="nil"/>
              <w:right w:val="nil"/>
            </w:tcBorders>
          </w:tcPr>
          <w:p w14:paraId="420EC103" w14:textId="77777777" w:rsidR="001050DD" w:rsidRPr="0021087E" w:rsidRDefault="001050DD" w:rsidP="00870A96">
            <w:pPr>
              <w:rPr>
                <w:rFonts w:asciiTheme="majorHAnsi" w:hAnsiTheme="majorHAnsi" w:cstheme="majorHAnsi"/>
                <w:b/>
                <w:bCs/>
                <w:sz w:val="20"/>
                <w:szCs w:val="20"/>
              </w:rPr>
            </w:pPr>
          </w:p>
        </w:tc>
        <w:tc>
          <w:tcPr>
            <w:tcW w:w="4217" w:type="dxa"/>
            <w:gridSpan w:val="3"/>
            <w:tcBorders>
              <w:top w:val="nil"/>
              <w:left w:val="nil"/>
              <w:right w:val="nil"/>
            </w:tcBorders>
          </w:tcPr>
          <w:p w14:paraId="4B0F5F24" w14:textId="77777777" w:rsidR="001050DD" w:rsidRPr="0021087E" w:rsidRDefault="001050DD"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1050DD" w14:paraId="544510AB" w14:textId="77777777" w:rsidTr="00870A96">
        <w:tc>
          <w:tcPr>
            <w:tcW w:w="1368" w:type="dxa"/>
          </w:tcPr>
          <w:p w14:paraId="4D19DE7C" w14:textId="77777777" w:rsidR="001050DD" w:rsidRPr="0021087E" w:rsidRDefault="001050DD"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hmdb_id</w:t>
            </w:r>
            <w:proofErr w:type="spellEnd"/>
          </w:p>
        </w:tc>
        <w:tc>
          <w:tcPr>
            <w:tcW w:w="1350" w:type="dxa"/>
          </w:tcPr>
          <w:p w14:paraId="7479200C" w14:textId="77777777" w:rsidR="001050DD" w:rsidRPr="0021087E" w:rsidRDefault="001050DD"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14:paraId="65CF66DD" w14:textId="77777777" w:rsidR="001050DD" w:rsidRPr="0021087E" w:rsidRDefault="001050DD"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14:paraId="60AA2BE3" w14:textId="77777777" w:rsidR="001050DD" w:rsidRPr="0021087E" w:rsidRDefault="000544C7" w:rsidP="00870A96">
            <w:pPr>
              <w:rPr>
                <w:rFonts w:asciiTheme="majorHAnsi" w:hAnsiTheme="majorHAnsi" w:cstheme="majorHAnsi"/>
                <w:sz w:val="20"/>
                <w:szCs w:val="20"/>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50048" behindDoc="0" locked="0" layoutInCell="1" allowOverlap="1" wp14:anchorId="704077F9" wp14:editId="744780DE">
                      <wp:simplePos x="0" y="0"/>
                      <wp:positionH relativeFrom="column">
                        <wp:posOffset>-67310</wp:posOffset>
                      </wp:positionH>
                      <wp:positionV relativeFrom="paragraph">
                        <wp:posOffset>203835</wp:posOffset>
                      </wp:positionV>
                      <wp:extent cx="654050" cy="0"/>
                      <wp:effectExtent l="38100" t="76200" r="0" b="114300"/>
                      <wp:wrapNone/>
                      <wp:docPr id="17" name="Elbow Connector 17"/>
                      <wp:cNvGraphicFramePr/>
                      <a:graphic xmlns:a="http://schemas.openxmlformats.org/drawingml/2006/main">
                        <a:graphicData uri="http://schemas.microsoft.com/office/word/2010/wordprocessingShape">
                          <wps:wsp>
                            <wps:cNvCnPr/>
                            <wps:spPr>
                              <a:xfrm rot="10800000">
                                <a:off x="0" y="0"/>
                                <a:ext cx="654050" cy="0"/>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26E2E" id="Elbow Connector 17" o:spid="_x0000_s1026" type="#_x0000_t34" style="position:absolute;margin-left:-5.3pt;margin-top:16.05pt;width:51.5pt;height:0;rotation:18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fTI2AEAAAAEAAAOAAAAZHJzL2Uyb0RvYy54bWysU12P0zAQfEfiP1h+p0kKd5yqpvfQO3hB&#10;UPHxA1zHbi3ZXmttmuTfs3bSgAAhcbo8WHF2Zzwz3mzvB2fZRWE04FverGrOlJfQGX9q+bev717d&#10;cRaT8J2w4FXLRxX5/e7li20fNmoNZ7CdQkYkPm760PJzSmFTVVGelRNxBUF5KmpAJxJt8VR1KHpi&#10;d7Za1/Vt1QN2AUGqGOnrw1Tku8KvtZLpk9ZRJWZbTtpSWbGsx7xWu63YnFCEs5GzDPEEFU4YT4cu&#10;VA8iCfYdzR9UzkiECDqtJLgKtDZSFQ/kpql/c/PlLIIqXiicGJaY4vPRyo+XAzLT0d295cwLR3f0&#10;aI/Qsz14T/EBMqpQTH2IG+re+wPOuxgOmD0PGh1DoGyb+q7OT4mCzLGhJD0uSashMUkfb2/e1Dd0&#10;H/JaqiaaTBcwpvcKHMsvLT8qnxYtrwuzuHyIiUQQ6NqcgdbnNQljH33H0hjIi0CEPsun3lyvso1J&#10;eHlLo1UT9rPSlANpa8oZZQLV3iK7CJodISXpWC9M1J1h2li7ACfb/wTO/RmqynT+D3hBlJPBpwXs&#10;jAf8m+w0NLNkPfVfE5h85wiO0I3lSks0NGYlq/mXyHP8677Af/64ux8AAAD//wMAUEsDBBQABgAI&#10;AAAAIQBzcb2F3QAAAAgBAAAPAAAAZHJzL2Rvd25yZXYueG1sTI/BTsMwEETvSPyDtUhcUOskoKqE&#10;OBUgEVputIjzJl6SiHhtxW4b+HpccYDjaJ9m3haryQziQKPvLStI5wkI4sbqnlsFb7un2RKED8ga&#10;B8uk4Is8rMrzswJzbY/8SodtaEUsYZ+jgi4El0vpm44M+rl1xPH2YUeDIcaxlXrEYyw3g8ySZCEN&#10;9hwXOnT02FHzud0bBZvxoX6u1uvqO3Xuqsqal/eNQ6UuL6b7OxCBpvAHw0k/qkMZnWq7Z+3FoGCW&#10;JouIKrjOUhARuM1uQNS/WZaF/P9A+QMAAP//AwBQSwECLQAUAAYACAAAACEAtoM4kv4AAADhAQAA&#10;EwAAAAAAAAAAAAAAAAAAAAAAW0NvbnRlbnRfVHlwZXNdLnhtbFBLAQItABQABgAIAAAAIQA4/SH/&#10;1gAAAJQBAAALAAAAAAAAAAAAAAAAAC8BAABfcmVscy8ucmVsc1BLAQItABQABgAIAAAAIQB4qfTI&#10;2AEAAAAEAAAOAAAAAAAAAAAAAAAAAC4CAABkcnMvZTJvRG9jLnhtbFBLAQItABQABgAIAAAAIQBz&#10;cb2F3QAAAAgBAAAPAAAAAAAAAAAAAAAAADIEAABkcnMvZG93bnJldi54bWxQSwUGAAAAAAQABADz&#10;AAAAPAUAAAAA&#10;" strokecolor="#bc4542 [3045]">
                      <v:stroke endarrow="open"/>
                    </v:shape>
                  </w:pict>
                </mc:Fallback>
              </mc:AlternateContent>
            </w:r>
            <w:r w:rsidRPr="0021087E">
              <w:rPr>
                <w:rFonts w:asciiTheme="majorHAnsi" w:hAnsiTheme="majorHAnsi" w:cstheme="majorHAnsi"/>
                <w:noProof/>
                <w:sz w:val="20"/>
                <w:szCs w:val="20"/>
                <w:lang w:val="en-US"/>
              </w:rPr>
              <mc:AlternateContent>
                <mc:Choice Requires="wps">
                  <w:drawing>
                    <wp:anchor distT="0" distB="0" distL="114300" distR="114300" simplePos="0" relativeHeight="251660288" behindDoc="0" locked="0" layoutInCell="1" allowOverlap="1" wp14:anchorId="7627B6C3" wp14:editId="6C9B4941">
                      <wp:simplePos x="0" y="0"/>
                      <wp:positionH relativeFrom="column">
                        <wp:posOffset>-67310</wp:posOffset>
                      </wp:positionH>
                      <wp:positionV relativeFrom="paragraph">
                        <wp:posOffset>145415</wp:posOffset>
                      </wp:positionV>
                      <wp:extent cx="654050" cy="0"/>
                      <wp:effectExtent l="0" t="76200" r="12700" b="114300"/>
                      <wp:wrapNone/>
                      <wp:docPr id="20" name="Elbow Connector 20"/>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56A2CC7" id="Elbow Connector 20" o:spid="_x0000_s1026" type="#_x0000_t34" style="position:absolute;margin-left:-5.3pt;margin-top:11.45pt;width:51.5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LSywEAAPEDAAAOAAAAZHJzL2Uyb0RvYy54bWysU8GO0zAQvSPxD5bvNGlhVyhquofuwgVB&#10;BcsHuI7dWLI91tg0yd8zdtosAiTEai9O7Jk3783zeHs3OsvOCqMB3/L1quZMeQmd8aeWf3/88OY9&#10;ZzEJ3wkLXrV8UpHf7V6/2g6hURvowXYKGRXxsRlCy/uUQlNVUfbKibiCoDwFNaATibZ4qjoUA1V3&#10;ttrU9W01AHYBQaoY6fR+DvJdqa+1kumL1lElZltO2lJZsazHvFa7rWhOKEJv5EWGeIYKJ4wn0qXU&#10;vUiC/UDzRylnJEIEnVYSXAVaG6lKD9TNuv6tm2+9CKr0QubEsNgUX66s/Hw+IDNdyzdkjxeO7ujB&#10;HmFge/Ce7ANkFCGbhhAbyt77A152MRww9zxqdPlL3bCxWDst1qoxMUmHtzfv6htikNdQ9YQLGNNH&#10;BY7ln5YflU8L+dviqjh/iolYCXRNzoTW5zUJYx98x9IUSLxAhCHrpdwcr7LuWWn5S5NVM/ar0tQ4&#10;aVsXjjJyam+RnQUNi5CSdKyXSpSdYdpYuwDrfwMv+Rmqyjj+D3hBFGbwaQE74wH/xp7Gq2Q9518d&#10;mPvOFhyhm8odFmtoropXlzeQB/fXfYE/vdTdTwAAAP//AwBQSwMEFAAGAAgAAAAhAJ+9033cAAAA&#10;CAEAAA8AAABkcnMvZG93bnJldi54bWxMj8tOwzAQRfdI/IM1ldi1Tq0+aIhTVUhskECi5QMm8ZCE&#10;xuMQu2n4e1x1UZZXc3TvmWw72lYM1PvGsYb5LAFBXDrTcKXh8/AyfQThA7LB1jFp+CUP2/z+LsPU&#10;uDN/0LAPlYgl7FPUUIfQpVL6siaLfuY64nj7cr3FEGNfSdPjOZbbVqokWUmLDceFGjt6rqk87k9W&#10;Aw+klusdfvPbevkqF4X/eT+UWj9Mxt0TiEBjuMFw0Y/qkEenwp3YeNFqmM6TVUQ1KLUBEYGNWoAo&#10;rlnmmfz/QP4HAAD//wMAUEsBAi0AFAAGAAgAAAAhALaDOJL+AAAA4QEAABMAAAAAAAAAAAAAAAAA&#10;AAAAAFtDb250ZW50X1R5cGVzXS54bWxQSwECLQAUAAYACAAAACEAOP0h/9YAAACUAQAACwAAAAAA&#10;AAAAAAAAAAAvAQAAX3JlbHMvLnJlbHNQSwECLQAUAAYACAAAACEAG1Qy0ssBAADxAwAADgAAAAAA&#10;AAAAAAAAAAAuAgAAZHJzL2Uyb0RvYy54bWxQSwECLQAUAAYACAAAACEAn73TfdwAAAAIAQAADwAA&#10;AAAAAAAAAAAAAAAlBAAAZHJzL2Rvd25yZXYueG1sUEsFBgAAAAAEAAQA8wAAAC4FAAAAAA==&#10;" strokecolor="#4579b8 [3044]">
                      <v:stroke endarrow="open"/>
                    </v:shape>
                  </w:pict>
                </mc:Fallback>
              </mc:AlternateContent>
            </w:r>
          </w:p>
        </w:tc>
        <w:tc>
          <w:tcPr>
            <w:tcW w:w="1393" w:type="dxa"/>
          </w:tcPr>
          <w:p w14:paraId="7B628A1D" w14:textId="77777777" w:rsidR="001050DD" w:rsidRPr="0021087E" w:rsidRDefault="001050DD"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14:paraId="0E5974E5" w14:textId="77777777" w:rsidR="001050DD" w:rsidRPr="0021087E" w:rsidRDefault="001050DD"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14:paraId="18E6407F" w14:textId="77777777" w:rsidR="001050DD" w:rsidRPr="0021087E" w:rsidRDefault="001050DD"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hmdb_id</w:t>
            </w:r>
            <w:proofErr w:type="spellEnd"/>
          </w:p>
        </w:tc>
      </w:tr>
      <w:tr w:rsidR="00431D43" w14:paraId="5B59A70E" w14:textId="77777777" w:rsidTr="00431D43">
        <w:tc>
          <w:tcPr>
            <w:tcW w:w="1368" w:type="dxa"/>
            <w:tcBorders>
              <w:bottom w:val="single" w:sz="4" w:space="0" w:color="auto"/>
            </w:tcBorders>
          </w:tcPr>
          <w:p w14:paraId="789D435D" w14:textId="77777777" w:rsidR="001050DD"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HMDB0000142</w:t>
            </w:r>
          </w:p>
        </w:tc>
        <w:tc>
          <w:tcPr>
            <w:tcW w:w="1350" w:type="dxa"/>
            <w:tcBorders>
              <w:bottom w:val="single" w:sz="4" w:space="0" w:color="auto"/>
            </w:tcBorders>
          </w:tcPr>
          <w:p w14:paraId="442E3F6B" w14:textId="77777777" w:rsidR="001050DD"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Formic acid</w:t>
            </w:r>
          </w:p>
        </w:tc>
        <w:tc>
          <w:tcPr>
            <w:tcW w:w="1340" w:type="dxa"/>
            <w:tcBorders>
              <w:bottom w:val="single" w:sz="4" w:space="0" w:color="auto"/>
            </w:tcBorders>
          </w:tcPr>
          <w:p w14:paraId="3D43D6CB" w14:textId="77777777" w:rsidR="001050DD" w:rsidRPr="0021087E" w:rsidRDefault="00431D43" w:rsidP="00870A96">
            <w:pPr>
              <w:rPr>
                <w:rFonts w:asciiTheme="majorHAnsi" w:hAnsiTheme="majorHAnsi" w:cstheme="majorHAnsi"/>
                <w:b/>
                <w:bCs/>
                <w:sz w:val="16"/>
                <w:szCs w:val="16"/>
              </w:rPr>
            </w:pPr>
            <w:r w:rsidRPr="0021087E">
              <w:rPr>
                <w:rFonts w:asciiTheme="majorHAnsi" w:hAnsiTheme="majorHAnsi" w:cstheme="majorHAnsi"/>
                <w:b/>
                <w:bCs/>
                <w:color w:val="4F81BD" w:themeColor="accent1"/>
                <w:sz w:val="16"/>
                <w:szCs w:val="16"/>
              </w:rPr>
              <w:t>30751</w:t>
            </w:r>
          </w:p>
        </w:tc>
        <w:tc>
          <w:tcPr>
            <w:tcW w:w="1047" w:type="dxa"/>
            <w:vMerge/>
            <w:tcBorders>
              <w:top w:val="nil"/>
              <w:bottom w:val="nil"/>
            </w:tcBorders>
          </w:tcPr>
          <w:p w14:paraId="6E940B4D" w14:textId="77777777" w:rsidR="001050DD" w:rsidRPr="0021087E" w:rsidRDefault="001050DD" w:rsidP="00870A96">
            <w:pPr>
              <w:rPr>
                <w:rFonts w:asciiTheme="majorHAnsi" w:hAnsiTheme="majorHAnsi" w:cstheme="majorHAnsi"/>
                <w:sz w:val="16"/>
                <w:szCs w:val="16"/>
              </w:rPr>
            </w:pPr>
          </w:p>
        </w:tc>
        <w:tc>
          <w:tcPr>
            <w:tcW w:w="1393" w:type="dxa"/>
          </w:tcPr>
          <w:p w14:paraId="408275D8" w14:textId="77777777" w:rsidR="001050DD"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30751</w:t>
            </w:r>
          </w:p>
        </w:tc>
        <w:tc>
          <w:tcPr>
            <w:tcW w:w="1350" w:type="dxa"/>
          </w:tcPr>
          <w:p w14:paraId="67EFB675" w14:textId="77777777" w:rsidR="001050DD"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Formic acid</w:t>
            </w:r>
          </w:p>
        </w:tc>
        <w:tc>
          <w:tcPr>
            <w:tcW w:w="1474" w:type="dxa"/>
          </w:tcPr>
          <w:p w14:paraId="7237A248" w14:textId="77777777" w:rsidR="001050DD" w:rsidRPr="0021087E" w:rsidRDefault="00431D43" w:rsidP="00870A96">
            <w:pPr>
              <w:rPr>
                <w:rFonts w:asciiTheme="majorHAnsi" w:hAnsiTheme="majorHAnsi" w:cstheme="majorHAnsi"/>
                <w:b/>
                <w:bCs/>
                <w:color w:val="943634" w:themeColor="accent2" w:themeShade="BF"/>
                <w:sz w:val="16"/>
                <w:szCs w:val="16"/>
              </w:rPr>
            </w:pPr>
            <w:r w:rsidRPr="0021087E">
              <w:rPr>
                <w:rFonts w:asciiTheme="majorHAnsi" w:hAnsiTheme="majorHAnsi" w:cstheme="majorHAnsi"/>
                <w:b/>
                <w:bCs/>
                <w:color w:val="943634" w:themeColor="accent2" w:themeShade="BF"/>
                <w:sz w:val="16"/>
                <w:szCs w:val="16"/>
              </w:rPr>
              <w:t>HMDB0000142</w:t>
            </w:r>
          </w:p>
        </w:tc>
      </w:tr>
      <w:tr w:rsidR="00431D43" w14:paraId="0434BFEF" w14:textId="77777777" w:rsidTr="00431D43">
        <w:tc>
          <w:tcPr>
            <w:tcW w:w="1368" w:type="dxa"/>
            <w:tcBorders>
              <w:left w:val="nil"/>
              <w:bottom w:val="nil"/>
              <w:right w:val="nil"/>
            </w:tcBorders>
          </w:tcPr>
          <w:p w14:paraId="196AAA84" w14:textId="77777777" w:rsidR="00431D43" w:rsidRPr="0021087E" w:rsidRDefault="00431D43" w:rsidP="00870A96">
            <w:pPr>
              <w:rPr>
                <w:rFonts w:asciiTheme="majorHAnsi" w:hAnsiTheme="majorHAnsi" w:cstheme="majorHAnsi"/>
                <w:sz w:val="16"/>
                <w:szCs w:val="16"/>
              </w:rPr>
            </w:pPr>
          </w:p>
        </w:tc>
        <w:tc>
          <w:tcPr>
            <w:tcW w:w="1350" w:type="dxa"/>
            <w:tcBorders>
              <w:left w:val="nil"/>
              <w:bottom w:val="nil"/>
              <w:right w:val="nil"/>
            </w:tcBorders>
          </w:tcPr>
          <w:p w14:paraId="2C1C490B" w14:textId="77777777" w:rsidR="00431D43" w:rsidRPr="0021087E" w:rsidRDefault="00431D43" w:rsidP="00870A96">
            <w:pPr>
              <w:rPr>
                <w:rFonts w:asciiTheme="majorHAnsi" w:hAnsiTheme="majorHAnsi" w:cstheme="majorHAnsi"/>
                <w:sz w:val="16"/>
                <w:szCs w:val="16"/>
              </w:rPr>
            </w:pPr>
          </w:p>
        </w:tc>
        <w:tc>
          <w:tcPr>
            <w:tcW w:w="1340" w:type="dxa"/>
            <w:tcBorders>
              <w:left w:val="nil"/>
              <w:bottom w:val="nil"/>
              <w:right w:val="nil"/>
            </w:tcBorders>
          </w:tcPr>
          <w:p w14:paraId="542B0296" w14:textId="77777777" w:rsidR="00431D43" w:rsidRPr="0021087E" w:rsidRDefault="00431D43" w:rsidP="00870A96">
            <w:pPr>
              <w:rPr>
                <w:rFonts w:asciiTheme="majorHAnsi" w:hAnsiTheme="majorHAnsi" w:cstheme="majorHAnsi"/>
                <w:b/>
                <w:bCs/>
                <w:color w:val="4F81BD" w:themeColor="accent1"/>
                <w:sz w:val="16"/>
                <w:szCs w:val="16"/>
              </w:rPr>
            </w:pPr>
          </w:p>
        </w:tc>
        <w:tc>
          <w:tcPr>
            <w:tcW w:w="1047" w:type="dxa"/>
            <w:tcBorders>
              <w:top w:val="nil"/>
              <w:left w:val="nil"/>
              <w:bottom w:val="nil"/>
            </w:tcBorders>
          </w:tcPr>
          <w:p w14:paraId="110F1B4C" w14:textId="77777777" w:rsidR="00431D43" w:rsidRPr="0021087E" w:rsidRDefault="00C279A6" w:rsidP="00870A96">
            <w:pPr>
              <w:rPr>
                <w:rFonts w:asciiTheme="majorHAnsi" w:hAnsiTheme="majorHAnsi" w:cstheme="majorHAnsi"/>
                <w:sz w:val="16"/>
                <w:szCs w:val="16"/>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52096" behindDoc="0" locked="0" layoutInCell="1" allowOverlap="1" wp14:anchorId="1C562A8B" wp14:editId="30AAC793">
                      <wp:simplePos x="0" y="0"/>
                      <wp:positionH relativeFrom="column">
                        <wp:posOffset>-67310</wp:posOffset>
                      </wp:positionH>
                      <wp:positionV relativeFrom="paragraph">
                        <wp:posOffset>-4443</wp:posOffset>
                      </wp:positionV>
                      <wp:extent cx="654050" cy="57149"/>
                      <wp:effectExtent l="38100" t="76200" r="12700" b="57785"/>
                      <wp:wrapNone/>
                      <wp:docPr id="18" name="Elbow Connector 18"/>
                      <wp:cNvGraphicFramePr/>
                      <a:graphic xmlns:a="http://schemas.openxmlformats.org/drawingml/2006/main">
                        <a:graphicData uri="http://schemas.microsoft.com/office/word/2010/wordprocessingShape">
                          <wps:wsp>
                            <wps:cNvCnPr/>
                            <wps:spPr>
                              <a:xfrm rot="10800000">
                                <a:off x="0" y="0"/>
                                <a:ext cx="654050" cy="57149"/>
                              </a:xfrm>
                              <a:prstGeom prst="bentConnector3">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B37FA" id="Elbow Connector 18" o:spid="_x0000_s1026" type="#_x0000_t34" style="position:absolute;margin-left:-5.3pt;margin-top:-.35pt;width:51.5pt;height:4.5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5W2wEAAAQEAAAOAAAAZHJzL2Uyb0RvYy54bWysU8Fu1DAQvSPxD1bubJK2W0q02R62hQuC&#10;VYEP8Dr2xpLtscZmk/w9YycNCBASiBysODPvzbw3k939aA27SAwaXFvUm6pg0gnotDu3xZfPb1/d&#10;FSxE7jpuwMm2mGQo7vcvX+wG38gr6MF0EhmRuNAMvi36GH1TlkH00vKwAS8dBRWg5ZGueC475AOx&#10;W1NeVdVtOQB2HkHIEOjrwxws9plfKSniR6WCjMy0BfUW84n5PKWz3O94c0buey2WNvg/dGG5dlR0&#10;pXrgkbOvqH+hslogBFBxI8CWoJQWMmsgNXX1k5pPPfcyayFzgl9tCv+PVny4HJHpjmZHk3Lc0owe&#10;zQkGdgDnyD5ARhGyafChoeyDO+JyC/6ISfOo0DIE8rau7qr0ZCtIHBuz09PqtBwjE/TxdntTbWke&#10;gkLb1/XNm1ShnKkSpccQ30mwLL20xUm6uPZzndn55X2IM+g5OQGNS2fk2jy6jsXJkx6OCMNSIMXL&#10;JGVuPr/FycgZ+yQVeUH91blG3kJ5MMgunPaHC0F9XK9MlJ1gShuzAmfpfwQu+Qkq84b+DXhF5Mrg&#10;4gq22gH+ru041kvLas5/dmDWnSw4QTflsWZraNXyMJbfIu3yj/cM//7z7r8BAAD//wMAUEsDBBQA&#10;BgAIAAAAIQDc36ts2wAAAAYBAAAPAAAAZHJzL2Rvd25yZXYueG1sTI7NTsMwEITvSLyDtUjcWidt&#10;KSHEqVAkuFNAqDc33vxQex3FbhrenuUEtxnNaOYrdrOzYsIx9J4UpMsEBFLtTU+tgve350UGIkRN&#10;RltPqOAbA+zK66tC58Zf6BWnfWwFj1DItYIuxiGXMtQdOh2WfkDirPGj05Ht2Eoz6guPOytXSbKV&#10;TvfED50esOqwPu3PTsFLRV/Vx6a22d1nc4jryTaHU6rU7c389Agi4hz/yvCLz+hQMtPRn8kEYRUs&#10;0mTLVRb3IDh/WG1AHBVka5BlIf/jlz8AAAD//wMAUEsBAi0AFAAGAAgAAAAhALaDOJL+AAAA4QEA&#10;ABMAAAAAAAAAAAAAAAAAAAAAAFtDb250ZW50X1R5cGVzXS54bWxQSwECLQAUAAYACAAAACEAOP0h&#10;/9YAAACUAQAACwAAAAAAAAAAAAAAAAAvAQAAX3JlbHMvLnJlbHNQSwECLQAUAAYACAAAACEAhKNe&#10;VtsBAAAEBAAADgAAAAAAAAAAAAAAAAAuAgAAZHJzL2Uyb0RvYy54bWxQSwECLQAUAAYACAAAACEA&#10;3N+rbNsAAAAGAQAADwAAAAAAAAAAAAAAAAA1BAAAZHJzL2Rvd25yZXYueG1sUEsFBgAAAAAEAAQA&#10;8wAAAD0FAAAAAA==&#10;" strokecolor="#94b64e [3046]">
                      <v:stroke endarrow="open"/>
                    </v:shape>
                  </w:pict>
                </mc:Fallback>
              </mc:AlternateContent>
            </w:r>
          </w:p>
        </w:tc>
        <w:tc>
          <w:tcPr>
            <w:tcW w:w="1393" w:type="dxa"/>
          </w:tcPr>
          <w:p w14:paraId="0B96EE2E" w14:textId="77777777" w:rsidR="00431D43"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15740</w:t>
            </w:r>
          </w:p>
        </w:tc>
        <w:tc>
          <w:tcPr>
            <w:tcW w:w="1350" w:type="dxa"/>
          </w:tcPr>
          <w:p w14:paraId="383C1DB3" w14:textId="77777777" w:rsidR="00431D43" w:rsidRPr="0021087E" w:rsidRDefault="00431D43" w:rsidP="00870A96">
            <w:pPr>
              <w:rPr>
                <w:rFonts w:asciiTheme="majorHAnsi" w:hAnsiTheme="majorHAnsi" w:cstheme="majorHAnsi"/>
                <w:sz w:val="16"/>
                <w:szCs w:val="16"/>
              </w:rPr>
            </w:pPr>
            <w:proofErr w:type="spellStart"/>
            <w:r w:rsidRPr="0021087E">
              <w:rPr>
                <w:rFonts w:asciiTheme="majorHAnsi" w:hAnsiTheme="majorHAnsi" w:cstheme="majorHAnsi"/>
                <w:sz w:val="16"/>
                <w:szCs w:val="16"/>
              </w:rPr>
              <w:t>Formate</w:t>
            </w:r>
            <w:proofErr w:type="spellEnd"/>
          </w:p>
        </w:tc>
        <w:tc>
          <w:tcPr>
            <w:tcW w:w="1474" w:type="dxa"/>
          </w:tcPr>
          <w:p w14:paraId="754C1E56" w14:textId="77777777" w:rsidR="00431D43" w:rsidRPr="0021087E" w:rsidRDefault="00431D43" w:rsidP="00870A96">
            <w:pPr>
              <w:rPr>
                <w:rFonts w:asciiTheme="majorHAnsi" w:hAnsiTheme="majorHAnsi" w:cstheme="majorHAnsi"/>
                <w:b/>
                <w:bCs/>
                <w:color w:val="943634" w:themeColor="accent2" w:themeShade="BF"/>
                <w:sz w:val="16"/>
                <w:szCs w:val="16"/>
              </w:rPr>
            </w:pPr>
            <w:r w:rsidRPr="0021087E">
              <w:rPr>
                <w:rFonts w:asciiTheme="majorHAnsi" w:hAnsiTheme="majorHAnsi" w:cstheme="majorHAnsi"/>
                <w:b/>
                <w:bCs/>
                <w:color w:val="76923C" w:themeColor="accent3" w:themeShade="BF"/>
                <w:sz w:val="16"/>
                <w:szCs w:val="16"/>
              </w:rPr>
              <w:t>HMDB0000142</w:t>
            </w:r>
          </w:p>
        </w:tc>
      </w:tr>
    </w:tbl>
    <w:p w14:paraId="76B3DC82" w14:textId="1EE9C511" w:rsidR="00727D8C" w:rsidRPr="006313DF" w:rsidRDefault="001050DD" w:rsidP="006313DF">
      <w:pPr>
        <w:spacing w:before="80" w:after="120"/>
        <w:jc w:val="left"/>
      </w:pPr>
      <w:r w:rsidRPr="000700D3">
        <w:rPr>
          <w:rFonts w:asciiTheme="majorBidi" w:hAnsiTheme="majorBidi" w:cstheme="majorBidi"/>
        </w:rPr>
        <w:t>Formic acid</w:t>
      </w:r>
      <w:r w:rsidR="006950A0" w:rsidRPr="000700D3">
        <w:rPr>
          <w:rFonts w:asciiTheme="majorBidi" w:hAnsiTheme="majorBidi" w:cstheme="majorBidi"/>
        </w:rPr>
        <w:t xml:space="preserve"> </w:t>
      </w:r>
      <w:r w:rsidRPr="000700D3">
        <w:rPr>
          <w:rFonts w:asciiTheme="majorBidi" w:hAnsiTheme="majorBidi" w:cstheme="majorBidi"/>
        </w:rPr>
        <w:t xml:space="preserve">is the simplest carboxylic acid </w:t>
      </w:r>
      <w:r w:rsidR="00CE03E6" w:rsidRPr="000700D3">
        <w:rPr>
          <w:rFonts w:asciiTheme="majorBidi" w:hAnsiTheme="majorBidi" w:cstheme="majorBidi"/>
        </w:rPr>
        <w:t>with a formula of CH</w:t>
      </w:r>
      <w:r w:rsidR="00CE03E6" w:rsidRPr="000700D3">
        <w:rPr>
          <w:rFonts w:asciiTheme="majorBidi" w:hAnsiTheme="majorBidi" w:cstheme="majorBidi"/>
          <w:vertAlign w:val="subscript"/>
        </w:rPr>
        <w:t>2</w:t>
      </w:r>
      <w:r w:rsidR="00CE03E6" w:rsidRPr="000700D3">
        <w:rPr>
          <w:rFonts w:asciiTheme="majorBidi" w:hAnsiTheme="majorBidi" w:cstheme="majorBidi"/>
        </w:rPr>
        <w:t>O</w:t>
      </w:r>
      <w:r w:rsidR="00CE03E6" w:rsidRPr="000700D3">
        <w:rPr>
          <w:rFonts w:asciiTheme="majorBidi" w:hAnsiTheme="majorBidi" w:cstheme="majorBidi"/>
          <w:vertAlign w:val="subscript"/>
        </w:rPr>
        <w:t>2</w:t>
      </w:r>
      <w:r w:rsidR="00CE03E6" w:rsidRPr="000700D3">
        <w:rPr>
          <w:rFonts w:asciiTheme="majorBidi" w:hAnsiTheme="majorBidi" w:cstheme="majorBidi"/>
        </w:rPr>
        <w:t xml:space="preserve">. Anions derived from formic acids are called </w:t>
      </w:r>
      <w:proofErr w:type="spellStart"/>
      <w:r w:rsidR="00CE03E6" w:rsidRPr="000700D3">
        <w:rPr>
          <w:rFonts w:asciiTheme="majorBidi" w:hAnsiTheme="majorBidi" w:cstheme="majorBidi"/>
        </w:rPr>
        <w:t>formates</w:t>
      </w:r>
      <w:proofErr w:type="spellEnd"/>
      <w:r w:rsidR="00CE03E6" w:rsidRPr="000700D3">
        <w:rPr>
          <w:rFonts w:asciiTheme="majorBidi" w:hAnsiTheme="majorBidi" w:cstheme="majorBidi"/>
        </w:rPr>
        <w:t xml:space="preserve"> with the formula CHO</w:t>
      </w:r>
      <w:r w:rsidR="00431D43" w:rsidRPr="000700D3">
        <w:rPr>
          <w:rFonts w:asciiTheme="majorBidi" w:hAnsiTheme="majorBidi" w:cstheme="majorBidi"/>
          <w:vertAlign w:val="subscript"/>
        </w:rPr>
        <w:t>2</w:t>
      </w:r>
      <w:r w:rsidR="00CE03E6" w:rsidRPr="000700D3">
        <w:rPr>
          <w:rFonts w:asciiTheme="majorBidi" w:hAnsiTheme="majorBidi" w:cstheme="majorBidi"/>
        </w:rPr>
        <w:t xml:space="preserve">. </w:t>
      </w:r>
      <w:r w:rsidR="00431D43" w:rsidRPr="000700D3">
        <w:rPr>
          <w:rFonts w:asciiTheme="majorBidi" w:hAnsiTheme="majorBidi" w:cstheme="majorBidi"/>
        </w:rPr>
        <w:t xml:space="preserve">While both </w:t>
      </w:r>
      <w:proofErr w:type="spellStart"/>
      <w:r w:rsidR="00431D43" w:rsidRPr="000700D3">
        <w:rPr>
          <w:rFonts w:asciiTheme="majorBidi" w:hAnsiTheme="majorBidi" w:cstheme="majorBidi"/>
        </w:rPr>
        <w:t>ChEBI</w:t>
      </w:r>
      <w:proofErr w:type="spellEnd"/>
      <w:r w:rsidR="00431D43" w:rsidRPr="000700D3">
        <w:rPr>
          <w:rFonts w:asciiTheme="majorBidi" w:hAnsiTheme="majorBidi" w:cstheme="majorBidi"/>
        </w:rPr>
        <w:t xml:space="preserve"> and HMDB store several </w:t>
      </w:r>
      <w:proofErr w:type="spellStart"/>
      <w:r w:rsidR="00431D43" w:rsidRPr="000700D3">
        <w:rPr>
          <w:rFonts w:asciiTheme="majorBidi" w:hAnsiTheme="majorBidi" w:cstheme="majorBidi"/>
        </w:rPr>
        <w:t>formate</w:t>
      </w:r>
      <w:proofErr w:type="spellEnd"/>
      <w:r w:rsidR="00431D43" w:rsidRPr="000700D3">
        <w:rPr>
          <w:rFonts w:asciiTheme="majorBidi" w:hAnsiTheme="majorBidi" w:cstheme="majorBidi"/>
        </w:rPr>
        <w:t xml:space="preserve"> types, the record titled ‘</w:t>
      </w:r>
      <w:proofErr w:type="spellStart"/>
      <w:r w:rsidR="00431D43" w:rsidRPr="000700D3">
        <w:rPr>
          <w:rFonts w:asciiTheme="majorBidi" w:hAnsiTheme="majorBidi" w:cstheme="majorBidi"/>
        </w:rPr>
        <w:t>formate</w:t>
      </w:r>
      <w:proofErr w:type="spellEnd"/>
      <w:r w:rsidR="00431D43" w:rsidRPr="000700D3">
        <w:rPr>
          <w:rFonts w:asciiTheme="majorBidi" w:hAnsiTheme="majorBidi" w:cstheme="majorBidi"/>
        </w:rPr>
        <w:t xml:space="preserve">’ is only found in </w:t>
      </w:r>
      <w:proofErr w:type="spellStart"/>
      <w:r w:rsidR="00431D43" w:rsidRPr="000700D3">
        <w:rPr>
          <w:rFonts w:asciiTheme="majorBidi" w:hAnsiTheme="majorBidi" w:cstheme="majorBidi"/>
        </w:rPr>
        <w:t>ChEBI</w:t>
      </w:r>
      <w:proofErr w:type="spellEnd"/>
      <w:r w:rsidR="00431D43" w:rsidRPr="000700D3">
        <w:rPr>
          <w:rFonts w:asciiTheme="majorBidi" w:hAnsiTheme="majorBidi" w:cstheme="majorBidi"/>
        </w:rPr>
        <w:t xml:space="preserve"> and references HMDB’s formic acid. While this association makes sense, it is incorrect as it assumes the two </w:t>
      </w:r>
      <w:r w:rsidR="00431D43" w:rsidRPr="006313DF">
        <w:t>compounds to be chemically equivalent.</w:t>
      </w:r>
    </w:p>
    <w:p w14:paraId="0939D6B9" w14:textId="1516ADB6" w:rsidR="00BF5C48" w:rsidRDefault="00BF5C48" w:rsidP="006313DF">
      <w:pPr>
        <w:spacing w:before="80" w:after="120"/>
        <w:jc w:val="left"/>
      </w:pPr>
    </w:p>
    <w:p w14:paraId="2212D25F" w14:textId="77777777" w:rsidR="006313DF" w:rsidRPr="006313DF" w:rsidRDefault="006313DF" w:rsidP="006313DF">
      <w:pPr>
        <w:spacing w:before="80" w:after="120"/>
        <w:jc w:val="left"/>
      </w:pPr>
    </w:p>
    <w:p w14:paraId="6D1F5944" w14:textId="77777777" w:rsidR="00F824D4" w:rsidRDefault="00C279A6" w:rsidP="00727D8C">
      <w:pPr>
        <w:spacing w:after="80"/>
      </w:pPr>
      <w:r>
        <w:t xml:space="preserve">v) </w:t>
      </w:r>
      <w:r w:rsidR="00F824D4">
        <w:t xml:space="preserve">In a similar </w:t>
      </w:r>
      <w:r w:rsidR="00727D8C">
        <w:t>manner</w:t>
      </w:r>
      <w:r w:rsidR="00F824D4">
        <w:t xml:space="preserve"> to </w:t>
      </w:r>
      <w:r w:rsidR="00F824D4" w:rsidRPr="00F824D4">
        <w:rPr>
          <w:i/>
          <w:iCs/>
        </w:rPr>
        <w:t>iv)</w:t>
      </w:r>
      <w:r w:rsidR="00F824D4">
        <w:t xml:space="preserve"> o</w:t>
      </w:r>
      <w:r w:rsidR="006E4A8F">
        <w:t xml:space="preserve">ne entry in a database </w:t>
      </w:r>
      <w:r w:rsidR="000F09F8">
        <w:t xml:space="preserve">can also refer </w:t>
      </w:r>
      <w:r w:rsidR="006E4A8F">
        <w:t xml:space="preserve">to </w:t>
      </w:r>
      <w:r w:rsidR="00F824D4">
        <w:t>multiple entries in another one</w:t>
      </w:r>
      <w:r w:rsidR="00AD1017">
        <w:t xml:space="preserve"> (we call this a one to many relationship)</w:t>
      </w:r>
      <w:r w:rsidR="006E4A8F">
        <w:t>:</w:t>
      </w:r>
      <w:r w:rsidR="00727D8C" w:rsidRPr="00727D8C">
        <w:rPr>
          <w:noProof/>
          <w:sz w:val="20"/>
          <w:szCs w:val="20"/>
          <w:lang w:val="en-US"/>
        </w:rPr>
        <w:t xml:space="preserve"> </w:t>
      </w:r>
    </w:p>
    <w:tbl>
      <w:tblPr>
        <w:tblStyle w:val="Rcsostblzat"/>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F824D4" w14:paraId="5E750B0F" w14:textId="77777777" w:rsidTr="00870A96">
        <w:tc>
          <w:tcPr>
            <w:tcW w:w="4058" w:type="dxa"/>
            <w:gridSpan w:val="3"/>
            <w:tcBorders>
              <w:top w:val="nil"/>
              <w:left w:val="nil"/>
              <w:right w:val="nil"/>
            </w:tcBorders>
          </w:tcPr>
          <w:p w14:paraId="66B07139" w14:textId="77777777" w:rsidR="00F824D4" w:rsidRPr="0021087E" w:rsidRDefault="00923FBB"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Pubchem</w:t>
            </w:r>
            <w:proofErr w:type="spellEnd"/>
          </w:p>
        </w:tc>
        <w:tc>
          <w:tcPr>
            <w:tcW w:w="1047" w:type="dxa"/>
            <w:tcBorders>
              <w:top w:val="nil"/>
              <w:left w:val="nil"/>
              <w:bottom w:val="nil"/>
              <w:right w:val="nil"/>
            </w:tcBorders>
          </w:tcPr>
          <w:p w14:paraId="19F48AB9" w14:textId="77777777" w:rsidR="00F824D4" w:rsidRPr="0021087E" w:rsidRDefault="00F824D4" w:rsidP="00870A96">
            <w:pPr>
              <w:rPr>
                <w:rFonts w:asciiTheme="majorHAnsi" w:hAnsiTheme="majorHAnsi" w:cstheme="majorHAnsi"/>
                <w:b/>
                <w:bCs/>
                <w:sz w:val="20"/>
                <w:szCs w:val="20"/>
              </w:rPr>
            </w:pPr>
          </w:p>
        </w:tc>
        <w:tc>
          <w:tcPr>
            <w:tcW w:w="4217" w:type="dxa"/>
            <w:gridSpan w:val="3"/>
            <w:tcBorders>
              <w:top w:val="nil"/>
              <w:left w:val="nil"/>
              <w:right w:val="nil"/>
            </w:tcBorders>
          </w:tcPr>
          <w:p w14:paraId="557AAE14" w14:textId="77777777" w:rsidR="00F824D4" w:rsidRPr="0021087E" w:rsidRDefault="00F824D4"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F824D4" w14:paraId="09744210" w14:textId="77777777" w:rsidTr="00870A96">
        <w:tc>
          <w:tcPr>
            <w:tcW w:w="1368" w:type="dxa"/>
          </w:tcPr>
          <w:p w14:paraId="4B361777" w14:textId="77777777" w:rsidR="00F824D4" w:rsidRPr="0021087E" w:rsidRDefault="00923FBB"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pubchem</w:t>
            </w:r>
            <w:r w:rsidR="00F824D4" w:rsidRPr="0021087E">
              <w:rPr>
                <w:rFonts w:asciiTheme="majorHAnsi" w:hAnsiTheme="majorHAnsi" w:cstheme="majorHAnsi"/>
                <w:sz w:val="20"/>
                <w:szCs w:val="20"/>
                <w:u w:val="single"/>
              </w:rPr>
              <w:t>_id</w:t>
            </w:r>
            <w:proofErr w:type="spellEnd"/>
          </w:p>
        </w:tc>
        <w:tc>
          <w:tcPr>
            <w:tcW w:w="1350" w:type="dxa"/>
          </w:tcPr>
          <w:p w14:paraId="752F01F9" w14:textId="77777777" w:rsidR="00F824D4" w:rsidRPr="0021087E" w:rsidRDefault="00F824D4"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14:paraId="276BB42E" w14:textId="77777777" w:rsidR="00F824D4" w:rsidRPr="0021087E" w:rsidRDefault="00F824D4"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14:paraId="69EC12F6" w14:textId="77777777" w:rsidR="00F824D4" w:rsidRPr="0021087E" w:rsidRDefault="00AD6BBA" w:rsidP="00870A96">
            <w:pPr>
              <w:rPr>
                <w:rFonts w:asciiTheme="majorHAnsi" w:hAnsiTheme="majorHAnsi" w:cstheme="majorHAnsi"/>
                <w:sz w:val="20"/>
                <w:szCs w:val="20"/>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62336" behindDoc="0" locked="0" layoutInCell="1" allowOverlap="1" wp14:anchorId="22B72B45" wp14:editId="6803B9E0">
                      <wp:simplePos x="0" y="0"/>
                      <wp:positionH relativeFrom="column">
                        <wp:posOffset>-67310</wp:posOffset>
                      </wp:positionH>
                      <wp:positionV relativeFrom="paragraph">
                        <wp:posOffset>165100</wp:posOffset>
                      </wp:positionV>
                      <wp:extent cx="659130" cy="118110"/>
                      <wp:effectExtent l="0" t="76200" r="7620" b="34290"/>
                      <wp:wrapNone/>
                      <wp:docPr id="27" name="Elbow Connector 27"/>
                      <wp:cNvGraphicFramePr/>
                      <a:graphic xmlns:a="http://schemas.openxmlformats.org/drawingml/2006/main">
                        <a:graphicData uri="http://schemas.microsoft.com/office/word/2010/wordprocessingShape">
                          <wps:wsp>
                            <wps:cNvCnPr/>
                            <wps:spPr>
                              <a:xfrm flipV="1">
                                <a:off x="0" y="0"/>
                                <a:ext cx="659130" cy="118110"/>
                              </a:xfrm>
                              <a:prstGeom prst="bentConnector3">
                                <a:avLst>
                                  <a:gd name="adj1" fmla="val 1474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E06D8" id="Elbow Connector 27" o:spid="_x0000_s1026" type="#_x0000_t34" style="position:absolute;margin-left:-5.3pt;margin-top:13pt;width:51.9pt;height:9.3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ga7wEAAC0EAAAOAAAAZHJzL2Uyb0RvYy54bWysU02P0zAQvSPxHyzfaZLusrtUTffQXbgg&#10;qJaPu+vYrZHtscamSf89YycNCBASiIsVe+a9mfdmsr4fnGUnhdGAb3mzqDlTXkJn/KHlnz6+fnHH&#10;WUzCd8KCVy0/q8jvN8+frfuwUks4gu0UMiLxcdWHlh9TCquqivKonIgLCMpTUAM6keiKh6pD0RO7&#10;s9Wyrm+qHrALCFLFSK8PY5BvCr/WSqb3WkeVmG059ZbKieXc57ParMXqgCIcjZzaEP/QhRPGU9GZ&#10;6kEkwb6i+YXKGYkQQaeFBFeB1kaqooHUNPVPaj4cRVBFC5kTw2xT/H+08t1ph8x0LV/ecuaFoxk9&#10;2j30bAvek32AjCJkUx/iirK3fofTLYYdZs2DRse0NeEzbUBxgXSxoZh8nk1WQ2KSHm9evmquaBSS&#10;Qk1z1zRlCNVIk+kCxvRGgWP5o+V75dPcy1WhF6e3MRW3u6ll0X1pONPO0vBOwrLm+vb6wjtlU4UL&#10;c4Zan88kjH30HUvnQMIFIvRZK+XmeJU1jyrLVzpbNWKflCbTSM2ot6yr2lpkVJx4pKSmm5mJsjNM&#10;G2tnYF2U/BE45WeoKqv8N+AZUSqDTzPYGQ/4u+ppuLSsx/yLA6PubMEeunOZf7GGdrJ4Nf0/eel/&#10;vBf497988w0AAP//AwBQSwMEFAAGAAgAAAAhAGZViuveAAAACAEAAA8AAABkcnMvZG93bnJldi54&#10;bWxMj0FPhDAQhe8m/odmTLyY3bJIGhcZNkZj9OJhQe9dOgKRTpGWXfTXW096nMyX975X7BY7iCNN&#10;vneMsFknIIgbZ3puEV7rx9UNCB80Gz04JoQv8rArz88KnRt34j0dq9CKGMI+1whdCGMupW86stqv&#10;3Ugcf+9usjrEc2qlmfQphttBpkmipNU9x4ZOj3TfUfNRzRZBhf0sw8tYfb5trx7q56e66rNvxMuL&#10;5e4WRKAl/MHwqx/VoYxOBzez8WJAWG0SFVGEVMVNEdhepyAOCFmmQJaF/D+g/AEAAP//AwBQSwEC&#10;LQAUAAYACAAAACEAtoM4kv4AAADhAQAAEwAAAAAAAAAAAAAAAAAAAAAAW0NvbnRlbnRfVHlwZXNd&#10;LnhtbFBLAQItABQABgAIAAAAIQA4/SH/1gAAAJQBAAALAAAAAAAAAAAAAAAAAC8BAABfcmVscy8u&#10;cmVsc1BLAQItABQABgAIAAAAIQAd3aga7wEAAC0EAAAOAAAAAAAAAAAAAAAAAC4CAABkcnMvZTJv&#10;RG9jLnhtbFBLAQItABQABgAIAAAAIQBmVYrr3gAAAAgBAAAPAAAAAAAAAAAAAAAAAEkEAABkcnMv&#10;ZG93bnJldi54bWxQSwUGAAAAAAQABADzAAAAVAUAAAAA&#10;" adj="3184" strokecolor="#4579b8 [3044]">
                      <v:stroke endarrow="open"/>
                    </v:shape>
                  </w:pict>
                </mc:Fallback>
              </mc:AlternateContent>
            </w:r>
            <w:r w:rsidRPr="0021087E">
              <w:rPr>
                <w:rFonts w:asciiTheme="majorHAnsi" w:hAnsiTheme="majorHAnsi" w:cstheme="majorHAnsi"/>
                <w:noProof/>
                <w:sz w:val="20"/>
                <w:szCs w:val="20"/>
                <w:lang w:val="en-US"/>
              </w:rPr>
              <mc:AlternateContent>
                <mc:Choice Requires="wps">
                  <w:drawing>
                    <wp:anchor distT="0" distB="0" distL="114300" distR="114300" simplePos="0" relativeHeight="251664384" behindDoc="0" locked="0" layoutInCell="1" allowOverlap="1" wp14:anchorId="71FEAEF9" wp14:editId="528B762D">
                      <wp:simplePos x="0" y="0"/>
                      <wp:positionH relativeFrom="column">
                        <wp:posOffset>-67310</wp:posOffset>
                      </wp:positionH>
                      <wp:positionV relativeFrom="paragraph">
                        <wp:posOffset>167005</wp:posOffset>
                      </wp:positionV>
                      <wp:extent cx="654050" cy="0"/>
                      <wp:effectExtent l="0" t="76200" r="12700" b="114300"/>
                      <wp:wrapNone/>
                      <wp:docPr id="10" name="Elbow Connector 10"/>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759E7" id="Elbow Connector 10" o:spid="_x0000_s1026" type="#_x0000_t34" style="position:absolute;margin-left:-5.3pt;margin-top:13.15pt;width:5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DAygEAAPEDAAAOAAAAZHJzL2Uyb0RvYy54bWysU8GO0zAQvSPxD1buNOnCrlDUdA/dhQuC&#10;CpYPcJ1xY8n2WGPTNH/P2GmzCJAQiIsTe+bNe/M83tyfnRUnoGjQd9V61VQCvMLe+GNXfX169+pt&#10;JWKSvpcWPXTVBLG63758sRlDCzc4oO2BBBfxsR1DVw0phbauoxrAybjCAJ6DGsnJxFs61j3Jkas7&#10;W980zV09IvWBUEGMfPowB6ttqa81qPRJ6whJ2K5ibamsVNZDXuvtRrZHkmEw6iJD/oMKJ41n0qXU&#10;g0xSfCPzSylnFGFEnVYKXY1aGwWlB+5m3fzUzZdBBii9sDkxLDbF/1dWfTztSZie747t8dLxHT3a&#10;A45ih96zfUiCI2zTGGLL2Tu/p8suhj3lns+aXP5yN+JcrJ0Wa+GchOLDu9s3zS0zqGuofsYFiuk9&#10;oBP5p6sO4NNC/rq4Kk8fYmJWBl2TM6H1eU3S2EffizQFFi+JcMx6OTfH66x7Vlr+0mRhxn4GzY2z&#10;tnXhKCMHO0viJHlYpFKsY71U4uwM08baBdj8GXjJz1Ao4/g34AVRmNGnBeyMR/odezpfJes5/+rA&#10;3He24ID9VO6wWMNzVby6vIE8uD/uC/z5pW6/AwAA//8DAFBLAwQUAAYACAAAACEA8Z1z+NwAAAAI&#10;AQAADwAAAGRycy9kb3ducmV2LnhtbEyP0U7CQBBF3038h82Y+AZbKhQt3RJC4ouJJoAfMO0ObaE7&#10;W7pLqX/vGh/08WZO7j2TrUfTioF611hWMJtGIIhLqxuuFHweXifPIJxH1thaJgVf5GCd399lmGp7&#10;4x0Ne1+JUMIuRQW1910qpStrMuimtiMOt6PtDfoQ+0rqHm+h3LQyjqJEGmw4LNTY0bam8ry/GgU8&#10;ULxYbvDE78vFm5wX7vJxKJV6fBg3KxCeRv8Hw49+UIc8OBX2ytqJVsFkFiUBVRAnTyAC8BLPQRS/&#10;WeaZ/P9A/g0AAP//AwBQSwECLQAUAAYACAAAACEAtoM4kv4AAADhAQAAEwAAAAAAAAAAAAAAAAAA&#10;AAAAW0NvbnRlbnRfVHlwZXNdLnhtbFBLAQItABQABgAIAAAAIQA4/SH/1gAAAJQBAAALAAAAAAAA&#10;AAAAAAAAAC8BAABfcmVscy8ucmVsc1BLAQItABQABgAIAAAAIQBmoiDAygEAAPEDAAAOAAAAAAAA&#10;AAAAAAAAAC4CAABkcnMvZTJvRG9jLnhtbFBLAQItABQABgAIAAAAIQDxnXP43AAAAAgBAAAPAAAA&#10;AAAAAAAAAAAAACQEAABkcnMvZG93bnJldi54bWxQSwUGAAAAAAQABADzAAAALQUAAAAA&#10;" strokecolor="#4579b8 [3044]">
                      <v:stroke endarrow="open"/>
                    </v:shape>
                  </w:pict>
                </mc:Fallback>
              </mc:AlternateContent>
            </w:r>
          </w:p>
        </w:tc>
        <w:tc>
          <w:tcPr>
            <w:tcW w:w="1393" w:type="dxa"/>
          </w:tcPr>
          <w:p w14:paraId="20A067CC" w14:textId="77777777" w:rsidR="00F824D4" w:rsidRPr="0021087E" w:rsidRDefault="00F824D4"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14:paraId="44BABD53" w14:textId="77777777" w:rsidR="00F824D4" w:rsidRPr="0021087E" w:rsidRDefault="00F824D4"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14:paraId="4AFDE62E" w14:textId="77777777" w:rsidR="00F824D4" w:rsidRPr="0021087E" w:rsidRDefault="00923FBB"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pubchem</w:t>
            </w:r>
            <w:r w:rsidR="00F824D4" w:rsidRPr="0021087E">
              <w:rPr>
                <w:rFonts w:asciiTheme="majorHAnsi" w:hAnsiTheme="majorHAnsi" w:cstheme="majorHAnsi"/>
                <w:sz w:val="20"/>
                <w:szCs w:val="20"/>
              </w:rPr>
              <w:t>_id</w:t>
            </w:r>
            <w:proofErr w:type="spellEnd"/>
          </w:p>
        </w:tc>
      </w:tr>
      <w:tr w:rsidR="00F824D4" w14:paraId="5DFD3567" w14:textId="77777777" w:rsidTr="00C40486">
        <w:tc>
          <w:tcPr>
            <w:tcW w:w="1368" w:type="dxa"/>
            <w:tcBorders>
              <w:bottom w:val="single" w:sz="4" w:space="0" w:color="auto"/>
            </w:tcBorders>
          </w:tcPr>
          <w:p w14:paraId="4C172100" w14:textId="77777777" w:rsidR="00F824D4" w:rsidRPr="00315872" w:rsidRDefault="00923FBB" w:rsidP="00870A96">
            <w:pPr>
              <w:rPr>
                <w:rFonts w:asciiTheme="majorHAnsi" w:hAnsiTheme="majorHAnsi" w:cstheme="majorHAnsi"/>
                <w:sz w:val="16"/>
                <w:szCs w:val="16"/>
              </w:rPr>
            </w:pPr>
            <w:r w:rsidRPr="00315872">
              <w:rPr>
                <w:rFonts w:asciiTheme="majorHAnsi" w:hAnsiTheme="majorHAnsi" w:cstheme="majorHAnsi"/>
                <w:sz w:val="16"/>
                <w:szCs w:val="16"/>
              </w:rPr>
              <w:t>5284373</w:t>
            </w:r>
          </w:p>
        </w:tc>
        <w:tc>
          <w:tcPr>
            <w:tcW w:w="1350" w:type="dxa"/>
            <w:tcBorders>
              <w:bottom w:val="single" w:sz="4" w:space="0" w:color="auto"/>
            </w:tcBorders>
          </w:tcPr>
          <w:p w14:paraId="2E59D7E4" w14:textId="77777777" w:rsidR="00F824D4" w:rsidRPr="0021087E" w:rsidRDefault="006659F7" w:rsidP="00870A96">
            <w:pPr>
              <w:rPr>
                <w:rFonts w:asciiTheme="majorHAnsi" w:hAnsiTheme="majorHAnsi" w:cstheme="majorHAnsi"/>
                <w:sz w:val="16"/>
                <w:szCs w:val="16"/>
              </w:rPr>
            </w:pPr>
            <w:r w:rsidRPr="0021087E">
              <w:rPr>
                <w:rFonts w:asciiTheme="majorHAnsi" w:hAnsiTheme="majorHAnsi" w:cstheme="majorHAnsi"/>
                <w:sz w:val="16"/>
                <w:szCs w:val="16"/>
              </w:rPr>
              <w:t>Cyclosporin A</w:t>
            </w:r>
          </w:p>
        </w:tc>
        <w:tc>
          <w:tcPr>
            <w:tcW w:w="1340" w:type="dxa"/>
            <w:tcBorders>
              <w:bottom w:val="single" w:sz="4" w:space="0" w:color="auto"/>
            </w:tcBorders>
          </w:tcPr>
          <w:p w14:paraId="47BC05F7" w14:textId="77777777" w:rsidR="00F824D4" w:rsidRPr="0021087E" w:rsidRDefault="007429B5" w:rsidP="00870A96">
            <w:pPr>
              <w:rPr>
                <w:rFonts w:asciiTheme="majorHAnsi" w:hAnsiTheme="majorHAnsi" w:cstheme="majorHAnsi"/>
                <w:b/>
                <w:bCs/>
                <w:color w:val="4F81BD" w:themeColor="accent1"/>
                <w:sz w:val="16"/>
                <w:szCs w:val="16"/>
              </w:rPr>
            </w:pPr>
            <w:r w:rsidRPr="0021087E">
              <w:rPr>
                <w:rFonts w:asciiTheme="majorHAnsi" w:hAnsiTheme="majorHAnsi" w:cstheme="majorHAnsi"/>
                <w:b/>
                <w:bCs/>
                <w:noProof/>
                <w:color w:val="4F81BD" w:themeColor="accent1"/>
                <w:sz w:val="20"/>
                <w:szCs w:val="20"/>
                <w:lang w:val="en-US"/>
              </w:rPr>
              <mc:AlternateContent>
                <mc:Choice Requires="wps">
                  <w:drawing>
                    <wp:anchor distT="0" distB="0" distL="114300" distR="114300" simplePos="0" relativeHeight="251668480" behindDoc="0" locked="0" layoutInCell="1" allowOverlap="1" wp14:anchorId="4B416F98" wp14:editId="2862EC7E">
                      <wp:simplePos x="0" y="0"/>
                      <wp:positionH relativeFrom="column">
                        <wp:posOffset>764540</wp:posOffset>
                      </wp:positionH>
                      <wp:positionV relativeFrom="paragraph">
                        <wp:posOffset>113665</wp:posOffset>
                      </wp:positionV>
                      <wp:extent cx="673100" cy="98425"/>
                      <wp:effectExtent l="38100" t="0" r="12700" b="111125"/>
                      <wp:wrapNone/>
                      <wp:docPr id="23" name="Elbow Connector 23"/>
                      <wp:cNvGraphicFramePr/>
                      <a:graphic xmlns:a="http://schemas.openxmlformats.org/drawingml/2006/main">
                        <a:graphicData uri="http://schemas.microsoft.com/office/word/2010/wordprocessingShape">
                          <wps:wsp>
                            <wps:cNvCnPr/>
                            <wps:spPr>
                              <a:xfrm rot="10800000" flipV="1">
                                <a:off x="0" y="0"/>
                                <a:ext cx="673100" cy="98425"/>
                              </a:xfrm>
                              <a:prstGeom prst="bentConnector3">
                                <a:avLst>
                                  <a:gd name="adj1" fmla="val 50000"/>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45218" id="Elbow Connector 23" o:spid="_x0000_s1026" type="#_x0000_t34" style="position:absolute;margin-left:60.2pt;margin-top:8.95pt;width:53pt;height:7.75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EVc9wEAADsEAAAOAAAAZHJzL2Uyb0RvYy54bWysU02P0zAQvSPxHyzfaZKWXUrUdA/dhQuC&#10;iq+769itke2xxqZp/z1jJxsQICQQOYxiz7w3857tzd3FWXZWGA34jjeLmjPlJfTGHzv+6eOrZ2vO&#10;YhK+Fxa86vhVRX63ffpkM4RWLeEEtlfIiMTHdggdP6UU2qqK8qSciAsIylNSAzqRaInHqkcxELuz&#10;1bKub6sBsA8IUsVIu/djkm8Lv9ZKpndaR5WY7TjNlkrEEg85VtuNaI8owsnIaQzxD1M4YTw1nanu&#10;RRLsK5pfqJyRCBF0WkhwFWhtpCoaSE1T/6Tmw0kEVbSQOTHMNsX/RyvfnvfITN/x5YozLxyd0YM9&#10;wMB24D3ZB8goQzYNIbZUvfN7nFYx7DFrvmh0DIG8bep1nT/OtDXhM20UU0gmuxTPr7Pn6pKYpM3b&#10;F6smAySlXq6fL29yr2okzeQBY3qtwLH80/GD8mmebFXYxflNTMX7fhIg+i8NjeAsHeVZWHZTZhp5&#10;p2rq8MicodbnmISxD75n6RrIBoEIwzRNzlfZgVFz+UtXq0bse6XJQhIzyi2XV+0sMmpOPFLS0MVD&#10;6mo9VWeYNtbOwLoo+SNwqs9QVS7234BnROkMPs1gZzzg77qnSzOJ12P9owOj7mzBAfpruQ3FGrqh&#10;5eSm15SfwI/rAv/+5rffAAAA//8DAFBLAwQUAAYACAAAACEAiLk5pt4AAAAJAQAADwAAAGRycy9k&#10;b3ducmV2LnhtbEyPQU/DMAyF70j8h8hI3Fi6bgzWNZ0mBAdOiA2QuGWN1xQSpzTZ1v17zGnc/Oyn&#10;5++Vy8E7ccA+toEUjEcZCKQ6mJYaBW+bp5t7EDFpMtoFQgUnjLCsLi9KXZhwpFc8rFMjOIRioRXY&#10;lLpCylhb9DqOQofEt13ovU4s+0aaXh853DuZZ9lMet0Sf7C6wweL9fd67xVI+/MePh7983Ci1Rd9&#10;jl9uk9spdX01rBYgEg7pbIY/fEaHipm2YU8mCsc6z6Zs5eFuDoINeT7jxVbBZDIFWZXyf4PqFwAA&#10;//8DAFBLAQItABQABgAIAAAAIQC2gziS/gAAAOEBAAATAAAAAAAAAAAAAAAAAAAAAABbQ29udGVu&#10;dF9UeXBlc10ueG1sUEsBAi0AFAAGAAgAAAAhADj9If/WAAAAlAEAAAsAAAAAAAAAAAAAAAAALwEA&#10;AF9yZWxzLy5yZWxzUEsBAi0AFAAGAAgAAAAhAHvgRVz3AQAAOwQAAA4AAAAAAAAAAAAAAAAALgIA&#10;AGRycy9lMm9Eb2MueG1sUEsBAi0AFAAGAAgAAAAhAIi5OabeAAAACQEAAA8AAAAAAAAAAAAAAAAA&#10;UQQAAGRycy9kb3ducmV2LnhtbFBLBQYAAAAABAAEAPMAAABcBQAAAAA=&#10;" strokecolor="#94b64e [3046]">
                      <v:stroke endarrow="open"/>
                    </v:shape>
                  </w:pict>
                </mc:Fallback>
              </mc:AlternateContent>
            </w:r>
            <w:r w:rsidR="00923FBB" w:rsidRPr="0021087E">
              <w:rPr>
                <w:rFonts w:asciiTheme="majorHAnsi" w:hAnsiTheme="majorHAnsi" w:cstheme="majorHAnsi"/>
                <w:b/>
                <w:bCs/>
                <w:color w:val="4F81BD" w:themeColor="accent1"/>
                <w:sz w:val="16"/>
                <w:szCs w:val="16"/>
              </w:rPr>
              <w:t>4031</w:t>
            </w:r>
            <w:r w:rsidR="00AD6BBA" w:rsidRPr="0021087E">
              <w:rPr>
                <w:rFonts w:asciiTheme="majorHAnsi" w:hAnsiTheme="majorHAnsi" w:cstheme="majorHAnsi"/>
                <w:b/>
                <w:bCs/>
                <w:noProof/>
                <w:color w:val="4F81BD" w:themeColor="accent1"/>
                <w:sz w:val="20"/>
                <w:szCs w:val="20"/>
                <w:lang w:val="en-US"/>
              </w:rPr>
              <mc:AlternateContent>
                <mc:Choice Requires="wps">
                  <w:drawing>
                    <wp:anchor distT="0" distB="0" distL="114300" distR="114300" simplePos="0" relativeHeight="251666432" behindDoc="0" locked="0" layoutInCell="1" allowOverlap="1" wp14:anchorId="7617622E" wp14:editId="7A1E78B1">
                      <wp:simplePos x="0" y="0"/>
                      <wp:positionH relativeFrom="column">
                        <wp:posOffset>764540</wp:posOffset>
                      </wp:positionH>
                      <wp:positionV relativeFrom="paragraph">
                        <wp:posOffset>88900</wp:posOffset>
                      </wp:positionV>
                      <wp:extent cx="673100" cy="1"/>
                      <wp:effectExtent l="38100" t="76200" r="0" b="114300"/>
                      <wp:wrapNone/>
                      <wp:docPr id="21" name="Elbow Connector 21"/>
                      <wp:cNvGraphicFramePr/>
                      <a:graphic xmlns:a="http://schemas.openxmlformats.org/drawingml/2006/main">
                        <a:graphicData uri="http://schemas.microsoft.com/office/word/2010/wordprocessingShape">
                          <wps:wsp>
                            <wps:cNvCnPr/>
                            <wps:spPr>
                              <a:xfrm rot="10800000">
                                <a:off x="0" y="0"/>
                                <a:ext cx="673100" cy="1"/>
                              </a:xfrm>
                              <a:prstGeom prst="bentConnector3">
                                <a:avLst>
                                  <a:gd name="adj1" fmla="val 50000"/>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AD084" id="Elbow Connector 21" o:spid="_x0000_s1026" type="#_x0000_t34" style="position:absolute;margin-left:60.2pt;margin-top:7pt;width:53pt;height:0;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1w7AEAAC0EAAAOAAAAZHJzL2Uyb0RvYy54bWysU02P2yAUvFfqf0DcG9tZdbuK4uwhu+2l&#10;aqN+/ACCIaYCHnrQOP73fWDHrdqqUlfrAwK/N8PMANv7i7PsrDAa8C1vVjVnykvojD+1/OuXt6/u&#10;OItJ+E5Y8Krlo4r8fvfyxXYIG7WGHmynkBGJj5shtLxPKWyqKspeORFXEJSnogZ0ItEST1WHYiB2&#10;Z6t1Xd9WA2AXEKSKkf4+TEW+K/xaK5k+ah1VYrblpC2VEct4zGO124rNCUXojZxliCeocMJ42nSh&#10;ehBJsO9o/qByRiJE0GklwVWgtZGqeCA3Tf2bm8+9CKp4oXBiWGKKz0crP5wPyEzX8nXDmReOzujR&#10;HmFge/Ce4gNkVKGYhhA31L33B5xXMRwwe75odAyBsm3quzp/JQoyxy4l6XFJWl0Sk/Tz9s1NQ21M&#10;UqmwVxNNpgsY0zsFjuVJy4/Kp0XLTWEW5/cxlbS7WbLovpF87Swd3llY9rqoIJ3EO3fT7Mqcodbn&#10;MQljH33H0hjIuECEIXul3lyvsufJZZml0aoJ+0lpCo2MNEVQua5qb5HR5sQjJYleL0zUnWHaWLsA&#10;p4z+CZz7M1SVq/w/4AVRdgafFrAzHvBvstPlehR66r8mMPnOERyhG8v5l2joTpas5veTL/2v6wL/&#10;+cp3PwAAAP//AwBQSwMEFAAGAAgAAAAhADxfn8bbAAAACQEAAA8AAABkcnMvZG93bnJldi54bWxM&#10;T01Lw0AQvQv+h2UEL9JuupQiMZuigrH11io9T7JjEsx+kN220V/viAe9zfvgzXvFerKDONEYe+80&#10;LOYZCHKNN71rNby9Ps1uQcSEzuDgHWn4pAjr8vKiwNz4s9vRaZ9awSEu5qihSynkUsamI4tx7gM5&#10;1t79aDExHFtpRjxzuB2kyrKVtNg7/tBhoMeOmo/90WrYjg/1c7XZVF+LEG4q1bwctgG1vr6a7u9A&#10;JJrSnxl+6nN1KLlT7Y/ORDEwVtmSrXwseRMblFoxUf8Ssizk/wXlNwAAAP//AwBQSwECLQAUAAYA&#10;CAAAACEAtoM4kv4AAADhAQAAEwAAAAAAAAAAAAAAAAAAAAAAW0NvbnRlbnRfVHlwZXNdLnhtbFBL&#10;AQItABQABgAIAAAAIQA4/SH/1gAAAJQBAAALAAAAAAAAAAAAAAAAAC8BAABfcmVscy8ucmVsc1BL&#10;AQItABQABgAIAAAAIQD2qo1w7AEAAC0EAAAOAAAAAAAAAAAAAAAAAC4CAABkcnMvZTJvRG9jLnht&#10;bFBLAQItABQABgAIAAAAIQA8X5/G2wAAAAkBAAAPAAAAAAAAAAAAAAAAAEYEAABkcnMvZG93bnJl&#10;di54bWxQSwUGAAAAAAQABADzAAAATgUAAAAA&#10;" strokecolor="#bc4542 [3045]">
                      <v:stroke endarrow="open"/>
                    </v:shape>
                  </w:pict>
                </mc:Fallback>
              </mc:AlternateContent>
            </w:r>
          </w:p>
        </w:tc>
        <w:tc>
          <w:tcPr>
            <w:tcW w:w="1047" w:type="dxa"/>
            <w:vMerge/>
            <w:tcBorders>
              <w:top w:val="nil"/>
              <w:bottom w:val="nil"/>
            </w:tcBorders>
          </w:tcPr>
          <w:p w14:paraId="133DC128" w14:textId="77777777" w:rsidR="00F824D4" w:rsidRPr="0021087E" w:rsidRDefault="00F824D4" w:rsidP="00870A96">
            <w:pPr>
              <w:rPr>
                <w:rFonts w:asciiTheme="majorHAnsi" w:hAnsiTheme="majorHAnsi" w:cstheme="majorHAnsi"/>
                <w:sz w:val="16"/>
                <w:szCs w:val="16"/>
              </w:rPr>
            </w:pPr>
          </w:p>
        </w:tc>
        <w:tc>
          <w:tcPr>
            <w:tcW w:w="1393" w:type="dxa"/>
            <w:tcBorders>
              <w:bottom w:val="single" w:sz="4" w:space="0" w:color="auto"/>
            </w:tcBorders>
          </w:tcPr>
          <w:p w14:paraId="4327C8A3" w14:textId="77777777" w:rsidR="00F824D4" w:rsidRPr="0021087E" w:rsidRDefault="00923FBB" w:rsidP="00870A96">
            <w:pPr>
              <w:rPr>
                <w:rFonts w:asciiTheme="majorHAnsi" w:hAnsiTheme="majorHAnsi" w:cstheme="majorHAnsi"/>
                <w:sz w:val="16"/>
                <w:szCs w:val="16"/>
              </w:rPr>
            </w:pPr>
            <w:r w:rsidRPr="0021087E">
              <w:rPr>
                <w:rFonts w:asciiTheme="majorHAnsi" w:hAnsiTheme="majorHAnsi" w:cstheme="majorHAnsi"/>
                <w:sz w:val="16"/>
                <w:szCs w:val="16"/>
              </w:rPr>
              <w:t>4031</w:t>
            </w:r>
          </w:p>
        </w:tc>
        <w:tc>
          <w:tcPr>
            <w:tcW w:w="1350" w:type="dxa"/>
            <w:tcBorders>
              <w:bottom w:val="single" w:sz="4" w:space="0" w:color="auto"/>
            </w:tcBorders>
          </w:tcPr>
          <w:p w14:paraId="6848FC64" w14:textId="77777777" w:rsidR="00F824D4" w:rsidRPr="0021087E" w:rsidRDefault="006659F7" w:rsidP="00870A96">
            <w:pPr>
              <w:rPr>
                <w:rFonts w:asciiTheme="majorHAnsi" w:hAnsiTheme="majorHAnsi" w:cstheme="majorHAnsi"/>
                <w:sz w:val="16"/>
                <w:szCs w:val="16"/>
              </w:rPr>
            </w:pPr>
            <w:r w:rsidRPr="0021087E">
              <w:rPr>
                <w:rFonts w:asciiTheme="majorHAnsi" w:hAnsiTheme="majorHAnsi" w:cstheme="majorHAnsi"/>
                <w:sz w:val="16"/>
                <w:szCs w:val="16"/>
              </w:rPr>
              <w:t>Cyclosporin A</w:t>
            </w:r>
          </w:p>
        </w:tc>
        <w:tc>
          <w:tcPr>
            <w:tcW w:w="1474" w:type="dxa"/>
            <w:tcBorders>
              <w:bottom w:val="single" w:sz="4" w:space="0" w:color="auto"/>
            </w:tcBorders>
          </w:tcPr>
          <w:p w14:paraId="530766BD" w14:textId="77777777" w:rsidR="00F824D4" w:rsidRPr="0021087E" w:rsidRDefault="00923FBB" w:rsidP="00870A96">
            <w:pPr>
              <w:rPr>
                <w:rFonts w:asciiTheme="majorHAnsi" w:hAnsiTheme="majorHAnsi" w:cstheme="majorHAnsi"/>
                <w:b/>
                <w:bCs/>
                <w:color w:val="943634" w:themeColor="accent2" w:themeShade="BF"/>
                <w:sz w:val="16"/>
                <w:szCs w:val="16"/>
              </w:rPr>
            </w:pPr>
            <w:r w:rsidRPr="0021087E">
              <w:rPr>
                <w:rFonts w:asciiTheme="majorHAnsi" w:hAnsiTheme="majorHAnsi" w:cstheme="majorHAnsi"/>
                <w:b/>
                <w:bCs/>
                <w:color w:val="943634" w:themeColor="accent2" w:themeShade="BF"/>
                <w:sz w:val="16"/>
                <w:szCs w:val="16"/>
              </w:rPr>
              <w:t>5284373</w:t>
            </w:r>
            <w:r w:rsidRPr="0021087E">
              <w:rPr>
                <w:rFonts w:asciiTheme="majorHAnsi" w:hAnsiTheme="majorHAnsi" w:cstheme="majorHAnsi"/>
                <w:b/>
                <w:bCs/>
                <w:sz w:val="16"/>
                <w:szCs w:val="16"/>
              </w:rPr>
              <w:t>,</w:t>
            </w:r>
            <w:r w:rsidRPr="0021087E">
              <w:rPr>
                <w:rFonts w:asciiTheme="majorHAnsi" w:hAnsiTheme="majorHAnsi" w:cstheme="majorHAnsi"/>
                <w:b/>
                <w:bCs/>
                <w:color w:val="943634" w:themeColor="accent2" w:themeShade="BF"/>
                <w:sz w:val="16"/>
                <w:szCs w:val="16"/>
              </w:rPr>
              <w:t xml:space="preserve"> </w:t>
            </w:r>
            <w:r w:rsidRPr="0021087E">
              <w:rPr>
                <w:rFonts w:asciiTheme="majorHAnsi" w:hAnsiTheme="majorHAnsi" w:cstheme="majorHAnsi"/>
                <w:b/>
                <w:bCs/>
                <w:color w:val="76923C" w:themeColor="accent3" w:themeShade="BF"/>
                <w:sz w:val="16"/>
                <w:szCs w:val="16"/>
              </w:rPr>
              <w:t>5280754</w:t>
            </w:r>
          </w:p>
        </w:tc>
      </w:tr>
      <w:tr w:rsidR="00AD6BBA" w14:paraId="117B84AD" w14:textId="77777777" w:rsidTr="00C40486">
        <w:tc>
          <w:tcPr>
            <w:tcW w:w="1368" w:type="dxa"/>
            <w:tcBorders>
              <w:bottom w:val="single" w:sz="4" w:space="0" w:color="auto"/>
            </w:tcBorders>
          </w:tcPr>
          <w:p w14:paraId="55F69AF7" w14:textId="77777777" w:rsidR="00AD6BBA" w:rsidRPr="00315872" w:rsidRDefault="00923FBB" w:rsidP="00870A96">
            <w:pPr>
              <w:rPr>
                <w:rFonts w:asciiTheme="majorHAnsi" w:hAnsiTheme="majorHAnsi" w:cstheme="majorHAnsi"/>
                <w:sz w:val="16"/>
                <w:szCs w:val="16"/>
              </w:rPr>
            </w:pPr>
            <w:r w:rsidRPr="00315872">
              <w:rPr>
                <w:rFonts w:asciiTheme="majorHAnsi" w:hAnsiTheme="majorHAnsi" w:cstheme="majorHAnsi"/>
                <w:sz w:val="16"/>
                <w:szCs w:val="16"/>
              </w:rPr>
              <w:t>5280754</w:t>
            </w:r>
          </w:p>
        </w:tc>
        <w:tc>
          <w:tcPr>
            <w:tcW w:w="1350" w:type="dxa"/>
            <w:tcBorders>
              <w:bottom w:val="single" w:sz="4" w:space="0" w:color="auto"/>
            </w:tcBorders>
          </w:tcPr>
          <w:p w14:paraId="70A3DACE" w14:textId="77777777" w:rsidR="00AD6BBA" w:rsidRPr="0021087E" w:rsidRDefault="006659F7" w:rsidP="00870A96">
            <w:pPr>
              <w:rPr>
                <w:rFonts w:asciiTheme="majorHAnsi" w:hAnsiTheme="majorHAnsi" w:cstheme="majorHAnsi"/>
                <w:sz w:val="16"/>
                <w:szCs w:val="16"/>
              </w:rPr>
            </w:pPr>
            <w:r w:rsidRPr="0021087E">
              <w:rPr>
                <w:rFonts w:asciiTheme="majorHAnsi" w:hAnsiTheme="majorHAnsi" w:cstheme="majorHAnsi"/>
                <w:sz w:val="16"/>
                <w:szCs w:val="16"/>
              </w:rPr>
              <w:t>Cyclosporine</w:t>
            </w:r>
          </w:p>
        </w:tc>
        <w:tc>
          <w:tcPr>
            <w:tcW w:w="1340" w:type="dxa"/>
            <w:tcBorders>
              <w:bottom w:val="single" w:sz="4" w:space="0" w:color="auto"/>
            </w:tcBorders>
          </w:tcPr>
          <w:p w14:paraId="590E1250" w14:textId="77777777" w:rsidR="00AD6BBA" w:rsidRPr="0021087E" w:rsidRDefault="00923FBB" w:rsidP="00870A96">
            <w:pPr>
              <w:rPr>
                <w:rFonts w:asciiTheme="majorHAnsi" w:hAnsiTheme="majorHAnsi" w:cstheme="majorHAnsi"/>
                <w:b/>
                <w:bCs/>
                <w:noProof/>
                <w:color w:val="4F81BD" w:themeColor="accent1"/>
                <w:sz w:val="20"/>
                <w:szCs w:val="20"/>
                <w:lang w:val="en-US"/>
              </w:rPr>
            </w:pPr>
            <w:r w:rsidRPr="0021087E">
              <w:rPr>
                <w:rFonts w:asciiTheme="majorHAnsi" w:hAnsiTheme="majorHAnsi" w:cstheme="majorHAnsi"/>
                <w:b/>
                <w:bCs/>
                <w:color w:val="4F81BD" w:themeColor="accent1"/>
                <w:sz w:val="16"/>
                <w:szCs w:val="16"/>
              </w:rPr>
              <w:t>4031</w:t>
            </w:r>
          </w:p>
        </w:tc>
        <w:tc>
          <w:tcPr>
            <w:tcW w:w="1047" w:type="dxa"/>
            <w:tcBorders>
              <w:top w:val="nil"/>
              <w:bottom w:val="nil"/>
              <w:right w:val="nil"/>
            </w:tcBorders>
          </w:tcPr>
          <w:p w14:paraId="0BE15C1C" w14:textId="77777777" w:rsidR="00AD6BBA" w:rsidRPr="0021087E" w:rsidRDefault="00AD6BBA" w:rsidP="00870A96">
            <w:pPr>
              <w:rPr>
                <w:rFonts w:asciiTheme="majorHAnsi" w:hAnsiTheme="majorHAnsi" w:cstheme="majorHAnsi"/>
                <w:sz w:val="16"/>
                <w:szCs w:val="16"/>
              </w:rPr>
            </w:pPr>
          </w:p>
        </w:tc>
        <w:tc>
          <w:tcPr>
            <w:tcW w:w="1393" w:type="dxa"/>
            <w:tcBorders>
              <w:left w:val="nil"/>
              <w:bottom w:val="nil"/>
              <w:right w:val="nil"/>
            </w:tcBorders>
          </w:tcPr>
          <w:p w14:paraId="5F9757DD" w14:textId="77777777" w:rsidR="00AD6BBA" w:rsidRPr="0021087E" w:rsidRDefault="00AD6BBA" w:rsidP="00870A96">
            <w:pPr>
              <w:rPr>
                <w:rFonts w:asciiTheme="majorHAnsi" w:hAnsiTheme="majorHAnsi" w:cstheme="majorHAnsi"/>
                <w:sz w:val="16"/>
                <w:szCs w:val="16"/>
              </w:rPr>
            </w:pPr>
          </w:p>
        </w:tc>
        <w:tc>
          <w:tcPr>
            <w:tcW w:w="1350" w:type="dxa"/>
            <w:tcBorders>
              <w:left w:val="nil"/>
              <w:bottom w:val="nil"/>
              <w:right w:val="nil"/>
            </w:tcBorders>
          </w:tcPr>
          <w:p w14:paraId="4C12B43E" w14:textId="77777777" w:rsidR="00AD6BBA" w:rsidRPr="0021087E" w:rsidRDefault="00AD6BBA" w:rsidP="00870A96">
            <w:pPr>
              <w:rPr>
                <w:rFonts w:asciiTheme="majorHAnsi" w:hAnsiTheme="majorHAnsi" w:cstheme="majorHAnsi"/>
                <w:sz w:val="16"/>
                <w:szCs w:val="16"/>
              </w:rPr>
            </w:pPr>
          </w:p>
        </w:tc>
        <w:tc>
          <w:tcPr>
            <w:tcW w:w="1474" w:type="dxa"/>
            <w:tcBorders>
              <w:left w:val="nil"/>
              <w:bottom w:val="nil"/>
              <w:right w:val="nil"/>
            </w:tcBorders>
          </w:tcPr>
          <w:p w14:paraId="04998B24" w14:textId="77777777" w:rsidR="00AD6BBA" w:rsidRPr="0021087E" w:rsidRDefault="00AD6BBA" w:rsidP="00870A96">
            <w:pPr>
              <w:rPr>
                <w:rFonts w:asciiTheme="majorHAnsi" w:hAnsiTheme="majorHAnsi" w:cstheme="majorHAnsi"/>
                <w:b/>
                <w:bCs/>
                <w:color w:val="943634" w:themeColor="accent2" w:themeShade="BF"/>
                <w:sz w:val="16"/>
                <w:szCs w:val="16"/>
              </w:rPr>
            </w:pPr>
          </w:p>
        </w:tc>
      </w:tr>
    </w:tbl>
    <w:p w14:paraId="6E610404" w14:textId="24357834" w:rsidR="006313DF" w:rsidRDefault="008F010F" w:rsidP="006313DF">
      <w:pPr>
        <w:spacing w:before="80" w:after="120"/>
        <w:jc w:val="left"/>
      </w:pPr>
      <w:r w:rsidRPr="009C6916">
        <w:rPr>
          <w:b/>
          <w:bCs/>
        </w:rPr>
        <w:t xml:space="preserve"> </w:t>
      </w:r>
      <w:r w:rsidR="00C8252A" w:rsidRPr="009C6916">
        <w:t>In this case Cyclosporin A</w:t>
      </w:r>
      <w:r w:rsidR="006950A0" w:rsidRPr="009C6916">
        <w:t xml:space="preserve"> </w:t>
      </w:r>
      <w:r w:rsidR="00C8252A" w:rsidRPr="009C6916">
        <w:t xml:space="preserve">in </w:t>
      </w:r>
      <w:proofErr w:type="spellStart"/>
      <w:r w:rsidR="00C8252A" w:rsidRPr="009C6916">
        <w:t>ChEBI</w:t>
      </w:r>
      <w:proofErr w:type="spellEnd"/>
      <w:r w:rsidR="00C8252A" w:rsidRPr="009C6916">
        <w:t xml:space="preserve"> additionally references Cyclosporin A and Cyclosporine</w:t>
      </w:r>
      <w:r w:rsidR="006950A0" w:rsidRPr="009C6916">
        <w:t xml:space="preserve"> </w:t>
      </w:r>
      <w:r w:rsidR="00C8252A" w:rsidRPr="009C6916">
        <w:t xml:space="preserve">in </w:t>
      </w:r>
      <w:proofErr w:type="spellStart"/>
      <w:r w:rsidR="00C8252A" w:rsidRPr="009C6916">
        <w:t>Pubchem</w:t>
      </w:r>
      <w:proofErr w:type="spellEnd"/>
      <w:r w:rsidR="00C8252A" w:rsidRPr="009C6916">
        <w:t>.</w:t>
      </w:r>
      <w:r w:rsidR="00507561" w:rsidRPr="009C6916">
        <w:t xml:space="preserve"> Often such relationships simply refer to a secondary ID to the same metabolite, but in this particular case this is a true one to many </w:t>
      </w:r>
      <w:proofErr w:type="gramStart"/>
      <w:r w:rsidR="00507561" w:rsidRPr="009C6916">
        <w:t>relationship</w:t>
      </w:r>
      <w:proofErr w:type="gramEnd"/>
      <w:r w:rsidR="00507561" w:rsidRPr="009C6916">
        <w:t>.</w:t>
      </w:r>
    </w:p>
    <w:p w14:paraId="32511A7D" w14:textId="77777777" w:rsidR="006313DF" w:rsidRPr="009C6916" w:rsidRDefault="006313DF" w:rsidP="006313DF">
      <w:pPr>
        <w:spacing w:before="80" w:after="120"/>
        <w:jc w:val="left"/>
      </w:pPr>
    </w:p>
    <w:p w14:paraId="1A6424EC" w14:textId="144EFAE3" w:rsidR="006E4A8F" w:rsidRDefault="006B4669" w:rsidP="00B27B16">
      <w:pPr>
        <w:spacing w:after="80"/>
      </w:pPr>
      <w:proofErr w:type="gramStart"/>
      <w:r w:rsidRPr="009C6916">
        <w:t>All of</w:t>
      </w:r>
      <w:proofErr w:type="gramEnd"/>
      <w:r w:rsidRPr="009C6916">
        <w:t xml:space="preserve"> these </w:t>
      </w:r>
      <w:r w:rsidR="006E4A8F" w:rsidRPr="009C6916">
        <w:t>scenario</w:t>
      </w:r>
      <w:r w:rsidRPr="009C6916">
        <w:t>s</w:t>
      </w:r>
      <w:r w:rsidR="006E4A8F" w:rsidRPr="009C6916">
        <w:t xml:space="preserve"> </w:t>
      </w:r>
      <w:r w:rsidRPr="009C6916">
        <w:t xml:space="preserve">may </w:t>
      </w:r>
      <w:r w:rsidR="006E4A8F" w:rsidRPr="009C6916">
        <w:t xml:space="preserve">also happen </w:t>
      </w:r>
      <w:r w:rsidRPr="009C6916">
        <w:t xml:space="preserve">for various reasons. For instance, </w:t>
      </w:r>
      <w:r w:rsidR="006E4A8F" w:rsidRPr="009C6916">
        <w:t xml:space="preserve">different databases </w:t>
      </w:r>
      <w:r w:rsidRPr="009C6916">
        <w:t xml:space="preserve">may have </w:t>
      </w:r>
      <w:r w:rsidR="006E4A8F" w:rsidRPr="009C6916">
        <w:t xml:space="preserve">very little overlap </w:t>
      </w:r>
      <w:r w:rsidRPr="009C6916">
        <w:t xml:space="preserve">of metabolites, because they differ </w:t>
      </w:r>
      <w:r w:rsidR="006E4A8F" w:rsidRPr="009C6916">
        <w:t>in what metabolites they cho</w:t>
      </w:r>
      <w:r w:rsidR="00C83F1A">
        <w:t>o</w:t>
      </w:r>
      <w:r w:rsidR="006E4A8F" w:rsidRPr="009C6916">
        <w:t xml:space="preserve">se </w:t>
      </w:r>
      <w:r w:rsidR="00AD6B9C" w:rsidRPr="009C6916">
        <w:t xml:space="preserve">to </w:t>
      </w:r>
      <w:r w:rsidR="006E4A8F" w:rsidRPr="009C6916">
        <w:t xml:space="preserve">store (e.g. </w:t>
      </w:r>
      <w:proofErr w:type="spellStart"/>
      <w:r w:rsidR="006E4A8F" w:rsidRPr="009C6916">
        <w:t>LipidMaps</w:t>
      </w:r>
      <w:proofErr w:type="spellEnd"/>
      <w:r w:rsidR="006E4A8F" w:rsidRPr="009C6916">
        <w:t xml:space="preserve"> store lipids while HMDB stores Human Metabolites</w:t>
      </w:r>
      <w:r w:rsidR="00B27B16" w:rsidRPr="009C6916">
        <w:t xml:space="preserve">, but both </w:t>
      </w:r>
      <w:proofErr w:type="gramStart"/>
      <w:r w:rsidR="00B27B16" w:rsidRPr="009C6916">
        <w:t>definition</w:t>
      </w:r>
      <w:proofErr w:type="gramEnd"/>
      <w:r w:rsidR="00B27B16" w:rsidRPr="009C6916">
        <w:t xml:space="preserve"> prescribe chemical compounds</w:t>
      </w:r>
      <w:r w:rsidR="006E4A8F" w:rsidRPr="009C6916">
        <w:t>).</w:t>
      </w:r>
    </w:p>
    <w:p w14:paraId="3BA929E0" w14:textId="77777777" w:rsidR="008824CB" w:rsidRPr="009C6916" w:rsidRDefault="008824CB" w:rsidP="00B27B16">
      <w:pPr>
        <w:spacing w:after="80"/>
      </w:pPr>
    </w:p>
    <w:p w14:paraId="0EE92E48" w14:textId="420D5A65" w:rsidR="006E4A8F" w:rsidRDefault="007F0064" w:rsidP="007653E2">
      <w:pPr>
        <w:pStyle w:val="Cmsor2"/>
        <w:numPr>
          <w:ilvl w:val="1"/>
          <w:numId w:val="14"/>
        </w:numPr>
      </w:pPr>
      <w:bookmarkStart w:id="14" w:name="_Toc42431764"/>
      <w:r>
        <w:t>Other problems with databases</w:t>
      </w:r>
      <w:bookmarkEnd w:id="14"/>
    </w:p>
    <w:p w14:paraId="22A12AA5" w14:textId="1D28AAA9" w:rsidR="00971F08" w:rsidRDefault="00220DC9" w:rsidP="006313DF">
      <w:r>
        <w:t xml:space="preserve">To make things worse, each database uses its own way of providing search, access and download features for researchers. Generally speaking the more </w:t>
      </w:r>
      <w:proofErr w:type="gramStart"/>
      <w:r>
        <w:t>databases</w:t>
      </w:r>
      <w:proofErr w:type="gramEnd"/>
      <w:r>
        <w:t xml:space="preserve"> we use in a research</w:t>
      </w:r>
      <w:r w:rsidR="006313DF">
        <w:t xml:space="preserve"> project</w:t>
      </w:r>
      <w:r>
        <w:t xml:space="preserve">, the more cumbersome the </w:t>
      </w:r>
      <w:r w:rsidR="006313DF">
        <w:t>initial phase becomes</w:t>
      </w:r>
      <w:r>
        <w:t xml:space="preserve">, in which we </w:t>
      </w:r>
      <w:r w:rsidR="006313DF">
        <w:t>merely develop scripts to access and parse metabolomics data.</w:t>
      </w:r>
    </w:p>
    <w:p w14:paraId="1BEDAF0C" w14:textId="3CC0C815" w:rsidR="00C87353" w:rsidRDefault="00220DC9" w:rsidP="00AB0B40">
      <w:r>
        <w:t xml:space="preserve">Some databases - like PubChem - have a great overlap with other databases, because they store a vast </w:t>
      </w:r>
      <w:proofErr w:type="gramStart"/>
      <w:r>
        <w:t>amount</w:t>
      </w:r>
      <w:proofErr w:type="gramEnd"/>
      <w:r>
        <w:t xml:space="preserve"> of compounds relative to other databases.</w:t>
      </w:r>
      <w:r w:rsidR="00C87353">
        <w:t xml:space="preserve"> Databases like HMDB and </w:t>
      </w:r>
      <w:proofErr w:type="spellStart"/>
      <w:r w:rsidR="00C87353">
        <w:t>ChEBI</w:t>
      </w:r>
      <w:proofErr w:type="spellEnd"/>
      <w:r w:rsidR="00C87353">
        <w:t xml:space="preserve"> contain alternative primary identifiers for the same metabolite record – these are </w:t>
      </w:r>
      <w:r w:rsidR="00AB0B40">
        <w:t xml:space="preserve">referred to </w:t>
      </w:r>
      <w:r w:rsidR="00C87353">
        <w:t>as secondary IDs in this document.</w:t>
      </w:r>
    </w:p>
    <w:p w14:paraId="08610E31" w14:textId="07702E92" w:rsidR="00870A96" w:rsidRDefault="00870A96" w:rsidP="007653E2">
      <w:pPr>
        <w:pStyle w:val="Cmsor2"/>
        <w:numPr>
          <w:ilvl w:val="1"/>
          <w:numId w:val="14"/>
        </w:numPr>
      </w:pPr>
      <w:bookmarkStart w:id="15" w:name="_Toc42431765"/>
      <w:r>
        <w:lastRenderedPageBreak/>
        <w:t>Structure formats</w:t>
      </w:r>
      <w:bookmarkEnd w:id="15"/>
    </w:p>
    <w:p w14:paraId="0E6A3570" w14:textId="34FB9E9F" w:rsidR="00260D1A" w:rsidRDefault="00870A96" w:rsidP="00617158">
      <w:r>
        <w:t xml:space="preserve">Representing genetic data in a digital format is a </w:t>
      </w:r>
      <w:r w:rsidR="002859F4">
        <w:t>relatively</w:t>
      </w:r>
      <w:r>
        <w:t xml:space="preserve"> trivial task; nucleotides or amino acids in a sequential nature fit </w:t>
      </w:r>
      <w:r w:rsidR="002859F4">
        <w:t xml:space="preserve">into </w:t>
      </w:r>
      <w:r>
        <w:t xml:space="preserve">many types of databases and file formats. Molecular structure, on the other hand comes with various challenges. </w:t>
      </w:r>
      <w:r w:rsidR="00617158">
        <w:t xml:space="preserve">If not handled correctly, </w:t>
      </w:r>
      <w:r w:rsidR="002859F4">
        <w:t xml:space="preserve">a parser - </w:t>
      </w:r>
      <w:r w:rsidR="00617158">
        <w:t>a</w:t>
      </w:r>
      <w:r w:rsidR="002859F4">
        <w:t xml:space="preserve">n algorithm that parses molecule data into a digital format - </w:t>
      </w:r>
      <w:r w:rsidR="00617158">
        <w:t xml:space="preserve">may run into an endless cycle when reading ring groups, as these </w:t>
      </w:r>
      <w:proofErr w:type="spellStart"/>
      <w:r w:rsidR="00617158">
        <w:t>can</w:t>
      </w:r>
      <w:r w:rsidR="0027179C">
        <w:t xml:space="preserve"> not</w:t>
      </w:r>
      <w:proofErr w:type="spellEnd"/>
      <w:r w:rsidR="00617158">
        <w:t xml:space="preserve"> be read in a sequential way trivially. </w:t>
      </w:r>
      <w:r w:rsidR="00260D1A">
        <w:t xml:space="preserve">When designing chemical formats, we </w:t>
      </w:r>
      <w:proofErr w:type="gramStart"/>
      <w:r w:rsidR="00260D1A">
        <w:t>have to</w:t>
      </w:r>
      <w:proofErr w:type="gramEnd"/>
      <w:r w:rsidR="00260D1A">
        <w:t xml:space="preserve"> decide which of the manifold chemical properties we cho</w:t>
      </w:r>
      <w:r w:rsidR="00C83F1A">
        <w:t>o</w:t>
      </w:r>
      <w:r w:rsidR="00260D1A">
        <w:t xml:space="preserve">se to </w:t>
      </w:r>
      <w:r w:rsidR="00A84D66" w:rsidRPr="00A84D66">
        <w:t>acknowledge</w:t>
      </w:r>
      <w:r w:rsidR="00A84D66">
        <w:t xml:space="preserve"> </w:t>
      </w:r>
      <w:r w:rsidR="00260D1A">
        <w:t xml:space="preserve">and how they relate to </w:t>
      </w:r>
      <w:r w:rsidR="00A84D66">
        <w:t xml:space="preserve">the structure of </w:t>
      </w:r>
      <w:r w:rsidR="00260D1A">
        <w:t>atoms. Such properties include, but are not limited to atoms, bond</w:t>
      </w:r>
      <w:r w:rsidR="00F3103F">
        <w:t xml:space="preserve"> types, rings and aromaticity, stereochemistry, </w:t>
      </w:r>
      <w:r w:rsidR="0060776B">
        <w:t>isotopes.</w:t>
      </w:r>
    </w:p>
    <w:p w14:paraId="1B90AFAE" w14:textId="77777777" w:rsidR="00870A96" w:rsidRDefault="00870A96" w:rsidP="0054650F">
      <w:r>
        <w:t>SMILES</w:t>
      </w:r>
      <w:r w:rsidR="007A1A20">
        <w:t xml:space="preserve"> </w:t>
      </w:r>
      <w:r w:rsidR="007A1A20">
        <w:fldChar w:fldCharType="begin" w:fldLock="1"/>
      </w:r>
      <w:r w:rsidR="00C046BE">
        <w:instrText>ADDIN CSL_CITATION {"citationItems":[{"id":"ITEM-1","itemData":{"DOI":"10.1021/ci00057a005","ISSN":"00952338","abstract":"SMILES (Simplified Molecular Input Line Entry System) is a chemical notation system designed for modern chemical information processing. Based on principles of molecular graph theory, SMILES allows rigorous structure specification by use of a very small and natural grammar. The SMILES notation system is also well suited for high-speed machine processing. The resulting ease of usage by the chemist and machine compatability allow many highly efficient chemical computer applications to be designed including generation of a unique notation, constant-speed (zeroeth order) database retrieval, flexible substructure searching, and property prediction models. © 1988, American Chemical Society. All rights reserved.","author":[{"dropping-particle":"","family":"Weininger","given":"David","non-dropping-particle":"","parse-names":false,"suffix":""}],"container-title":"Journal of Chemical Information and Computer Sciences","id":"ITEM-1","issue":"1","issued":{"date-parts":[["1988","2","1"]]},"page":"31-36","title":"SMILES, a Chemical Language and Information System: 1: Introduction to Methodology and Encoding Rules","type":"article-journal","volume":"28"},"uris":["http://www.mendeley.com/documents/?uuid=cdc5e35a-c058-328c-a881-fb340fc6359a"]}],"mendeley":{"formattedCitation":"(Weininger 1988)","plainTextFormattedCitation":"(Weininger 1988)","previouslyFormattedCitation":"(Weininger 1988)"},"properties":{"noteIndex":0},"schema":"https://github.com/citation-style-language/schema/raw/master/csl-citation.json"}</w:instrText>
      </w:r>
      <w:r w:rsidR="007A1A20">
        <w:fldChar w:fldCharType="separate"/>
      </w:r>
      <w:r w:rsidR="00C046BE" w:rsidRPr="00C046BE">
        <w:rPr>
          <w:noProof/>
        </w:rPr>
        <w:t>(Weininger 1988)</w:t>
      </w:r>
      <w:r w:rsidR="007A1A20">
        <w:fldChar w:fldCharType="end"/>
      </w:r>
      <w:r>
        <w:t xml:space="preserve"> and InChI</w:t>
      </w:r>
      <w:r w:rsidR="007A1A20">
        <w:t xml:space="preserve"> </w:t>
      </w:r>
      <w:r w:rsidR="007A1A20">
        <w:fldChar w:fldCharType="begin" w:fldLock="1"/>
      </w:r>
      <w:r w:rsidR="00567CF3">
        <w:instrText>ADDIN CSL_CITATION {"citationItems":[{"id":"ITEM-1","itemData":{"DOI":"10.1038/sdata.2017.73","ISSN":"20524463","abstract":"Rigorous characterization of small organic molecules in terms of their structural and biological properties is vital to biomedical research. The three-dimensional structure of a molecule, its 'photo ID', is inefficient for searching and matching tasks. Instead, identifiers play a key role in accessing compound data. Unique and reproducible molecule and atom identifiers are required to ensure the correct cross-referencing of properties associated with compounds archived in databases. The best approach to this requirement is the International Chemical Identifier (InChI). However, the current implementation of InChI fails to provide a complete standard for atom nomenclature, and incorrect use of the InChI standard has resulted in the proliferation of non-unique identifiers. We propose a methodology and associated software tools, named ALATIS, that overcomes these shortcomings. ALATIS is an adaptation of InChI, which operates fully within the InChI convention to provide unique and reproducible molecule and all atom identifiers. ALATIS includes an InChI extension for unique atom labeling of symmetric molecules. ALATIS forms the basis for improving reproducibility and unifying cross-referencing across databases.","author":[{"dropping-particle":"","family":"Dashti","given":"Hesam","non-dropping-particle":"","parse-names":false,"suffix":""},{"dropping-particle":"","family":"Westler","given":"William M.","non-dropping-particle":"","parse-names":false,"suffix":""},{"dropping-particle":"","family":"Markley","given":"John L.","non-dropping-particle":"","parse-names":false,"suffix":""},{"dropping-particle":"","family":"Eghbalnia","given":"Hamid R.","non-dropping-particle":"","parse-names":false,"suffix":""}],"container-title":"Scientific Data","id":"ITEM-1","issue":"1","issued":{"date-parts":[["2017","5","23"]]},"page":"1-9","publisher":"Nature Publishing Groups","title":"Unique identifiers for small molecules enable rigorous labeling of their atoms","type":"article-journal","volume":"4"},"uris":["http://www.mendeley.com/documents/?uuid=5ce3e659-60f5-3143-ab81-ac806f8f5e51"]}],"mendeley":{"formattedCitation":"(Dashti et al. 2017)","plainTextFormattedCitation":"(Dashti et al. 2017)","previouslyFormattedCitation":"(Dashti et al. 2017)"},"properties":{"noteIndex":0},"schema":"https://github.com/citation-style-language/schema/raw/master/csl-citation.json"}</w:instrText>
      </w:r>
      <w:r w:rsidR="007A1A20">
        <w:fldChar w:fldCharType="separate"/>
      </w:r>
      <w:r w:rsidR="00F22910" w:rsidRPr="00F22910">
        <w:rPr>
          <w:noProof/>
        </w:rPr>
        <w:t>(Dashti et al. 2017)</w:t>
      </w:r>
      <w:r w:rsidR="007A1A20">
        <w:fldChar w:fldCharType="end"/>
      </w:r>
      <w:r w:rsidR="007A1A20">
        <w:t xml:space="preserve"> </w:t>
      </w:r>
      <w:r w:rsidR="007A1A20">
        <w:fldChar w:fldCharType="begin" w:fldLock="1"/>
      </w:r>
      <w:r w:rsidR="00567CF3">
        <w:instrText>ADDIN CSL_CITATION {"citationItems":[{"id":"ITEM-1","itemData":{"DOI":"10.1186/s13321-015-0068-4","ISSN":"17582946","abstract":"This paper documents the design, layout and algorithms of the IUPAC International Chemical Identifier, InChI.","author":[{"dropping-particle":"","family":"Heller","given":"Stephen R.","non-dropping-particle":"","parse-names":false,"suffix":""},{"dropping-particle":"","family":"McNaught","given":"Alan","non-dropping-particle":"","parse-names":false,"suffix":""},{"dropping-particle":"","family":"Pletnev","given":"Igor","non-dropping-particle":"","parse-names":false,"suffix":""},{"dropping-particle":"","family":"Stein","given":"Stephen","non-dropping-particle":"","parse-names":false,"suffix":""},{"dropping-particle":"","family":"Tchekhovskoi","given":"Dmitrii","non-dropping-particle":"","parse-names":false,"suffix":""}],"container-title":"Journal of Cheminformatics","id":"ITEM-1","issue":"1","issued":{"date-parts":[["2015","5","30"]]},"publisher":"BioMed Central Ltd.","title":"InChI, the IUPAC International Chemical Identifier","type":"article-journal","volume":"7"},"uris":["http://www.mendeley.com/documents/?uuid=8727126c-14aa-3f92-acb5-9d1952546baf"]}],"mendeley":{"formattedCitation":"(S. R. Heller et al. 2015)","plainTextFormattedCitation":"(S. R. Heller et al. 2015)","previouslyFormattedCitation":"(S. R. Heller et al. 2015)"},"properties":{"noteIndex":0},"schema":"https://github.com/citation-style-language/schema/raw/master/csl-citation.json"}</w:instrText>
      </w:r>
      <w:r w:rsidR="007A1A20">
        <w:fldChar w:fldCharType="separate"/>
      </w:r>
      <w:r w:rsidR="00F22910" w:rsidRPr="00F22910">
        <w:rPr>
          <w:noProof/>
        </w:rPr>
        <w:t>(S. R. Heller et al. 2015)</w:t>
      </w:r>
      <w:r w:rsidR="007A1A20">
        <w:fldChar w:fldCharType="end"/>
      </w:r>
      <w:r>
        <w:t xml:space="preserve"> are two data formats that describe chemical st</w:t>
      </w:r>
      <w:r w:rsidR="00003DA1">
        <w:t xml:space="preserve">ructures with ASCII characters. </w:t>
      </w:r>
      <w:proofErr w:type="gramStart"/>
      <w:r>
        <w:t>It’d</w:t>
      </w:r>
      <w:proofErr w:type="gramEnd"/>
      <w:r>
        <w:t xml:space="preserve"> be intuitive to assume that the same metabolite </w:t>
      </w:r>
      <w:r w:rsidR="00003DA1">
        <w:t xml:space="preserve">always </w:t>
      </w:r>
      <w:r>
        <w:t>gets the same SMILES or InChI</w:t>
      </w:r>
      <w:r w:rsidR="00003DA1">
        <w:t xml:space="preserve"> string, </w:t>
      </w:r>
      <w:r>
        <w:t>but this is not the case.</w:t>
      </w:r>
    </w:p>
    <w:p w14:paraId="40F4A088" w14:textId="77777777" w:rsidR="000E6A77" w:rsidRDefault="000E6A77" w:rsidP="00003DA1"/>
    <w:p w14:paraId="03BF58ED" w14:textId="7D340A08" w:rsidR="00003DA1" w:rsidRDefault="00003DA1" w:rsidP="00003DA1">
      <w:r w:rsidRPr="000B35F8">
        <w:t xml:space="preserve">For </w:t>
      </w:r>
      <w:proofErr w:type="gramStart"/>
      <w:r w:rsidRPr="000B35F8">
        <w:t>example</w:t>
      </w:r>
      <w:proofErr w:type="gramEnd"/>
      <w:r w:rsidRPr="000B35F8">
        <w:t xml:space="preserve"> the </w:t>
      </w:r>
      <w:proofErr w:type="spellStart"/>
      <w:r w:rsidRPr="000B35F8">
        <w:t>Betulinic</w:t>
      </w:r>
      <w:proofErr w:type="spellEnd"/>
      <w:r w:rsidRPr="000B35F8">
        <w:t xml:space="preserve"> acid</w:t>
      </w:r>
      <w:r>
        <w:t xml:space="preserve"> has these SMILES values in different da</w:t>
      </w:r>
      <w:r w:rsidR="003C6B62">
        <w:t>tab</w:t>
      </w:r>
      <w:r>
        <w:t>ases</w:t>
      </w:r>
      <w:r w:rsidRPr="000B35F8">
        <w:t>:</w:t>
      </w:r>
    </w:p>
    <w:p w14:paraId="5EC33591" w14:textId="77777777" w:rsidR="00003DA1" w:rsidRPr="000B35F8" w:rsidRDefault="00003DA1" w:rsidP="00003DA1">
      <w:pPr>
        <w:spacing w:after="0"/>
        <w:jc w:val="left"/>
        <w:rPr>
          <w:b/>
          <w:bCs/>
        </w:rPr>
      </w:pPr>
      <w:proofErr w:type="spellStart"/>
      <w:r w:rsidRPr="000B35F8">
        <w:rPr>
          <w:b/>
          <w:bCs/>
        </w:rPr>
        <w:t>Chebi</w:t>
      </w:r>
      <w:proofErr w:type="spellEnd"/>
      <w:r w:rsidRPr="000B35F8">
        <w:rPr>
          <w:b/>
          <w:bCs/>
        </w:rPr>
        <w:t xml:space="preserve"> (3087)</w:t>
      </w:r>
      <w:r>
        <w:rPr>
          <w:b/>
          <w:bCs/>
        </w:rPr>
        <w:t>:</w:t>
      </w:r>
    </w:p>
    <w:p w14:paraId="01EAE1BB" w14:textId="77777777" w:rsidR="00003DA1" w:rsidRPr="00245DAA" w:rsidRDefault="00003DA1" w:rsidP="00287030">
      <w:pPr>
        <w:spacing w:after="120"/>
        <w:jc w:val="left"/>
        <w:rPr>
          <w:rFonts w:asciiTheme="majorHAnsi" w:hAnsiTheme="majorHAnsi" w:cstheme="majorHAnsi"/>
          <w:sz w:val="20"/>
          <w:szCs w:val="20"/>
        </w:rPr>
      </w:pPr>
      <w:r w:rsidRPr="00245DAA">
        <w:rPr>
          <w:rFonts w:asciiTheme="majorHAnsi" w:hAnsiTheme="majorHAnsi" w:cstheme="majorHAnsi"/>
          <w:sz w:val="20"/>
          <w:szCs w:val="20"/>
        </w:rPr>
        <w:t>[H][C@]12CC[C@]3([H])[C@@]4(C)CC[C@H](O)C(C)(C)[C@]4([H])CC[C@@]3(C)[C@]1(C)CC[C@]1(CC[C@@H](C(C)=C)[C@]21[H])C(O)=O</w:t>
      </w:r>
    </w:p>
    <w:p w14:paraId="2AE2858C" w14:textId="77777777" w:rsidR="00003DA1" w:rsidRPr="000B35F8" w:rsidRDefault="00003DA1" w:rsidP="00003DA1">
      <w:pPr>
        <w:spacing w:after="0"/>
        <w:jc w:val="left"/>
        <w:rPr>
          <w:b/>
          <w:bCs/>
        </w:rPr>
      </w:pPr>
      <w:r w:rsidRPr="000B35F8">
        <w:rPr>
          <w:b/>
          <w:bCs/>
        </w:rPr>
        <w:t>HMDB (HMDB0030094)</w:t>
      </w:r>
      <w:r w:rsidR="00644B16">
        <w:rPr>
          <w:b/>
          <w:bCs/>
        </w:rPr>
        <w:t>:</w:t>
      </w:r>
    </w:p>
    <w:p w14:paraId="4F2A11B2" w14:textId="77777777" w:rsidR="00003DA1" w:rsidRPr="00245DAA" w:rsidRDefault="00003DA1" w:rsidP="00287030">
      <w:pPr>
        <w:spacing w:after="120"/>
        <w:jc w:val="left"/>
        <w:rPr>
          <w:rFonts w:asciiTheme="majorHAnsi" w:hAnsiTheme="majorHAnsi" w:cstheme="majorHAnsi"/>
          <w:sz w:val="20"/>
          <w:szCs w:val="20"/>
        </w:rPr>
      </w:pPr>
      <w:r w:rsidRPr="00245DAA">
        <w:rPr>
          <w:rFonts w:asciiTheme="majorHAnsi" w:hAnsiTheme="majorHAnsi" w:cstheme="majorHAnsi"/>
          <w:sz w:val="20"/>
          <w:szCs w:val="20"/>
        </w:rPr>
        <w:t>[H][C@]12[C@@H](CC[C@@]1(CC[C@]1(C)[C@]2([H])CC[C@]2([H])[C@@]3(C)CC[C@H](O)C(C)(C)[C@]3([H])CC[C@@]12C)C(O)=O)C(C)=C</w:t>
      </w:r>
    </w:p>
    <w:p w14:paraId="1BF5AF3C" w14:textId="77777777" w:rsidR="00003DA1" w:rsidRDefault="00003DA1" w:rsidP="00003DA1">
      <w:pPr>
        <w:spacing w:after="0"/>
        <w:jc w:val="left"/>
      </w:pPr>
      <w:proofErr w:type="spellStart"/>
      <w:r w:rsidRPr="000B35F8">
        <w:rPr>
          <w:b/>
          <w:bCs/>
        </w:rPr>
        <w:t>LipidMaps</w:t>
      </w:r>
      <w:proofErr w:type="spellEnd"/>
      <w:r w:rsidRPr="000B35F8">
        <w:rPr>
          <w:b/>
          <w:bCs/>
        </w:rPr>
        <w:t xml:space="preserve"> (LMPR0106140004)</w:t>
      </w:r>
      <w:r>
        <w:t>:</w:t>
      </w:r>
    </w:p>
    <w:p w14:paraId="3B5054E8" w14:textId="77777777" w:rsidR="00003DA1" w:rsidRPr="00245DAA" w:rsidRDefault="00003DA1" w:rsidP="00287030">
      <w:pPr>
        <w:spacing w:after="120"/>
        <w:jc w:val="left"/>
        <w:rPr>
          <w:rFonts w:asciiTheme="majorHAnsi" w:hAnsiTheme="majorHAnsi" w:cstheme="majorHAnsi"/>
          <w:sz w:val="20"/>
          <w:szCs w:val="20"/>
        </w:rPr>
      </w:pPr>
      <w:r w:rsidRPr="00245DAA">
        <w:rPr>
          <w:rFonts w:asciiTheme="majorHAnsi" w:hAnsiTheme="majorHAnsi" w:cstheme="majorHAnsi"/>
          <w:sz w:val="20"/>
          <w:szCs w:val="20"/>
        </w:rPr>
        <w:t>C1[C@@]2(C)[C@@]([H])(CC[C@]3(C)[C@]2([H])CC[C@@]2([C@@]4([C@](CC[C@@]32C)(C(O)=O)CC[C@H]4C(C)=C)[H])[H])C(C)(C)[C@@H](O)C1</w:t>
      </w:r>
    </w:p>
    <w:p w14:paraId="13D62665" w14:textId="77777777" w:rsidR="00003DA1" w:rsidRDefault="00003DA1" w:rsidP="00003DA1">
      <w:pPr>
        <w:spacing w:after="0"/>
        <w:jc w:val="left"/>
      </w:pPr>
      <w:r w:rsidRPr="000B35F8">
        <w:rPr>
          <w:b/>
          <w:bCs/>
        </w:rPr>
        <w:t>PubChem</w:t>
      </w:r>
      <w:r>
        <w:rPr>
          <w:b/>
          <w:bCs/>
        </w:rPr>
        <w:t xml:space="preserve"> </w:t>
      </w:r>
      <w:r w:rsidRPr="000B35F8">
        <w:rPr>
          <w:b/>
          <w:bCs/>
        </w:rPr>
        <w:t>(64971):</w:t>
      </w:r>
    </w:p>
    <w:p w14:paraId="198BA991" w14:textId="77777777" w:rsidR="00003DA1" w:rsidRPr="00245DAA" w:rsidRDefault="00003DA1" w:rsidP="00287030">
      <w:pPr>
        <w:spacing w:after="120"/>
        <w:jc w:val="left"/>
        <w:rPr>
          <w:rFonts w:asciiTheme="majorHAnsi" w:hAnsiTheme="majorHAnsi" w:cstheme="majorHAnsi"/>
          <w:sz w:val="20"/>
          <w:szCs w:val="20"/>
        </w:rPr>
      </w:pPr>
      <w:r w:rsidRPr="00245DAA">
        <w:rPr>
          <w:rFonts w:asciiTheme="majorHAnsi" w:hAnsiTheme="majorHAnsi" w:cstheme="majorHAnsi"/>
          <w:sz w:val="20"/>
          <w:szCs w:val="20"/>
        </w:rPr>
        <w:t>CC(=C)C1CCC2(C1C3CCC4C5(CCC(C(C5CCC4(C3(CC2)C)C)(C)C)O)C)C(=O)O,CC(=C)[C@@H]1CC[C@]2([C@H]1[C@H]3CC[C@@H]4[C@]5(CC[C@@H](C([C@@H]5CC[C@]4([C@@]3(CC2)C)C)(C)C)O)C)C(=O)O</w:t>
      </w:r>
    </w:p>
    <w:p w14:paraId="0F3CBE30" w14:textId="77777777" w:rsidR="008824CB" w:rsidRDefault="008824CB" w:rsidP="00BF3DC8"/>
    <w:p w14:paraId="1DF4CDFC" w14:textId="6F91C8B1" w:rsidR="00003DA1" w:rsidRDefault="00003DA1" w:rsidP="00BF3DC8">
      <w:r>
        <w:t xml:space="preserve">This is because SMILES is non-unique – meaning that the same compound can be represented with various strings. In comparison, for all </w:t>
      </w:r>
      <w:r w:rsidR="00BF3DC8">
        <w:t>four</w:t>
      </w:r>
      <w:r>
        <w:t xml:space="preserve"> databases the InChI value is the same</w:t>
      </w:r>
      <w:r w:rsidR="008824CB">
        <w:t xml:space="preserve"> for </w:t>
      </w:r>
      <w:proofErr w:type="spellStart"/>
      <w:r w:rsidR="008824CB">
        <w:t>Betulinic</w:t>
      </w:r>
      <w:proofErr w:type="spellEnd"/>
      <w:r w:rsidR="008824CB">
        <w:t xml:space="preserve"> acid</w:t>
      </w:r>
      <w:r>
        <w:t>:</w:t>
      </w:r>
    </w:p>
    <w:p w14:paraId="538EF9C3" w14:textId="3D5FF325" w:rsidR="00003DA1" w:rsidRPr="00245DAA" w:rsidRDefault="00003DA1" w:rsidP="00287030">
      <w:pPr>
        <w:spacing w:after="120"/>
        <w:jc w:val="left"/>
        <w:rPr>
          <w:rFonts w:asciiTheme="majorHAnsi" w:hAnsiTheme="majorHAnsi" w:cstheme="majorHAnsi"/>
          <w:sz w:val="20"/>
          <w:szCs w:val="20"/>
        </w:rPr>
      </w:pPr>
      <w:r w:rsidRPr="00245DAA">
        <w:rPr>
          <w:rFonts w:asciiTheme="majorHAnsi" w:hAnsiTheme="majorHAnsi" w:cstheme="majorHAnsi"/>
          <w:sz w:val="20"/>
          <w:szCs w:val="20"/>
        </w:rPr>
        <w:t>1S/C30H48O3/c1-18(2)19-10-15-30(25(32)33)17-16-28(6)20(24(19)30)8-9-22-27(5)13-12-23(31)26(3,4)21(27)11-14-29(22,28)7/h19-24,31H,1,8-17H2,2-7H3,(H,32,33)/t19-,20+,21-,22+,23-,24+,27-,28+,29+,30-/m0/s1</w:t>
      </w:r>
    </w:p>
    <w:p w14:paraId="308E23CB" w14:textId="77777777" w:rsidR="008824CB" w:rsidRDefault="008824CB">
      <w:r>
        <w:br w:type="page"/>
      </w:r>
    </w:p>
    <w:p w14:paraId="2F10970A" w14:textId="1F01BFB6" w:rsidR="00003DA1" w:rsidRDefault="00003DA1" w:rsidP="00003DA1">
      <w:r>
        <w:lastRenderedPageBreak/>
        <w:t xml:space="preserve">However, InChI can also incorporate differences in isotopes, charges, stereochemical layer and other chemical properties as well. This makes InChI strings belonging to the same compound differ, such as in the case of </w:t>
      </w:r>
      <w:proofErr w:type="spellStart"/>
      <w:r w:rsidR="008B66F2">
        <w:t>N</w:t>
      </w:r>
      <w:r w:rsidRPr="00626AF2">
        <w:t>eohesperidin</w:t>
      </w:r>
      <w:proofErr w:type="spellEnd"/>
      <w:r>
        <w:t>:</w:t>
      </w:r>
    </w:p>
    <w:p w14:paraId="2A7F355F" w14:textId="77777777" w:rsidR="00003DA1" w:rsidRDefault="00003DA1" w:rsidP="00003DA1">
      <w:pPr>
        <w:spacing w:after="0"/>
        <w:jc w:val="left"/>
        <w:rPr>
          <w:b/>
          <w:bCs/>
        </w:rPr>
      </w:pPr>
      <w:proofErr w:type="spellStart"/>
      <w:r>
        <w:rPr>
          <w:b/>
          <w:bCs/>
        </w:rPr>
        <w:t>Chebi</w:t>
      </w:r>
      <w:proofErr w:type="spellEnd"/>
      <w:r>
        <w:rPr>
          <w:b/>
          <w:bCs/>
        </w:rPr>
        <w:t xml:space="preserve"> (</w:t>
      </w:r>
      <w:r w:rsidRPr="00626AF2">
        <w:rPr>
          <w:b/>
          <w:bCs/>
        </w:rPr>
        <w:t>59016</w:t>
      </w:r>
      <w:r>
        <w:rPr>
          <w:b/>
          <w:bCs/>
        </w:rPr>
        <w:t>):</w:t>
      </w:r>
    </w:p>
    <w:p w14:paraId="6D2F5613" w14:textId="77777777" w:rsidR="00003DA1" w:rsidRPr="00245DAA" w:rsidRDefault="00003DA1" w:rsidP="00287030">
      <w:pPr>
        <w:spacing w:after="120"/>
        <w:jc w:val="left"/>
        <w:rPr>
          <w:rFonts w:asciiTheme="majorHAnsi" w:hAnsiTheme="majorHAnsi" w:cstheme="majorHAnsi"/>
          <w:sz w:val="20"/>
          <w:szCs w:val="20"/>
        </w:rPr>
      </w:pPr>
      <w:r w:rsidRPr="00245DAA">
        <w:rPr>
          <w:rFonts w:asciiTheme="majorHAnsi" w:hAnsiTheme="majorHAnsi" w:cstheme="majorHAnsi"/>
          <w:sz w:val="20"/>
          <w:szCs w:val="20"/>
        </w:rPr>
        <w:t>1S/C28H34O15/c1-10-21(33)23(35)25(37)27(39-10)43-26-24(36)22(34)19(9-29)42-28(26)40-12-6-14(31)20-15(32)8-17(41-18(20)7-12)11-3-4-16(38-2)13(30)5-11</w:t>
      </w:r>
      <w:r w:rsidRPr="007205D4">
        <w:rPr>
          <w:rFonts w:asciiTheme="majorHAnsi" w:hAnsiTheme="majorHAnsi" w:cstheme="majorHAnsi"/>
          <w:b/>
          <w:bCs/>
          <w:color w:val="FF0000"/>
          <w:sz w:val="20"/>
          <w:szCs w:val="20"/>
        </w:rPr>
        <w:t>/h3-7,10,17,19,21-31,33-37H,8-9H2,1-2H3</w:t>
      </w:r>
      <w:r w:rsidRPr="00245DAA">
        <w:rPr>
          <w:rFonts w:asciiTheme="majorHAnsi" w:hAnsiTheme="majorHAnsi" w:cstheme="majorHAnsi"/>
          <w:b/>
          <w:bCs/>
          <w:color w:val="FF0000"/>
          <w:sz w:val="20"/>
          <w:szCs w:val="20"/>
        </w:rPr>
        <w:t>/t10-,17-,19+,21-,22+,23+,24-,25+,26+,27-,28+/m0/s1</w:t>
      </w:r>
    </w:p>
    <w:p w14:paraId="4C060B91" w14:textId="77777777" w:rsidR="00003DA1" w:rsidRDefault="00003DA1" w:rsidP="00003DA1">
      <w:pPr>
        <w:spacing w:after="0"/>
        <w:jc w:val="left"/>
        <w:rPr>
          <w:b/>
          <w:bCs/>
        </w:rPr>
      </w:pPr>
      <w:r>
        <w:rPr>
          <w:b/>
          <w:bCs/>
        </w:rPr>
        <w:t>HMDB (</w:t>
      </w:r>
      <w:r w:rsidRPr="00626AF2">
        <w:rPr>
          <w:b/>
          <w:bCs/>
        </w:rPr>
        <w:t>HMDB0030748</w:t>
      </w:r>
      <w:r>
        <w:rPr>
          <w:b/>
          <w:bCs/>
        </w:rPr>
        <w:t>):</w:t>
      </w:r>
    </w:p>
    <w:p w14:paraId="1EF68C79" w14:textId="77777777" w:rsidR="00003DA1" w:rsidRPr="00245DAA" w:rsidRDefault="00003DA1" w:rsidP="00287030">
      <w:pPr>
        <w:spacing w:after="120"/>
        <w:jc w:val="left"/>
        <w:rPr>
          <w:rFonts w:asciiTheme="majorHAnsi" w:hAnsiTheme="majorHAnsi" w:cstheme="majorHAnsi"/>
          <w:sz w:val="20"/>
          <w:szCs w:val="20"/>
        </w:rPr>
      </w:pPr>
      <w:r w:rsidRPr="00245DAA">
        <w:rPr>
          <w:rFonts w:asciiTheme="majorHAnsi" w:hAnsiTheme="majorHAnsi" w:cstheme="majorHAnsi"/>
          <w:sz w:val="20"/>
          <w:szCs w:val="20"/>
        </w:rPr>
        <w:t>1S/C28H34O15/c1-10-21(33)23(35)25(37)27(39-10)43-26-24(36)22(34)19(9-29)42-28(26)40-12-6-14(31)20-15(32)8-17(41-18(20)7-12)11-3-4-16(38-2)13(30)5-11</w:t>
      </w:r>
      <w:r w:rsidRPr="00245DAA">
        <w:rPr>
          <w:rFonts w:asciiTheme="majorHAnsi" w:hAnsiTheme="majorHAnsi" w:cstheme="majorHAnsi"/>
          <w:b/>
          <w:bCs/>
          <w:color w:val="FF0000"/>
          <w:sz w:val="20"/>
          <w:szCs w:val="20"/>
        </w:rPr>
        <w:t>/h3-7,10,17,19,21-31,33-37H,8-9H2,1-2H3</w:t>
      </w:r>
    </w:p>
    <w:p w14:paraId="7377CCC7" w14:textId="77777777" w:rsidR="00003DA1" w:rsidRDefault="00003DA1" w:rsidP="00003DA1">
      <w:pPr>
        <w:spacing w:after="0"/>
        <w:jc w:val="left"/>
        <w:rPr>
          <w:b/>
          <w:bCs/>
        </w:rPr>
      </w:pPr>
      <w:proofErr w:type="spellStart"/>
      <w:r>
        <w:rPr>
          <w:b/>
          <w:bCs/>
        </w:rPr>
        <w:t>LipidMaps</w:t>
      </w:r>
      <w:proofErr w:type="spellEnd"/>
      <w:r>
        <w:rPr>
          <w:b/>
          <w:bCs/>
        </w:rPr>
        <w:t xml:space="preserve"> (</w:t>
      </w:r>
      <w:r w:rsidRPr="00626AF2">
        <w:rPr>
          <w:b/>
          <w:bCs/>
        </w:rPr>
        <w:t>LMPK12140452</w:t>
      </w:r>
      <w:r>
        <w:rPr>
          <w:b/>
          <w:bCs/>
        </w:rPr>
        <w:t>):</w:t>
      </w:r>
    </w:p>
    <w:p w14:paraId="55F7F1CB" w14:textId="77777777" w:rsidR="00003DA1" w:rsidRPr="00245DAA" w:rsidRDefault="00003DA1" w:rsidP="00287030">
      <w:pPr>
        <w:spacing w:after="120"/>
        <w:jc w:val="left"/>
        <w:rPr>
          <w:rFonts w:asciiTheme="majorHAnsi" w:hAnsiTheme="majorHAnsi" w:cstheme="majorHAnsi"/>
          <w:sz w:val="20"/>
          <w:szCs w:val="20"/>
        </w:rPr>
      </w:pPr>
      <w:r w:rsidRPr="00245DAA">
        <w:rPr>
          <w:rFonts w:asciiTheme="majorHAnsi" w:hAnsiTheme="majorHAnsi" w:cstheme="majorHAnsi"/>
          <w:sz w:val="20"/>
          <w:szCs w:val="20"/>
        </w:rPr>
        <w:t>1S/C28H34O15/c1-10-21(33)23(35)25(37)27(39-10)43-26-24(36)22(34)19(9-29)42-28(26)40-12-6-14(31)20-15(32)8-17(41-18(20)7-12)11-3-4-16(38-2)13(30)5-11</w:t>
      </w:r>
      <w:r w:rsidRPr="00245DAA">
        <w:rPr>
          <w:rFonts w:asciiTheme="majorHAnsi" w:hAnsiTheme="majorHAnsi" w:cstheme="majorHAnsi"/>
          <w:b/>
          <w:bCs/>
          <w:color w:val="FF0000"/>
          <w:sz w:val="20"/>
          <w:szCs w:val="20"/>
        </w:rPr>
        <w:t>/h3-7,10,17,19,21-31,33-37H,8-9H2,1-2H3/t10?,17-,19?,21?,22?,23?,24?,25?,26?,27?,28?/m0/s1</w:t>
      </w:r>
    </w:p>
    <w:p w14:paraId="2403CA32" w14:textId="77777777" w:rsidR="00003DA1" w:rsidRDefault="00003DA1" w:rsidP="00003DA1">
      <w:pPr>
        <w:spacing w:after="0"/>
        <w:jc w:val="left"/>
        <w:rPr>
          <w:b/>
          <w:bCs/>
        </w:rPr>
      </w:pPr>
      <w:r>
        <w:rPr>
          <w:b/>
          <w:bCs/>
        </w:rPr>
        <w:t>PubChem (</w:t>
      </w:r>
      <w:r w:rsidRPr="00626AF2">
        <w:rPr>
          <w:b/>
          <w:bCs/>
        </w:rPr>
        <w:t>442439</w:t>
      </w:r>
      <w:r>
        <w:rPr>
          <w:b/>
          <w:bCs/>
        </w:rPr>
        <w:t>):</w:t>
      </w:r>
    </w:p>
    <w:p w14:paraId="4070A4A6" w14:textId="77777777" w:rsidR="00003DA1" w:rsidRPr="00245DAA" w:rsidRDefault="00003DA1" w:rsidP="00287030">
      <w:pPr>
        <w:spacing w:after="120"/>
        <w:jc w:val="left"/>
        <w:rPr>
          <w:rFonts w:asciiTheme="majorHAnsi" w:hAnsiTheme="majorHAnsi" w:cstheme="majorHAnsi"/>
          <w:sz w:val="20"/>
          <w:szCs w:val="20"/>
        </w:rPr>
      </w:pPr>
      <w:r w:rsidRPr="00245DAA">
        <w:rPr>
          <w:rFonts w:asciiTheme="majorHAnsi" w:hAnsiTheme="majorHAnsi" w:cstheme="majorHAnsi"/>
          <w:sz w:val="20"/>
          <w:szCs w:val="20"/>
        </w:rPr>
        <w:t>1S/C28H34O15/c1-10-21(33)23(35)25(37)27(39-10)43-26-24(36)22(34)19(9-29)42-28(26)40-12-6-14(31)20-15(32)8-17(41-18(20)7-12)11-3-4-16(38-2)13(30)5-11</w:t>
      </w:r>
      <w:r w:rsidRPr="007205D4">
        <w:rPr>
          <w:rFonts w:asciiTheme="majorHAnsi" w:hAnsiTheme="majorHAnsi" w:cstheme="majorHAnsi"/>
          <w:b/>
          <w:bCs/>
          <w:color w:val="FF0000"/>
          <w:sz w:val="20"/>
          <w:szCs w:val="20"/>
        </w:rPr>
        <w:t>/h3-7,10,17,19,21-31,33-37H,8-9H2,1-2H3</w:t>
      </w:r>
      <w:r w:rsidRPr="00245DAA">
        <w:rPr>
          <w:rFonts w:asciiTheme="majorHAnsi" w:hAnsiTheme="majorHAnsi" w:cstheme="majorHAnsi"/>
          <w:b/>
          <w:bCs/>
          <w:color w:val="FF0000"/>
          <w:sz w:val="20"/>
          <w:szCs w:val="20"/>
        </w:rPr>
        <w:t>/t10-,17-,19+,21-,22+,23+,24-,25+,26+,27-,28+/m0/s1</w:t>
      </w:r>
    </w:p>
    <w:p w14:paraId="69E1E3F6" w14:textId="77777777" w:rsidR="00DB0912" w:rsidRDefault="00DB0912" w:rsidP="00734D1C"/>
    <w:p w14:paraId="03A724C7" w14:textId="19F3328E" w:rsidR="00DB0912" w:rsidRDefault="00003DA1" w:rsidP="00DB0912">
      <w:r>
        <w:t xml:space="preserve">While these string formats are great tools for smooth structural representation and provide the possibility to execute structure-based searches in databases, they fail to label metabolites (or any chemical compound for that matter) in </w:t>
      </w:r>
      <w:proofErr w:type="gramStart"/>
      <w:r>
        <w:t>an</w:t>
      </w:r>
      <w:proofErr w:type="gramEnd"/>
      <w:r>
        <w:t xml:space="preserve"> unique and unambiguous</w:t>
      </w:r>
      <w:r w:rsidR="00734D1C">
        <w:t xml:space="preserve"> manner.</w:t>
      </w:r>
    </w:p>
    <w:p w14:paraId="62266798" w14:textId="223C81F0" w:rsidR="00CB41BA" w:rsidRDefault="00734D1C" w:rsidP="008824CB">
      <w:r>
        <w:t>This latter issue could be solved by taking one</w:t>
      </w:r>
      <w:r w:rsidR="00CB41BA">
        <w:t xml:space="preserve"> database’s primary identifier as a </w:t>
      </w:r>
      <w:r w:rsidR="00CB41BA" w:rsidRPr="00CB41BA">
        <w:t>starting point</w:t>
      </w:r>
      <w:r w:rsidR="00CB41BA">
        <w:t xml:space="preserve"> for reference.</w:t>
      </w:r>
      <w:r w:rsidR="004D7783">
        <w:t xml:space="preserve"> This identifier could </w:t>
      </w:r>
      <w:r w:rsidR="003C6B62">
        <w:t xml:space="preserve">then </w:t>
      </w:r>
      <w:r w:rsidR="004D7783">
        <w:t>be treated as a de-facto standard for labelling novel and known metabolites</w:t>
      </w:r>
      <w:r w:rsidR="00187984">
        <w:t>, making it almost if not mandatory to store the identifier in all databases</w:t>
      </w:r>
      <w:r w:rsidR="004D7783">
        <w:t xml:space="preserve">. </w:t>
      </w:r>
      <w:r w:rsidR="00CB41BA">
        <w:t>When it comes to proteins, PDB identifiers</w:t>
      </w:r>
      <w:r w:rsidR="00AC31E6">
        <w:t xml:space="preserve"> </w:t>
      </w:r>
      <w:r w:rsidR="00AC31E6">
        <w:fldChar w:fldCharType="begin" w:fldLock="1"/>
      </w:r>
      <w:r w:rsidR="00AC31E6">
        <w:instrText>ADDIN CSL_CITATION {"citationItems":[{"id":"ITEM-1","itemData":{"DOI":"10.1107/S0907444902003451","ISSN":"09074449","abstract":"The Protein Data Bank [PDB; Berman, Westbrook et al. (2000), Nucleic Acids Res. 28, 235-242; http://www.pdb.org/] is the single worldwide archive of primary structural data of biological macromolecules. Many secondary sources of information are derived from PDB data. It is the starting point for studies in structural bioinformatics. This article describes the goals of the PDB, the systems in place for data deposition and access, how to obtain further information and plans for the future development of the resource. The reader should come away with an understanding of the scope of the PDB and what is provided by the resource.","author":[{"dropping-particle":"","family":"Berman","given":"Helen M.","non-dropping-particle":"","parse-names":false,"suffix":""},{"dropping-particle":"","family":"Battistuz","given":"Tammy","non-dropping-particle":"","parse-names":false,"suffix":""},{"dropping-particle":"","family":"Bhat","given":"T. N.","non-dropping-particle":"","parse-names":false,"suffix":""},{"dropping-particle":"","family":"Bluhm","given":"Wolfgang F.","non-dropping-particle":"","parse-names":false,"suffix":""},{"dropping-particle":"","family":"Bourne","given":"Philip E.","non-dropping-particle":"","parse-names":false,"suffix":""},{"dropping-particle":"","family":"Burkhardt","given":"Kyle","non-dropping-particle":"","parse-names":false,"suffix":""},{"dropping-particle":"","family":"Feng","given":"Zukang","non-dropping-particle":"","parse-names":false,"suffix":""},{"dropping-particle":"","family":"Gilliland","given":"Gary L.","non-dropping-particle":"","parse-names":false,"suffix":""},{"dropping-particle":"","family":"Iype","given":"Lisa","non-dropping-particle":"","parse-names":false,"suffix":""},{"dropping-particle":"","family":"Jain","given":"Shri","non-dropping-particle":"","parse-names":false,"suffix":""},{"dropping-particle":"","family":"Fagan","given":"Phoebe","non-dropping-particle":"","parse-names":false,"suffix":""},{"dropping-particle":"","family":"Marvin","given":"Jessica","non-dropping-particle":"","parse-names":false,"suffix":""},{"dropping-particle":"","family":"Padilla","given":"David","non-dropping-particle":"","parse-names":false,"suffix":""},{"dropping-particle":"","family":"Ravichandran","given":"Veerasamy","non-dropping-particle":"","parse-names":false,"suffix":""},{"dropping-particle":"","family":"Schneider","given":"Bohdan","non-dropping-particle":"","parse-names":false,"suffix":""},{"dropping-particle":"","family":"Thanki","given":"Narmada","non-dropping-particle":"","parse-names":false,"suffix":""},{"dropping-particle":"","family":"Weissig","given":"Helge","non-dropping-particle":"","parse-names":false,"suffix":""},{"dropping-particle":"","family":"Westbrook","given":"John D.","non-dropping-particle":"","parse-names":false,"suffix":""},{"dropping-particle":"","family":"Zardecki","given":"Christine","non-dropping-particle":"","parse-names":false,"suffix":""}],"container-title":"Acta Crystallographica Section D: Biological Crystallography","id":"ITEM-1","issue":"6 I","issued":{"date-parts":[["2002"]]},"page":"899-907","title":"The protein data bank","type":"article-journal","volume":"58"},"uris":["http://www.mendeley.com/documents/?uuid=c7bc3ced-157f-36f8-809b-d845d2e4875f"]}],"mendeley":{"formattedCitation":"(Berman et al. 2002)","plainTextFormattedCitation":"(Berman et al. 2002)"},"properties":{"noteIndex":0},"schema":"https://github.com/citation-style-language/schema/raw/master/csl-citation.json"}</w:instrText>
      </w:r>
      <w:r w:rsidR="00AC31E6">
        <w:fldChar w:fldCharType="separate"/>
      </w:r>
      <w:r w:rsidR="00AC31E6" w:rsidRPr="00AC31E6">
        <w:rPr>
          <w:noProof/>
        </w:rPr>
        <w:t>(Berman et al. 2002)</w:t>
      </w:r>
      <w:r w:rsidR="00AC31E6">
        <w:fldChar w:fldCharType="end"/>
      </w:r>
      <w:r w:rsidR="00CB41BA">
        <w:t xml:space="preserve"> are treated in this manner to such an extent that PDB IDs can be reliably used in white papers or everyday conversations and has a general support in bioinformatics applications as well. To the best of our knowledge, such ID system for metabolites is yet to exist, the next best thing would be </w:t>
      </w:r>
      <w:proofErr w:type="spellStart"/>
      <w:r w:rsidR="00CB41BA">
        <w:t>pubchem’s</w:t>
      </w:r>
      <w:proofErr w:type="spellEnd"/>
      <w:r w:rsidR="00CB41BA">
        <w:t xml:space="preserve"> primary IDs.</w:t>
      </w:r>
      <w:r w:rsidR="008824CB">
        <w:t xml:space="preserve"> </w:t>
      </w:r>
      <w:proofErr w:type="gramStart"/>
      <w:r w:rsidR="00CB41BA">
        <w:t>All of</w:t>
      </w:r>
      <w:proofErr w:type="gramEnd"/>
      <w:r w:rsidR="00CB41BA">
        <w:t xml:space="preserve"> these issues are making data preparation more difficult</w:t>
      </w:r>
      <w:r w:rsidR="008824CB">
        <w:t xml:space="preserve">, </w:t>
      </w:r>
      <w:r w:rsidR="00CB41BA">
        <w:t>discourag</w:t>
      </w:r>
      <w:r w:rsidR="008824CB">
        <w:t xml:space="preserve">ing </w:t>
      </w:r>
      <w:r w:rsidR="00CB41BA">
        <w:t>progress.</w:t>
      </w:r>
    </w:p>
    <w:p w14:paraId="76611652" w14:textId="77777777" w:rsidR="00CB41BA" w:rsidRDefault="00CB41BA">
      <w:r>
        <w:br w:type="page"/>
      </w:r>
    </w:p>
    <w:p w14:paraId="05A23B68" w14:textId="53FC65D1" w:rsidR="00BA3106" w:rsidRPr="00053745" w:rsidRDefault="00053745" w:rsidP="007653E2">
      <w:pPr>
        <w:pStyle w:val="Cmsor1"/>
        <w:numPr>
          <w:ilvl w:val="0"/>
          <w:numId w:val="14"/>
        </w:numPr>
      </w:pPr>
      <w:bookmarkStart w:id="16" w:name="_Toc42431766"/>
      <w:r>
        <w:lastRenderedPageBreak/>
        <w:t>Methods</w:t>
      </w:r>
      <w:bookmarkEnd w:id="16"/>
    </w:p>
    <w:p w14:paraId="3BCDC2BF" w14:textId="2E677410" w:rsidR="00241EE5" w:rsidRDefault="00241EE5" w:rsidP="007653E2">
      <w:pPr>
        <w:pStyle w:val="Cmsor2"/>
        <w:numPr>
          <w:ilvl w:val="1"/>
          <w:numId w:val="14"/>
        </w:numPr>
      </w:pPr>
      <w:bookmarkStart w:id="17" w:name="_Toc42431767"/>
      <w:r>
        <w:t>Pre-parsing the data</w:t>
      </w:r>
      <w:bookmarkEnd w:id="17"/>
    </w:p>
    <w:p w14:paraId="3D22DB63" w14:textId="53A5852A" w:rsidR="00D551DF" w:rsidRDefault="00241EE5" w:rsidP="003B4A7C">
      <w:r>
        <w:t xml:space="preserve">To get a more complete understanding of the underlying data for each database, </w:t>
      </w:r>
      <w:r w:rsidR="00473083">
        <w:t xml:space="preserve">various scripts were created </w:t>
      </w:r>
      <w:r w:rsidR="00D551DF">
        <w:t xml:space="preserve">that parse through the downloaded database formats, exploring the attributes and their values. </w:t>
      </w:r>
      <w:r w:rsidR="00CC6493">
        <w:t xml:space="preserve">Since these databases store similar data, the same metabolomic and chemical </w:t>
      </w:r>
      <w:r w:rsidR="00CC6493" w:rsidRPr="00CC6493">
        <w:t>attribute</w:t>
      </w:r>
      <w:r w:rsidR="00CC6493">
        <w:t>s can be found in them. Therefore, we defined which commonly occurring attributes are queried and stored by our package. These are</w:t>
      </w:r>
      <w:r w:rsidR="00D551DF">
        <w:t xml:space="preserve"> chemical name (referred to as names or synonyms), chemical formula, SMILES and INCHI strings, other database IDs, average mass of the compound.</w:t>
      </w:r>
      <w:r w:rsidR="003B4A7C">
        <w:t xml:space="preserve"> The full list is the following:</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D551DF" w14:paraId="64E89915" w14:textId="77777777" w:rsidTr="00D551DF">
        <w:tc>
          <w:tcPr>
            <w:tcW w:w="4643" w:type="dxa"/>
          </w:tcPr>
          <w:p w14:paraId="7D474146" w14:textId="77777777" w:rsidR="00D551DF" w:rsidRPr="00587832" w:rsidRDefault="00D551DF" w:rsidP="00CB5DAE">
            <w:pPr>
              <w:tabs>
                <w:tab w:val="left" w:pos="2680"/>
              </w:tabs>
              <w:jc w:val="left"/>
            </w:pPr>
            <w:r w:rsidRPr="00587832">
              <w:t>Database identifiers:</w:t>
            </w:r>
            <w:r w:rsidR="00CB5DAE" w:rsidRPr="00587832">
              <w:tab/>
            </w:r>
          </w:p>
        </w:tc>
        <w:tc>
          <w:tcPr>
            <w:tcW w:w="4643" w:type="dxa"/>
          </w:tcPr>
          <w:p w14:paraId="31A0123E" w14:textId="77777777" w:rsidR="00D551DF" w:rsidRPr="00587832" w:rsidRDefault="00D551DF" w:rsidP="00D551DF">
            <w:pPr>
              <w:jc w:val="left"/>
            </w:pPr>
            <w:r w:rsidRPr="00587832">
              <w:t>Other attributes:</w:t>
            </w:r>
          </w:p>
        </w:tc>
      </w:tr>
      <w:tr w:rsidR="00D551DF" w14:paraId="11731CAA" w14:textId="77777777" w:rsidTr="00D551DF">
        <w:tc>
          <w:tcPr>
            <w:tcW w:w="4643" w:type="dxa"/>
          </w:tcPr>
          <w:p w14:paraId="4A459C2F" w14:textId="77777777" w:rsidR="00D551DF" w:rsidRPr="00587832" w:rsidRDefault="00D551DF" w:rsidP="00D551DF">
            <w:pPr>
              <w:numPr>
                <w:ilvl w:val="0"/>
                <w:numId w:val="3"/>
              </w:numPr>
              <w:jc w:val="left"/>
            </w:pPr>
            <w:proofErr w:type="spellStart"/>
            <w:r w:rsidRPr="00587832">
              <w:t>chebi_id</w:t>
            </w:r>
            <w:proofErr w:type="spellEnd"/>
          </w:p>
          <w:p w14:paraId="6B85A3F1" w14:textId="77777777" w:rsidR="00D551DF" w:rsidRPr="00587832" w:rsidRDefault="00D551DF" w:rsidP="00D551DF">
            <w:pPr>
              <w:numPr>
                <w:ilvl w:val="0"/>
                <w:numId w:val="3"/>
              </w:numPr>
              <w:jc w:val="left"/>
            </w:pPr>
            <w:proofErr w:type="spellStart"/>
            <w:r w:rsidRPr="00587832">
              <w:t>hmdb_id</w:t>
            </w:r>
            <w:proofErr w:type="spellEnd"/>
          </w:p>
          <w:p w14:paraId="00EF51D6" w14:textId="77777777" w:rsidR="00D551DF" w:rsidRPr="00587832" w:rsidRDefault="00D551DF" w:rsidP="00D551DF">
            <w:pPr>
              <w:numPr>
                <w:ilvl w:val="0"/>
                <w:numId w:val="3"/>
              </w:numPr>
              <w:jc w:val="left"/>
            </w:pPr>
            <w:proofErr w:type="spellStart"/>
            <w:r w:rsidRPr="00587832">
              <w:t>lipidmaps_id</w:t>
            </w:r>
            <w:proofErr w:type="spellEnd"/>
          </w:p>
          <w:p w14:paraId="782326D3" w14:textId="77777777" w:rsidR="00D551DF" w:rsidRPr="00587832" w:rsidRDefault="00D551DF" w:rsidP="00D551DF">
            <w:pPr>
              <w:numPr>
                <w:ilvl w:val="0"/>
                <w:numId w:val="3"/>
              </w:numPr>
              <w:jc w:val="left"/>
            </w:pPr>
            <w:proofErr w:type="spellStart"/>
            <w:r w:rsidRPr="00587832">
              <w:t>kegg_id</w:t>
            </w:r>
            <w:proofErr w:type="spellEnd"/>
          </w:p>
          <w:p w14:paraId="779573AC" w14:textId="77777777" w:rsidR="00D551DF" w:rsidRPr="00587832" w:rsidRDefault="00D551DF" w:rsidP="00D551DF">
            <w:pPr>
              <w:numPr>
                <w:ilvl w:val="0"/>
                <w:numId w:val="3"/>
              </w:numPr>
              <w:jc w:val="left"/>
            </w:pPr>
            <w:proofErr w:type="spellStart"/>
            <w:r w:rsidRPr="00587832">
              <w:t>pubchem_id</w:t>
            </w:r>
            <w:proofErr w:type="spellEnd"/>
          </w:p>
          <w:p w14:paraId="3B837F00" w14:textId="77777777" w:rsidR="00D551DF" w:rsidRPr="00587832" w:rsidRDefault="00D551DF" w:rsidP="00D551DF">
            <w:pPr>
              <w:jc w:val="left"/>
            </w:pPr>
          </w:p>
        </w:tc>
        <w:tc>
          <w:tcPr>
            <w:tcW w:w="4643" w:type="dxa"/>
          </w:tcPr>
          <w:p w14:paraId="3EAC0408" w14:textId="77777777" w:rsidR="00D551DF" w:rsidRPr="00587832" w:rsidRDefault="00D551DF" w:rsidP="00D551DF">
            <w:pPr>
              <w:numPr>
                <w:ilvl w:val="0"/>
                <w:numId w:val="3"/>
              </w:numPr>
              <w:jc w:val="left"/>
            </w:pPr>
            <w:proofErr w:type="spellStart"/>
            <w:r w:rsidRPr="00587832">
              <w:t>inchi</w:t>
            </w:r>
            <w:proofErr w:type="spellEnd"/>
          </w:p>
          <w:p w14:paraId="6823895C" w14:textId="77777777" w:rsidR="00D551DF" w:rsidRPr="00587832" w:rsidRDefault="00D551DF" w:rsidP="00D551DF">
            <w:pPr>
              <w:numPr>
                <w:ilvl w:val="0"/>
                <w:numId w:val="3"/>
              </w:numPr>
              <w:jc w:val="left"/>
            </w:pPr>
            <w:proofErr w:type="spellStart"/>
            <w:r w:rsidRPr="00587832">
              <w:t>inchikey</w:t>
            </w:r>
            <w:proofErr w:type="spellEnd"/>
          </w:p>
          <w:p w14:paraId="36598230" w14:textId="77777777" w:rsidR="00D551DF" w:rsidRPr="00587832" w:rsidRDefault="00D551DF" w:rsidP="00D551DF">
            <w:pPr>
              <w:numPr>
                <w:ilvl w:val="0"/>
                <w:numId w:val="3"/>
              </w:numPr>
              <w:jc w:val="left"/>
            </w:pPr>
            <w:r w:rsidRPr="00587832">
              <w:t>smiles</w:t>
            </w:r>
          </w:p>
          <w:p w14:paraId="22E43744" w14:textId="77777777" w:rsidR="00D551DF" w:rsidRPr="00587832" w:rsidRDefault="00D551DF" w:rsidP="00D551DF">
            <w:pPr>
              <w:numPr>
                <w:ilvl w:val="0"/>
                <w:numId w:val="3"/>
              </w:numPr>
              <w:jc w:val="left"/>
            </w:pPr>
            <w:r w:rsidRPr="00587832">
              <w:t>names</w:t>
            </w:r>
          </w:p>
          <w:p w14:paraId="2828FEA7" w14:textId="77777777" w:rsidR="00D551DF" w:rsidRPr="00587832" w:rsidRDefault="00D551DF" w:rsidP="00D551DF">
            <w:pPr>
              <w:numPr>
                <w:ilvl w:val="0"/>
                <w:numId w:val="3"/>
              </w:numPr>
              <w:jc w:val="left"/>
            </w:pPr>
            <w:r w:rsidRPr="00587832">
              <w:t>formula</w:t>
            </w:r>
          </w:p>
          <w:p w14:paraId="47BE0311" w14:textId="77777777" w:rsidR="00D551DF" w:rsidRPr="00587832" w:rsidRDefault="00D551DF" w:rsidP="00D551DF">
            <w:pPr>
              <w:numPr>
                <w:ilvl w:val="0"/>
                <w:numId w:val="3"/>
              </w:numPr>
              <w:jc w:val="left"/>
            </w:pPr>
            <w:r w:rsidRPr="00587832">
              <w:t>mass</w:t>
            </w:r>
          </w:p>
          <w:p w14:paraId="5F887811" w14:textId="77777777" w:rsidR="00D551DF" w:rsidRPr="00587832" w:rsidRDefault="00D551DF" w:rsidP="00CB5DAE">
            <w:pPr>
              <w:numPr>
                <w:ilvl w:val="0"/>
                <w:numId w:val="3"/>
              </w:numPr>
              <w:jc w:val="left"/>
            </w:pPr>
            <w:proofErr w:type="spellStart"/>
            <w:r w:rsidRPr="00587832">
              <w:t>monoisotopic_mass</w:t>
            </w:r>
            <w:proofErr w:type="spellEnd"/>
          </w:p>
        </w:tc>
      </w:tr>
    </w:tbl>
    <w:p w14:paraId="081F5C3C" w14:textId="77777777" w:rsidR="00241EE5" w:rsidRPr="004277E6" w:rsidRDefault="00874CC1" w:rsidP="00CB5DAE">
      <w:pPr>
        <w:spacing w:before="120" w:after="40"/>
      </w:pPr>
      <w:r>
        <w:t>These scripts also measured cardinality of attributes.</w:t>
      </w:r>
      <w:r w:rsidR="00E434BD">
        <w:t xml:space="preserve"> Cardinality means the maximum number of </w:t>
      </w:r>
      <w:proofErr w:type="gramStart"/>
      <w:r w:rsidR="00E434BD">
        <w:t>occurrence</w:t>
      </w:r>
      <w:proofErr w:type="gramEnd"/>
      <w:r w:rsidR="00E434BD">
        <w:t xml:space="preserve"> of unique values per attribute. For </w:t>
      </w:r>
      <w:proofErr w:type="gramStart"/>
      <w:r w:rsidR="00E434BD">
        <w:t>example</w:t>
      </w:r>
      <w:proofErr w:type="gramEnd"/>
      <w:r w:rsidR="00E434BD">
        <w:t xml:space="preserve"> cardinality of 1 means that every database record is a scalar value, this is the ideal case.</w:t>
      </w:r>
      <w:r w:rsidR="004A7EC8">
        <w:t xml:space="preserve"> The table below shows </w:t>
      </w:r>
      <w:r w:rsidR="005D285D">
        <w:t>the number of records that had</w:t>
      </w:r>
      <w:r w:rsidR="004A7EC8">
        <w:t xml:space="preserve"> cardinality larger than 1, for each attribute:</w:t>
      </w: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85"/>
        <w:gridCol w:w="1485"/>
        <w:gridCol w:w="1485"/>
        <w:gridCol w:w="1485"/>
        <w:gridCol w:w="1485"/>
      </w:tblGrid>
      <w:tr w:rsidR="00241EE5" w14:paraId="257F0841" w14:textId="77777777" w:rsidTr="007A6D23">
        <w:tc>
          <w:tcPr>
            <w:tcW w:w="1665" w:type="dxa"/>
            <w:shd w:val="clear" w:color="auto" w:fill="auto"/>
            <w:tcMar>
              <w:top w:w="100" w:type="dxa"/>
              <w:left w:w="100" w:type="dxa"/>
              <w:bottom w:w="100" w:type="dxa"/>
              <w:right w:w="100" w:type="dxa"/>
            </w:tcMar>
          </w:tcPr>
          <w:p w14:paraId="36221F4C" w14:textId="77777777" w:rsidR="00241EE5" w:rsidRPr="001F691E" w:rsidRDefault="00241EE5" w:rsidP="007A6D23">
            <w:pPr>
              <w:widowControl w:val="0"/>
              <w:spacing w:after="0" w:line="240" w:lineRule="auto"/>
              <w:rPr>
                <w:rFonts w:asciiTheme="majorBidi" w:eastAsia="Merriweather" w:hAnsiTheme="majorBidi" w:cstheme="majorBidi"/>
                <w:b/>
                <w:color w:val="666666"/>
                <w:sz w:val="20"/>
                <w:szCs w:val="20"/>
              </w:rPr>
            </w:pPr>
          </w:p>
        </w:tc>
        <w:tc>
          <w:tcPr>
            <w:tcW w:w="1485" w:type="dxa"/>
            <w:shd w:val="clear" w:color="auto" w:fill="auto"/>
            <w:tcMar>
              <w:top w:w="100" w:type="dxa"/>
              <w:left w:w="100" w:type="dxa"/>
              <w:bottom w:w="100" w:type="dxa"/>
              <w:right w:w="100" w:type="dxa"/>
            </w:tcMar>
          </w:tcPr>
          <w:p w14:paraId="5617749C" w14:textId="77777777" w:rsidR="00241EE5" w:rsidRPr="001F691E" w:rsidRDefault="00241EE5" w:rsidP="007A6D23">
            <w:pPr>
              <w:widowControl w:val="0"/>
              <w:spacing w:after="0" w:line="240" w:lineRule="auto"/>
              <w:rPr>
                <w:rFonts w:asciiTheme="majorBidi" w:eastAsia="Merriweather" w:hAnsiTheme="majorBidi" w:cstheme="majorBidi"/>
                <w:b/>
                <w:color w:val="38761D"/>
                <w:sz w:val="20"/>
                <w:szCs w:val="20"/>
              </w:rPr>
            </w:pPr>
            <w:proofErr w:type="spellStart"/>
            <w:r w:rsidRPr="001F691E">
              <w:rPr>
                <w:rFonts w:asciiTheme="majorBidi" w:eastAsia="Merriweather" w:hAnsiTheme="majorBidi" w:cstheme="majorBidi"/>
                <w:b/>
                <w:color w:val="38761D"/>
                <w:sz w:val="20"/>
                <w:szCs w:val="20"/>
              </w:rPr>
              <w:t>hmdb</w:t>
            </w:r>
            <w:proofErr w:type="spellEnd"/>
          </w:p>
        </w:tc>
        <w:tc>
          <w:tcPr>
            <w:tcW w:w="1485" w:type="dxa"/>
            <w:shd w:val="clear" w:color="auto" w:fill="auto"/>
            <w:tcMar>
              <w:top w:w="100" w:type="dxa"/>
              <w:left w:w="100" w:type="dxa"/>
              <w:bottom w:w="100" w:type="dxa"/>
              <w:right w:w="100" w:type="dxa"/>
            </w:tcMar>
          </w:tcPr>
          <w:p w14:paraId="5CE161E2" w14:textId="77777777" w:rsidR="00241EE5" w:rsidRPr="001F691E" w:rsidRDefault="00241EE5" w:rsidP="007A6D23">
            <w:pPr>
              <w:widowControl w:val="0"/>
              <w:spacing w:after="0" w:line="240" w:lineRule="auto"/>
              <w:rPr>
                <w:rFonts w:asciiTheme="majorBidi" w:eastAsia="Merriweather" w:hAnsiTheme="majorBidi" w:cstheme="majorBidi"/>
                <w:b/>
                <w:color w:val="38761D"/>
                <w:sz w:val="20"/>
                <w:szCs w:val="20"/>
              </w:rPr>
            </w:pPr>
            <w:proofErr w:type="spellStart"/>
            <w:r w:rsidRPr="001F691E">
              <w:rPr>
                <w:rFonts w:asciiTheme="majorBidi" w:eastAsia="Merriweather" w:hAnsiTheme="majorBidi" w:cstheme="majorBidi"/>
                <w:b/>
                <w:color w:val="38761D"/>
                <w:sz w:val="20"/>
                <w:szCs w:val="20"/>
              </w:rPr>
              <w:t>chebi</w:t>
            </w:r>
            <w:proofErr w:type="spellEnd"/>
          </w:p>
        </w:tc>
        <w:tc>
          <w:tcPr>
            <w:tcW w:w="1485" w:type="dxa"/>
            <w:shd w:val="clear" w:color="auto" w:fill="auto"/>
            <w:tcMar>
              <w:top w:w="100" w:type="dxa"/>
              <w:left w:w="100" w:type="dxa"/>
              <w:bottom w:w="100" w:type="dxa"/>
              <w:right w:w="100" w:type="dxa"/>
            </w:tcMar>
          </w:tcPr>
          <w:p w14:paraId="4D74F371" w14:textId="77777777" w:rsidR="00241EE5" w:rsidRPr="001F691E" w:rsidRDefault="00241EE5" w:rsidP="007A6D23">
            <w:pPr>
              <w:widowControl w:val="0"/>
              <w:spacing w:after="0" w:line="240" w:lineRule="auto"/>
              <w:rPr>
                <w:rFonts w:asciiTheme="majorBidi" w:eastAsia="Merriweather" w:hAnsiTheme="majorBidi" w:cstheme="majorBidi"/>
                <w:b/>
                <w:color w:val="38761D"/>
                <w:sz w:val="20"/>
                <w:szCs w:val="20"/>
              </w:rPr>
            </w:pPr>
            <w:proofErr w:type="spellStart"/>
            <w:r w:rsidRPr="001F691E">
              <w:rPr>
                <w:rFonts w:asciiTheme="majorBidi" w:eastAsia="Merriweather" w:hAnsiTheme="majorBidi" w:cstheme="majorBidi"/>
                <w:b/>
                <w:color w:val="38761D"/>
                <w:sz w:val="20"/>
                <w:szCs w:val="20"/>
              </w:rPr>
              <w:t>pubchem</w:t>
            </w:r>
            <w:proofErr w:type="spellEnd"/>
          </w:p>
        </w:tc>
        <w:tc>
          <w:tcPr>
            <w:tcW w:w="1485" w:type="dxa"/>
            <w:shd w:val="clear" w:color="auto" w:fill="auto"/>
            <w:tcMar>
              <w:top w:w="100" w:type="dxa"/>
              <w:left w:w="100" w:type="dxa"/>
              <w:bottom w:w="100" w:type="dxa"/>
              <w:right w:w="100" w:type="dxa"/>
            </w:tcMar>
          </w:tcPr>
          <w:p w14:paraId="1AAC15D0" w14:textId="77777777" w:rsidR="00241EE5" w:rsidRPr="001F691E" w:rsidRDefault="00241EE5" w:rsidP="007A6D23">
            <w:pPr>
              <w:widowControl w:val="0"/>
              <w:spacing w:after="0" w:line="240" w:lineRule="auto"/>
              <w:rPr>
                <w:rFonts w:asciiTheme="majorBidi" w:eastAsia="Merriweather" w:hAnsiTheme="majorBidi" w:cstheme="majorBidi"/>
                <w:color w:val="38761D"/>
                <w:sz w:val="20"/>
                <w:szCs w:val="20"/>
              </w:rPr>
            </w:pPr>
            <w:proofErr w:type="spellStart"/>
            <w:r w:rsidRPr="001F691E">
              <w:rPr>
                <w:rFonts w:asciiTheme="majorBidi" w:eastAsia="Merriweather" w:hAnsiTheme="majorBidi" w:cstheme="majorBidi"/>
                <w:b/>
                <w:color w:val="38761D"/>
                <w:sz w:val="20"/>
                <w:szCs w:val="20"/>
              </w:rPr>
              <w:t>kegg</w:t>
            </w:r>
            <w:proofErr w:type="spellEnd"/>
          </w:p>
        </w:tc>
        <w:tc>
          <w:tcPr>
            <w:tcW w:w="1485" w:type="dxa"/>
            <w:shd w:val="clear" w:color="auto" w:fill="auto"/>
            <w:tcMar>
              <w:top w:w="100" w:type="dxa"/>
              <w:left w:w="100" w:type="dxa"/>
              <w:bottom w:w="100" w:type="dxa"/>
              <w:right w:w="100" w:type="dxa"/>
            </w:tcMar>
          </w:tcPr>
          <w:p w14:paraId="56CD8548" w14:textId="77777777" w:rsidR="00241EE5" w:rsidRPr="001F691E" w:rsidRDefault="00241EE5" w:rsidP="007A6D23">
            <w:pPr>
              <w:widowControl w:val="0"/>
              <w:spacing w:after="0" w:line="240" w:lineRule="auto"/>
              <w:rPr>
                <w:rFonts w:asciiTheme="majorBidi" w:eastAsia="Merriweather" w:hAnsiTheme="majorBidi" w:cstheme="majorBidi"/>
                <w:b/>
                <w:color w:val="38761D"/>
                <w:sz w:val="20"/>
                <w:szCs w:val="20"/>
              </w:rPr>
            </w:pPr>
            <w:proofErr w:type="spellStart"/>
            <w:r w:rsidRPr="001F691E">
              <w:rPr>
                <w:rFonts w:asciiTheme="majorBidi" w:eastAsia="Merriweather" w:hAnsiTheme="majorBidi" w:cstheme="majorBidi"/>
                <w:b/>
                <w:color w:val="38761D"/>
                <w:sz w:val="20"/>
                <w:szCs w:val="20"/>
              </w:rPr>
              <w:t>lipidmap</w:t>
            </w:r>
            <w:proofErr w:type="spellEnd"/>
          </w:p>
        </w:tc>
      </w:tr>
      <w:tr w:rsidR="00241EE5" w14:paraId="3DC4590B" w14:textId="77777777" w:rsidTr="007A6D23">
        <w:tc>
          <w:tcPr>
            <w:tcW w:w="1665" w:type="dxa"/>
            <w:shd w:val="clear" w:color="auto" w:fill="auto"/>
            <w:tcMar>
              <w:top w:w="100" w:type="dxa"/>
              <w:left w:w="100" w:type="dxa"/>
              <w:bottom w:w="100" w:type="dxa"/>
              <w:right w:w="100" w:type="dxa"/>
            </w:tcMar>
          </w:tcPr>
          <w:p w14:paraId="156C6B13" w14:textId="77777777" w:rsidR="00241EE5" w:rsidRPr="001F691E" w:rsidRDefault="00241EE5" w:rsidP="007A6D23">
            <w:pPr>
              <w:widowControl w:val="0"/>
              <w:spacing w:after="0" w:line="240" w:lineRule="auto"/>
              <w:rPr>
                <w:rFonts w:asciiTheme="majorBidi" w:eastAsia="Merriweather" w:hAnsiTheme="majorBidi" w:cstheme="majorBidi"/>
                <w:b/>
                <w:color w:val="666666"/>
                <w:sz w:val="20"/>
                <w:szCs w:val="20"/>
              </w:rPr>
            </w:pPr>
            <w:r w:rsidRPr="001F691E">
              <w:rPr>
                <w:rFonts w:asciiTheme="majorBidi" w:eastAsia="Merriweather" w:hAnsiTheme="majorBidi" w:cstheme="majorBidi"/>
                <w:b/>
                <w:color w:val="666666"/>
                <w:sz w:val="20"/>
                <w:szCs w:val="20"/>
              </w:rPr>
              <w:t>synonyms</w:t>
            </w:r>
          </w:p>
        </w:tc>
        <w:tc>
          <w:tcPr>
            <w:tcW w:w="1485" w:type="dxa"/>
            <w:shd w:val="clear" w:color="auto" w:fill="auto"/>
            <w:tcMar>
              <w:top w:w="100" w:type="dxa"/>
              <w:left w:w="100" w:type="dxa"/>
              <w:bottom w:w="100" w:type="dxa"/>
              <w:right w:w="100" w:type="dxa"/>
            </w:tcMar>
          </w:tcPr>
          <w:p w14:paraId="7B5479FC"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w:t>
            </w:r>
          </w:p>
        </w:tc>
        <w:tc>
          <w:tcPr>
            <w:tcW w:w="1485" w:type="dxa"/>
            <w:shd w:val="clear" w:color="auto" w:fill="auto"/>
            <w:tcMar>
              <w:top w:w="100" w:type="dxa"/>
              <w:left w:w="100" w:type="dxa"/>
              <w:bottom w:w="100" w:type="dxa"/>
              <w:right w:w="100" w:type="dxa"/>
            </w:tcMar>
          </w:tcPr>
          <w:p w14:paraId="72D8C0B0"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34346</w:t>
            </w:r>
          </w:p>
        </w:tc>
        <w:tc>
          <w:tcPr>
            <w:tcW w:w="1485" w:type="dxa"/>
            <w:shd w:val="clear" w:color="auto" w:fill="auto"/>
            <w:tcMar>
              <w:top w:w="100" w:type="dxa"/>
              <w:left w:w="100" w:type="dxa"/>
              <w:bottom w:w="100" w:type="dxa"/>
              <w:right w:w="100" w:type="dxa"/>
            </w:tcMar>
          </w:tcPr>
          <w:p w14:paraId="006521CB"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795</w:t>
            </w:r>
          </w:p>
        </w:tc>
        <w:tc>
          <w:tcPr>
            <w:tcW w:w="1485" w:type="dxa"/>
            <w:shd w:val="clear" w:color="auto" w:fill="auto"/>
            <w:tcMar>
              <w:top w:w="100" w:type="dxa"/>
              <w:left w:w="100" w:type="dxa"/>
              <w:bottom w:w="100" w:type="dxa"/>
              <w:right w:w="100" w:type="dxa"/>
            </w:tcMar>
          </w:tcPr>
          <w:p w14:paraId="42CE13FB"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1900</w:t>
            </w:r>
          </w:p>
        </w:tc>
        <w:tc>
          <w:tcPr>
            <w:tcW w:w="1485" w:type="dxa"/>
            <w:shd w:val="clear" w:color="auto" w:fill="auto"/>
            <w:tcMar>
              <w:top w:w="100" w:type="dxa"/>
              <w:left w:w="100" w:type="dxa"/>
              <w:bottom w:w="100" w:type="dxa"/>
              <w:right w:w="100" w:type="dxa"/>
            </w:tcMar>
          </w:tcPr>
          <w:p w14:paraId="76E1569A"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w:t>
            </w:r>
          </w:p>
        </w:tc>
      </w:tr>
      <w:tr w:rsidR="00241EE5" w14:paraId="2167D9CF" w14:textId="77777777" w:rsidTr="007A6D23">
        <w:tc>
          <w:tcPr>
            <w:tcW w:w="1665" w:type="dxa"/>
            <w:shd w:val="clear" w:color="auto" w:fill="auto"/>
            <w:tcMar>
              <w:top w:w="100" w:type="dxa"/>
              <w:left w:w="100" w:type="dxa"/>
              <w:bottom w:w="100" w:type="dxa"/>
              <w:right w:w="100" w:type="dxa"/>
            </w:tcMar>
          </w:tcPr>
          <w:p w14:paraId="3098C1A8" w14:textId="77777777" w:rsidR="00241EE5" w:rsidRPr="001F691E" w:rsidRDefault="00241EE5" w:rsidP="007A6D23">
            <w:pPr>
              <w:widowControl w:val="0"/>
              <w:spacing w:after="0" w:line="240" w:lineRule="auto"/>
              <w:rPr>
                <w:rFonts w:asciiTheme="majorBidi" w:eastAsia="Merriweather" w:hAnsiTheme="majorBidi" w:cstheme="majorBidi"/>
                <w:b/>
                <w:color w:val="666666"/>
                <w:sz w:val="20"/>
                <w:szCs w:val="20"/>
              </w:rPr>
            </w:pPr>
            <w:r w:rsidRPr="001F691E">
              <w:rPr>
                <w:rFonts w:asciiTheme="majorBidi" w:eastAsia="Merriweather" w:hAnsiTheme="majorBidi" w:cstheme="majorBidi"/>
                <w:b/>
                <w:color w:val="666666"/>
                <w:sz w:val="20"/>
                <w:szCs w:val="20"/>
              </w:rPr>
              <w:t>formula</w:t>
            </w:r>
          </w:p>
        </w:tc>
        <w:tc>
          <w:tcPr>
            <w:tcW w:w="1485" w:type="dxa"/>
            <w:shd w:val="clear" w:color="auto" w:fill="auto"/>
            <w:tcMar>
              <w:top w:w="100" w:type="dxa"/>
              <w:left w:w="100" w:type="dxa"/>
              <w:bottom w:w="100" w:type="dxa"/>
              <w:right w:w="100" w:type="dxa"/>
            </w:tcMar>
          </w:tcPr>
          <w:p w14:paraId="6F4A0885"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0635C2E4"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668</w:t>
            </w:r>
          </w:p>
        </w:tc>
        <w:tc>
          <w:tcPr>
            <w:tcW w:w="1485" w:type="dxa"/>
            <w:shd w:val="clear" w:color="auto" w:fill="auto"/>
            <w:tcMar>
              <w:top w:w="100" w:type="dxa"/>
              <w:left w:w="100" w:type="dxa"/>
              <w:bottom w:w="100" w:type="dxa"/>
              <w:right w:w="100" w:type="dxa"/>
            </w:tcMar>
          </w:tcPr>
          <w:p w14:paraId="57825FF2"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3FA7ACD1"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1E9DA8F7"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r>
      <w:tr w:rsidR="00241EE5" w14:paraId="49B10374" w14:textId="77777777" w:rsidTr="007A6D23">
        <w:tc>
          <w:tcPr>
            <w:tcW w:w="1665" w:type="dxa"/>
            <w:shd w:val="clear" w:color="auto" w:fill="auto"/>
            <w:tcMar>
              <w:top w:w="100" w:type="dxa"/>
              <w:left w:w="100" w:type="dxa"/>
              <w:bottom w:w="100" w:type="dxa"/>
              <w:right w:w="100" w:type="dxa"/>
            </w:tcMar>
          </w:tcPr>
          <w:p w14:paraId="281B9804" w14:textId="77777777" w:rsidR="00241EE5" w:rsidRPr="001F691E" w:rsidRDefault="00241EE5" w:rsidP="007A6D23">
            <w:pPr>
              <w:widowControl w:val="0"/>
              <w:spacing w:after="0" w:line="240" w:lineRule="auto"/>
              <w:rPr>
                <w:rFonts w:asciiTheme="majorBidi" w:eastAsia="Merriweather" w:hAnsiTheme="majorBidi" w:cstheme="majorBidi"/>
                <w:b/>
                <w:color w:val="666666"/>
                <w:sz w:val="20"/>
                <w:szCs w:val="20"/>
              </w:rPr>
            </w:pPr>
            <w:r w:rsidRPr="001F691E">
              <w:rPr>
                <w:rFonts w:asciiTheme="majorBidi" w:eastAsia="Merriweather" w:hAnsiTheme="majorBidi" w:cstheme="majorBidi"/>
                <w:b/>
                <w:color w:val="666666"/>
                <w:sz w:val="20"/>
                <w:szCs w:val="20"/>
              </w:rPr>
              <w:t>smiles</w:t>
            </w:r>
          </w:p>
        </w:tc>
        <w:tc>
          <w:tcPr>
            <w:tcW w:w="1485" w:type="dxa"/>
            <w:shd w:val="clear" w:color="auto" w:fill="auto"/>
            <w:tcMar>
              <w:top w:w="100" w:type="dxa"/>
              <w:left w:w="100" w:type="dxa"/>
              <w:bottom w:w="100" w:type="dxa"/>
              <w:right w:w="100" w:type="dxa"/>
            </w:tcMar>
          </w:tcPr>
          <w:p w14:paraId="45A3A5AC"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3217979E"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4E2063F6"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800</w:t>
            </w:r>
          </w:p>
        </w:tc>
        <w:tc>
          <w:tcPr>
            <w:tcW w:w="1485" w:type="dxa"/>
            <w:shd w:val="clear" w:color="auto" w:fill="auto"/>
            <w:tcMar>
              <w:top w:w="100" w:type="dxa"/>
              <w:left w:w="100" w:type="dxa"/>
              <w:bottom w:w="100" w:type="dxa"/>
              <w:right w:w="100" w:type="dxa"/>
            </w:tcMar>
          </w:tcPr>
          <w:p w14:paraId="4BA7ACDB"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w:t>
            </w:r>
          </w:p>
        </w:tc>
        <w:tc>
          <w:tcPr>
            <w:tcW w:w="1485" w:type="dxa"/>
            <w:shd w:val="clear" w:color="auto" w:fill="auto"/>
            <w:tcMar>
              <w:top w:w="100" w:type="dxa"/>
              <w:left w:w="100" w:type="dxa"/>
              <w:bottom w:w="100" w:type="dxa"/>
              <w:right w:w="100" w:type="dxa"/>
            </w:tcMar>
          </w:tcPr>
          <w:p w14:paraId="7A9F3B40"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r>
      <w:tr w:rsidR="00241EE5" w14:paraId="15153C28" w14:textId="77777777" w:rsidTr="007A6D23">
        <w:tc>
          <w:tcPr>
            <w:tcW w:w="1665" w:type="dxa"/>
            <w:shd w:val="clear" w:color="auto" w:fill="auto"/>
            <w:tcMar>
              <w:top w:w="100" w:type="dxa"/>
              <w:left w:w="100" w:type="dxa"/>
              <w:bottom w:w="100" w:type="dxa"/>
              <w:right w:w="100" w:type="dxa"/>
            </w:tcMar>
          </w:tcPr>
          <w:p w14:paraId="26DE6710" w14:textId="77777777" w:rsidR="00241EE5" w:rsidRPr="001F691E" w:rsidRDefault="00241EE5" w:rsidP="007A6D23">
            <w:pPr>
              <w:widowControl w:val="0"/>
              <w:spacing w:after="0" w:line="240" w:lineRule="auto"/>
              <w:rPr>
                <w:rFonts w:asciiTheme="majorBidi" w:eastAsia="Merriweather" w:hAnsiTheme="majorBidi" w:cstheme="majorBidi"/>
                <w:b/>
                <w:color w:val="666666"/>
                <w:sz w:val="20"/>
                <w:szCs w:val="20"/>
              </w:rPr>
            </w:pPr>
            <w:proofErr w:type="spellStart"/>
            <w:r w:rsidRPr="001F691E">
              <w:rPr>
                <w:rFonts w:asciiTheme="majorBidi" w:eastAsia="Merriweather" w:hAnsiTheme="majorBidi" w:cstheme="majorBidi"/>
                <w:b/>
                <w:color w:val="666666"/>
                <w:sz w:val="20"/>
                <w:szCs w:val="20"/>
              </w:rPr>
              <w:t>inchi</w:t>
            </w:r>
            <w:proofErr w:type="spellEnd"/>
            <w:r w:rsidRPr="001F691E">
              <w:rPr>
                <w:rFonts w:asciiTheme="majorBidi" w:eastAsia="Merriweather" w:hAnsiTheme="majorBidi" w:cstheme="majorBidi"/>
                <w:b/>
                <w:color w:val="666666"/>
                <w:sz w:val="20"/>
                <w:szCs w:val="20"/>
              </w:rPr>
              <w:t>/key</w:t>
            </w:r>
          </w:p>
        </w:tc>
        <w:tc>
          <w:tcPr>
            <w:tcW w:w="1485" w:type="dxa"/>
            <w:shd w:val="clear" w:color="auto" w:fill="auto"/>
            <w:tcMar>
              <w:top w:w="100" w:type="dxa"/>
              <w:left w:w="100" w:type="dxa"/>
              <w:bottom w:w="100" w:type="dxa"/>
              <w:right w:w="100" w:type="dxa"/>
            </w:tcMar>
          </w:tcPr>
          <w:p w14:paraId="3D249632"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3FA2DDA5"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1</w:t>
            </w:r>
          </w:p>
        </w:tc>
        <w:tc>
          <w:tcPr>
            <w:tcW w:w="1485" w:type="dxa"/>
            <w:shd w:val="clear" w:color="auto" w:fill="auto"/>
            <w:tcMar>
              <w:top w:w="100" w:type="dxa"/>
              <w:left w:w="100" w:type="dxa"/>
              <w:bottom w:w="100" w:type="dxa"/>
              <w:right w:w="100" w:type="dxa"/>
            </w:tcMar>
          </w:tcPr>
          <w:p w14:paraId="661DE8D8"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247A8182"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w:t>
            </w:r>
          </w:p>
        </w:tc>
        <w:tc>
          <w:tcPr>
            <w:tcW w:w="1485" w:type="dxa"/>
            <w:shd w:val="clear" w:color="auto" w:fill="auto"/>
            <w:tcMar>
              <w:top w:w="100" w:type="dxa"/>
              <w:left w:w="100" w:type="dxa"/>
              <w:bottom w:w="100" w:type="dxa"/>
              <w:right w:w="100" w:type="dxa"/>
            </w:tcMar>
          </w:tcPr>
          <w:p w14:paraId="0AC7264E"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r>
      <w:tr w:rsidR="00241EE5" w14:paraId="4D7FAADB" w14:textId="77777777" w:rsidTr="007A6D23">
        <w:trPr>
          <w:trHeight w:val="465"/>
        </w:trPr>
        <w:tc>
          <w:tcPr>
            <w:tcW w:w="1665" w:type="dxa"/>
            <w:shd w:val="clear" w:color="auto" w:fill="auto"/>
            <w:tcMar>
              <w:top w:w="100" w:type="dxa"/>
              <w:left w:w="100" w:type="dxa"/>
              <w:bottom w:w="100" w:type="dxa"/>
              <w:right w:w="100" w:type="dxa"/>
            </w:tcMar>
          </w:tcPr>
          <w:p w14:paraId="6AB17863" w14:textId="77777777" w:rsidR="00241EE5" w:rsidRPr="001F691E" w:rsidRDefault="00241EE5" w:rsidP="007A6D23">
            <w:pPr>
              <w:widowControl w:val="0"/>
              <w:spacing w:after="0" w:line="240" w:lineRule="auto"/>
              <w:rPr>
                <w:rFonts w:asciiTheme="majorBidi" w:eastAsia="Merriweather" w:hAnsiTheme="majorBidi" w:cstheme="majorBidi"/>
                <w:b/>
                <w:color w:val="38761D"/>
                <w:sz w:val="20"/>
                <w:szCs w:val="20"/>
              </w:rPr>
            </w:pPr>
            <w:proofErr w:type="spellStart"/>
            <w:r w:rsidRPr="001F691E">
              <w:rPr>
                <w:rFonts w:asciiTheme="majorBidi" w:eastAsia="Merriweather" w:hAnsiTheme="majorBidi" w:cstheme="majorBidi"/>
                <w:b/>
                <w:color w:val="38761D"/>
                <w:sz w:val="20"/>
                <w:szCs w:val="20"/>
              </w:rPr>
              <w:t>Hmdb</w:t>
            </w:r>
            <w:proofErr w:type="spellEnd"/>
            <w:r w:rsidRPr="001F691E">
              <w:rPr>
                <w:rFonts w:asciiTheme="majorBidi" w:eastAsia="Merriweather" w:hAnsiTheme="majorBidi" w:cstheme="majorBidi"/>
                <w:b/>
                <w:color w:val="38761D"/>
                <w:sz w:val="20"/>
                <w:szCs w:val="20"/>
              </w:rPr>
              <w:t xml:space="preserve"> id</w:t>
            </w:r>
          </w:p>
        </w:tc>
        <w:tc>
          <w:tcPr>
            <w:tcW w:w="1485" w:type="dxa"/>
            <w:shd w:val="clear" w:color="auto" w:fill="auto"/>
            <w:tcMar>
              <w:top w:w="100" w:type="dxa"/>
              <w:left w:w="100" w:type="dxa"/>
              <w:bottom w:w="100" w:type="dxa"/>
              <w:right w:w="100" w:type="dxa"/>
            </w:tcMar>
          </w:tcPr>
          <w:p w14:paraId="35644E19"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6414F0A4"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8</w:t>
            </w:r>
          </w:p>
        </w:tc>
        <w:tc>
          <w:tcPr>
            <w:tcW w:w="1485" w:type="dxa"/>
            <w:shd w:val="clear" w:color="auto" w:fill="auto"/>
            <w:tcMar>
              <w:top w:w="100" w:type="dxa"/>
              <w:left w:w="100" w:type="dxa"/>
              <w:bottom w:w="100" w:type="dxa"/>
              <w:right w:w="100" w:type="dxa"/>
            </w:tcMar>
          </w:tcPr>
          <w:p w14:paraId="1260C26F"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 xml:space="preserve">0 </w:t>
            </w:r>
          </w:p>
        </w:tc>
        <w:tc>
          <w:tcPr>
            <w:tcW w:w="1485" w:type="dxa"/>
            <w:shd w:val="clear" w:color="auto" w:fill="auto"/>
            <w:tcMar>
              <w:top w:w="100" w:type="dxa"/>
              <w:left w:w="100" w:type="dxa"/>
              <w:bottom w:w="100" w:type="dxa"/>
              <w:right w:w="100" w:type="dxa"/>
            </w:tcMar>
          </w:tcPr>
          <w:p w14:paraId="250FE3A8"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w:t>
            </w:r>
          </w:p>
        </w:tc>
        <w:tc>
          <w:tcPr>
            <w:tcW w:w="1485" w:type="dxa"/>
            <w:shd w:val="clear" w:color="auto" w:fill="auto"/>
            <w:tcMar>
              <w:top w:w="100" w:type="dxa"/>
              <w:left w:w="100" w:type="dxa"/>
              <w:bottom w:w="100" w:type="dxa"/>
              <w:right w:w="100" w:type="dxa"/>
            </w:tcMar>
          </w:tcPr>
          <w:p w14:paraId="6D9D7ADF"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r>
      <w:tr w:rsidR="00241EE5" w14:paraId="2B77AE11" w14:textId="77777777" w:rsidTr="007A6D23">
        <w:trPr>
          <w:trHeight w:val="450"/>
        </w:trPr>
        <w:tc>
          <w:tcPr>
            <w:tcW w:w="1665" w:type="dxa"/>
            <w:shd w:val="clear" w:color="auto" w:fill="auto"/>
            <w:tcMar>
              <w:top w:w="100" w:type="dxa"/>
              <w:left w:w="100" w:type="dxa"/>
              <w:bottom w:w="100" w:type="dxa"/>
              <w:right w:w="100" w:type="dxa"/>
            </w:tcMar>
          </w:tcPr>
          <w:p w14:paraId="35CA787D" w14:textId="77777777" w:rsidR="00241EE5" w:rsidRPr="001F691E" w:rsidRDefault="00241EE5" w:rsidP="007A6D23">
            <w:pPr>
              <w:widowControl w:val="0"/>
              <w:spacing w:after="0" w:line="240" w:lineRule="auto"/>
              <w:rPr>
                <w:rFonts w:asciiTheme="majorBidi" w:eastAsia="Merriweather" w:hAnsiTheme="majorBidi" w:cstheme="majorBidi"/>
                <w:b/>
                <w:color w:val="38761D"/>
                <w:sz w:val="20"/>
                <w:szCs w:val="20"/>
              </w:rPr>
            </w:pPr>
            <w:proofErr w:type="spellStart"/>
            <w:r w:rsidRPr="001F691E">
              <w:rPr>
                <w:rFonts w:asciiTheme="majorBidi" w:eastAsia="Merriweather" w:hAnsiTheme="majorBidi" w:cstheme="majorBidi"/>
                <w:b/>
                <w:color w:val="38761D"/>
                <w:sz w:val="20"/>
                <w:szCs w:val="20"/>
              </w:rPr>
              <w:t>Chebi</w:t>
            </w:r>
            <w:proofErr w:type="spellEnd"/>
            <w:r w:rsidRPr="001F691E">
              <w:rPr>
                <w:rFonts w:asciiTheme="majorBidi" w:eastAsia="Merriweather" w:hAnsiTheme="majorBidi" w:cstheme="majorBidi"/>
                <w:b/>
                <w:color w:val="38761D"/>
                <w:sz w:val="20"/>
                <w:szCs w:val="20"/>
              </w:rPr>
              <w:t xml:space="preserve"> id</w:t>
            </w:r>
          </w:p>
        </w:tc>
        <w:tc>
          <w:tcPr>
            <w:tcW w:w="1485" w:type="dxa"/>
            <w:shd w:val="clear" w:color="auto" w:fill="auto"/>
            <w:tcMar>
              <w:top w:w="100" w:type="dxa"/>
              <w:left w:w="100" w:type="dxa"/>
              <w:bottom w:w="100" w:type="dxa"/>
              <w:right w:w="100" w:type="dxa"/>
            </w:tcMar>
          </w:tcPr>
          <w:p w14:paraId="337D2096"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6257F7C7"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63C96C9A"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4</w:t>
            </w:r>
          </w:p>
        </w:tc>
        <w:tc>
          <w:tcPr>
            <w:tcW w:w="1485" w:type="dxa"/>
            <w:shd w:val="clear" w:color="auto" w:fill="auto"/>
            <w:tcMar>
              <w:top w:w="100" w:type="dxa"/>
              <w:left w:w="100" w:type="dxa"/>
              <w:bottom w:w="100" w:type="dxa"/>
              <w:right w:w="100" w:type="dxa"/>
            </w:tcMar>
          </w:tcPr>
          <w:p w14:paraId="41582B95"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400</w:t>
            </w:r>
          </w:p>
        </w:tc>
        <w:tc>
          <w:tcPr>
            <w:tcW w:w="1485" w:type="dxa"/>
            <w:shd w:val="clear" w:color="auto" w:fill="auto"/>
            <w:tcMar>
              <w:top w:w="100" w:type="dxa"/>
              <w:left w:w="100" w:type="dxa"/>
              <w:bottom w:w="100" w:type="dxa"/>
              <w:right w:w="100" w:type="dxa"/>
            </w:tcMar>
          </w:tcPr>
          <w:p w14:paraId="6E8CD296"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r>
      <w:tr w:rsidR="00241EE5" w14:paraId="2A0CFF63" w14:textId="77777777" w:rsidTr="007A6D23">
        <w:tc>
          <w:tcPr>
            <w:tcW w:w="1665" w:type="dxa"/>
            <w:shd w:val="clear" w:color="auto" w:fill="auto"/>
            <w:tcMar>
              <w:top w:w="100" w:type="dxa"/>
              <w:left w:w="100" w:type="dxa"/>
              <w:bottom w:w="100" w:type="dxa"/>
              <w:right w:w="100" w:type="dxa"/>
            </w:tcMar>
          </w:tcPr>
          <w:p w14:paraId="295D9978" w14:textId="77777777" w:rsidR="00241EE5" w:rsidRPr="001F691E" w:rsidRDefault="00241EE5" w:rsidP="007A6D23">
            <w:pPr>
              <w:widowControl w:val="0"/>
              <w:spacing w:after="0" w:line="240" w:lineRule="auto"/>
              <w:rPr>
                <w:rFonts w:asciiTheme="majorBidi" w:eastAsia="Merriweather" w:hAnsiTheme="majorBidi" w:cstheme="majorBidi"/>
                <w:b/>
                <w:color w:val="38761D"/>
                <w:sz w:val="20"/>
                <w:szCs w:val="20"/>
              </w:rPr>
            </w:pPr>
            <w:proofErr w:type="spellStart"/>
            <w:r w:rsidRPr="001F691E">
              <w:rPr>
                <w:rFonts w:asciiTheme="majorBidi" w:eastAsia="Merriweather" w:hAnsiTheme="majorBidi" w:cstheme="majorBidi"/>
                <w:b/>
                <w:color w:val="38761D"/>
                <w:sz w:val="20"/>
                <w:szCs w:val="20"/>
              </w:rPr>
              <w:t>Pubchem</w:t>
            </w:r>
            <w:proofErr w:type="spellEnd"/>
            <w:r w:rsidRPr="001F691E">
              <w:rPr>
                <w:rFonts w:asciiTheme="majorBidi" w:eastAsia="Merriweather" w:hAnsiTheme="majorBidi" w:cstheme="majorBidi"/>
                <w:b/>
                <w:color w:val="38761D"/>
                <w:sz w:val="20"/>
                <w:szCs w:val="20"/>
              </w:rPr>
              <w:t xml:space="preserve"> id</w:t>
            </w:r>
          </w:p>
        </w:tc>
        <w:tc>
          <w:tcPr>
            <w:tcW w:w="1485" w:type="dxa"/>
            <w:shd w:val="clear" w:color="auto" w:fill="auto"/>
            <w:tcMar>
              <w:top w:w="100" w:type="dxa"/>
              <w:left w:w="100" w:type="dxa"/>
              <w:bottom w:w="100" w:type="dxa"/>
              <w:right w:w="100" w:type="dxa"/>
            </w:tcMar>
          </w:tcPr>
          <w:p w14:paraId="06D55B87"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4224EFBB"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2</w:t>
            </w:r>
          </w:p>
        </w:tc>
        <w:tc>
          <w:tcPr>
            <w:tcW w:w="1485" w:type="dxa"/>
            <w:shd w:val="clear" w:color="auto" w:fill="auto"/>
            <w:tcMar>
              <w:top w:w="100" w:type="dxa"/>
              <w:left w:w="100" w:type="dxa"/>
              <w:bottom w:w="100" w:type="dxa"/>
              <w:right w:w="100" w:type="dxa"/>
            </w:tcMar>
          </w:tcPr>
          <w:p w14:paraId="1E0DC0C9"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10A9AF6C"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58BB71E3"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r>
      <w:tr w:rsidR="00241EE5" w14:paraId="030B53F1" w14:textId="77777777" w:rsidTr="007A6D23">
        <w:tc>
          <w:tcPr>
            <w:tcW w:w="1665" w:type="dxa"/>
            <w:shd w:val="clear" w:color="auto" w:fill="auto"/>
            <w:tcMar>
              <w:top w:w="100" w:type="dxa"/>
              <w:left w:w="100" w:type="dxa"/>
              <w:bottom w:w="100" w:type="dxa"/>
              <w:right w:w="100" w:type="dxa"/>
            </w:tcMar>
          </w:tcPr>
          <w:p w14:paraId="4FAE3E59" w14:textId="77777777" w:rsidR="00241EE5" w:rsidRPr="001F691E" w:rsidRDefault="00241EE5" w:rsidP="007A6D23">
            <w:pPr>
              <w:widowControl w:val="0"/>
              <w:spacing w:after="0" w:line="240" w:lineRule="auto"/>
              <w:rPr>
                <w:rFonts w:asciiTheme="majorBidi" w:eastAsia="Merriweather" w:hAnsiTheme="majorBidi" w:cstheme="majorBidi"/>
                <w:b/>
                <w:color w:val="38761D"/>
                <w:sz w:val="20"/>
                <w:szCs w:val="20"/>
              </w:rPr>
            </w:pPr>
            <w:proofErr w:type="spellStart"/>
            <w:r w:rsidRPr="001F691E">
              <w:rPr>
                <w:rFonts w:asciiTheme="majorBidi" w:eastAsia="Merriweather" w:hAnsiTheme="majorBidi" w:cstheme="majorBidi"/>
                <w:b/>
                <w:color w:val="38761D"/>
                <w:sz w:val="20"/>
                <w:szCs w:val="20"/>
              </w:rPr>
              <w:t>Kegg</w:t>
            </w:r>
            <w:proofErr w:type="spellEnd"/>
            <w:r w:rsidRPr="001F691E">
              <w:rPr>
                <w:rFonts w:asciiTheme="majorBidi" w:eastAsia="Merriweather" w:hAnsiTheme="majorBidi" w:cstheme="majorBidi"/>
                <w:b/>
                <w:color w:val="38761D"/>
                <w:sz w:val="20"/>
                <w:szCs w:val="20"/>
              </w:rPr>
              <w:t xml:space="preserve"> id</w:t>
            </w:r>
          </w:p>
        </w:tc>
        <w:tc>
          <w:tcPr>
            <w:tcW w:w="1485" w:type="dxa"/>
            <w:shd w:val="clear" w:color="auto" w:fill="auto"/>
            <w:tcMar>
              <w:top w:w="100" w:type="dxa"/>
              <w:left w:w="100" w:type="dxa"/>
              <w:bottom w:w="100" w:type="dxa"/>
              <w:right w:w="100" w:type="dxa"/>
            </w:tcMar>
          </w:tcPr>
          <w:p w14:paraId="6A9ABDD0"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4D70BA77"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109</w:t>
            </w:r>
          </w:p>
        </w:tc>
        <w:tc>
          <w:tcPr>
            <w:tcW w:w="1485" w:type="dxa"/>
            <w:shd w:val="clear" w:color="auto" w:fill="auto"/>
            <w:tcMar>
              <w:top w:w="100" w:type="dxa"/>
              <w:left w:w="100" w:type="dxa"/>
              <w:bottom w:w="100" w:type="dxa"/>
              <w:right w:w="100" w:type="dxa"/>
            </w:tcMar>
          </w:tcPr>
          <w:p w14:paraId="78AE4244"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 xml:space="preserve">0 </w:t>
            </w:r>
          </w:p>
        </w:tc>
        <w:tc>
          <w:tcPr>
            <w:tcW w:w="1485" w:type="dxa"/>
            <w:shd w:val="clear" w:color="auto" w:fill="auto"/>
            <w:tcMar>
              <w:top w:w="100" w:type="dxa"/>
              <w:left w:w="100" w:type="dxa"/>
              <w:bottom w:w="100" w:type="dxa"/>
              <w:right w:w="100" w:type="dxa"/>
            </w:tcMar>
          </w:tcPr>
          <w:p w14:paraId="50311F24"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07848C69"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r>
      <w:tr w:rsidR="00241EE5" w14:paraId="49A81D16" w14:textId="77777777" w:rsidTr="007A6D23">
        <w:tc>
          <w:tcPr>
            <w:tcW w:w="1665" w:type="dxa"/>
            <w:shd w:val="clear" w:color="auto" w:fill="auto"/>
            <w:tcMar>
              <w:top w:w="100" w:type="dxa"/>
              <w:left w:w="100" w:type="dxa"/>
              <w:bottom w:w="100" w:type="dxa"/>
              <w:right w:w="100" w:type="dxa"/>
            </w:tcMar>
          </w:tcPr>
          <w:p w14:paraId="649FF614" w14:textId="77777777" w:rsidR="00241EE5" w:rsidRPr="001F691E" w:rsidRDefault="00241EE5" w:rsidP="007A6D23">
            <w:pPr>
              <w:widowControl w:val="0"/>
              <w:spacing w:after="0" w:line="240" w:lineRule="auto"/>
              <w:rPr>
                <w:rFonts w:asciiTheme="majorBidi" w:eastAsia="Merriweather" w:hAnsiTheme="majorBidi" w:cstheme="majorBidi"/>
                <w:b/>
                <w:color w:val="38761D"/>
                <w:sz w:val="20"/>
                <w:szCs w:val="20"/>
              </w:rPr>
            </w:pPr>
            <w:proofErr w:type="spellStart"/>
            <w:r w:rsidRPr="001F691E">
              <w:rPr>
                <w:rFonts w:asciiTheme="majorBidi" w:eastAsia="Merriweather" w:hAnsiTheme="majorBidi" w:cstheme="majorBidi"/>
                <w:b/>
                <w:color w:val="38761D"/>
                <w:sz w:val="20"/>
                <w:szCs w:val="20"/>
              </w:rPr>
              <w:t>Lipidmap</w:t>
            </w:r>
            <w:proofErr w:type="spellEnd"/>
            <w:r w:rsidRPr="001F691E">
              <w:rPr>
                <w:rFonts w:asciiTheme="majorBidi" w:eastAsia="Merriweather" w:hAnsiTheme="majorBidi" w:cstheme="majorBidi"/>
                <w:b/>
                <w:color w:val="38761D"/>
                <w:sz w:val="20"/>
                <w:szCs w:val="20"/>
              </w:rPr>
              <w:t xml:space="preserve"> id</w:t>
            </w:r>
          </w:p>
        </w:tc>
        <w:tc>
          <w:tcPr>
            <w:tcW w:w="1485" w:type="dxa"/>
            <w:shd w:val="clear" w:color="auto" w:fill="auto"/>
            <w:tcMar>
              <w:top w:w="100" w:type="dxa"/>
              <w:left w:w="100" w:type="dxa"/>
              <w:bottom w:w="100" w:type="dxa"/>
              <w:right w:w="100" w:type="dxa"/>
            </w:tcMar>
          </w:tcPr>
          <w:p w14:paraId="67B03994"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c>
          <w:tcPr>
            <w:tcW w:w="1485" w:type="dxa"/>
            <w:shd w:val="clear" w:color="auto" w:fill="auto"/>
            <w:tcMar>
              <w:top w:w="100" w:type="dxa"/>
              <w:left w:w="100" w:type="dxa"/>
              <w:bottom w:w="100" w:type="dxa"/>
              <w:right w:w="100" w:type="dxa"/>
            </w:tcMar>
          </w:tcPr>
          <w:p w14:paraId="6E9DCB37"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13</w:t>
            </w:r>
          </w:p>
        </w:tc>
        <w:tc>
          <w:tcPr>
            <w:tcW w:w="1485" w:type="dxa"/>
            <w:shd w:val="clear" w:color="auto" w:fill="auto"/>
            <w:tcMar>
              <w:top w:w="100" w:type="dxa"/>
              <w:left w:w="100" w:type="dxa"/>
              <w:bottom w:w="100" w:type="dxa"/>
              <w:right w:w="100" w:type="dxa"/>
            </w:tcMar>
          </w:tcPr>
          <w:p w14:paraId="3689DEC3"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w:t>
            </w:r>
          </w:p>
        </w:tc>
        <w:tc>
          <w:tcPr>
            <w:tcW w:w="1485" w:type="dxa"/>
            <w:shd w:val="clear" w:color="auto" w:fill="auto"/>
            <w:tcMar>
              <w:top w:w="100" w:type="dxa"/>
              <w:left w:w="100" w:type="dxa"/>
              <w:bottom w:w="100" w:type="dxa"/>
              <w:right w:w="100" w:type="dxa"/>
            </w:tcMar>
          </w:tcPr>
          <w:p w14:paraId="6233BA53"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23</w:t>
            </w:r>
          </w:p>
        </w:tc>
        <w:tc>
          <w:tcPr>
            <w:tcW w:w="1485" w:type="dxa"/>
            <w:shd w:val="clear" w:color="auto" w:fill="auto"/>
            <w:tcMar>
              <w:top w:w="100" w:type="dxa"/>
              <w:left w:w="100" w:type="dxa"/>
              <w:bottom w:w="100" w:type="dxa"/>
              <w:right w:w="100" w:type="dxa"/>
            </w:tcMar>
          </w:tcPr>
          <w:p w14:paraId="757FFA09" w14:textId="77777777" w:rsidR="00241EE5" w:rsidRPr="001F691E" w:rsidRDefault="00241EE5" w:rsidP="007A6D23">
            <w:pPr>
              <w:widowControl w:val="0"/>
              <w:spacing w:after="0" w:line="240" w:lineRule="auto"/>
              <w:rPr>
                <w:rFonts w:asciiTheme="majorBidi" w:eastAsia="Merriweather" w:hAnsiTheme="majorBidi" w:cstheme="majorBidi"/>
                <w:color w:val="434343"/>
                <w:sz w:val="20"/>
                <w:szCs w:val="20"/>
              </w:rPr>
            </w:pPr>
            <w:r w:rsidRPr="001F691E">
              <w:rPr>
                <w:rFonts w:asciiTheme="majorBidi" w:eastAsia="Merriweather" w:hAnsiTheme="majorBidi" w:cstheme="majorBidi"/>
                <w:color w:val="434343"/>
                <w:sz w:val="20"/>
                <w:szCs w:val="20"/>
              </w:rPr>
              <w:t>0</w:t>
            </w:r>
          </w:p>
        </w:tc>
      </w:tr>
    </w:tbl>
    <w:p w14:paraId="5170AB89" w14:textId="77777777" w:rsidR="00241EE5" w:rsidRPr="004A7EC8" w:rsidRDefault="004A7EC8" w:rsidP="00241EE5">
      <w:pPr>
        <w:widowControl w:val="0"/>
        <w:spacing w:before="120" w:after="0" w:line="312" w:lineRule="auto"/>
        <w:ind w:right="300"/>
        <w:rPr>
          <w:rFonts w:ascii="Merriweather" w:eastAsia="Merriweather" w:hAnsi="Merriweather" w:cs="Merriweather"/>
          <w:i/>
          <w:iCs/>
          <w:color w:val="666666"/>
          <w:sz w:val="22"/>
          <w:szCs w:val="22"/>
        </w:rPr>
      </w:pPr>
      <w:r>
        <w:rPr>
          <w:i/>
          <w:iCs/>
        </w:rPr>
        <w:t xml:space="preserve">Note: </w:t>
      </w:r>
      <w:r w:rsidRPr="004A7EC8">
        <w:rPr>
          <w:i/>
          <w:iCs/>
        </w:rPr>
        <w:t xml:space="preserve">Since I do not have direct access to the entire database of </w:t>
      </w:r>
      <w:proofErr w:type="spellStart"/>
      <w:r w:rsidRPr="004A7EC8">
        <w:rPr>
          <w:i/>
          <w:iCs/>
        </w:rPr>
        <w:t>Kegg</w:t>
      </w:r>
      <w:proofErr w:type="spellEnd"/>
      <w:r w:rsidRPr="004A7EC8">
        <w:rPr>
          <w:i/>
          <w:iCs/>
        </w:rPr>
        <w:t xml:space="preserve"> and </w:t>
      </w:r>
      <w:proofErr w:type="spellStart"/>
      <w:r w:rsidRPr="004A7EC8">
        <w:rPr>
          <w:i/>
          <w:iCs/>
        </w:rPr>
        <w:t>Pubchem</w:t>
      </w:r>
      <w:proofErr w:type="spellEnd"/>
      <w:r w:rsidRPr="004A7EC8">
        <w:rPr>
          <w:i/>
          <w:iCs/>
        </w:rPr>
        <w:t>, I took a random sample of 4000 records a</w:t>
      </w:r>
      <w:r w:rsidR="00944219">
        <w:rPr>
          <w:i/>
          <w:iCs/>
        </w:rPr>
        <w:t>nd based the statistics on them</w:t>
      </w:r>
    </w:p>
    <w:p w14:paraId="6A7178BD" w14:textId="77777777" w:rsidR="00241EE5" w:rsidRDefault="00241EE5" w:rsidP="00824D11">
      <w:r>
        <w:lastRenderedPageBreak/>
        <w:t>This table is important because attributes with multiple possible values should be regarded as arrays. However, attributes where most records have a cardinality over 1 can be represented as scalar values in the database, while arrays can be stored in an optional extra column.</w:t>
      </w:r>
    </w:p>
    <w:p w14:paraId="1E31DFED" w14:textId="77777777" w:rsidR="00083DF9" w:rsidRPr="00241EE5" w:rsidRDefault="00083DF9" w:rsidP="00824D11"/>
    <w:p w14:paraId="7A6844D6" w14:textId="5966D561" w:rsidR="007238FD" w:rsidRDefault="00DC61CA" w:rsidP="007653E2">
      <w:pPr>
        <w:pStyle w:val="Cmsor2"/>
        <w:numPr>
          <w:ilvl w:val="1"/>
          <w:numId w:val="14"/>
        </w:numPr>
      </w:pPr>
      <w:bookmarkStart w:id="18" w:name="_Toc42431768"/>
      <w:r>
        <w:t>Internal Database</w:t>
      </w:r>
      <w:bookmarkEnd w:id="18"/>
    </w:p>
    <w:p w14:paraId="0D25B95C" w14:textId="77777777" w:rsidR="007238FD" w:rsidRDefault="00DC61CA" w:rsidP="00A5719B">
      <w:r>
        <w:t xml:space="preserve">The </w:t>
      </w:r>
      <w:r w:rsidR="0092467C">
        <w:t>main</w:t>
      </w:r>
      <w:r>
        <w:t xml:space="preserve"> component </w:t>
      </w:r>
      <w:r w:rsidR="0092467C">
        <w:t xml:space="preserve">of </w:t>
      </w:r>
      <w:r>
        <w:t>the package is the local database. The package gather</w:t>
      </w:r>
      <w:r w:rsidR="005F6954">
        <w:t>s</w:t>
      </w:r>
      <w:r>
        <w:t xml:space="preserve"> information from external metabolome databases</w:t>
      </w:r>
      <w:r w:rsidR="005F6954">
        <w:t>,</w:t>
      </w:r>
      <w:r>
        <w:t xml:space="preserve"> </w:t>
      </w:r>
      <w:r w:rsidR="005F6954">
        <w:t xml:space="preserve">then </w:t>
      </w:r>
      <w:r>
        <w:t>store</w:t>
      </w:r>
      <w:r w:rsidR="00A5719B">
        <w:t>s</w:t>
      </w:r>
      <w:r>
        <w:t xml:space="preserve"> it in the local one. </w:t>
      </w:r>
      <w:r w:rsidR="00A5719B">
        <w:t>For records that are not present in the database, an HTTP call is issued towards the API endpoint of the external databases. For this reason, the database also</w:t>
      </w:r>
      <w:r>
        <w:t xml:space="preserve"> acts as a cache for </w:t>
      </w:r>
      <w:proofErr w:type="spellStart"/>
      <w:r>
        <w:t>api</w:t>
      </w:r>
      <w:proofErr w:type="spellEnd"/>
      <w:r>
        <w:t xml:space="preserve"> calls, serving </w:t>
      </w:r>
      <w:proofErr w:type="gramStart"/>
      <w:r>
        <w:t>as a way to</w:t>
      </w:r>
      <w:proofErr w:type="gramEnd"/>
      <w:r>
        <w:t xml:space="preserve"> reduce spamming external databases. The algorithm will not query the </w:t>
      </w:r>
      <w:proofErr w:type="spellStart"/>
      <w:r>
        <w:t>api</w:t>
      </w:r>
      <w:proofErr w:type="spellEnd"/>
      <w:r>
        <w:t xml:space="preserve"> if the underlying record is already found in the local database.</w:t>
      </w:r>
      <w:bookmarkStart w:id="19" w:name="_pnddmsr0wcb2" w:colFirst="0" w:colLast="0"/>
      <w:bookmarkEnd w:id="19"/>
    </w:p>
    <w:p w14:paraId="7B44BC62" w14:textId="77777777" w:rsidR="00407749" w:rsidRDefault="006B6C40" w:rsidP="00A5719B">
      <w:r>
        <w:t xml:space="preserve">Each external database is stored locally in a single table. As the information stored varies greatly </w:t>
      </w:r>
      <w:r w:rsidR="00407749">
        <w:t xml:space="preserve">between different databases, we created R handler classes, whose responsibility is to convert the specific table format to a common </w:t>
      </w:r>
      <w:proofErr w:type="spellStart"/>
      <w:r w:rsidR="00407749">
        <w:t>dataframe</w:t>
      </w:r>
      <w:proofErr w:type="spellEnd"/>
      <w:r w:rsidR="00407749">
        <w:t xml:space="preserve"> interface.</w:t>
      </w:r>
      <w:r w:rsidR="00A5719B">
        <w:t xml:space="preserve"> </w:t>
      </w:r>
      <w:proofErr w:type="spellStart"/>
      <w:r w:rsidR="00A5719B">
        <w:t>Dataframes</w:t>
      </w:r>
      <w:proofErr w:type="spellEnd"/>
      <w:r w:rsidR="00A5719B">
        <w:t xml:space="preserve"> are complex data structures in R, that contain tabular data.</w:t>
      </w:r>
    </w:p>
    <w:p w14:paraId="16FC0420" w14:textId="77777777" w:rsidR="00407749" w:rsidRDefault="00407749" w:rsidP="00407749">
      <w:r>
        <w:t xml:space="preserve">The handler classes were designed to be modular and </w:t>
      </w:r>
      <w:r w:rsidR="00056296">
        <w:t xml:space="preserve">thus easily </w:t>
      </w:r>
      <w:r>
        <w:t xml:space="preserve">extensible. The discovery algorithm does not deal with implementation details of the individual databases, and therefore adding support for a new metabolomics database comes with relatively low development overhead </w:t>
      </w:r>
      <w:proofErr w:type="gramStart"/>
      <w:r>
        <w:t>as long as</w:t>
      </w:r>
      <w:proofErr w:type="gramEnd"/>
      <w:r>
        <w:t xml:space="preserve"> the database supports bulk downloading or a web </w:t>
      </w:r>
      <w:proofErr w:type="spellStart"/>
      <w:r>
        <w:t>api</w:t>
      </w:r>
      <w:proofErr w:type="spellEnd"/>
      <w:r>
        <w:t>.</w:t>
      </w:r>
    </w:p>
    <w:p w14:paraId="5D36F14D" w14:textId="77777777" w:rsidR="00056296" w:rsidRDefault="00056296" w:rsidP="00056296">
      <w:pPr>
        <w:keepNext/>
      </w:pPr>
      <w:r>
        <w:rPr>
          <w:noProof/>
          <w:lang w:val="en-US"/>
        </w:rPr>
        <w:drawing>
          <wp:inline distT="0" distB="0" distL="0" distR="0" wp14:anchorId="7E091369" wp14:editId="3D3A9FC0">
            <wp:extent cx="5759450" cy="2184400"/>
            <wp:effectExtent l="0" t="0" r="0" b="6350"/>
            <wp:docPr id="8" name="Picture 8" descr="D:\downloads\ER metafet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ER metafetch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184400"/>
                    </a:xfrm>
                    <a:prstGeom prst="rect">
                      <a:avLst/>
                    </a:prstGeom>
                    <a:noFill/>
                    <a:ln>
                      <a:noFill/>
                    </a:ln>
                  </pic:spPr>
                </pic:pic>
              </a:graphicData>
            </a:graphic>
          </wp:inline>
        </w:drawing>
      </w:r>
    </w:p>
    <w:p w14:paraId="1FD40139" w14:textId="6C0B92DF" w:rsidR="00407749" w:rsidRDefault="00056296" w:rsidP="005C6A0C">
      <w:pPr>
        <w:pStyle w:val="Kpalrs"/>
      </w:pPr>
      <w:r>
        <w:t xml:space="preserve">Figure </w:t>
      </w:r>
      <w:r>
        <w:fldChar w:fldCharType="begin"/>
      </w:r>
      <w:r>
        <w:instrText xml:space="preserve"> SEQ Figure \* ARABIC </w:instrText>
      </w:r>
      <w:r>
        <w:fldChar w:fldCharType="separate"/>
      </w:r>
      <w:r w:rsidR="0095537E">
        <w:rPr>
          <w:noProof/>
        </w:rPr>
        <w:t>2</w:t>
      </w:r>
      <w:r>
        <w:fldChar w:fldCharType="end"/>
      </w:r>
      <w:r>
        <w:t xml:space="preserve">. ER diagram of the local database. Each table represents an external metabolome database and they </w:t>
      </w:r>
      <w:r w:rsidRPr="00056296">
        <w:t>keep</w:t>
      </w:r>
      <w:r>
        <w:t xml:space="preserve"> </w:t>
      </w:r>
      <w:r w:rsidRPr="00056296">
        <w:t>links</w:t>
      </w:r>
      <w:r>
        <w:t xml:space="preserve"> of each other as foreign keys.</w:t>
      </w:r>
    </w:p>
    <w:p w14:paraId="233FB0EA" w14:textId="77777777" w:rsidR="00307002" w:rsidRPr="00307002" w:rsidRDefault="00307002" w:rsidP="00307002">
      <w:pPr>
        <w:rPr>
          <w:lang w:val="en-US"/>
        </w:rPr>
      </w:pPr>
    </w:p>
    <w:p w14:paraId="5D72C63D" w14:textId="357A2B0E" w:rsidR="007238FD" w:rsidRDefault="00DC61CA" w:rsidP="007653E2">
      <w:pPr>
        <w:pStyle w:val="Cmsor2"/>
        <w:numPr>
          <w:ilvl w:val="1"/>
          <w:numId w:val="14"/>
        </w:numPr>
      </w:pPr>
      <w:bookmarkStart w:id="20" w:name="_Toc42431769"/>
      <w:r>
        <w:lastRenderedPageBreak/>
        <w:t>Bulk insertions</w:t>
      </w:r>
      <w:bookmarkEnd w:id="20"/>
    </w:p>
    <w:p w14:paraId="172C0C12" w14:textId="6A548E08" w:rsidR="00D44AF7" w:rsidRDefault="00DC61CA" w:rsidP="00B73EE8">
      <w:r>
        <w:t xml:space="preserve">The </w:t>
      </w:r>
      <w:r w:rsidR="00B73EE8">
        <w:t>underlying</w:t>
      </w:r>
      <w:r>
        <w:t xml:space="preserve"> algorithm </w:t>
      </w:r>
      <w:r w:rsidR="00B73EE8">
        <w:t xml:space="preserve">used in the package </w:t>
      </w:r>
      <w:r>
        <w:t>relies on API fetches and a local database acting a</w:t>
      </w:r>
      <w:r w:rsidR="00053745">
        <w:t>s a cache. However, fetching previously undiscovered</w:t>
      </w:r>
      <w:r>
        <w:t xml:space="preserve"> records in bulk slows down the execution time noticeably. To account for this problem the package provides a possibility to download all records from a remote</w:t>
      </w:r>
      <w:r w:rsidR="00053745">
        <w:t xml:space="preserve"> database into the local cache.</w:t>
      </w:r>
    </w:p>
    <w:p w14:paraId="0FD7D653" w14:textId="77777777" w:rsidR="008168D2" w:rsidRDefault="00053745" w:rsidP="008C6CEA">
      <w:r>
        <w:t xml:space="preserve">HMDB, </w:t>
      </w:r>
      <w:proofErr w:type="spellStart"/>
      <w:r>
        <w:t>ChEBI</w:t>
      </w:r>
      <w:proofErr w:type="spellEnd"/>
      <w:r>
        <w:t xml:space="preserve"> and </w:t>
      </w:r>
      <w:proofErr w:type="spellStart"/>
      <w:r>
        <w:t>Lipidmaps</w:t>
      </w:r>
      <w:proofErr w:type="spellEnd"/>
      <w:r>
        <w:t xml:space="preserve"> provide a possibility to download their entire database consisting 114k, 103k and 4</w:t>
      </w:r>
      <w:r w:rsidR="008168D2">
        <w:t>4</w:t>
      </w:r>
      <w:r w:rsidR="00253DC2">
        <w:t>k records</w:t>
      </w:r>
      <w:r>
        <w:t xml:space="preserve">, </w:t>
      </w:r>
      <w:r w:rsidR="00253DC2">
        <w:t>approximately</w:t>
      </w:r>
      <w:r w:rsidR="008168D2">
        <w:t xml:space="preserve"> as of today</w:t>
      </w:r>
      <w:r>
        <w:t xml:space="preserve">. </w:t>
      </w:r>
      <w:r w:rsidR="008168D2">
        <w:t>The user starts using the package by downloading these three databases entirely to the local cache. Each database ha</w:t>
      </w:r>
      <w:r w:rsidR="00253DC2">
        <w:t>s</w:t>
      </w:r>
      <w:r w:rsidR="008168D2">
        <w:t xml:space="preserve"> its own bulk output format which had to be accounted for when this feature was written.</w:t>
      </w:r>
      <w:r w:rsidR="00960E40">
        <w:t xml:space="preserve"> For example HMDB’s file format is a large file that contains XML records separated with a newline, while </w:t>
      </w:r>
      <w:proofErr w:type="spellStart"/>
      <w:r w:rsidR="00960E40">
        <w:t>ChEBI</w:t>
      </w:r>
      <w:proofErr w:type="spellEnd"/>
      <w:r w:rsidR="00960E40">
        <w:t xml:space="preserve"> and </w:t>
      </w:r>
      <w:proofErr w:type="spellStart"/>
      <w:r w:rsidR="00960E40">
        <w:t>Lipidmaps</w:t>
      </w:r>
      <w:proofErr w:type="spellEnd"/>
      <w:r w:rsidR="00960E40">
        <w:t xml:space="preserve"> store their export files in SDF </w:t>
      </w:r>
      <w:r w:rsidR="008C6CEA">
        <w:fldChar w:fldCharType="begin" w:fldLock="1"/>
      </w:r>
      <w:r w:rsidR="00567CF3">
        <w:instrText>ADDIN CSL_CITATION {"citationItems":[{"id":"ITEM-1","itemData":{"URL":"https://cactus.nci.nih.gov/SDF_toolkit/","accessed":{"date-parts":[["2020","6","3"]]},"id":"ITEM-1","issued":{"date-parts":[["0"]]},"title":"SDF Toolkit","type":"webpage"},"uris":["http://www.mendeley.com/documents/?uuid=7c8646a0-4207-3599-a23b-0c4a61273fdd"]}],"mendeley":{"formattedCitation":"(SDF Toolkit n.d.)","plainTextFormattedCitation":"(SDF Toolkit n.d.)","previouslyFormattedCitation":"(SDF Toolkit n.d.)"},"properties":{"noteIndex":0},"schema":"https://github.com/citation-style-language/schema/raw/master/csl-citation.json"}</w:instrText>
      </w:r>
      <w:r w:rsidR="008C6CEA">
        <w:fldChar w:fldCharType="separate"/>
      </w:r>
      <w:r w:rsidR="00F22910" w:rsidRPr="00F22910">
        <w:rPr>
          <w:noProof/>
        </w:rPr>
        <w:t>(SDF Toolkit n.d.)</w:t>
      </w:r>
      <w:r w:rsidR="008C6CEA">
        <w:fldChar w:fldCharType="end"/>
      </w:r>
      <w:r w:rsidR="008C6CEA">
        <w:t>.</w:t>
      </w:r>
    </w:p>
    <w:p w14:paraId="6645E213" w14:textId="48D9B1E1" w:rsidR="00053745" w:rsidRDefault="008168D2" w:rsidP="008168D2">
      <w:r>
        <w:t xml:space="preserve">KEGG does not support bulk database download for non-subscribing users. </w:t>
      </w:r>
      <w:proofErr w:type="spellStart"/>
      <w:r>
        <w:t>Pubchem</w:t>
      </w:r>
      <w:proofErr w:type="spellEnd"/>
      <w:r>
        <w:t xml:space="preserve"> does provide a possibility to download in bulk, however there are 103 million records in its database. Requiring users of the package to have disk space for such amount of records is doubtful. Therefore, when resolving </w:t>
      </w:r>
      <w:proofErr w:type="spellStart"/>
      <w:r>
        <w:t>Pubchem</w:t>
      </w:r>
      <w:proofErr w:type="spellEnd"/>
      <w:r>
        <w:t xml:space="preserve"> and KEGG records, the database entirely relies on their public APIs.</w:t>
      </w:r>
    </w:p>
    <w:p w14:paraId="21FEEE63" w14:textId="77777777" w:rsidR="007238FD" w:rsidRDefault="00DC61CA" w:rsidP="00D577E3">
      <w:r>
        <w:t xml:space="preserve">Running the bulk insertions is </w:t>
      </w:r>
      <w:r w:rsidR="00D577E3">
        <w:t xml:space="preserve">a required step </w:t>
      </w:r>
      <w:r>
        <w:t>for users, as the current version of the package does not support API fetching for databases that have bulk insertion option.</w:t>
      </w:r>
    </w:p>
    <w:p w14:paraId="4C0C0CA1" w14:textId="77777777" w:rsidR="00D44AF7" w:rsidRDefault="00D44AF7"/>
    <w:p w14:paraId="054D4CF7" w14:textId="44034E15" w:rsidR="00C63FA8" w:rsidRDefault="00C63FA8" w:rsidP="007653E2">
      <w:pPr>
        <w:pStyle w:val="Cmsor2"/>
        <w:numPr>
          <w:ilvl w:val="1"/>
          <w:numId w:val="14"/>
        </w:numPr>
      </w:pPr>
      <w:bookmarkStart w:id="21" w:name="_j4zkc93sa82a" w:colFirst="0" w:colLast="0"/>
      <w:bookmarkStart w:id="22" w:name="_Toc42431770"/>
      <w:bookmarkEnd w:id="21"/>
      <w:r>
        <w:t xml:space="preserve">The </w:t>
      </w:r>
      <w:r w:rsidR="00F94ED3">
        <w:t xml:space="preserve">discovery </w:t>
      </w:r>
      <w:r>
        <w:t>algorithm</w:t>
      </w:r>
      <w:bookmarkEnd w:id="22"/>
    </w:p>
    <w:p w14:paraId="018E565B" w14:textId="77777777" w:rsidR="00C63FA8" w:rsidRDefault="00C63FA8" w:rsidP="00316C7B">
      <w:r>
        <w:t>The algorithm resolves IDs by fetching the appropriate record and scanning it for additional database IDs. This is orchestrated via a queue-based algorithm that puts discovered IDs one by one and fetches the record on the top of the queue.</w:t>
      </w:r>
      <w:r w:rsidR="00676DA8">
        <w:t xml:space="preserve"> </w:t>
      </w:r>
      <w:r w:rsidR="00316C7B">
        <w:t>T</w:t>
      </w:r>
      <w:r w:rsidR="006361CD">
        <w:t xml:space="preserve">he algorithm guarantees </w:t>
      </w:r>
      <w:r w:rsidR="00316C7B">
        <w:t>finding all relevant IDs b</w:t>
      </w:r>
      <w:r w:rsidR="00676DA8">
        <w:t>y keeping trac</w:t>
      </w:r>
      <w:r w:rsidR="00316C7B">
        <w:t>k of already discovered records and not putting them into the queue twice.</w:t>
      </w:r>
    </w:p>
    <w:p w14:paraId="4C93A47E" w14:textId="77777777" w:rsidR="00391FE0" w:rsidRDefault="00316C7B" w:rsidP="00391FE0">
      <w:r>
        <w:t xml:space="preserve">The algorithm also supports </w:t>
      </w:r>
      <w:r w:rsidR="00391FE0">
        <w:t>‘</w:t>
      </w:r>
      <w:r w:rsidR="00F94ED3">
        <w:t>reverse-querying</w:t>
      </w:r>
      <w:r w:rsidR="00391FE0">
        <w:t>’</w:t>
      </w:r>
      <w:r w:rsidR="00F94ED3">
        <w:t xml:space="preserve"> records</w:t>
      </w:r>
      <w:r>
        <w:t>.</w:t>
      </w:r>
      <w:r w:rsidR="00C51363">
        <w:t xml:space="preserve"> </w:t>
      </w:r>
      <w:r w:rsidR="00391FE0">
        <w:t xml:space="preserve">This means that instead of querying tables by their primary identifiers (e.g. </w:t>
      </w:r>
      <w:proofErr w:type="spellStart"/>
      <w:r w:rsidR="00391FE0">
        <w:t>hmdb_id</w:t>
      </w:r>
      <w:proofErr w:type="spellEnd"/>
      <w:r w:rsidR="00391FE0">
        <w:t xml:space="preserve"> for HMDB’s local table), all the other foreign keys are used:</w:t>
      </w:r>
    </w:p>
    <w:p w14:paraId="571A61E5" w14:textId="77777777" w:rsidR="00F94ED3" w:rsidRPr="001F691E" w:rsidRDefault="00F94ED3" w:rsidP="00F94ED3">
      <w:pPr>
        <w:rPr>
          <w:rFonts w:ascii="Courier New" w:hAnsi="Courier New" w:cs="Courier New"/>
          <w:b/>
          <w:bCs/>
          <w:color w:val="FF0000"/>
        </w:rPr>
      </w:pPr>
      <w:r w:rsidRPr="001F691E">
        <w:rPr>
          <w:rFonts w:ascii="Courier New" w:hAnsi="Courier New" w:cs="Courier New"/>
        </w:rPr>
        <w:t xml:space="preserve">SELECT </w:t>
      </w:r>
      <w:proofErr w:type="spellStart"/>
      <w:r w:rsidRPr="001F691E">
        <w:rPr>
          <w:rFonts w:ascii="Courier New" w:hAnsi="Courier New" w:cs="Courier New"/>
        </w:rPr>
        <w:t>chebi_id</w:t>
      </w:r>
      <w:proofErr w:type="spellEnd"/>
      <w:r w:rsidRPr="001F691E">
        <w:rPr>
          <w:rFonts w:ascii="Courier New" w:hAnsi="Courier New" w:cs="Courier New"/>
        </w:rPr>
        <w:t xml:space="preserve"> FROM </w:t>
      </w:r>
      <w:proofErr w:type="spellStart"/>
      <w:r w:rsidRPr="001F691E">
        <w:rPr>
          <w:rFonts w:ascii="Courier New" w:hAnsi="Courier New" w:cs="Courier New"/>
        </w:rPr>
        <w:t>chebi_data</w:t>
      </w:r>
      <w:proofErr w:type="spellEnd"/>
      <w:r w:rsidRPr="001F691E">
        <w:rPr>
          <w:rFonts w:ascii="Courier New" w:hAnsi="Courier New" w:cs="Courier New"/>
        </w:rPr>
        <w:t xml:space="preserve"> WHERE </w:t>
      </w:r>
      <w:proofErr w:type="spellStart"/>
      <w:r w:rsidRPr="001F691E">
        <w:rPr>
          <w:rFonts w:ascii="Courier New" w:hAnsi="Courier New" w:cs="Courier New"/>
          <w:b/>
          <w:bCs/>
          <w:color w:val="FF0000"/>
        </w:rPr>
        <w:t>hmdb_id</w:t>
      </w:r>
      <w:proofErr w:type="spellEnd"/>
      <w:r w:rsidRPr="001F691E">
        <w:rPr>
          <w:rFonts w:ascii="Courier New" w:hAnsi="Courier New" w:cs="Courier New"/>
          <w:b/>
          <w:bCs/>
          <w:color w:val="FF0000"/>
        </w:rPr>
        <w:t xml:space="preserve"> </w:t>
      </w:r>
      <w:proofErr w:type="gramStart"/>
      <w:r w:rsidRPr="001F691E">
        <w:rPr>
          <w:rFonts w:ascii="Courier New" w:hAnsi="Courier New" w:cs="Courier New"/>
          <w:b/>
          <w:bCs/>
          <w:color w:val="FF0000"/>
        </w:rPr>
        <w:t>= ’</w:t>
      </w:r>
      <w:proofErr w:type="gramEnd"/>
      <w:r w:rsidRPr="001F691E">
        <w:rPr>
          <w:rFonts w:ascii="Courier New" w:hAnsi="Courier New" w:cs="Courier New"/>
          <w:b/>
          <w:bCs/>
          <w:color w:val="FF0000"/>
        </w:rPr>
        <w:t>…’</w:t>
      </w:r>
    </w:p>
    <w:p w14:paraId="2A2A779E" w14:textId="77777777" w:rsidR="00391FE0" w:rsidRDefault="00391FE0" w:rsidP="00391FE0">
      <w:r>
        <w:t>Reverse-queries are only run at the end of the discovery algorithm in the case of missing database identifiers.</w:t>
      </w:r>
    </w:p>
    <w:p w14:paraId="3A3BB1AE" w14:textId="77777777" w:rsidR="00391FE0" w:rsidRDefault="00391FE0" w:rsidP="00391FE0"/>
    <w:p w14:paraId="1F1C2C6A" w14:textId="77777777" w:rsidR="00F94ED3" w:rsidRDefault="00F94ED3" w:rsidP="00567CF3">
      <w:r>
        <w:lastRenderedPageBreak/>
        <w:t>The algorithm also supports resolving secondary IDs –</w:t>
      </w:r>
      <w:r w:rsidR="00567CF3">
        <w:t xml:space="preserve"> these identifiers are </w:t>
      </w:r>
      <w:proofErr w:type="gramStart"/>
      <w:r w:rsidR="00567CF3">
        <w:t>redundant, and</w:t>
      </w:r>
      <w:proofErr w:type="gramEnd"/>
      <w:r w:rsidR="00567CF3">
        <w:t xml:space="preserve"> point to another primary identifier in the database.</w:t>
      </w:r>
      <w:r>
        <w:t xml:space="preserve"> These can occur when a record is merged into another one, linking </w:t>
      </w:r>
      <w:r w:rsidR="003822EF">
        <w:t>one record’s</w:t>
      </w:r>
      <w:r>
        <w:t xml:space="preserve"> primary ID to that of the other </w:t>
      </w:r>
      <w:proofErr w:type="gramStart"/>
      <w:r>
        <w:t>record’s</w:t>
      </w:r>
      <w:proofErr w:type="gramEnd"/>
      <w:r>
        <w:t>.</w:t>
      </w:r>
      <w:r w:rsidR="00391FE0">
        <w:t xml:space="preserve"> This is implemented using an extra table that keeps track of secondary ID -&gt; primary ID relationships.</w:t>
      </w:r>
    </w:p>
    <w:p w14:paraId="16E0ADEF" w14:textId="77777777" w:rsidR="005D357A" w:rsidRPr="004D5249" w:rsidRDefault="000369C3" w:rsidP="005D357A">
      <w:pPr>
        <w:keepNext/>
        <w:jc w:val="center"/>
      </w:pPr>
      <w:bookmarkStart w:id="23" w:name="_an6ngtb1y37e" w:colFirst="0" w:colLast="0"/>
      <w:bookmarkEnd w:id="23"/>
      <w:r>
        <w:rPr>
          <w:noProof/>
        </w:rPr>
        <w:pict w14:anchorId="33FCE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7pt;height:404.7pt">
            <v:imagedata r:id="rId13" o:title="Metafetcher flow"/>
          </v:shape>
        </w:pict>
      </w:r>
    </w:p>
    <w:p w14:paraId="447D71FB" w14:textId="59C5861E" w:rsidR="00F94ED3" w:rsidRDefault="005D357A" w:rsidP="005D357A">
      <w:pPr>
        <w:pStyle w:val="Kpalrs"/>
        <w:jc w:val="center"/>
      </w:pPr>
      <w:r>
        <w:t xml:space="preserve">Figure </w:t>
      </w:r>
      <w:r>
        <w:fldChar w:fldCharType="begin"/>
      </w:r>
      <w:r>
        <w:instrText xml:space="preserve"> SEQ Figure \* ARABIC </w:instrText>
      </w:r>
      <w:r>
        <w:fldChar w:fldCharType="separate"/>
      </w:r>
      <w:r w:rsidR="0095537E">
        <w:rPr>
          <w:noProof/>
        </w:rPr>
        <w:t>3</w:t>
      </w:r>
      <w:r>
        <w:fldChar w:fldCharType="end"/>
      </w:r>
      <w:r>
        <w:t>. flow diagram of the discovery algorithm. The grey box</w:t>
      </w:r>
    </w:p>
    <w:p w14:paraId="1B8A80F4" w14:textId="77777777" w:rsidR="00D72D87" w:rsidRDefault="005D357A" w:rsidP="004D5249">
      <w:r>
        <w:t xml:space="preserve">The grey box in Figure 3 represents a generalized implementation of how the handler classes deal with the local metabolome tables. </w:t>
      </w:r>
      <w:r w:rsidR="004D5249">
        <w:t xml:space="preserve">The initial </w:t>
      </w:r>
      <w:proofErr w:type="spellStart"/>
      <w:r w:rsidR="004D5249">
        <w:t>dataframe</w:t>
      </w:r>
      <w:proofErr w:type="spellEnd"/>
      <w:r w:rsidR="004D5249">
        <w:t xml:space="preserve"> provided by the user (</w:t>
      </w:r>
      <w:proofErr w:type="spellStart"/>
      <w:proofErr w:type="gramStart"/>
      <w:r w:rsidR="004D5249" w:rsidRPr="005D357A">
        <w:rPr>
          <w:b/>
          <w:bCs/>
          <w:color w:val="E36C0A" w:themeColor="accent6" w:themeShade="BF"/>
        </w:rPr>
        <w:t>df.</w:t>
      </w:r>
      <w:r w:rsidR="004D5249">
        <w:rPr>
          <w:b/>
          <w:bCs/>
          <w:color w:val="E36C0A" w:themeColor="accent6" w:themeShade="BF"/>
        </w:rPr>
        <w:t>input</w:t>
      </w:r>
      <w:proofErr w:type="spellEnd"/>
      <w:proofErr w:type="gramEnd"/>
      <w:r w:rsidR="004D5249">
        <w:t xml:space="preserve">) is continuously updated during the </w:t>
      </w:r>
      <w:proofErr w:type="spellStart"/>
      <w:r w:rsidR="004D5249">
        <w:t>execuation</w:t>
      </w:r>
      <w:proofErr w:type="spellEnd"/>
      <w:r w:rsidR="004D5249">
        <w:t xml:space="preserve"> of the algorithm. The area in grey marks the individual database handler classes which deal with the implementation of querying and reverse-querying from the local </w:t>
      </w:r>
      <w:proofErr w:type="gramStart"/>
      <w:r w:rsidR="004D5249">
        <w:t>database, and</w:t>
      </w:r>
      <w:proofErr w:type="gramEnd"/>
      <w:r w:rsidR="004D5249">
        <w:t xml:space="preserve"> fetching from the database’s </w:t>
      </w:r>
      <w:proofErr w:type="spellStart"/>
      <w:r w:rsidR="004D5249">
        <w:t>api</w:t>
      </w:r>
      <w:proofErr w:type="spellEnd"/>
      <w:r w:rsidR="004D5249">
        <w:t xml:space="preserve">. The </w:t>
      </w:r>
      <w:proofErr w:type="spellStart"/>
      <w:r w:rsidR="004D5249">
        <w:t>dataframe</w:t>
      </w:r>
      <w:proofErr w:type="spellEnd"/>
      <w:r w:rsidR="004D5249">
        <w:t xml:space="preserve"> returned by the handler class (</w:t>
      </w:r>
      <w:proofErr w:type="spellStart"/>
      <w:proofErr w:type="gramStart"/>
      <w:r w:rsidR="004D5249" w:rsidRPr="005D357A">
        <w:rPr>
          <w:b/>
          <w:bCs/>
          <w:color w:val="00B050"/>
        </w:rPr>
        <w:t>df.result</w:t>
      </w:r>
      <w:proofErr w:type="spellEnd"/>
      <w:proofErr w:type="gramEnd"/>
      <w:r w:rsidR="004D5249">
        <w:t xml:space="preserve">) is merged into the main </w:t>
      </w:r>
      <w:proofErr w:type="spellStart"/>
      <w:r w:rsidR="004D5249">
        <w:t>dataframe</w:t>
      </w:r>
      <w:proofErr w:type="spellEnd"/>
      <w:r w:rsidR="004D5249">
        <w:t xml:space="preserve"> (</w:t>
      </w:r>
      <w:proofErr w:type="spellStart"/>
      <w:r w:rsidR="004D5249" w:rsidRPr="005D357A">
        <w:rPr>
          <w:b/>
          <w:bCs/>
          <w:color w:val="E36C0A" w:themeColor="accent6" w:themeShade="BF"/>
        </w:rPr>
        <w:t>df.</w:t>
      </w:r>
      <w:r w:rsidR="004D5249">
        <w:rPr>
          <w:b/>
          <w:bCs/>
          <w:color w:val="E36C0A" w:themeColor="accent6" w:themeShade="BF"/>
        </w:rPr>
        <w:t>input</w:t>
      </w:r>
      <w:proofErr w:type="spellEnd"/>
      <w:r w:rsidR="004D5249">
        <w:t xml:space="preserve">) and the loop continue execution until the queue is empty. At the very end of the queue, the reverse queries execute. Once the algorithm stops, the initial </w:t>
      </w:r>
      <w:proofErr w:type="spellStart"/>
      <w:r w:rsidR="004D5249">
        <w:t>dataframe</w:t>
      </w:r>
      <w:proofErr w:type="spellEnd"/>
      <w:r w:rsidR="004D5249">
        <w:t xml:space="preserve"> is returned, updated with its missing values.</w:t>
      </w:r>
      <w:r w:rsidR="00D72D87">
        <w:br w:type="page"/>
      </w:r>
    </w:p>
    <w:p w14:paraId="2B81D128" w14:textId="31BEFB70" w:rsidR="00D72D87" w:rsidRDefault="00D72D87" w:rsidP="007653E2">
      <w:pPr>
        <w:pStyle w:val="Cmsor2"/>
        <w:numPr>
          <w:ilvl w:val="1"/>
          <w:numId w:val="14"/>
        </w:numPr>
      </w:pPr>
      <w:bookmarkStart w:id="24" w:name="_Toc42431771"/>
      <w:r>
        <w:lastRenderedPageBreak/>
        <w:t>Usage</w:t>
      </w:r>
      <w:bookmarkEnd w:id="24"/>
    </w:p>
    <w:p w14:paraId="2E41AE12" w14:textId="77777777" w:rsidR="00D72D87" w:rsidRDefault="000A549C" w:rsidP="000A549C">
      <w:r>
        <w:t xml:space="preserve">Below is an example use-case of the package to highlight its benefits due to ease of data access. </w:t>
      </w:r>
      <w:r w:rsidR="00D72D87">
        <w:t>For example, the user can rely on a CSV to resolve missing IDs the following way:</w:t>
      </w:r>
    </w:p>
    <w:p w14:paraId="28BFA768" w14:textId="77777777" w:rsidR="00D72D87" w:rsidRDefault="00D72D87" w:rsidP="00D72D87">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 discovery.csv:</w:t>
      </w:r>
    </w:p>
    <w:p w14:paraId="5B860377" w14:textId="77777777" w:rsidR="00D72D87" w:rsidRDefault="00D72D87" w:rsidP="00D72D87">
      <w:pPr>
        <w:spacing w:after="0"/>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hmdb_</w:t>
      </w:r>
      <w:proofErr w:type="gramStart"/>
      <w:r>
        <w:rPr>
          <w:rFonts w:ascii="Courier New" w:eastAsia="Courier New" w:hAnsi="Courier New" w:cs="Courier New"/>
          <w:color w:val="666666"/>
          <w:sz w:val="22"/>
          <w:szCs w:val="22"/>
        </w:rPr>
        <w:t>id,chebi</w:t>
      </w:r>
      <w:proofErr w:type="gramEnd"/>
      <w:r>
        <w:rPr>
          <w:rFonts w:ascii="Courier New" w:eastAsia="Courier New" w:hAnsi="Courier New" w:cs="Courier New"/>
          <w:color w:val="666666"/>
          <w:sz w:val="22"/>
          <w:szCs w:val="22"/>
        </w:rPr>
        <w:t>_id,inchi,mass</w:t>
      </w:r>
      <w:proofErr w:type="spellEnd"/>
    </w:p>
    <w:p w14:paraId="3F3FDF65" w14:textId="77777777" w:rsidR="00D72D87" w:rsidRDefault="00D72D87" w:rsidP="00D72D87">
      <w:pPr>
        <w:spacing w:after="0"/>
        <w:rPr>
          <w:rFonts w:ascii="Courier New" w:eastAsia="Courier New" w:hAnsi="Courier New" w:cs="Courier New"/>
          <w:color w:val="666666"/>
          <w:sz w:val="22"/>
          <w:szCs w:val="22"/>
        </w:rPr>
      </w:pPr>
      <w:proofErr w:type="gramStart"/>
      <w:r>
        <w:rPr>
          <w:rFonts w:ascii="Courier New" w:eastAsia="Courier New" w:hAnsi="Courier New" w:cs="Courier New"/>
          <w:color w:val="666666"/>
          <w:sz w:val="22"/>
          <w:szCs w:val="22"/>
        </w:rPr>
        <w:t>,8337,,</w:t>
      </w:r>
      <w:proofErr w:type="gramEnd"/>
    </w:p>
    <w:p w14:paraId="106A0681" w14:textId="77777777" w:rsidR="00D72D87" w:rsidRDefault="00D72D87" w:rsidP="00D72D87">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HMDB</w:t>
      </w:r>
      <w:proofErr w:type="gramStart"/>
      <w:r>
        <w:rPr>
          <w:rFonts w:ascii="Courier New" w:eastAsia="Courier New" w:hAnsi="Courier New" w:cs="Courier New"/>
          <w:color w:val="666666"/>
          <w:sz w:val="22"/>
          <w:szCs w:val="22"/>
        </w:rPr>
        <w:t>0001008,,,</w:t>
      </w:r>
      <w:proofErr w:type="gramEnd"/>
    </w:p>
    <w:p w14:paraId="4E882A0D" w14:textId="77777777" w:rsidR="00D72D87" w:rsidRDefault="00D72D87" w:rsidP="00D72D87">
      <w:pPr>
        <w:spacing w:after="0"/>
        <w:rPr>
          <w:rFonts w:ascii="Courier New" w:eastAsia="Courier New" w:hAnsi="Courier New" w:cs="Courier New"/>
          <w:color w:val="666666"/>
          <w:sz w:val="22"/>
          <w:szCs w:val="22"/>
        </w:rPr>
      </w:pPr>
    </w:p>
    <w:p w14:paraId="58C20E7C" w14:textId="77777777" w:rsidR="00D72D87" w:rsidRPr="00F25E1D" w:rsidRDefault="00D72D87" w:rsidP="00F25E1D">
      <w:r>
        <w:t xml:space="preserve">By loading this csv </w:t>
      </w:r>
      <w:r w:rsidR="000A549C">
        <w:t xml:space="preserve">into a </w:t>
      </w:r>
      <w:proofErr w:type="spellStart"/>
      <w:r w:rsidR="000A549C">
        <w:t>dataframe</w:t>
      </w:r>
      <w:proofErr w:type="spellEnd"/>
      <w:r w:rsidR="000A549C">
        <w:t xml:space="preserve">, </w:t>
      </w:r>
      <w:r>
        <w:t xml:space="preserve">the user </w:t>
      </w:r>
      <w:r w:rsidR="000A549C">
        <w:t xml:space="preserve">then calls the </w:t>
      </w:r>
      <w:proofErr w:type="spellStart"/>
      <w:r w:rsidR="00F25E1D" w:rsidRPr="000A549C">
        <w:rPr>
          <w:i/>
          <w:iCs/>
        </w:rPr>
        <w:t>resolve_metabolites</w:t>
      </w:r>
      <w:proofErr w:type="spellEnd"/>
      <w:r w:rsidR="00F25E1D">
        <w:t xml:space="preserve"> </w:t>
      </w:r>
      <w:r w:rsidR="000A549C">
        <w:t>function</w:t>
      </w:r>
      <w:r w:rsidR="00F25E1D">
        <w:t xml:space="preserve"> with the </w:t>
      </w:r>
      <w:proofErr w:type="spellStart"/>
      <w:r w:rsidR="00F25E1D">
        <w:t>dataframe</w:t>
      </w:r>
      <w:proofErr w:type="spellEnd"/>
      <w:r w:rsidR="00F25E1D">
        <w:t xml:space="preserve"> as the input parameter:</w:t>
      </w:r>
    </w:p>
    <w:p w14:paraId="27B29C1E" w14:textId="77777777"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df.res &lt;- </w:t>
      </w:r>
      <w:proofErr w:type="gramStart"/>
      <w:r>
        <w:rPr>
          <w:rFonts w:ascii="Courier New" w:eastAsia="Courier New" w:hAnsi="Courier New" w:cs="Courier New"/>
          <w:color w:val="666666"/>
          <w:sz w:val="22"/>
          <w:szCs w:val="22"/>
        </w:rPr>
        <w:t>read.csv(</w:t>
      </w:r>
      <w:proofErr w:type="gramEnd"/>
      <w:r>
        <w:rPr>
          <w:rFonts w:ascii="Courier New" w:eastAsia="Courier New" w:hAnsi="Courier New" w:cs="Courier New"/>
          <w:color w:val="666666"/>
          <w:sz w:val="22"/>
          <w:szCs w:val="22"/>
        </w:rPr>
        <w:t xml:space="preserve">"discovery.csv", </w:t>
      </w:r>
      <w:proofErr w:type="spellStart"/>
      <w:r>
        <w:rPr>
          <w:rFonts w:ascii="Courier New" w:eastAsia="Courier New" w:hAnsi="Courier New" w:cs="Courier New"/>
          <w:color w:val="666666"/>
          <w:sz w:val="22"/>
          <w:szCs w:val="22"/>
        </w:rPr>
        <w:t>stringsAsFactors</w:t>
      </w:r>
      <w:proofErr w:type="spellEnd"/>
      <w:r>
        <w:rPr>
          <w:rFonts w:ascii="Courier New" w:eastAsia="Courier New" w:hAnsi="Courier New" w:cs="Courier New"/>
          <w:color w:val="666666"/>
          <w:sz w:val="22"/>
          <w:szCs w:val="22"/>
        </w:rPr>
        <w:t>=FALSE)</w:t>
      </w:r>
    </w:p>
    <w:p w14:paraId="0A1BE20D" w14:textId="77777777"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resp</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resolve</w:t>
      </w:r>
      <w:r w:rsidR="000A549C">
        <w:rPr>
          <w:rFonts w:ascii="Courier New" w:eastAsia="Courier New" w:hAnsi="Courier New" w:cs="Courier New"/>
          <w:color w:val="666666"/>
          <w:sz w:val="22"/>
          <w:szCs w:val="22"/>
        </w:rPr>
        <w:t>_metabolites</w:t>
      </w:r>
      <w:proofErr w:type="spellEnd"/>
      <w:r>
        <w:rPr>
          <w:rFonts w:ascii="Courier New" w:eastAsia="Courier New" w:hAnsi="Courier New" w:cs="Courier New"/>
          <w:color w:val="666666"/>
          <w:sz w:val="22"/>
          <w:szCs w:val="22"/>
        </w:rPr>
        <w:t>(df.res)</w:t>
      </w:r>
    </w:p>
    <w:p w14:paraId="6ABBB435" w14:textId="77777777"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
    <w:p w14:paraId="3DFD4AE4" w14:textId="77777777" w:rsidR="00D72D87" w:rsidRDefault="00D72D87" w:rsidP="00D72D87">
      <w:r>
        <w:t xml:space="preserve">The output will be a list containing the filled </w:t>
      </w:r>
      <w:proofErr w:type="spellStart"/>
      <w:proofErr w:type="gramStart"/>
      <w:r>
        <w:t>dataframe</w:t>
      </w:r>
      <w:proofErr w:type="spellEnd"/>
      <w:r>
        <w:t>, and</w:t>
      </w:r>
      <w:proofErr w:type="gramEnd"/>
      <w:r>
        <w:t xml:space="preserve"> sets of unresolved and </w:t>
      </w:r>
      <w:proofErr w:type="spellStart"/>
      <w:r>
        <w:t>ambigous</w:t>
      </w:r>
      <w:proofErr w:type="spellEnd"/>
      <w:r>
        <w:t xml:space="preserve"> cases. For more information, please check the manual of the package.</w:t>
      </w:r>
    </w:p>
    <w:p w14:paraId="392EED69" w14:textId="77777777"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 resulting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14:paraId="5856B427" w14:textId="77777777"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revert_df</w:t>
      </w:r>
      <w:proofErr w:type="spellEnd"/>
      <w:r>
        <w:rPr>
          <w:rFonts w:ascii="Courier New" w:eastAsia="Courier New" w:hAnsi="Courier New" w:cs="Courier New"/>
          <w:color w:val="666666"/>
          <w:sz w:val="22"/>
          <w:szCs w:val="22"/>
        </w:rPr>
        <w:t>(</w:t>
      </w:r>
      <w:proofErr w:type="spellStart"/>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14:paraId="114A224C" w14:textId="77777777"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
    <w:p w14:paraId="64128730" w14:textId="77777777" w:rsidR="00D72D87" w:rsidRPr="007653E2" w:rsidRDefault="00D72D87" w:rsidP="00D72D87">
      <w:pPr>
        <w:pStyle w:val="Cmsor3"/>
        <w:rPr>
          <w:rFonts w:asciiTheme="majorBidi" w:hAnsiTheme="majorBidi" w:cstheme="majorBidi"/>
          <w:b w:val="0"/>
          <w:bCs/>
          <w:i/>
          <w:iCs/>
        </w:rPr>
      </w:pPr>
      <w:bookmarkStart w:id="25" w:name="_Toc42431772"/>
      <w:r w:rsidRPr="007653E2">
        <w:rPr>
          <w:rFonts w:asciiTheme="majorBidi" w:hAnsiTheme="majorBidi" w:cstheme="majorBidi"/>
          <w:b w:val="0"/>
          <w:bCs/>
          <w:i/>
          <w:iCs/>
        </w:rPr>
        <w:t xml:space="preserve">Resolving without an input </w:t>
      </w:r>
      <w:proofErr w:type="spellStart"/>
      <w:r w:rsidRPr="007653E2">
        <w:rPr>
          <w:rFonts w:asciiTheme="majorBidi" w:hAnsiTheme="majorBidi" w:cstheme="majorBidi"/>
          <w:b w:val="0"/>
          <w:bCs/>
          <w:i/>
          <w:iCs/>
        </w:rPr>
        <w:t>dataframe</w:t>
      </w:r>
      <w:proofErr w:type="spellEnd"/>
      <w:r w:rsidRPr="007653E2">
        <w:rPr>
          <w:rFonts w:asciiTheme="majorBidi" w:hAnsiTheme="majorBidi" w:cstheme="majorBidi"/>
          <w:b w:val="0"/>
          <w:bCs/>
          <w:i/>
          <w:iCs/>
        </w:rPr>
        <w:t>:</w:t>
      </w:r>
      <w:bookmarkEnd w:id="25"/>
    </w:p>
    <w:p w14:paraId="35D92484" w14:textId="77777777" w:rsidR="00D72D87" w:rsidRDefault="00D72D87" w:rsidP="00D72D87">
      <w:proofErr w:type="gramStart"/>
      <w:r>
        <w:t>There's</w:t>
      </w:r>
      <w:proofErr w:type="gramEnd"/>
      <w:r>
        <w:t xml:space="preserve"> an additional, simplified interface for the package. By </w:t>
      </w:r>
      <w:proofErr w:type="gramStart"/>
      <w:r>
        <w:t>calling  "</w:t>
      </w:r>
      <w:proofErr w:type="spellStart"/>
      <w:proofErr w:type="gramEnd"/>
      <w:r>
        <w:t>resolve_single_id</w:t>
      </w:r>
      <w:proofErr w:type="spellEnd"/>
      <w:r>
        <w:t>" the user only has to provide one database ID to start the discovery algorithm from. This interface is encouraged for simpler use-cases. The function's output is the same.</w:t>
      </w:r>
    </w:p>
    <w:p w14:paraId="665A9AE4" w14:textId="77777777"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simplified interface:</w:t>
      </w:r>
    </w:p>
    <w:p w14:paraId="3CF50CD9" w14:textId="77777777"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resp</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resolve_single_</w:t>
      </w:r>
      <w:proofErr w:type="gramStart"/>
      <w:r>
        <w:rPr>
          <w:rFonts w:ascii="Courier New" w:eastAsia="Courier New" w:hAnsi="Courier New" w:cs="Courier New"/>
          <w:color w:val="666666"/>
          <w:sz w:val="22"/>
          <w:szCs w:val="22"/>
        </w:rPr>
        <w:t>id</w:t>
      </w:r>
      <w:proofErr w:type="spellEnd"/>
      <w:r>
        <w:rPr>
          <w:rFonts w:ascii="Courier New" w:eastAsia="Courier New" w:hAnsi="Courier New" w:cs="Courier New"/>
          <w:color w:val="666666"/>
          <w:sz w:val="22"/>
          <w:szCs w:val="22"/>
        </w:rPr>
        <w:t>(</w:t>
      </w:r>
      <w:proofErr w:type="gramEnd"/>
      <w:r>
        <w:rPr>
          <w:rFonts w:ascii="Courier New" w:eastAsia="Courier New" w:hAnsi="Courier New" w:cs="Courier New"/>
          <w:color w:val="666666"/>
          <w:sz w:val="22"/>
          <w:szCs w:val="22"/>
        </w:rPr>
        <w:t>'</w:t>
      </w:r>
      <w:proofErr w:type="spellStart"/>
      <w:r>
        <w:rPr>
          <w:rFonts w:ascii="Courier New" w:eastAsia="Courier New" w:hAnsi="Courier New" w:cs="Courier New"/>
          <w:color w:val="666666"/>
          <w:sz w:val="22"/>
          <w:szCs w:val="22"/>
        </w:rPr>
        <w:t>hmdb_id</w:t>
      </w:r>
      <w:proofErr w:type="spellEnd"/>
      <w:r>
        <w:rPr>
          <w:rFonts w:ascii="Courier New" w:eastAsia="Courier New" w:hAnsi="Courier New" w:cs="Courier New"/>
          <w:color w:val="666666"/>
          <w:sz w:val="22"/>
          <w:szCs w:val="22"/>
        </w:rPr>
        <w:t>', 'HMDB0035495')</w:t>
      </w:r>
    </w:p>
    <w:p w14:paraId="1FFAA984" w14:textId="77777777"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
    <w:p w14:paraId="6E45E7C5" w14:textId="77777777"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 resulting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14:paraId="0AD960F6" w14:textId="77777777"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revert_df</w:t>
      </w:r>
      <w:proofErr w:type="spellEnd"/>
      <w:r>
        <w:rPr>
          <w:rFonts w:ascii="Courier New" w:eastAsia="Courier New" w:hAnsi="Courier New" w:cs="Courier New"/>
          <w:color w:val="666666"/>
          <w:sz w:val="22"/>
          <w:szCs w:val="22"/>
        </w:rPr>
        <w:t>(</w:t>
      </w:r>
      <w:proofErr w:type="spellStart"/>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14:paraId="50698286" w14:textId="77777777" w:rsidR="00D72D87" w:rsidRDefault="00D72D87" w:rsidP="00D72D87"/>
    <w:p w14:paraId="7AC1419E" w14:textId="77777777" w:rsidR="00D72D87" w:rsidRDefault="00D72D87"/>
    <w:p w14:paraId="62FF3CAA" w14:textId="77777777" w:rsidR="001F05C0" w:rsidRDefault="001F05C0">
      <w:r>
        <w:br w:type="page"/>
      </w:r>
    </w:p>
    <w:p w14:paraId="74C71FBE" w14:textId="624D4C1E" w:rsidR="001F05C0" w:rsidRDefault="001F05C0" w:rsidP="007653E2">
      <w:pPr>
        <w:pStyle w:val="Cmsor1"/>
        <w:numPr>
          <w:ilvl w:val="0"/>
          <w:numId w:val="14"/>
        </w:numPr>
      </w:pPr>
      <w:bookmarkStart w:id="26" w:name="_Toc42431773"/>
      <w:r>
        <w:lastRenderedPageBreak/>
        <w:t>Results</w:t>
      </w:r>
      <w:bookmarkEnd w:id="26"/>
    </w:p>
    <w:p w14:paraId="376C8894" w14:textId="340A9E2F" w:rsidR="00C53C68" w:rsidRDefault="001F05C0" w:rsidP="00C53C68">
      <w:r>
        <w:t xml:space="preserve">To get an idea of how the algorithm performs over the collected data, we conducted a coverage test. This test begins by randomly sampling </w:t>
      </w:r>
      <w:r w:rsidR="009C7D44">
        <w:t xml:space="preserve">7500 identifiers from the local database (HMDB, </w:t>
      </w:r>
      <w:proofErr w:type="spellStart"/>
      <w:r w:rsidR="009C7D44">
        <w:t>ChEBI</w:t>
      </w:r>
      <w:proofErr w:type="spellEnd"/>
      <w:r w:rsidR="009C7D44">
        <w:t xml:space="preserve"> and </w:t>
      </w:r>
      <w:proofErr w:type="spellStart"/>
      <w:r w:rsidR="009C7D44">
        <w:t>Lipidmaps</w:t>
      </w:r>
      <w:proofErr w:type="spellEnd"/>
      <w:r w:rsidR="009C7D44">
        <w:t xml:space="preserve">). </w:t>
      </w:r>
      <w:r w:rsidR="00C53C68">
        <w:t xml:space="preserve">1500 HMDB, 500 </w:t>
      </w:r>
      <w:proofErr w:type="spellStart"/>
      <w:r w:rsidR="00C53C68">
        <w:t>pubchem</w:t>
      </w:r>
      <w:proofErr w:type="spellEnd"/>
      <w:r w:rsidR="00C53C68">
        <w:t xml:space="preserve"> and 500 </w:t>
      </w:r>
      <w:proofErr w:type="spellStart"/>
      <w:r w:rsidR="00C53C68">
        <w:t>kegg</w:t>
      </w:r>
      <w:proofErr w:type="spellEnd"/>
      <w:r w:rsidR="00C53C68">
        <w:t xml:space="preserve"> identifiers are collected from the local HMDB database, and the other two databases are sampled in a similar way. These identifiers are sequential, but at each run they start at a random location within the database. This is done in order to maximize a fair representation of each database’s identifiers </w:t>
      </w:r>
      <w:proofErr w:type="gramStart"/>
      <w:r w:rsidR="00C53C68">
        <w:t>and also</w:t>
      </w:r>
      <w:proofErr w:type="gramEnd"/>
      <w:r w:rsidR="00C53C68">
        <w:t xml:space="preserve"> to see how consistent the test is with the randomized input.</w:t>
      </w:r>
    </w:p>
    <w:p w14:paraId="1619C200" w14:textId="6D08AF15" w:rsidR="009C7D44" w:rsidRDefault="00C53C68" w:rsidP="009C7D44">
      <w:r>
        <w:t xml:space="preserve">Once the 7500 identifiers are collected, the test is </w:t>
      </w:r>
      <w:proofErr w:type="gramStart"/>
      <w:r w:rsidR="009C7D44">
        <w:t>launches</w:t>
      </w:r>
      <w:proofErr w:type="gramEnd"/>
      <w:r w:rsidR="009C7D44">
        <w:t xml:space="preserve"> </w:t>
      </w:r>
      <w:r>
        <w:t xml:space="preserve">the </w:t>
      </w:r>
      <w:r w:rsidR="009C7D44">
        <w:t>discovery algorithm for each individual ID. Next, the results of the algorithm are evaluated into the following three categories:</w:t>
      </w:r>
    </w:p>
    <w:p w14:paraId="753424C8" w14:textId="77777777" w:rsidR="001D2CDA" w:rsidRPr="001D2CDA" w:rsidRDefault="001F05C0" w:rsidP="001D2CDA">
      <w:pPr>
        <w:pStyle w:val="Listaszerbekezds"/>
        <w:numPr>
          <w:ilvl w:val="0"/>
          <w:numId w:val="10"/>
        </w:numPr>
        <w:rPr>
          <w:b/>
          <w:bCs/>
        </w:rPr>
      </w:pPr>
      <w:r w:rsidRPr="004C15F5">
        <w:rPr>
          <w:b/>
          <w:bCs/>
        </w:rPr>
        <w:t>Consistent database ID or attribute</w:t>
      </w:r>
      <w:r>
        <w:rPr>
          <w:b/>
          <w:bCs/>
        </w:rPr>
        <w:t xml:space="preserve">: </w:t>
      </w:r>
      <w:r>
        <w:t xml:space="preserve">the algorithm </w:t>
      </w:r>
      <w:r w:rsidR="001D2CDA">
        <w:t xml:space="preserve">managed to query this attribute which </w:t>
      </w:r>
      <w:r>
        <w:t xml:space="preserve">contains one and only one value. In other words, every attribute that is stored as a scalar within the </w:t>
      </w:r>
      <w:proofErr w:type="spellStart"/>
      <w:r>
        <w:t>dataframe</w:t>
      </w:r>
      <w:proofErr w:type="spellEnd"/>
      <w:r>
        <w:t xml:space="preserve"> is labelled as </w:t>
      </w:r>
      <w:r>
        <w:rPr>
          <w:i/>
          <w:iCs/>
        </w:rPr>
        <w:t>consistent.</w:t>
      </w:r>
    </w:p>
    <w:p w14:paraId="6C7401FE" w14:textId="77777777" w:rsidR="001D2CDA" w:rsidRDefault="001D2CDA" w:rsidP="001D2CDA">
      <w:pPr>
        <w:pStyle w:val="Listaszerbekezds"/>
      </w:pPr>
    </w:p>
    <w:p w14:paraId="397D587F" w14:textId="77777777" w:rsidR="001D2CDA" w:rsidRDefault="001D2CDA" w:rsidP="001D2CDA">
      <w:pPr>
        <w:pStyle w:val="Listaszerbekezds"/>
      </w:pPr>
      <w:r>
        <w:t>This is the ideal outcome for all identifiers, as it proposes no additional task of sorting for the end user.</w:t>
      </w:r>
    </w:p>
    <w:p w14:paraId="18B8D748" w14:textId="77777777" w:rsidR="00B24277" w:rsidRPr="001D2CDA" w:rsidRDefault="00B24277" w:rsidP="001D2CDA">
      <w:pPr>
        <w:pStyle w:val="Listaszerbekezds"/>
      </w:pPr>
    </w:p>
    <w:p w14:paraId="0627A227" w14:textId="77777777" w:rsidR="001F05C0" w:rsidRPr="001D2CDA" w:rsidRDefault="001F05C0" w:rsidP="001F05C0">
      <w:pPr>
        <w:pStyle w:val="Listaszerbekezds"/>
        <w:numPr>
          <w:ilvl w:val="0"/>
          <w:numId w:val="10"/>
        </w:numPr>
        <w:rPr>
          <w:b/>
          <w:bCs/>
        </w:rPr>
      </w:pPr>
      <w:r w:rsidRPr="0023479E">
        <w:rPr>
          <w:b/>
          <w:bCs/>
        </w:rPr>
        <w:t>Ambiguous</w:t>
      </w:r>
      <w:r>
        <w:rPr>
          <w:b/>
          <w:bCs/>
        </w:rPr>
        <w:t xml:space="preserve"> database ID or attribute:</w:t>
      </w:r>
      <w:r>
        <w:t xml:space="preserve"> while the algorithm managed to query this attribute, more than one alternative </w:t>
      </w:r>
      <w:proofErr w:type="gramStart"/>
      <w:r>
        <w:t>values</w:t>
      </w:r>
      <w:proofErr w:type="gramEnd"/>
      <w:r>
        <w:t xml:space="preserve"> were found. This presents a problem for the users as it is up to them to identify the cause for having alternative values for the same attribute.</w:t>
      </w:r>
    </w:p>
    <w:p w14:paraId="3984601A" w14:textId="77777777" w:rsidR="001D2CDA" w:rsidRDefault="001D2CDA" w:rsidP="001D2CDA">
      <w:pPr>
        <w:pStyle w:val="Listaszerbekezds"/>
      </w:pPr>
    </w:p>
    <w:p w14:paraId="2667862F" w14:textId="77777777" w:rsidR="001D2CDA" w:rsidRDefault="001D2CDA" w:rsidP="00B24277">
      <w:pPr>
        <w:pStyle w:val="Listaszerbekezds"/>
      </w:pPr>
      <w:r>
        <w:t xml:space="preserve">In this scenario the end user </w:t>
      </w:r>
      <w:proofErr w:type="gramStart"/>
      <w:r>
        <w:t>has to</w:t>
      </w:r>
      <w:proofErr w:type="gramEnd"/>
      <w:r>
        <w:t xml:space="preserve"> manually figure out why certain identifiers contain multiple values.</w:t>
      </w:r>
      <w:r w:rsidR="00B24277">
        <w:t xml:space="preserve"> In many cases there are no actual </w:t>
      </w:r>
      <w:r w:rsidR="00B24277" w:rsidRPr="00B24277">
        <w:t>ambiguity</w:t>
      </w:r>
      <w:r w:rsidR="00B24277">
        <w:t>. For example, for the attributes of ‘mass’ and ‘monoisotopic mass’ the exact same mass can be interpreted as multiple values due to rounding errors.</w:t>
      </w:r>
    </w:p>
    <w:p w14:paraId="6C939083" w14:textId="77777777" w:rsidR="00B24277" w:rsidRPr="001D2CDA" w:rsidRDefault="00B24277" w:rsidP="00B24277">
      <w:pPr>
        <w:pStyle w:val="Listaszerbekezds"/>
      </w:pPr>
    </w:p>
    <w:p w14:paraId="741BF0D1" w14:textId="77777777" w:rsidR="001F05C0" w:rsidRPr="001D2CDA" w:rsidRDefault="001F05C0" w:rsidP="001F05C0">
      <w:pPr>
        <w:pStyle w:val="Listaszerbekezds"/>
        <w:numPr>
          <w:ilvl w:val="0"/>
          <w:numId w:val="10"/>
        </w:numPr>
        <w:rPr>
          <w:b/>
          <w:bCs/>
        </w:rPr>
      </w:pPr>
      <w:r>
        <w:rPr>
          <w:b/>
          <w:bCs/>
        </w:rPr>
        <w:t>Missing database ID or attribute:</w:t>
      </w:r>
      <w:r>
        <w:t xml:space="preserve"> in some </w:t>
      </w:r>
      <w:proofErr w:type="gramStart"/>
      <w:r>
        <w:t>cases</w:t>
      </w:r>
      <w:proofErr w:type="gramEnd"/>
      <w:r>
        <w:t xml:space="preserve"> no values are found for an attribute.</w:t>
      </w:r>
    </w:p>
    <w:p w14:paraId="6EF26C3F" w14:textId="77777777" w:rsidR="001D2CDA" w:rsidRDefault="001D2CDA" w:rsidP="001D2CDA">
      <w:pPr>
        <w:pStyle w:val="Listaszerbekezds"/>
        <w:rPr>
          <w:b/>
          <w:bCs/>
        </w:rPr>
      </w:pPr>
    </w:p>
    <w:p w14:paraId="6FA02DA7" w14:textId="6833FBAA" w:rsidR="00286F19" w:rsidRDefault="001D2CDA" w:rsidP="00C53C68">
      <w:pPr>
        <w:pStyle w:val="Listaszerbekezds"/>
      </w:pPr>
      <w:r w:rsidRPr="001D2CDA">
        <w:t>This</w:t>
      </w:r>
      <w:r>
        <w:t xml:space="preserve"> scenario is problematic; the algorithm failed to match any database identifiers for the metabolite.</w:t>
      </w:r>
    </w:p>
    <w:p w14:paraId="2D4A8991" w14:textId="77777777" w:rsidR="00C53C68" w:rsidRPr="001D2CDA" w:rsidRDefault="00C53C68" w:rsidP="00C53C68">
      <w:pPr>
        <w:pStyle w:val="Listaszerbekezds"/>
      </w:pPr>
    </w:p>
    <w:p w14:paraId="6F045CCC" w14:textId="77777777" w:rsidR="001F05C0" w:rsidRDefault="001F05C0" w:rsidP="001F05C0">
      <w:pPr>
        <w:keepNext/>
        <w:jc w:val="center"/>
      </w:pPr>
      <w:r>
        <w:rPr>
          <w:b/>
          <w:bCs/>
          <w:noProof/>
          <w:lang w:val="en-US"/>
        </w:rPr>
        <w:drawing>
          <wp:inline distT="0" distB="0" distL="0" distR="0" wp14:anchorId="22AD87E0" wp14:editId="7642547E">
            <wp:extent cx="6257758" cy="47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7758" cy="472440"/>
                    </a:xfrm>
                    <a:prstGeom prst="rect">
                      <a:avLst/>
                    </a:prstGeom>
                    <a:noFill/>
                    <a:ln>
                      <a:noFill/>
                    </a:ln>
                  </pic:spPr>
                </pic:pic>
              </a:graphicData>
            </a:graphic>
          </wp:inline>
        </w:drawing>
      </w:r>
    </w:p>
    <w:p w14:paraId="1568E524" w14:textId="7F5DCD74" w:rsidR="001F05C0" w:rsidRDefault="001F05C0" w:rsidP="001F05C0">
      <w:pPr>
        <w:pStyle w:val="Kpalrs"/>
      </w:pPr>
      <w:r>
        <w:t xml:space="preserve">Figure </w:t>
      </w:r>
      <w:r>
        <w:fldChar w:fldCharType="begin"/>
      </w:r>
      <w:r>
        <w:instrText xml:space="preserve"> SEQ Figure \* ARABIC </w:instrText>
      </w:r>
      <w:r>
        <w:fldChar w:fldCharType="separate"/>
      </w:r>
      <w:r w:rsidR="0095537E">
        <w:rPr>
          <w:noProof/>
        </w:rPr>
        <w:t>4</w:t>
      </w:r>
      <w:r>
        <w:fldChar w:fldCharType="end"/>
      </w:r>
      <w:r>
        <w:t xml:space="preserve">. illustrating </w:t>
      </w:r>
      <w:r w:rsidRPr="009A1C81">
        <w:t>labels within the coverage test. Green, red and yellow cells indicate consistent, missing and ambiguous attributes, respectively</w:t>
      </w:r>
    </w:p>
    <w:p w14:paraId="742B4043" w14:textId="77777777" w:rsidR="00B24277" w:rsidRDefault="00B24277" w:rsidP="0096632D">
      <w:pPr>
        <w:rPr>
          <w:lang w:val="en-US"/>
        </w:rPr>
      </w:pPr>
    </w:p>
    <w:p w14:paraId="3A4D2E4B" w14:textId="77777777" w:rsidR="0096632D" w:rsidRDefault="00B24277" w:rsidP="00665001">
      <w:pPr>
        <w:rPr>
          <w:lang w:val="en-US"/>
        </w:rPr>
      </w:pPr>
      <w:r>
        <w:rPr>
          <w:lang w:val="en-US"/>
        </w:rPr>
        <w:lastRenderedPageBreak/>
        <w:t xml:space="preserve">The coverage test results in a cumulative percentage over all </w:t>
      </w:r>
      <w:proofErr w:type="spellStart"/>
      <w:proofErr w:type="gramStart"/>
      <w:r>
        <w:rPr>
          <w:lang w:val="en-US"/>
        </w:rPr>
        <w:t>there</w:t>
      </w:r>
      <w:proofErr w:type="spellEnd"/>
      <w:proofErr w:type="gramEnd"/>
      <w:r>
        <w:rPr>
          <w:lang w:val="en-US"/>
        </w:rPr>
        <w:t xml:space="preserve"> categories, for all the attributes. </w:t>
      </w:r>
      <w:r w:rsidR="001F05C0">
        <w:rPr>
          <w:lang w:val="en-US"/>
        </w:rPr>
        <w:t xml:space="preserve">This test also generates a cumulative CSV file containing all resolved </w:t>
      </w:r>
      <w:proofErr w:type="spellStart"/>
      <w:r w:rsidR="001F05C0">
        <w:rPr>
          <w:lang w:val="en-US"/>
        </w:rPr>
        <w:t>dataframes</w:t>
      </w:r>
      <w:proofErr w:type="spellEnd"/>
      <w:r w:rsidR="001F05C0">
        <w:rPr>
          <w:lang w:val="en-US"/>
        </w:rPr>
        <w:t>. The files generated are attached a</w:t>
      </w:r>
      <w:r w:rsidR="00665001">
        <w:rPr>
          <w:lang w:val="en-US"/>
        </w:rPr>
        <w:t>s a supplement</w:t>
      </w:r>
      <w:r w:rsidR="007B18ED">
        <w:rPr>
          <w:lang w:val="en-US"/>
        </w:rPr>
        <w:t>.</w:t>
      </w:r>
    </w:p>
    <w:p w14:paraId="3DF5D913" w14:textId="77777777" w:rsidR="0096632D" w:rsidRDefault="00B24277" w:rsidP="00B24277">
      <w:pPr>
        <w:rPr>
          <w:lang w:val="en-US"/>
        </w:rPr>
      </w:pPr>
      <w:r>
        <w:rPr>
          <w:lang w:val="en-US"/>
        </w:rPr>
        <w:t>We have conducted randomized 4 runs and they have shown similar results:</w:t>
      </w:r>
    </w:p>
    <w:p w14:paraId="1B9581F9" w14:textId="77777777" w:rsidR="007B18ED" w:rsidRPr="007B18ED" w:rsidRDefault="007B18ED" w:rsidP="0096632D">
      <w:pPr>
        <w:pStyle w:val="Nincstrkz"/>
        <w:spacing w:before="240"/>
      </w:pPr>
      <w:r w:rsidRPr="007B18ED">
        <w:t>Run #1:</w:t>
      </w:r>
    </w:p>
    <w:tbl>
      <w:tblPr>
        <w:tblStyle w:val="Rcsostblzat"/>
        <w:tblW w:w="8021" w:type="dxa"/>
        <w:tblLook w:val="04A0" w:firstRow="1" w:lastRow="0" w:firstColumn="1" w:lastColumn="0" w:noHBand="0" w:noVBand="1"/>
      </w:tblPr>
      <w:tblGrid>
        <w:gridCol w:w="1089"/>
        <w:gridCol w:w="1385"/>
        <w:gridCol w:w="1384"/>
        <w:gridCol w:w="1388"/>
        <w:gridCol w:w="1386"/>
        <w:gridCol w:w="1389"/>
      </w:tblGrid>
      <w:tr w:rsidR="007B18ED" w14:paraId="57F0A2A3" w14:textId="77777777" w:rsidTr="007B18ED">
        <w:trPr>
          <w:trHeight w:val="220"/>
        </w:trPr>
        <w:tc>
          <w:tcPr>
            <w:tcW w:w="1089" w:type="dxa"/>
            <w:tcBorders>
              <w:top w:val="nil"/>
              <w:left w:val="nil"/>
              <w:bottom w:val="nil"/>
              <w:right w:val="nil"/>
            </w:tcBorders>
          </w:tcPr>
          <w:p w14:paraId="51A7FFA7" w14:textId="77777777" w:rsidR="007B18ED" w:rsidRPr="00A258CA" w:rsidRDefault="007B18ED" w:rsidP="001F05C0">
            <w:pPr>
              <w:rPr>
                <w:rFonts w:asciiTheme="majorHAnsi" w:hAnsiTheme="majorHAnsi" w:cstheme="majorHAnsi"/>
                <w:b/>
                <w:bCs/>
                <w:sz w:val="18"/>
                <w:szCs w:val="18"/>
                <w:lang w:val="en-US"/>
              </w:rPr>
            </w:pPr>
          </w:p>
        </w:tc>
        <w:tc>
          <w:tcPr>
            <w:tcW w:w="1385" w:type="dxa"/>
            <w:tcBorders>
              <w:top w:val="nil"/>
              <w:left w:val="nil"/>
              <w:right w:val="nil"/>
            </w:tcBorders>
          </w:tcPr>
          <w:p w14:paraId="35078D79" w14:textId="77777777"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14:paraId="7DCB32B2" w14:textId="77777777"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14:paraId="7764CB66" w14:textId="77777777"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14:paraId="70DC0841" w14:textId="77777777"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14:paraId="44359DB9" w14:textId="77777777"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7B18ED" w14:paraId="10381FB4" w14:textId="77777777" w:rsidTr="007B18ED">
        <w:trPr>
          <w:trHeight w:val="220"/>
        </w:trPr>
        <w:tc>
          <w:tcPr>
            <w:tcW w:w="1089" w:type="dxa"/>
            <w:tcBorders>
              <w:top w:val="nil"/>
              <w:left w:val="nil"/>
              <w:bottom w:val="nil"/>
              <w:right w:val="single" w:sz="4" w:space="0" w:color="auto"/>
            </w:tcBorders>
          </w:tcPr>
          <w:p w14:paraId="459C3EA7" w14:textId="77777777" w:rsidR="007B18ED" w:rsidRPr="00A258CA" w:rsidRDefault="007B18ED" w:rsidP="00DB2384">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14:paraId="161C54AD" w14:textId="77777777" w:rsidR="007B18ED" w:rsidRDefault="007B18ED">
            <w:pPr>
              <w:jc w:val="right"/>
              <w:rPr>
                <w:rFonts w:ascii="Arial" w:hAnsi="Arial" w:cs="Arial"/>
                <w:color w:val="000000"/>
                <w:sz w:val="20"/>
                <w:szCs w:val="20"/>
              </w:rPr>
            </w:pPr>
            <w:r>
              <w:rPr>
                <w:rFonts w:ascii="Arial" w:hAnsi="Arial" w:cs="Arial"/>
                <w:color w:val="000000"/>
                <w:sz w:val="20"/>
                <w:szCs w:val="20"/>
              </w:rPr>
              <w:t>53.60%</w:t>
            </w:r>
          </w:p>
        </w:tc>
        <w:tc>
          <w:tcPr>
            <w:tcW w:w="1384" w:type="dxa"/>
            <w:vAlign w:val="bottom"/>
          </w:tcPr>
          <w:p w14:paraId="57E939AD" w14:textId="77777777" w:rsidR="007B18ED" w:rsidRDefault="007B18ED">
            <w:pPr>
              <w:jc w:val="right"/>
              <w:rPr>
                <w:rFonts w:ascii="Arial" w:hAnsi="Arial" w:cs="Arial"/>
                <w:color w:val="000000"/>
                <w:sz w:val="20"/>
                <w:szCs w:val="20"/>
              </w:rPr>
            </w:pPr>
            <w:r>
              <w:rPr>
                <w:rFonts w:ascii="Arial" w:hAnsi="Arial" w:cs="Arial"/>
                <w:color w:val="000000"/>
                <w:sz w:val="20"/>
                <w:szCs w:val="20"/>
              </w:rPr>
              <w:t>50.47%</w:t>
            </w:r>
          </w:p>
        </w:tc>
        <w:tc>
          <w:tcPr>
            <w:tcW w:w="1388" w:type="dxa"/>
            <w:vAlign w:val="bottom"/>
          </w:tcPr>
          <w:p w14:paraId="295690F8" w14:textId="77777777" w:rsidR="007B18ED" w:rsidRDefault="007B18ED">
            <w:pPr>
              <w:jc w:val="right"/>
              <w:rPr>
                <w:rFonts w:ascii="Arial" w:hAnsi="Arial" w:cs="Arial"/>
                <w:color w:val="000000"/>
                <w:sz w:val="20"/>
                <w:szCs w:val="20"/>
              </w:rPr>
            </w:pPr>
            <w:r>
              <w:rPr>
                <w:rFonts w:ascii="Arial" w:hAnsi="Arial" w:cs="Arial"/>
                <w:color w:val="000000"/>
                <w:sz w:val="20"/>
                <w:szCs w:val="20"/>
              </w:rPr>
              <w:t>73.21%</w:t>
            </w:r>
          </w:p>
        </w:tc>
        <w:tc>
          <w:tcPr>
            <w:tcW w:w="1386" w:type="dxa"/>
            <w:vAlign w:val="bottom"/>
          </w:tcPr>
          <w:p w14:paraId="79043BE1" w14:textId="77777777" w:rsidR="007B18ED" w:rsidRDefault="007B18ED">
            <w:pPr>
              <w:jc w:val="right"/>
              <w:rPr>
                <w:rFonts w:ascii="Arial" w:hAnsi="Arial" w:cs="Arial"/>
                <w:color w:val="000000"/>
                <w:sz w:val="20"/>
                <w:szCs w:val="20"/>
              </w:rPr>
            </w:pPr>
            <w:r>
              <w:rPr>
                <w:rFonts w:ascii="Arial" w:hAnsi="Arial" w:cs="Arial"/>
                <w:color w:val="000000"/>
                <w:sz w:val="20"/>
                <w:szCs w:val="20"/>
              </w:rPr>
              <w:t>23.77%</w:t>
            </w:r>
          </w:p>
        </w:tc>
        <w:tc>
          <w:tcPr>
            <w:tcW w:w="1389" w:type="dxa"/>
            <w:tcBorders>
              <w:right w:val="single" w:sz="4" w:space="0" w:color="auto"/>
            </w:tcBorders>
            <w:vAlign w:val="bottom"/>
          </w:tcPr>
          <w:p w14:paraId="327A1303" w14:textId="77777777" w:rsidR="007B18ED" w:rsidRDefault="007B18ED">
            <w:pPr>
              <w:jc w:val="right"/>
              <w:rPr>
                <w:rFonts w:ascii="Arial" w:hAnsi="Arial" w:cs="Arial"/>
                <w:color w:val="000000"/>
                <w:sz w:val="20"/>
                <w:szCs w:val="20"/>
              </w:rPr>
            </w:pPr>
            <w:r>
              <w:rPr>
                <w:rFonts w:ascii="Arial" w:hAnsi="Arial" w:cs="Arial"/>
                <w:color w:val="000000"/>
                <w:sz w:val="20"/>
                <w:szCs w:val="20"/>
              </w:rPr>
              <w:t>27.20%</w:t>
            </w:r>
          </w:p>
        </w:tc>
      </w:tr>
      <w:tr w:rsidR="007B18ED" w14:paraId="710A80B0" w14:textId="77777777" w:rsidTr="007B18ED">
        <w:trPr>
          <w:trHeight w:val="220"/>
        </w:trPr>
        <w:tc>
          <w:tcPr>
            <w:tcW w:w="1089" w:type="dxa"/>
            <w:tcBorders>
              <w:top w:val="nil"/>
              <w:left w:val="nil"/>
              <w:bottom w:val="nil"/>
              <w:right w:val="single" w:sz="4" w:space="0" w:color="auto"/>
            </w:tcBorders>
          </w:tcPr>
          <w:p w14:paraId="5424E60D" w14:textId="77777777" w:rsidR="007B18ED" w:rsidRPr="00A258CA" w:rsidRDefault="007B18ED" w:rsidP="00DB2384">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14:paraId="269A5A44" w14:textId="77777777" w:rsidR="007B18ED" w:rsidRDefault="007B18ED">
            <w:pPr>
              <w:jc w:val="right"/>
              <w:rPr>
                <w:rFonts w:ascii="Arial" w:hAnsi="Arial" w:cs="Arial"/>
                <w:color w:val="000000"/>
                <w:sz w:val="20"/>
                <w:szCs w:val="20"/>
              </w:rPr>
            </w:pPr>
            <w:r>
              <w:rPr>
                <w:rFonts w:ascii="Arial" w:hAnsi="Arial" w:cs="Arial"/>
                <w:color w:val="000000"/>
                <w:sz w:val="20"/>
                <w:szCs w:val="20"/>
              </w:rPr>
              <w:t>2.33%</w:t>
            </w:r>
          </w:p>
        </w:tc>
        <w:tc>
          <w:tcPr>
            <w:tcW w:w="1384" w:type="dxa"/>
            <w:vAlign w:val="bottom"/>
          </w:tcPr>
          <w:p w14:paraId="0A859881" w14:textId="77777777" w:rsidR="007B18ED" w:rsidRDefault="007B18ED">
            <w:pPr>
              <w:jc w:val="right"/>
              <w:rPr>
                <w:rFonts w:ascii="Arial" w:hAnsi="Arial" w:cs="Arial"/>
                <w:color w:val="000000"/>
                <w:sz w:val="20"/>
                <w:szCs w:val="20"/>
              </w:rPr>
            </w:pPr>
            <w:r>
              <w:rPr>
                <w:rFonts w:ascii="Arial" w:hAnsi="Arial" w:cs="Arial"/>
                <w:color w:val="000000"/>
                <w:sz w:val="20"/>
                <w:szCs w:val="20"/>
              </w:rPr>
              <w:t>4.79%</w:t>
            </w:r>
          </w:p>
        </w:tc>
        <w:tc>
          <w:tcPr>
            <w:tcW w:w="1388" w:type="dxa"/>
            <w:vAlign w:val="bottom"/>
          </w:tcPr>
          <w:p w14:paraId="42385060" w14:textId="77777777" w:rsidR="007B18ED" w:rsidRDefault="007B18ED">
            <w:pPr>
              <w:jc w:val="right"/>
              <w:rPr>
                <w:rFonts w:ascii="Arial" w:hAnsi="Arial" w:cs="Arial"/>
                <w:color w:val="000000"/>
                <w:sz w:val="20"/>
                <w:szCs w:val="20"/>
              </w:rPr>
            </w:pPr>
            <w:r>
              <w:rPr>
                <w:rFonts w:ascii="Arial" w:hAnsi="Arial" w:cs="Arial"/>
                <w:color w:val="000000"/>
                <w:sz w:val="20"/>
                <w:szCs w:val="20"/>
              </w:rPr>
              <w:t>5.75%</w:t>
            </w:r>
          </w:p>
        </w:tc>
        <w:tc>
          <w:tcPr>
            <w:tcW w:w="1386" w:type="dxa"/>
            <w:vAlign w:val="bottom"/>
          </w:tcPr>
          <w:p w14:paraId="05703F9B" w14:textId="77777777" w:rsidR="007B18ED" w:rsidRDefault="007B18ED">
            <w:pPr>
              <w:jc w:val="right"/>
              <w:rPr>
                <w:rFonts w:ascii="Arial" w:hAnsi="Arial" w:cs="Arial"/>
                <w:color w:val="000000"/>
                <w:sz w:val="20"/>
                <w:szCs w:val="20"/>
              </w:rPr>
            </w:pPr>
            <w:r>
              <w:rPr>
                <w:rFonts w:ascii="Arial" w:hAnsi="Arial" w:cs="Arial"/>
                <w:color w:val="000000"/>
                <w:sz w:val="20"/>
                <w:szCs w:val="20"/>
              </w:rPr>
              <w:t>4.04%</w:t>
            </w:r>
          </w:p>
        </w:tc>
        <w:tc>
          <w:tcPr>
            <w:tcW w:w="1389" w:type="dxa"/>
            <w:tcBorders>
              <w:right w:val="single" w:sz="4" w:space="0" w:color="auto"/>
            </w:tcBorders>
            <w:vAlign w:val="bottom"/>
          </w:tcPr>
          <w:p w14:paraId="3E44D0C9" w14:textId="77777777" w:rsidR="007B18ED" w:rsidRDefault="007B18ED">
            <w:pPr>
              <w:jc w:val="right"/>
              <w:rPr>
                <w:rFonts w:ascii="Arial" w:hAnsi="Arial" w:cs="Arial"/>
                <w:color w:val="000000"/>
                <w:sz w:val="20"/>
                <w:szCs w:val="20"/>
              </w:rPr>
            </w:pPr>
            <w:r>
              <w:rPr>
                <w:rFonts w:ascii="Arial" w:hAnsi="Arial" w:cs="Arial"/>
                <w:color w:val="000000"/>
                <w:sz w:val="20"/>
                <w:szCs w:val="20"/>
              </w:rPr>
              <w:t>1.23%</w:t>
            </w:r>
          </w:p>
        </w:tc>
      </w:tr>
      <w:tr w:rsidR="007B18ED" w14:paraId="4B0C3780" w14:textId="77777777" w:rsidTr="007B18ED">
        <w:trPr>
          <w:trHeight w:val="220"/>
        </w:trPr>
        <w:tc>
          <w:tcPr>
            <w:tcW w:w="1089" w:type="dxa"/>
            <w:tcBorders>
              <w:top w:val="nil"/>
              <w:left w:val="nil"/>
              <w:bottom w:val="nil"/>
              <w:right w:val="single" w:sz="4" w:space="0" w:color="auto"/>
            </w:tcBorders>
          </w:tcPr>
          <w:p w14:paraId="3AF7DFB1" w14:textId="77777777" w:rsidR="007B18ED" w:rsidRPr="00A258CA" w:rsidRDefault="007B18ED" w:rsidP="00DB2384">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14:paraId="524D579A" w14:textId="77777777" w:rsidR="007B18ED" w:rsidRDefault="007B18ED">
            <w:pPr>
              <w:jc w:val="right"/>
              <w:rPr>
                <w:rFonts w:ascii="Arial" w:hAnsi="Arial" w:cs="Arial"/>
                <w:color w:val="000000"/>
                <w:sz w:val="20"/>
                <w:szCs w:val="20"/>
              </w:rPr>
            </w:pPr>
            <w:r>
              <w:rPr>
                <w:rFonts w:ascii="Arial" w:hAnsi="Arial" w:cs="Arial"/>
                <w:color w:val="000000"/>
                <w:sz w:val="20"/>
                <w:szCs w:val="20"/>
              </w:rPr>
              <w:t>44.07%</w:t>
            </w:r>
          </w:p>
        </w:tc>
        <w:tc>
          <w:tcPr>
            <w:tcW w:w="1384" w:type="dxa"/>
            <w:tcBorders>
              <w:bottom w:val="single" w:sz="4" w:space="0" w:color="auto"/>
            </w:tcBorders>
            <w:vAlign w:val="bottom"/>
          </w:tcPr>
          <w:p w14:paraId="7C2681AA" w14:textId="77777777" w:rsidR="007B18ED" w:rsidRDefault="007B18ED">
            <w:pPr>
              <w:jc w:val="right"/>
              <w:rPr>
                <w:rFonts w:ascii="Arial" w:hAnsi="Arial" w:cs="Arial"/>
                <w:color w:val="000000"/>
                <w:sz w:val="20"/>
                <w:szCs w:val="20"/>
              </w:rPr>
            </w:pPr>
            <w:r>
              <w:rPr>
                <w:rFonts w:ascii="Arial" w:hAnsi="Arial" w:cs="Arial"/>
                <w:color w:val="000000"/>
                <w:sz w:val="20"/>
                <w:szCs w:val="20"/>
              </w:rPr>
              <w:t>44.75%</w:t>
            </w:r>
          </w:p>
        </w:tc>
        <w:tc>
          <w:tcPr>
            <w:tcW w:w="1388" w:type="dxa"/>
            <w:tcBorders>
              <w:bottom w:val="single" w:sz="4" w:space="0" w:color="auto"/>
            </w:tcBorders>
            <w:vAlign w:val="bottom"/>
          </w:tcPr>
          <w:p w14:paraId="6C4944FA" w14:textId="77777777" w:rsidR="007B18ED" w:rsidRDefault="007B18ED">
            <w:pPr>
              <w:jc w:val="right"/>
              <w:rPr>
                <w:rFonts w:ascii="Arial" w:hAnsi="Arial" w:cs="Arial"/>
                <w:color w:val="000000"/>
                <w:sz w:val="20"/>
                <w:szCs w:val="20"/>
              </w:rPr>
            </w:pPr>
            <w:r>
              <w:rPr>
                <w:rFonts w:ascii="Arial" w:hAnsi="Arial" w:cs="Arial"/>
                <w:color w:val="000000"/>
                <w:sz w:val="20"/>
                <w:szCs w:val="20"/>
              </w:rPr>
              <w:t>21.04%</w:t>
            </w:r>
          </w:p>
        </w:tc>
        <w:tc>
          <w:tcPr>
            <w:tcW w:w="1386" w:type="dxa"/>
            <w:tcBorders>
              <w:bottom w:val="single" w:sz="4" w:space="0" w:color="auto"/>
            </w:tcBorders>
            <w:vAlign w:val="bottom"/>
          </w:tcPr>
          <w:p w14:paraId="51E80C27" w14:textId="77777777" w:rsidR="007B18ED" w:rsidRDefault="007B18ED">
            <w:pPr>
              <w:jc w:val="right"/>
              <w:rPr>
                <w:rFonts w:ascii="Arial" w:hAnsi="Arial" w:cs="Arial"/>
                <w:color w:val="000000"/>
                <w:sz w:val="20"/>
                <w:szCs w:val="20"/>
              </w:rPr>
            </w:pPr>
            <w:r>
              <w:rPr>
                <w:rFonts w:ascii="Arial" w:hAnsi="Arial" w:cs="Arial"/>
                <w:color w:val="000000"/>
                <w:sz w:val="20"/>
                <w:szCs w:val="20"/>
              </w:rPr>
              <w:t>72.19%</w:t>
            </w:r>
          </w:p>
        </w:tc>
        <w:tc>
          <w:tcPr>
            <w:tcW w:w="1389" w:type="dxa"/>
            <w:tcBorders>
              <w:bottom w:val="single" w:sz="4" w:space="0" w:color="auto"/>
              <w:right w:val="single" w:sz="4" w:space="0" w:color="auto"/>
            </w:tcBorders>
            <w:vAlign w:val="bottom"/>
          </w:tcPr>
          <w:p w14:paraId="4E270C35" w14:textId="77777777" w:rsidR="007B18ED" w:rsidRDefault="007B18ED">
            <w:pPr>
              <w:jc w:val="right"/>
              <w:rPr>
                <w:rFonts w:ascii="Arial" w:hAnsi="Arial" w:cs="Arial"/>
                <w:color w:val="000000"/>
                <w:sz w:val="20"/>
                <w:szCs w:val="20"/>
              </w:rPr>
            </w:pPr>
            <w:r>
              <w:rPr>
                <w:rFonts w:ascii="Arial" w:hAnsi="Arial" w:cs="Arial"/>
                <w:color w:val="000000"/>
                <w:sz w:val="20"/>
                <w:szCs w:val="20"/>
              </w:rPr>
              <w:t>71.57%</w:t>
            </w:r>
          </w:p>
        </w:tc>
      </w:tr>
    </w:tbl>
    <w:p w14:paraId="2EBA1912" w14:textId="77777777" w:rsidR="007B18ED" w:rsidRPr="007B18ED" w:rsidRDefault="007B18ED" w:rsidP="0096632D">
      <w:pPr>
        <w:pStyle w:val="Nincstrkz"/>
        <w:spacing w:before="240"/>
      </w:pPr>
      <w:r w:rsidRPr="007B18ED">
        <w:t>Run #</w:t>
      </w:r>
      <w:r>
        <w:t>2</w:t>
      </w:r>
      <w:r w:rsidRPr="007B18ED">
        <w:t>:</w:t>
      </w:r>
    </w:p>
    <w:tbl>
      <w:tblPr>
        <w:tblStyle w:val="Rcsostblzat"/>
        <w:tblW w:w="8021" w:type="dxa"/>
        <w:tblLook w:val="04A0" w:firstRow="1" w:lastRow="0" w:firstColumn="1" w:lastColumn="0" w:noHBand="0" w:noVBand="1"/>
      </w:tblPr>
      <w:tblGrid>
        <w:gridCol w:w="1089"/>
        <w:gridCol w:w="1385"/>
        <w:gridCol w:w="1384"/>
        <w:gridCol w:w="1388"/>
        <w:gridCol w:w="1386"/>
        <w:gridCol w:w="1389"/>
      </w:tblGrid>
      <w:tr w:rsidR="007B18ED" w14:paraId="3F14D0A6" w14:textId="77777777" w:rsidTr="00286F19">
        <w:trPr>
          <w:trHeight w:val="220"/>
        </w:trPr>
        <w:tc>
          <w:tcPr>
            <w:tcW w:w="1089" w:type="dxa"/>
            <w:tcBorders>
              <w:top w:val="nil"/>
              <w:left w:val="nil"/>
              <w:bottom w:val="nil"/>
              <w:right w:val="nil"/>
            </w:tcBorders>
          </w:tcPr>
          <w:p w14:paraId="34608CC6" w14:textId="77777777" w:rsidR="007B18ED" w:rsidRPr="00A258CA" w:rsidRDefault="007B18ED" w:rsidP="00286F19">
            <w:pPr>
              <w:rPr>
                <w:rFonts w:asciiTheme="majorHAnsi" w:hAnsiTheme="majorHAnsi" w:cstheme="majorHAnsi"/>
                <w:b/>
                <w:bCs/>
                <w:sz w:val="18"/>
                <w:szCs w:val="18"/>
                <w:lang w:val="en-US"/>
              </w:rPr>
            </w:pPr>
          </w:p>
        </w:tc>
        <w:tc>
          <w:tcPr>
            <w:tcW w:w="1385" w:type="dxa"/>
            <w:tcBorders>
              <w:top w:val="nil"/>
              <w:left w:val="nil"/>
              <w:right w:val="nil"/>
            </w:tcBorders>
          </w:tcPr>
          <w:p w14:paraId="77055B79"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14:paraId="23931F1B"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14:paraId="5E1D02E2"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14:paraId="1A047B29"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14:paraId="38F58C51"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96632D" w14:paraId="43A74DFA" w14:textId="77777777" w:rsidTr="00286F19">
        <w:trPr>
          <w:trHeight w:val="220"/>
        </w:trPr>
        <w:tc>
          <w:tcPr>
            <w:tcW w:w="1089" w:type="dxa"/>
            <w:tcBorders>
              <w:top w:val="nil"/>
              <w:left w:val="nil"/>
              <w:bottom w:val="nil"/>
              <w:right w:val="single" w:sz="4" w:space="0" w:color="auto"/>
            </w:tcBorders>
          </w:tcPr>
          <w:p w14:paraId="1C954640"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14:paraId="25B4C5D7" w14:textId="77777777" w:rsidR="0096632D" w:rsidRDefault="0096632D">
            <w:pPr>
              <w:jc w:val="right"/>
              <w:rPr>
                <w:rFonts w:ascii="Arial" w:hAnsi="Arial" w:cs="Arial"/>
                <w:color w:val="000000"/>
                <w:sz w:val="20"/>
                <w:szCs w:val="20"/>
              </w:rPr>
            </w:pPr>
            <w:r>
              <w:rPr>
                <w:rFonts w:ascii="Arial" w:hAnsi="Arial" w:cs="Arial"/>
                <w:color w:val="000000"/>
                <w:sz w:val="20"/>
                <w:szCs w:val="20"/>
              </w:rPr>
              <w:t>45.03%</w:t>
            </w:r>
          </w:p>
        </w:tc>
        <w:tc>
          <w:tcPr>
            <w:tcW w:w="1384" w:type="dxa"/>
            <w:vAlign w:val="bottom"/>
          </w:tcPr>
          <w:p w14:paraId="2316929D" w14:textId="77777777" w:rsidR="0096632D" w:rsidRDefault="0096632D">
            <w:pPr>
              <w:jc w:val="right"/>
              <w:rPr>
                <w:rFonts w:ascii="Arial" w:hAnsi="Arial" w:cs="Arial"/>
                <w:color w:val="000000"/>
                <w:sz w:val="20"/>
                <w:szCs w:val="20"/>
              </w:rPr>
            </w:pPr>
            <w:r>
              <w:rPr>
                <w:rFonts w:ascii="Arial" w:hAnsi="Arial" w:cs="Arial"/>
                <w:color w:val="000000"/>
                <w:sz w:val="20"/>
                <w:szCs w:val="20"/>
              </w:rPr>
              <w:t>51.11%</w:t>
            </w:r>
          </w:p>
        </w:tc>
        <w:tc>
          <w:tcPr>
            <w:tcW w:w="1388" w:type="dxa"/>
            <w:vAlign w:val="bottom"/>
          </w:tcPr>
          <w:p w14:paraId="34034BC8" w14:textId="77777777" w:rsidR="0096632D" w:rsidRDefault="0096632D">
            <w:pPr>
              <w:jc w:val="right"/>
              <w:rPr>
                <w:rFonts w:ascii="Arial" w:hAnsi="Arial" w:cs="Arial"/>
                <w:color w:val="000000"/>
                <w:sz w:val="20"/>
                <w:szCs w:val="20"/>
              </w:rPr>
            </w:pPr>
            <w:r>
              <w:rPr>
                <w:rFonts w:ascii="Arial" w:hAnsi="Arial" w:cs="Arial"/>
                <w:color w:val="000000"/>
                <w:sz w:val="20"/>
                <w:szCs w:val="20"/>
              </w:rPr>
              <w:t>61.45%</w:t>
            </w:r>
          </w:p>
        </w:tc>
        <w:tc>
          <w:tcPr>
            <w:tcW w:w="1386" w:type="dxa"/>
            <w:vAlign w:val="bottom"/>
          </w:tcPr>
          <w:p w14:paraId="7D7EFAB7" w14:textId="77777777" w:rsidR="0096632D" w:rsidRDefault="0096632D">
            <w:pPr>
              <w:jc w:val="right"/>
              <w:rPr>
                <w:rFonts w:ascii="Arial" w:hAnsi="Arial" w:cs="Arial"/>
                <w:color w:val="000000"/>
                <w:sz w:val="20"/>
                <w:szCs w:val="20"/>
              </w:rPr>
            </w:pPr>
            <w:r>
              <w:rPr>
                <w:rFonts w:ascii="Arial" w:hAnsi="Arial" w:cs="Arial"/>
                <w:color w:val="000000"/>
                <w:sz w:val="20"/>
                <w:szCs w:val="20"/>
              </w:rPr>
              <w:t>21.31%</w:t>
            </w:r>
          </w:p>
        </w:tc>
        <w:tc>
          <w:tcPr>
            <w:tcW w:w="1389" w:type="dxa"/>
            <w:tcBorders>
              <w:right w:val="single" w:sz="4" w:space="0" w:color="auto"/>
            </w:tcBorders>
            <w:vAlign w:val="bottom"/>
          </w:tcPr>
          <w:p w14:paraId="0B652E21" w14:textId="77777777" w:rsidR="0096632D" w:rsidRDefault="0096632D">
            <w:pPr>
              <w:jc w:val="right"/>
              <w:rPr>
                <w:rFonts w:ascii="Arial" w:hAnsi="Arial" w:cs="Arial"/>
                <w:color w:val="000000"/>
                <w:sz w:val="20"/>
                <w:szCs w:val="20"/>
              </w:rPr>
            </w:pPr>
            <w:r>
              <w:rPr>
                <w:rFonts w:ascii="Arial" w:hAnsi="Arial" w:cs="Arial"/>
                <w:color w:val="000000"/>
                <w:sz w:val="20"/>
                <w:szCs w:val="20"/>
              </w:rPr>
              <w:t>25.39%</w:t>
            </w:r>
          </w:p>
        </w:tc>
      </w:tr>
      <w:tr w:rsidR="0096632D" w14:paraId="0F5ED103" w14:textId="77777777" w:rsidTr="00286F19">
        <w:trPr>
          <w:trHeight w:val="220"/>
        </w:trPr>
        <w:tc>
          <w:tcPr>
            <w:tcW w:w="1089" w:type="dxa"/>
            <w:tcBorders>
              <w:top w:val="nil"/>
              <w:left w:val="nil"/>
              <w:bottom w:val="nil"/>
              <w:right w:val="single" w:sz="4" w:space="0" w:color="auto"/>
            </w:tcBorders>
          </w:tcPr>
          <w:p w14:paraId="04674D2F"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14:paraId="0A08C3FE" w14:textId="77777777" w:rsidR="0096632D" w:rsidRDefault="0096632D">
            <w:pPr>
              <w:jc w:val="right"/>
              <w:rPr>
                <w:rFonts w:ascii="Arial" w:hAnsi="Arial" w:cs="Arial"/>
                <w:color w:val="000000"/>
                <w:sz w:val="20"/>
                <w:szCs w:val="20"/>
              </w:rPr>
            </w:pPr>
            <w:r>
              <w:rPr>
                <w:rFonts w:ascii="Arial" w:hAnsi="Arial" w:cs="Arial"/>
                <w:color w:val="000000"/>
                <w:sz w:val="20"/>
                <w:szCs w:val="20"/>
              </w:rPr>
              <w:t>3.85%</w:t>
            </w:r>
          </w:p>
        </w:tc>
        <w:tc>
          <w:tcPr>
            <w:tcW w:w="1384" w:type="dxa"/>
            <w:vAlign w:val="bottom"/>
          </w:tcPr>
          <w:p w14:paraId="0D53986E" w14:textId="77777777" w:rsidR="0096632D" w:rsidRDefault="0096632D">
            <w:pPr>
              <w:jc w:val="right"/>
              <w:rPr>
                <w:rFonts w:ascii="Arial" w:hAnsi="Arial" w:cs="Arial"/>
                <w:color w:val="000000"/>
                <w:sz w:val="20"/>
                <w:szCs w:val="20"/>
              </w:rPr>
            </w:pPr>
            <w:r>
              <w:rPr>
                <w:rFonts w:ascii="Arial" w:hAnsi="Arial" w:cs="Arial"/>
                <w:color w:val="000000"/>
                <w:sz w:val="20"/>
                <w:szCs w:val="20"/>
              </w:rPr>
              <w:t>4.19%</w:t>
            </w:r>
          </w:p>
        </w:tc>
        <w:tc>
          <w:tcPr>
            <w:tcW w:w="1388" w:type="dxa"/>
            <w:vAlign w:val="bottom"/>
          </w:tcPr>
          <w:p w14:paraId="5B0B6D6E" w14:textId="77777777" w:rsidR="0096632D" w:rsidRDefault="0096632D">
            <w:pPr>
              <w:jc w:val="right"/>
              <w:rPr>
                <w:rFonts w:ascii="Arial" w:hAnsi="Arial" w:cs="Arial"/>
                <w:color w:val="000000"/>
                <w:sz w:val="20"/>
                <w:szCs w:val="20"/>
              </w:rPr>
            </w:pPr>
            <w:r>
              <w:rPr>
                <w:rFonts w:ascii="Arial" w:hAnsi="Arial" w:cs="Arial"/>
                <w:color w:val="000000"/>
                <w:sz w:val="20"/>
                <w:szCs w:val="20"/>
              </w:rPr>
              <w:t>9.69%</w:t>
            </w:r>
          </w:p>
        </w:tc>
        <w:tc>
          <w:tcPr>
            <w:tcW w:w="1386" w:type="dxa"/>
            <w:vAlign w:val="bottom"/>
          </w:tcPr>
          <w:p w14:paraId="6071FB03" w14:textId="77777777" w:rsidR="0096632D" w:rsidRDefault="0096632D">
            <w:pPr>
              <w:jc w:val="right"/>
              <w:rPr>
                <w:rFonts w:ascii="Arial" w:hAnsi="Arial" w:cs="Arial"/>
                <w:color w:val="000000"/>
                <w:sz w:val="20"/>
                <w:szCs w:val="20"/>
              </w:rPr>
            </w:pPr>
            <w:r>
              <w:rPr>
                <w:rFonts w:ascii="Arial" w:hAnsi="Arial" w:cs="Arial"/>
                <w:color w:val="000000"/>
                <w:sz w:val="20"/>
                <w:szCs w:val="20"/>
              </w:rPr>
              <w:t>3.72%</w:t>
            </w:r>
          </w:p>
        </w:tc>
        <w:tc>
          <w:tcPr>
            <w:tcW w:w="1389" w:type="dxa"/>
            <w:tcBorders>
              <w:right w:val="single" w:sz="4" w:space="0" w:color="auto"/>
            </w:tcBorders>
            <w:vAlign w:val="bottom"/>
          </w:tcPr>
          <w:p w14:paraId="0FB78B11" w14:textId="77777777" w:rsidR="0096632D" w:rsidRDefault="0096632D">
            <w:pPr>
              <w:jc w:val="right"/>
              <w:rPr>
                <w:rFonts w:ascii="Arial" w:hAnsi="Arial" w:cs="Arial"/>
                <w:color w:val="000000"/>
                <w:sz w:val="20"/>
                <w:szCs w:val="20"/>
              </w:rPr>
            </w:pPr>
            <w:r>
              <w:rPr>
                <w:rFonts w:ascii="Arial" w:hAnsi="Arial" w:cs="Arial"/>
                <w:color w:val="000000"/>
                <w:sz w:val="20"/>
                <w:szCs w:val="20"/>
              </w:rPr>
              <w:t>5.83%</w:t>
            </w:r>
          </w:p>
        </w:tc>
      </w:tr>
      <w:tr w:rsidR="0096632D" w14:paraId="420EB836" w14:textId="77777777" w:rsidTr="00286F19">
        <w:trPr>
          <w:trHeight w:val="220"/>
        </w:trPr>
        <w:tc>
          <w:tcPr>
            <w:tcW w:w="1089" w:type="dxa"/>
            <w:tcBorders>
              <w:top w:val="nil"/>
              <w:left w:val="nil"/>
              <w:bottom w:val="nil"/>
              <w:right w:val="single" w:sz="4" w:space="0" w:color="auto"/>
            </w:tcBorders>
          </w:tcPr>
          <w:p w14:paraId="43851EA8" w14:textId="77777777"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14:paraId="64F5E035" w14:textId="77777777" w:rsidR="0096632D" w:rsidRDefault="0096632D">
            <w:pPr>
              <w:jc w:val="right"/>
              <w:rPr>
                <w:rFonts w:ascii="Arial" w:hAnsi="Arial" w:cs="Arial"/>
                <w:color w:val="000000"/>
                <w:sz w:val="20"/>
                <w:szCs w:val="20"/>
              </w:rPr>
            </w:pPr>
            <w:r>
              <w:rPr>
                <w:rFonts w:ascii="Arial" w:hAnsi="Arial" w:cs="Arial"/>
                <w:color w:val="000000"/>
                <w:sz w:val="20"/>
                <w:szCs w:val="20"/>
              </w:rPr>
              <w:t>51.12%</w:t>
            </w:r>
          </w:p>
        </w:tc>
        <w:tc>
          <w:tcPr>
            <w:tcW w:w="1384" w:type="dxa"/>
            <w:tcBorders>
              <w:bottom w:val="single" w:sz="4" w:space="0" w:color="auto"/>
            </w:tcBorders>
            <w:vAlign w:val="bottom"/>
          </w:tcPr>
          <w:p w14:paraId="47A72E8A" w14:textId="77777777" w:rsidR="0096632D" w:rsidRDefault="0096632D">
            <w:pPr>
              <w:jc w:val="right"/>
              <w:rPr>
                <w:rFonts w:ascii="Arial" w:hAnsi="Arial" w:cs="Arial"/>
                <w:color w:val="000000"/>
                <w:sz w:val="20"/>
                <w:szCs w:val="20"/>
              </w:rPr>
            </w:pPr>
            <w:r>
              <w:rPr>
                <w:rFonts w:ascii="Arial" w:hAnsi="Arial" w:cs="Arial"/>
                <w:color w:val="000000"/>
                <w:sz w:val="20"/>
                <w:szCs w:val="20"/>
              </w:rPr>
              <w:t>44.71%</w:t>
            </w:r>
          </w:p>
        </w:tc>
        <w:tc>
          <w:tcPr>
            <w:tcW w:w="1388" w:type="dxa"/>
            <w:tcBorders>
              <w:bottom w:val="single" w:sz="4" w:space="0" w:color="auto"/>
            </w:tcBorders>
            <w:vAlign w:val="bottom"/>
          </w:tcPr>
          <w:p w14:paraId="73B14370" w14:textId="77777777" w:rsidR="0096632D" w:rsidRDefault="0096632D">
            <w:pPr>
              <w:jc w:val="right"/>
              <w:rPr>
                <w:rFonts w:ascii="Arial" w:hAnsi="Arial" w:cs="Arial"/>
                <w:color w:val="000000"/>
                <w:sz w:val="20"/>
                <w:szCs w:val="20"/>
              </w:rPr>
            </w:pPr>
            <w:r>
              <w:rPr>
                <w:rFonts w:ascii="Arial" w:hAnsi="Arial" w:cs="Arial"/>
                <w:color w:val="000000"/>
                <w:sz w:val="20"/>
                <w:szCs w:val="20"/>
              </w:rPr>
              <w:t>28.85%</w:t>
            </w:r>
          </w:p>
        </w:tc>
        <w:tc>
          <w:tcPr>
            <w:tcW w:w="1386" w:type="dxa"/>
            <w:tcBorders>
              <w:bottom w:val="single" w:sz="4" w:space="0" w:color="auto"/>
            </w:tcBorders>
            <w:vAlign w:val="bottom"/>
          </w:tcPr>
          <w:p w14:paraId="727521AF" w14:textId="77777777" w:rsidR="0096632D" w:rsidRDefault="0096632D">
            <w:pPr>
              <w:jc w:val="right"/>
              <w:rPr>
                <w:rFonts w:ascii="Arial" w:hAnsi="Arial" w:cs="Arial"/>
                <w:color w:val="000000"/>
                <w:sz w:val="20"/>
                <w:szCs w:val="20"/>
              </w:rPr>
            </w:pPr>
            <w:r>
              <w:rPr>
                <w:rFonts w:ascii="Arial" w:hAnsi="Arial" w:cs="Arial"/>
                <w:color w:val="000000"/>
                <w:sz w:val="20"/>
                <w:szCs w:val="20"/>
              </w:rPr>
              <w:t>74.97%</w:t>
            </w:r>
          </w:p>
        </w:tc>
        <w:tc>
          <w:tcPr>
            <w:tcW w:w="1389" w:type="dxa"/>
            <w:tcBorders>
              <w:bottom w:val="single" w:sz="4" w:space="0" w:color="auto"/>
              <w:right w:val="single" w:sz="4" w:space="0" w:color="auto"/>
            </w:tcBorders>
            <w:vAlign w:val="bottom"/>
          </w:tcPr>
          <w:p w14:paraId="129A3C79" w14:textId="77777777" w:rsidR="0096632D" w:rsidRDefault="0096632D">
            <w:pPr>
              <w:jc w:val="right"/>
              <w:rPr>
                <w:rFonts w:ascii="Arial" w:hAnsi="Arial" w:cs="Arial"/>
                <w:color w:val="000000"/>
                <w:sz w:val="20"/>
                <w:szCs w:val="20"/>
              </w:rPr>
            </w:pPr>
            <w:r>
              <w:rPr>
                <w:rFonts w:ascii="Arial" w:hAnsi="Arial" w:cs="Arial"/>
                <w:color w:val="000000"/>
                <w:sz w:val="20"/>
                <w:szCs w:val="20"/>
              </w:rPr>
              <w:t>68.79%</w:t>
            </w:r>
          </w:p>
        </w:tc>
      </w:tr>
    </w:tbl>
    <w:p w14:paraId="49BDC9AE" w14:textId="77777777" w:rsidR="007B18ED" w:rsidRPr="007B18ED" w:rsidRDefault="007B18ED" w:rsidP="0096632D">
      <w:pPr>
        <w:pStyle w:val="Nincstrkz"/>
        <w:spacing w:before="240"/>
      </w:pPr>
      <w:r w:rsidRPr="007B18ED">
        <w:t>Run #</w:t>
      </w:r>
      <w:r>
        <w:t>3</w:t>
      </w:r>
      <w:r w:rsidRPr="007B18ED">
        <w:t>:</w:t>
      </w:r>
    </w:p>
    <w:tbl>
      <w:tblPr>
        <w:tblStyle w:val="Rcsostblzat"/>
        <w:tblW w:w="8021" w:type="dxa"/>
        <w:tblLook w:val="04A0" w:firstRow="1" w:lastRow="0" w:firstColumn="1" w:lastColumn="0" w:noHBand="0" w:noVBand="1"/>
      </w:tblPr>
      <w:tblGrid>
        <w:gridCol w:w="1089"/>
        <w:gridCol w:w="1385"/>
        <w:gridCol w:w="1384"/>
        <w:gridCol w:w="1388"/>
        <w:gridCol w:w="1386"/>
        <w:gridCol w:w="1389"/>
      </w:tblGrid>
      <w:tr w:rsidR="007B18ED" w14:paraId="505BD5C6" w14:textId="77777777" w:rsidTr="00286F19">
        <w:trPr>
          <w:trHeight w:val="220"/>
        </w:trPr>
        <w:tc>
          <w:tcPr>
            <w:tcW w:w="1089" w:type="dxa"/>
            <w:tcBorders>
              <w:top w:val="nil"/>
              <w:left w:val="nil"/>
              <w:bottom w:val="nil"/>
              <w:right w:val="nil"/>
            </w:tcBorders>
          </w:tcPr>
          <w:p w14:paraId="10EEFECA" w14:textId="77777777" w:rsidR="007B18ED" w:rsidRPr="00A258CA" w:rsidRDefault="007B18ED" w:rsidP="00286F19">
            <w:pPr>
              <w:rPr>
                <w:rFonts w:asciiTheme="majorHAnsi" w:hAnsiTheme="majorHAnsi" w:cstheme="majorHAnsi"/>
                <w:b/>
                <w:bCs/>
                <w:sz w:val="18"/>
                <w:szCs w:val="18"/>
                <w:lang w:val="en-US"/>
              </w:rPr>
            </w:pPr>
          </w:p>
        </w:tc>
        <w:tc>
          <w:tcPr>
            <w:tcW w:w="1385" w:type="dxa"/>
            <w:tcBorders>
              <w:top w:val="nil"/>
              <w:left w:val="nil"/>
              <w:right w:val="nil"/>
            </w:tcBorders>
          </w:tcPr>
          <w:p w14:paraId="3BB15869"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14:paraId="1D99837F"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14:paraId="25566054"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14:paraId="7DBA2B09"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14:paraId="6A120522"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96632D" w14:paraId="7203ABB9" w14:textId="77777777" w:rsidTr="00286F19">
        <w:trPr>
          <w:trHeight w:val="220"/>
        </w:trPr>
        <w:tc>
          <w:tcPr>
            <w:tcW w:w="1089" w:type="dxa"/>
            <w:tcBorders>
              <w:top w:val="nil"/>
              <w:left w:val="nil"/>
              <w:bottom w:val="nil"/>
              <w:right w:val="single" w:sz="4" w:space="0" w:color="auto"/>
            </w:tcBorders>
          </w:tcPr>
          <w:p w14:paraId="6E24E066"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14:paraId="17C1903C" w14:textId="77777777" w:rsidR="0096632D" w:rsidRDefault="0096632D">
            <w:pPr>
              <w:jc w:val="right"/>
              <w:rPr>
                <w:rFonts w:ascii="Arial" w:hAnsi="Arial" w:cs="Arial"/>
                <w:color w:val="000000"/>
                <w:sz w:val="20"/>
                <w:szCs w:val="20"/>
              </w:rPr>
            </w:pPr>
            <w:r>
              <w:rPr>
                <w:rFonts w:ascii="Arial" w:hAnsi="Arial" w:cs="Arial"/>
                <w:color w:val="000000"/>
                <w:sz w:val="20"/>
                <w:szCs w:val="20"/>
              </w:rPr>
              <w:t>40.29%</w:t>
            </w:r>
          </w:p>
        </w:tc>
        <w:tc>
          <w:tcPr>
            <w:tcW w:w="1384" w:type="dxa"/>
            <w:vAlign w:val="bottom"/>
          </w:tcPr>
          <w:p w14:paraId="77C705EA" w14:textId="77777777" w:rsidR="0096632D" w:rsidRDefault="0096632D">
            <w:pPr>
              <w:jc w:val="right"/>
              <w:rPr>
                <w:rFonts w:ascii="Arial" w:hAnsi="Arial" w:cs="Arial"/>
                <w:color w:val="000000"/>
                <w:sz w:val="20"/>
                <w:szCs w:val="20"/>
              </w:rPr>
            </w:pPr>
            <w:r>
              <w:rPr>
                <w:rFonts w:ascii="Arial" w:hAnsi="Arial" w:cs="Arial"/>
                <w:color w:val="000000"/>
                <w:sz w:val="20"/>
                <w:szCs w:val="20"/>
              </w:rPr>
              <w:t>56.65%</w:t>
            </w:r>
          </w:p>
        </w:tc>
        <w:tc>
          <w:tcPr>
            <w:tcW w:w="1388" w:type="dxa"/>
            <w:vAlign w:val="bottom"/>
          </w:tcPr>
          <w:p w14:paraId="293AE416" w14:textId="77777777" w:rsidR="0096632D" w:rsidRDefault="0096632D">
            <w:pPr>
              <w:jc w:val="right"/>
              <w:rPr>
                <w:rFonts w:ascii="Arial" w:hAnsi="Arial" w:cs="Arial"/>
                <w:color w:val="000000"/>
                <w:sz w:val="20"/>
                <w:szCs w:val="20"/>
              </w:rPr>
            </w:pPr>
            <w:r>
              <w:rPr>
                <w:rFonts w:ascii="Arial" w:hAnsi="Arial" w:cs="Arial"/>
                <w:color w:val="000000"/>
                <w:sz w:val="20"/>
                <w:szCs w:val="20"/>
              </w:rPr>
              <w:t>83.01%</w:t>
            </w:r>
          </w:p>
        </w:tc>
        <w:tc>
          <w:tcPr>
            <w:tcW w:w="1386" w:type="dxa"/>
            <w:vAlign w:val="bottom"/>
          </w:tcPr>
          <w:p w14:paraId="534CE00E" w14:textId="77777777" w:rsidR="0096632D" w:rsidRDefault="0096632D">
            <w:pPr>
              <w:jc w:val="right"/>
              <w:rPr>
                <w:rFonts w:ascii="Arial" w:hAnsi="Arial" w:cs="Arial"/>
                <w:color w:val="000000"/>
                <w:sz w:val="20"/>
                <w:szCs w:val="20"/>
              </w:rPr>
            </w:pPr>
            <w:r>
              <w:rPr>
                <w:rFonts w:ascii="Arial" w:hAnsi="Arial" w:cs="Arial"/>
                <w:color w:val="000000"/>
                <w:sz w:val="20"/>
                <w:szCs w:val="20"/>
              </w:rPr>
              <w:t>26.35%</w:t>
            </w:r>
          </w:p>
        </w:tc>
        <w:tc>
          <w:tcPr>
            <w:tcW w:w="1389" w:type="dxa"/>
            <w:tcBorders>
              <w:right w:val="single" w:sz="4" w:space="0" w:color="auto"/>
            </w:tcBorders>
            <w:vAlign w:val="bottom"/>
          </w:tcPr>
          <w:p w14:paraId="473C5E8A" w14:textId="77777777" w:rsidR="0096632D" w:rsidRDefault="0096632D">
            <w:pPr>
              <w:jc w:val="right"/>
              <w:rPr>
                <w:rFonts w:ascii="Arial" w:hAnsi="Arial" w:cs="Arial"/>
                <w:color w:val="000000"/>
                <w:sz w:val="20"/>
                <w:szCs w:val="20"/>
              </w:rPr>
            </w:pPr>
            <w:r>
              <w:rPr>
                <w:rFonts w:ascii="Arial" w:hAnsi="Arial" w:cs="Arial"/>
                <w:color w:val="000000"/>
                <w:sz w:val="20"/>
                <w:szCs w:val="20"/>
              </w:rPr>
              <w:t>31.73%</w:t>
            </w:r>
          </w:p>
        </w:tc>
      </w:tr>
      <w:tr w:rsidR="0096632D" w14:paraId="68970623" w14:textId="77777777" w:rsidTr="00286F19">
        <w:trPr>
          <w:trHeight w:val="220"/>
        </w:trPr>
        <w:tc>
          <w:tcPr>
            <w:tcW w:w="1089" w:type="dxa"/>
            <w:tcBorders>
              <w:top w:val="nil"/>
              <w:left w:val="nil"/>
              <w:bottom w:val="nil"/>
              <w:right w:val="single" w:sz="4" w:space="0" w:color="auto"/>
            </w:tcBorders>
          </w:tcPr>
          <w:p w14:paraId="11DFBF03"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14:paraId="4FAF91A8" w14:textId="77777777" w:rsidR="0096632D" w:rsidRDefault="0096632D">
            <w:pPr>
              <w:jc w:val="right"/>
              <w:rPr>
                <w:rFonts w:ascii="Arial" w:hAnsi="Arial" w:cs="Arial"/>
                <w:color w:val="000000"/>
                <w:sz w:val="20"/>
                <w:szCs w:val="20"/>
              </w:rPr>
            </w:pPr>
            <w:r>
              <w:rPr>
                <w:rFonts w:ascii="Arial" w:hAnsi="Arial" w:cs="Arial"/>
                <w:color w:val="000000"/>
                <w:sz w:val="20"/>
                <w:szCs w:val="20"/>
              </w:rPr>
              <w:t>6.25%</w:t>
            </w:r>
          </w:p>
        </w:tc>
        <w:tc>
          <w:tcPr>
            <w:tcW w:w="1384" w:type="dxa"/>
            <w:vAlign w:val="bottom"/>
          </w:tcPr>
          <w:p w14:paraId="1D73C362" w14:textId="77777777" w:rsidR="0096632D" w:rsidRDefault="0096632D">
            <w:pPr>
              <w:jc w:val="right"/>
              <w:rPr>
                <w:rFonts w:ascii="Arial" w:hAnsi="Arial" w:cs="Arial"/>
                <w:color w:val="000000"/>
                <w:sz w:val="20"/>
                <w:szCs w:val="20"/>
              </w:rPr>
            </w:pPr>
            <w:r>
              <w:rPr>
                <w:rFonts w:ascii="Arial" w:hAnsi="Arial" w:cs="Arial"/>
                <w:color w:val="000000"/>
                <w:sz w:val="20"/>
                <w:szCs w:val="20"/>
              </w:rPr>
              <w:t>5.97%</w:t>
            </w:r>
          </w:p>
        </w:tc>
        <w:tc>
          <w:tcPr>
            <w:tcW w:w="1388" w:type="dxa"/>
            <w:vAlign w:val="bottom"/>
          </w:tcPr>
          <w:p w14:paraId="7D1B48E9" w14:textId="77777777" w:rsidR="0096632D" w:rsidRDefault="0096632D">
            <w:pPr>
              <w:jc w:val="right"/>
              <w:rPr>
                <w:rFonts w:ascii="Arial" w:hAnsi="Arial" w:cs="Arial"/>
                <w:color w:val="000000"/>
                <w:sz w:val="20"/>
                <w:szCs w:val="20"/>
              </w:rPr>
            </w:pPr>
            <w:r>
              <w:rPr>
                <w:rFonts w:ascii="Arial" w:hAnsi="Arial" w:cs="Arial"/>
                <w:color w:val="000000"/>
                <w:sz w:val="20"/>
                <w:szCs w:val="20"/>
              </w:rPr>
              <w:t>10.29%</w:t>
            </w:r>
          </w:p>
        </w:tc>
        <w:tc>
          <w:tcPr>
            <w:tcW w:w="1386" w:type="dxa"/>
            <w:vAlign w:val="bottom"/>
          </w:tcPr>
          <w:p w14:paraId="1AC90955" w14:textId="77777777" w:rsidR="0096632D" w:rsidRDefault="0096632D">
            <w:pPr>
              <w:jc w:val="right"/>
              <w:rPr>
                <w:rFonts w:ascii="Arial" w:hAnsi="Arial" w:cs="Arial"/>
                <w:color w:val="000000"/>
                <w:sz w:val="20"/>
                <w:szCs w:val="20"/>
              </w:rPr>
            </w:pPr>
            <w:r>
              <w:rPr>
                <w:rFonts w:ascii="Arial" w:hAnsi="Arial" w:cs="Arial"/>
                <w:color w:val="000000"/>
                <w:sz w:val="20"/>
                <w:szCs w:val="20"/>
              </w:rPr>
              <w:t>5.43%</w:t>
            </w:r>
          </w:p>
        </w:tc>
        <w:tc>
          <w:tcPr>
            <w:tcW w:w="1389" w:type="dxa"/>
            <w:tcBorders>
              <w:right w:val="single" w:sz="4" w:space="0" w:color="auto"/>
            </w:tcBorders>
            <w:vAlign w:val="bottom"/>
          </w:tcPr>
          <w:p w14:paraId="2D77D0EE" w14:textId="77777777" w:rsidR="0096632D" w:rsidRDefault="0096632D">
            <w:pPr>
              <w:jc w:val="right"/>
              <w:rPr>
                <w:rFonts w:ascii="Arial" w:hAnsi="Arial" w:cs="Arial"/>
                <w:color w:val="000000"/>
                <w:sz w:val="20"/>
                <w:szCs w:val="20"/>
              </w:rPr>
            </w:pPr>
            <w:r>
              <w:rPr>
                <w:rFonts w:ascii="Arial" w:hAnsi="Arial" w:cs="Arial"/>
                <w:color w:val="000000"/>
                <w:sz w:val="20"/>
                <w:szCs w:val="20"/>
              </w:rPr>
              <w:t>1.33%</w:t>
            </w:r>
          </w:p>
        </w:tc>
      </w:tr>
      <w:tr w:rsidR="0096632D" w14:paraId="1E85F042" w14:textId="77777777" w:rsidTr="00286F19">
        <w:trPr>
          <w:trHeight w:val="220"/>
        </w:trPr>
        <w:tc>
          <w:tcPr>
            <w:tcW w:w="1089" w:type="dxa"/>
            <w:tcBorders>
              <w:top w:val="nil"/>
              <w:left w:val="nil"/>
              <w:bottom w:val="nil"/>
              <w:right w:val="single" w:sz="4" w:space="0" w:color="auto"/>
            </w:tcBorders>
          </w:tcPr>
          <w:p w14:paraId="04D35817" w14:textId="77777777"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14:paraId="3AE728FF" w14:textId="77777777" w:rsidR="0096632D" w:rsidRDefault="0096632D">
            <w:pPr>
              <w:jc w:val="right"/>
              <w:rPr>
                <w:rFonts w:ascii="Arial" w:hAnsi="Arial" w:cs="Arial"/>
                <w:color w:val="000000"/>
                <w:sz w:val="20"/>
                <w:szCs w:val="20"/>
              </w:rPr>
            </w:pPr>
            <w:r>
              <w:rPr>
                <w:rFonts w:ascii="Arial" w:hAnsi="Arial" w:cs="Arial"/>
                <w:color w:val="000000"/>
                <w:sz w:val="20"/>
                <w:szCs w:val="20"/>
              </w:rPr>
              <w:t>53.45%</w:t>
            </w:r>
          </w:p>
        </w:tc>
        <w:tc>
          <w:tcPr>
            <w:tcW w:w="1384" w:type="dxa"/>
            <w:tcBorders>
              <w:bottom w:val="single" w:sz="4" w:space="0" w:color="auto"/>
            </w:tcBorders>
            <w:vAlign w:val="bottom"/>
          </w:tcPr>
          <w:p w14:paraId="511C92C8" w14:textId="77777777" w:rsidR="0096632D" w:rsidRDefault="0096632D">
            <w:pPr>
              <w:jc w:val="right"/>
              <w:rPr>
                <w:rFonts w:ascii="Arial" w:hAnsi="Arial" w:cs="Arial"/>
                <w:color w:val="000000"/>
                <w:sz w:val="20"/>
                <w:szCs w:val="20"/>
              </w:rPr>
            </w:pPr>
            <w:r>
              <w:rPr>
                <w:rFonts w:ascii="Arial" w:hAnsi="Arial" w:cs="Arial"/>
                <w:color w:val="000000"/>
                <w:sz w:val="20"/>
                <w:szCs w:val="20"/>
              </w:rPr>
              <w:t>37.37%</w:t>
            </w:r>
          </w:p>
        </w:tc>
        <w:tc>
          <w:tcPr>
            <w:tcW w:w="1388" w:type="dxa"/>
            <w:tcBorders>
              <w:bottom w:val="single" w:sz="4" w:space="0" w:color="auto"/>
            </w:tcBorders>
            <w:vAlign w:val="bottom"/>
          </w:tcPr>
          <w:p w14:paraId="5037DBD2" w14:textId="77777777" w:rsidR="0096632D" w:rsidRDefault="0096632D">
            <w:pPr>
              <w:jc w:val="right"/>
              <w:rPr>
                <w:rFonts w:ascii="Arial" w:hAnsi="Arial" w:cs="Arial"/>
                <w:color w:val="000000"/>
                <w:sz w:val="20"/>
                <w:szCs w:val="20"/>
              </w:rPr>
            </w:pPr>
            <w:r>
              <w:rPr>
                <w:rFonts w:ascii="Arial" w:hAnsi="Arial" w:cs="Arial"/>
                <w:color w:val="000000"/>
                <w:sz w:val="20"/>
                <w:szCs w:val="20"/>
              </w:rPr>
              <w:t>6.69%</w:t>
            </w:r>
          </w:p>
        </w:tc>
        <w:tc>
          <w:tcPr>
            <w:tcW w:w="1386" w:type="dxa"/>
            <w:tcBorders>
              <w:bottom w:val="single" w:sz="4" w:space="0" w:color="auto"/>
            </w:tcBorders>
            <w:vAlign w:val="bottom"/>
          </w:tcPr>
          <w:p w14:paraId="09F8E6FA" w14:textId="77777777" w:rsidR="0096632D" w:rsidRDefault="0096632D">
            <w:pPr>
              <w:jc w:val="right"/>
              <w:rPr>
                <w:rFonts w:ascii="Arial" w:hAnsi="Arial" w:cs="Arial"/>
                <w:color w:val="000000"/>
                <w:sz w:val="20"/>
                <w:szCs w:val="20"/>
              </w:rPr>
            </w:pPr>
            <w:r>
              <w:rPr>
                <w:rFonts w:ascii="Arial" w:hAnsi="Arial" w:cs="Arial"/>
                <w:color w:val="000000"/>
                <w:sz w:val="20"/>
                <w:szCs w:val="20"/>
              </w:rPr>
              <w:t>68.23%</w:t>
            </w:r>
          </w:p>
        </w:tc>
        <w:tc>
          <w:tcPr>
            <w:tcW w:w="1389" w:type="dxa"/>
            <w:tcBorders>
              <w:bottom w:val="single" w:sz="4" w:space="0" w:color="auto"/>
              <w:right w:val="single" w:sz="4" w:space="0" w:color="auto"/>
            </w:tcBorders>
            <w:vAlign w:val="bottom"/>
          </w:tcPr>
          <w:p w14:paraId="2CC1B693" w14:textId="77777777" w:rsidR="0096632D" w:rsidRDefault="0096632D">
            <w:pPr>
              <w:jc w:val="right"/>
              <w:rPr>
                <w:rFonts w:ascii="Arial" w:hAnsi="Arial" w:cs="Arial"/>
                <w:color w:val="000000"/>
                <w:sz w:val="20"/>
                <w:szCs w:val="20"/>
              </w:rPr>
            </w:pPr>
            <w:r>
              <w:rPr>
                <w:rFonts w:ascii="Arial" w:hAnsi="Arial" w:cs="Arial"/>
                <w:color w:val="000000"/>
                <w:sz w:val="20"/>
                <w:szCs w:val="20"/>
              </w:rPr>
              <w:t>66.93%</w:t>
            </w:r>
          </w:p>
        </w:tc>
      </w:tr>
    </w:tbl>
    <w:p w14:paraId="135ED910" w14:textId="77777777" w:rsidR="007B18ED" w:rsidRPr="007B18ED" w:rsidRDefault="007B18ED" w:rsidP="0096632D">
      <w:pPr>
        <w:pStyle w:val="Nincstrkz"/>
        <w:spacing w:before="240"/>
      </w:pPr>
      <w:r w:rsidRPr="007B18ED">
        <w:t>Run #</w:t>
      </w:r>
      <w:r>
        <w:t>4</w:t>
      </w:r>
      <w:r w:rsidRPr="007B18ED">
        <w:t>:</w:t>
      </w:r>
    </w:p>
    <w:tbl>
      <w:tblPr>
        <w:tblStyle w:val="Rcsostblzat"/>
        <w:tblW w:w="8021" w:type="dxa"/>
        <w:tblLook w:val="04A0" w:firstRow="1" w:lastRow="0" w:firstColumn="1" w:lastColumn="0" w:noHBand="0" w:noVBand="1"/>
      </w:tblPr>
      <w:tblGrid>
        <w:gridCol w:w="1089"/>
        <w:gridCol w:w="1385"/>
        <w:gridCol w:w="1384"/>
        <w:gridCol w:w="1388"/>
        <w:gridCol w:w="1386"/>
        <w:gridCol w:w="1389"/>
      </w:tblGrid>
      <w:tr w:rsidR="007B18ED" w14:paraId="65A712D9" w14:textId="77777777" w:rsidTr="00286F19">
        <w:trPr>
          <w:trHeight w:val="220"/>
        </w:trPr>
        <w:tc>
          <w:tcPr>
            <w:tcW w:w="1089" w:type="dxa"/>
            <w:tcBorders>
              <w:top w:val="nil"/>
              <w:left w:val="nil"/>
              <w:bottom w:val="nil"/>
              <w:right w:val="nil"/>
            </w:tcBorders>
          </w:tcPr>
          <w:p w14:paraId="38BA006C" w14:textId="77777777" w:rsidR="007B18ED" w:rsidRPr="00A258CA" w:rsidRDefault="007B18ED" w:rsidP="00286F19">
            <w:pPr>
              <w:rPr>
                <w:rFonts w:asciiTheme="majorHAnsi" w:hAnsiTheme="majorHAnsi" w:cstheme="majorHAnsi"/>
                <w:b/>
                <w:bCs/>
                <w:sz w:val="18"/>
                <w:szCs w:val="18"/>
                <w:lang w:val="en-US"/>
              </w:rPr>
            </w:pPr>
          </w:p>
        </w:tc>
        <w:tc>
          <w:tcPr>
            <w:tcW w:w="1385" w:type="dxa"/>
            <w:tcBorders>
              <w:top w:val="nil"/>
              <w:left w:val="nil"/>
              <w:right w:val="nil"/>
            </w:tcBorders>
          </w:tcPr>
          <w:p w14:paraId="52AEFF42"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14:paraId="1E836085"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14:paraId="311A841E"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14:paraId="614B3668"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14:paraId="1D7326E0" w14:textId="77777777"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96632D" w14:paraId="1675FF4B" w14:textId="77777777" w:rsidTr="00286F19">
        <w:trPr>
          <w:trHeight w:val="220"/>
        </w:trPr>
        <w:tc>
          <w:tcPr>
            <w:tcW w:w="1089" w:type="dxa"/>
            <w:tcBorders>
              <w:top w:val="nil"/>
              <w:left w:val="nil"/>
              <w:bottom w:val="nil"/>
              <w:right w:val="single" w:sz="4" w:space="0" w:color="auto"/>
            </w:tcBorders>
          </w:tcPr>
          <w:p w14:paraId="558B06DE"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14:paraId="51934C0A" w14:textId="77777777" w:rsidR="0096632D" w:rsidRDefault="0096632D">
            <w:pPr>
              <w:jc w:val="right"/>
              <w:rPr>
                <w:rFonts w:ascii="Arial" w:hAnsi="Arial" w:cs="Arial"/>
                <w:color w:val="000000"/>
                <w:sz w:val="20"/>
                <w:szCs w:val="20"/>
              </w:rPr>
            </w:pPr>
            <w:r>
              <w:rPr>
                <w:rFonts w:ascii="Arial" w:hAnsi="Arial" w:cs="Arial"/>
                <w:color w:val="000000"/>
                <w:sz w:val="20"/>
                <w:szCs w:val="20"/>
              </w:rPr>
              <w:t>40.00%</w:t>
            </w:r>
          </w:p>
        </w:tc>
        <w:tc>
          <w:tcPr>
            <w:tcW w:w="1384" w:type="dxa"/>
            <w:vAlign w:val="bottom"/>
          </w:tcPr>
          <w:p w14:paraId="1AD8E9DC" w14:textId="77777777" w:rsidR="0096632D" w:rsidRDefault="0096632D">
            <w:pPr>
              <w:jc w:val="right"/>
              <w:rPr>
                <w:rFonts w:ascii="Arial" w:hAnsi="Arial" w:cs="Arial"/>
                <w:color w:val="000000"/>
                <w:sz w:val="20"/>
                <w:szCs w:val="20"/>
              </w:rPr>
            </w:pPr>
            <w:r>
              <w:rPr>
                <w:rFonts w:ascii="Arial" w:hAnsi="Arial" w:cs="Arial"/>
                <w:color w:val="000000"/>
                <w:sz w:val="20"/>
                <w:szCs w:val="20"/>
              </w:rPr>
              <w:t>57.01%</w:t>
            </w:r>
          </w:p>
        </w:tc>
        <w:tc>
          <w:tcPr>
            <w:tcW w:w="1388" w:type="dxa"/>
            <w:vAlign w:val="bottom"/>
          </w:tcPr>
          <w:p w14:paraId="0E9068AD" w14:textId="77777777" w:rsidR="0096632D" w:rsidRDefault="0096632D">
            <w:pPr>
              <w:jc w:val="right"/>
              <w:rPr>
                <w:rFonts w:ascii="Arial" w:hAnsi="Arial" w:cs="Arial"/>
                <w:color w:val="000000"/>
                <w:sz w:val="20"/>
                <w:szCs w:val="20"/>
              </w:rPr>
            </w:pPr>
            <w:r>
              <w:rPr>
                <w:rFonts w:ascii="Arial" w:hAnsi="Arial" w:cs="Arial"/>
                <w:color w:val="000000"/>
                <w:sz w:val="20"/>
                <w:szCs w:val="20"/>
              </w:rPr>
              <w:t>81.16%</w:t>
            </w:r>
          </w:p>
        </w:tc>
        <w:tc>
          <w:tcPr>
            <w:tcW w:w="1386" w:type="dxa"/>
            <w:vAlign w:val="bottom"/>
          </w:tcPr>
          <w:p w14:paraId="550C80D3" w14:textId="77777777" w:rsidR="0096632D" w:rsidRDefault="0096632D">
            <w:pPr>
              <w:jc w:val="right"/>
              <w:rPr>
                <w:rFonts w:ascii="Arial" w:hAnsi="Arial" w:cs="Arial"/>
                <w:color w:val="000000"/>
                <w:sz w:val="20"/>
                <w:szCs w:val="20"/>
              </w:rPr>
            </w:pPr>
            <w:r>
              <w:rPr>
                <w:rFonts w:ascii="Arial" w:hAnsi="Arial" w:cs="Arial"/>
                <w:color w:val="000000"/>
                <w:sz w:val="20"/>
                <w:szCs w:val="20"/>
              </w:rPr>
              <w:t>24.76%</w:t>
            </w:r>
          </w:p>
        </w:tc>
        <w:tc>
          <w:tcPr>
            <w:tcW w:w="1389" w:type="dxa"/>
            <w:tcBorders>
              <w:right w:val="single" w:sz="4" w:space="0" w:color="auto"/>
            </w:tcBorders>
            <w:vAlign w:val="bottom"/>
          </w:tcPr>
          <w:p w14:paraId="5BB6FF89" w14:textId="77777777" w:rsidR="0096632D" w:rsidRDefault="0096632D">
            <w:pPr>
              <w:jc w:val="right"/>
              <w:rPr>
                <w:rFonts w:ascii="Arial" w:hAnsi="Arial" w:cs="Arial"/>
                <w:color w:val="000000"/>
                <w:sz w:val="20"/>
                <w:szCs w:val="20"/>
              </w:rPr>
            </w:pPr>
            <w:r>
              <w:rPr>
                <w:rFonts w:ascii="Arial" w:hAnsi="Arial" w:cs="Arial"/>
                <w:color w:val="000000"/>
                <w:sz w:val="20"/>
                <w:szCs w:val="20"/>
              </w:rPr>
              <w:t>31.43%</w:t>
            </w:r>
          </w:p>
        </w:tc>
      </w:tr>
      <w:tr w:rsidR="0096632D" w14:paraId="34EA3AEB" w14:textId="77777777" w:rsidTr="00286F19">
        <w:trPr>
          <w:trHeight w:val="220"/>
        </w:trPr>
        <w:tc>
          <w:tcPr>
            <w:tcW w:w="1089" w:type="dxa"/>
            <w:tcBorders>
              <w:top w:val="nil"/>
              <w:left w:val="nil"/>
              <w:bottom w:val="nil"/>
              <w:right w:val="single" w:sz="4" w:space="0" w:color="auto"/>
            </w:tcBorders>
          </w:tcPr>
          <w:p w14:paraId="47CF8F87"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14:paraId="00C1F920" w14:textId="77777777" w:rsidR="0096632D" w:rsidRDefault="0096632D">
            <w:pPr>
              <w:jc w:val="right"/>
              <w:rPr>
                <w:rFonts w:ascii="Arial" w:hAnsi="Arial" w:cs="Arial"/>
                <w:color w:val="000000"/>
                <w:sz w:val="20"/>
                <w:szCs w:val="20"/>
              </w:rPr>
            </w:pPr>
            <w:r>
              <w:rPr>
                <w:rFonts w:ascii="Arial" w:hAnsi="Arial" w:cs="Arial"/>
                <w:color w:val="000000"/>
                <w:sz w:val="20"/>
                <w:szCs w:val="20"/>
              </w:rPr>
              <w:t>7.12%</w:t>
            </w:r>
          </w:p>
        </w:tc>
        <w:tc>
          <w:tcPr>
            <w:tcW w:w="1384" w:type="dxa"/>
            <w:vAlign w:val="bottom"/>
          </w:tcPr>
          <w:p w14:paraId="2C7EF441" w14:textId="77777777" w:rsidR="0096632D" w:rsidRDefault="0096632D">
            <w:pPr>
              <w:jc w:val="right"/>
              <w:rPr>
                <w:rFonts w:ascii="Arial" w:hAnsi="Arial" w:cs="Arial"/>
                <w:color w:val="000000"/>
                <w:sz w:val="20"/>
                <w:szCs w:val="20"/>
              </w:rPr>
            </w:pPr>
            <w:r>
              <w:rPr>
                <w:rFonts w:ascii="Arial" w:hAnsi="Arial" w:cs="Arial"/>
                <w:color w:val="000000"/>
                <w:sz w:val="20"/>
                <w:szCs w:val="20"/>
              </w:rPr>
              <w:t>6.13%</w:t>
            </w:r>
          </w:p>
        </w:tc>
        <w:tc>
          <w:tcPr>
            <w:tcW w:w="1388" w:type="dxa"/>
            <w:vAlign w:val="bottom"/>
          </w:tcPr>
          <w:p w14:paraId="1D6D1ADD" w14:textId="77777777" w:rsidR="0096632D" w:rsidRDefault="0096632D">
            <w:pPr>
              <w:jc w:val="right"/>
              <w:rPr>
                <w:rFonts w:ascii="Arial" w:hAnsi="Arial" w:cs="Arial"/>
                <w:color w:val="000000"/>
                <w:sz w:val="20"/>
                <w:szCs w:val="20"/>
              </w:rPr>
            </w:pPr>
            <w:r>
              <w:rPr>
                <w:rFonts w:ascii="Arial" w:hAnsi="Arial" w:cs="Arial"/>
                <w:color w:val="000000"/>
                <w:sz w:val="20"/>
                <w:szCs w:val="20"/>
              </w:rPr>
              <w:t>10.36%</w:t>
            </w:r>
          </w:p>
        </w:tc>
        <w:tc>
          <w:tcPr>
            <w:tcW w:w="1386" w:type="dxa"/>
            <w:vAlign w:val="bottom"/>
          </w:tcPr>
          <w:p w14:paraId="7DAC4691" w14:textId="77777777" w:rsidR="0096632D" w:rsidRDefault="0096632D">
            <w:pPr>
              <w:jc w:val="right"/>
              <w:rPr>
                <w:rFonts w:ascii="Arial" w:hAnsi="Arial" w:cs="Arial"/>
                <w:color w:val="000000"/>
                <w:sz w:val="20"/>
                <w:szCs w:val="20"/>
              </w:rPr>
            </w:pPr>
            <w:r>
              <w:rPr>
                <w:rFonts w:ascii="Arial" w:hAnsi="Arial" w:cs="Arial"/>
                <w:color w:val="000000"/>
                <w:sz w:val="20"/>
                <w:szCs w:val="20"/>
              </w:rPr>
              <w:t>6.11%</w:t>
            </w:r>
          </w:p>
        </w:tc>
        <w:tc>
          <w:tcPr>
            <w:tcW w:w="1389" w:type="dxa"/>
            <w:tcBorders>
              <w:right w:val="single" w:sz="4" w:space="0" w:color="auto"/>
            </w:tcBorders>
            <w:vAlign w:val="bottom"/>
          </w:tcPr>
          <w:p w14:paraId="551C2CA9" w14:textId="77777777" w:rsidR="0096632D" w:rsidRDefault="0096632D">
            <w:pPr>
              <w:jc w:val="right"/>
              <w:rPr>
                <w:rFonts w:ascii="Arial" w:hAnsi="Arial" w:cs="Arial"/>
                <w:color w:val="000000"/>
                <w:sz w:val="20"/>
                <w:szCs w:val="20"/>
              </w:rPr>
            </w:pPr>
            <w:r>
              <w:rPr>
                <w:rFonts w:ascii="Arial" w:hAnsi="Arial" w:cs="Arial"/>
                <w:color w:val="000000"/>
                <w:sz w:val="20"/>
                <w:szCs w:val="20"/>
              </w:rPr>
              <w:t>1.49%</w:t>
            </w:r>
          </w:p>
        </w:tc>
      </w:tr>
      <w:tr w:rsidR="0096632D" w14:paraId="60527D2E" w14:textId="77777777" w:rsidTr="00286F19">
        <w:trPr>
          <w:trHeight w:val="220"/>
        </w:trPr>
        <w:tc>
          <w:tcPr>
            <w:tcW w:w="1089" w:type="dxa"/>
            <w:tcBorders>
              <w:top w:val="nil"/>
              <w:left w:val="nil"/>
              <w:bottom w:val="nil"/>
              <w:right w:val="single" w:sz="4" w:space="0" w:color="auto"/>
            </w:tcBorders>
          </w:tcPr>
          <w:p w14:paraId="18E315F3" w14:textId="77777777"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14:paraId="5ACDD72E" w14:textId="77777777" w:rsidR="0096632D" w:rsidRDefault="0096632D">
            <w:pPr>
              <w:jc w:val="right"/>
              <w:rPr>
                <w:rFonts w:ascii="Arial" w:hAnsi="Arial" w:cs="Arial"/>
                <w:color w:val="000000"/>
                <w:sz w:val="20"/>
                <w:szCs w:val="20"/>
              </w:rPr>
            </w:pPr>
            <w:r>
              <w:rPr>
                <w:rFonts w:ascii="Arial" w:hAnsi="Arial" w:cs="Arial"/>
                <w:color w:val="000000"/>
                <w:sz w:val="20"/>
                <w:szCs w:val="20"/>
              </w:rPr>
              <w:t>52.88%</w:t>
            </w:r>
          </w:p>
        </w:tc>
        <w:tc>
          <w:tcPr>
            <w:tcW w:w="1384" w:type="dxa"/>
            <w:tcBorders>
              <w:bottom w:val="single" w:sz="4" w:space="0" w:color="auto"/>
            </w:tcBorders>
            <w:vAlign w:val="bottom"/>
          </w:tcPr>
          <w:p w14:paraId="25C4D9A0" w14:textId="77777777" w:rsidR="0096632D" w:rsidRDefault="0096632D">
            <w:pPr>
              <w:jc w:val="right"/>
              <w:rPr>
                <w:rFonts w:ascii="Arial" w:hAnsi="Arial" w:cs="Arial"/>
                <w:color w:val="000000"/>
                <w:sz w:val="20"/>
                <w:szCs w:val="20"/>
              </w:rPr>
            </w:pPr>
            <w:r>
              <w:rPr>
                <w:rFonts w:ascii="Arial" w:hAnsi="Arial" w:cs="Arial"/>
                <w:color w:val="000000"/>
                <w:sz w:val="20"/>
                <w:szCs w:val="20"/>
              </w:rPr>
              <w:t>36.85%</w:t>
            </w:r>
          </w:p>
        </w:tc>
        <w:tc>
          <w:tcPr>
            <w:tcW w:w="1388" w:type="dxa"/>
            <w:tcBorders>
              <w:bottom w:val="single" w:sz="4" w:space="0" w:color="auto"/>
            </w:tcBorders>
            <w:vAlign w:val="bottom"/>
          </w:tcPr>
          <w:p w14:paraId="0BDDA7C5" w14:textId="77777777" w:rsidR="0096632D" w:rsidRDefault="0096632D">
            <w:pPr>
              <w:jc w:val="right"/>
              <w:rPr>
                <w:rFonts w:ascii="Arial" w:hAnsi="Arial" w:cs="Arial"/>
                <w:color w:val="000000"/>
                <w:sz w:val="20"/>
                <w:szCs w:val="20"/>
              </w:rPr>
            </w:pPr>
            <w:r>
              <w:rPr>
                <w:rFonts w:ascii="Arial" w:hAnsi="Arial" w:cs="Arial"/>
                <w:color w:val="000000"/>
                <w:sz w:val="20"/>
                <w:szCs w:val="20"/>
              </w:rPr>
              <w:t>8.48%</w:t>
            </w:r>
          </w:p>
        </w:tc>
        <w:tc>
          <w:tcPr>
            <w:tcW w:w="1386" w:type="dxa"/>
            <w:tcBorders>
              <w:bottom w:val="single" w:sz="4" w:space="0" w:color="auto"/>
            </w:tcBorders>
            <w:vAlign w:val="bottom"/>
          </w:tcPr>
          <w:p w14:paraId="5179DF79" w14:textId="77777777" w:rsidR="0096632D" w:rsidRDefault="0096632D">
            <w:pPr>
              <w:jc w:val="right"/>
              <w:rPr>
                <w:rFonts w:ascii="Arial" w:hAnsi="Arial" w:cs="Arial"/>
                <w:color w:val="000000"/>
                <w:sz w:val="20"/>
                <w:szCs w:val="20"/>
              </w:rPr>
            </w:pPr>
            <w:r>
              <w:rPr>
                <w:rFonts w:ascii="Arial" w:hAnsi="Arial" w:cs="Arial"/>
                <w:color w:val="000000"/>
                <w:sz w:val="20"/>
                <w:szCs w:val="20"/>
              </w:rPr>
              <w:t>69.13%</w:t>
            </w:r>
          </w:p>
        </w:tc>
        <w:tc>
          <w:tcPr>
            <w:tcW w:w="1389" w:type="dxa"/>
            <w:tcBorders>
              <w:bottom w:val="single" w:sz="4" w:space="0" w:color="auto"/>
              <w:right w:val="single" w:sz="4" w:space="0" w:color="auto"/>
            </w:tcBorders>
            <w:vAlign w:val="bottom"/>
          </w:tcPr>
          <w:p w14:paraId="4B7EF38E" w14:textId="77777777" w:rsidR="0096632D" w:rsidRDefault="0096632D">
            <w:pPr>
              <w:jc w:val="right"/>
              <w:rPr>
                <w:rFonts w:ascii="Arial" w:hAnsi="Arial" w:cs="Arial"/>
                <w:color w:val="000000"/>
                <w:sz w:val="20"/>
                <w:szCs w:val="20"/>
              </w:rPr>
            </w:pPr>
            <w:r>
              <w:rPr>
                <w:rFonts w:ascii="Arial" w:hAnsi="Arial" w:cs="Arial"/>
                <w:color w:val="000000"/>
                <w:sz w:val="20"/>
                <w:szCs w:val="20"/>
              </w:rPr>
              <w:t>67.08%</w:t>
            </w:r>
          </w:p>
        </w:tc>
      </w:tr>
    </w:tbl>
    <w:p w14:paraId="57992B72" w14:textId="77777777" w:rsidR="007B18ED" w:rsidRDefault="007B18ED"/>
    <w:p w14:paraId="6633500C" w14:textId="77777777" w:rsidR="00C53C68" w:rsidRDefault="00C53C68">
      <w:r>
        <w:br w:type="page"/>
      </w:r>
    </w:p>
    <w:p w14:paraId="2A24972C" w14:textId="1F8C58B1" w:rsidR="007B18ED" w:rsidRDefault="007B18ED" w:rsidP="00B24277">
      <w:r>
        <w:lastRenderedPageBreak/>
        <w:t>Similarly,</w:t>
      </w:r>
      <w:r w:rsidR="00B24277">
        <w:t xml:space="preserve"> here are the results</w:t>
      </w:r>
      <w:r>
        <w:t xml:space="preserve"> </w:t>
      </w:r>
      <w:r w:rsidR="00B24277">
        <w:t>for non-database identifiers:</w:t>
      </w:r>
    </w:p>
    <w:p w14:paraId="58C835E5" w14:textId="77777777" w:rsidR="0096632D" w:rsidRDefault="0096632D" w:rsidP="0096632D">
      <w:pPr>
        <w:pStyle w:val="Nincstrkz"/>
        <w:spacing w:before="240"/>
      </w:pPr>
      <w:r>
        <w:t>Run #1</w:t>
      </w:r>
    </w:p>
    <w:tbl>
      <w:tblPr>
        <w:tblStyle w:val="Rcsostblzat"/>
        <w:tblW w:w="9408" w:type="dxa"/>
        <w:tblLook w:val="04A0" w:firstRow="1" w:lastRow="0" w:firstColumn="1" w:lastColumn="0" w:noHBand="0" w:noVBand="1"/>
      </w:tblPr>
      <w:tblGrid>
        <w:gridCol w:w="1089"/>
        <w:gridCol w:w="1385"/>
        <w:gridCol w:w="1384"/>
        <w:gridCol w:w="1388"/>
        <w:gridCol w:w="1386"/>
        <w:gridCol w:w="1389"/>
        <w:gridCol w:w="1387"/>
      </w:tblGrid>
      <w:tr w:rsidR="007B18ED" w:rsidRPr="00295AE5" w14:paraId="68256EFC" w14:textId="77777777" w:rsidTr="00286F19">
        <w:trPr>
          <w:trHeight w:val="220"/>
        </w:trPr>
        <w:tc>
          <w:tcPr>
            <w:tcW w:w="1089" w:type="dxa"/>
            <w:tcBorders>
              <w:top w:val="nil"/>
              <w:left w:val="nil"/>
              <w:bottom w:val="nil"/>
              <w:right w:val="nil"/>
            </w:tcBorders>
          </w:tcPr>
          <w:p w14:paraId="13C873E7" w14:textId="77777777" w:rsidR="007B18ED" w:rsidRPr="00A258CA" w:rsidRDefault="007B18ED" w:rsidP="00286F19">
            <w:pPr>
              <w:jc w:val="right"/>
              <w:rPr>
                <w:rFonts w:asciiTheme="majorHAnsi" w:hAnsiTheme="majorHAnsi" w:cstheme="majorHAnsi"/>
                <w:b/>
                <w:bCs/>
                <w:sz w:val="18"/>
                <w:szCs w:val="18"/>
                <w:lang w:val="en-US"/>
              </w:rPr>
            </w:pPr>
          </w:p>
        </w:tc>
        <w:tc>
          <w:tcPr>
            <w:tcW w:w="1385" w:type="dxa"/>
            <w:tcBorders>
              <w:top w:val="nil"/>
              <w:left w:val="nil"/>
              <w:right w:val="nil"/>
            </w:tcBorders>
          </w:tcPr>
          <w:p w14:paraId="0C131301" w14:textId="77777777" w:rsidR="007B18ED" w:rsidRPr="00A258CA" w:rsidRDefault="007B18E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14:paraId="52CCB5AD" w14:textId="77777777" w:rsidR="007B18ED" w:rsidRPr="00A258CA" w:rsidRDefault="007B18ED" w:rsidP="00286F19">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14:paraId="12627D0D" w14:textId="77777777" w:rsidR="007B18ED" w:rsidRPr="00A258CA" w:rsidRDefault="007B18E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14:paraId="67640EF9" w14:textId="77777777" w:rsidR="007B18ED" w:rsidRPr="00A258CA" w:rsidRDefault="007B18E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14:paraId="049F4997" w14:textId="77777777" w:rsidR="007B18ED" w:rsidRPr="00A258CA" w:rsidRDefault="007B18E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14:paraId="6DD6E53E" w14:textId="77777777" w:rsidR="007B18ED" w:rsidRPr="00295AE5" w:rsidRDefault="007B18ED" w:rsidP="00286F19">
            <w:pPr>
              <w:jc w:val="center"/>
              <w:rPr>
                <w:rFonts w:asciiTheme="majorHAnsi" w:hAnsiTheme="majorHAnsi" w:cstheme="majorHAnsi"/>
                <w:b/>
                <w:bCs/>
                <w:sz w:val="16"/>
                <w:szCs w:val="16"/>
                <w:lang w:val="en-US"/>
              </w:rPr>
            </w:pPr>
            <w:proofErr w:type="spellStart"/>
            <w:r w:rsidRPr="00295AE5">
              <w:rPr>
                <w:rFonts w:asciiTheme="majorHAnsi" w:hAnsiTheme="majorHAnsi" w:cstheme="majorHAnsi"/>
                <w:b/>
                <w:bCs/>
                <w:sz w:val="16"/>
                <w:szCs w:val="16"/>
                <w:lang w:val="en-US"/>
              </w:rPr>
              <w:t>monoiso</w:t>
            </w:r>
            <w:proofErr w:type="spellEnd"/>
            <w:r w:rsidRPr="00295AE5">
              <w:rPr>
                <w:rFonts w:asciiTheme="majorHAnsi" w:hAnsiTheme="majorHAnsi" w:cstheme="majorHAnsi"/>
                <w:b/>
                <w:bCs/>
                <w:sz w:val="16"/>
                <w:szCs w:val="16"/>
                <w:lang w:val="en-US"/>
              </w:rPr>
              <w:t>. mass</w:t>
            </w:r>
          </w:p>
        </w:tc>
      </w:tr>
      <w:tr w:rsidR="0096632D" w:rsidRPr="00A258CA" w14:paraId="3BAC6F10" w14:textId="77777777" w:rsidTr="00286F19">
        <w:trPr>
          <w:trHeight w:val="220"/>
        </w:trPr>
        <w:tc>
          <w:tcPr>
            <w:tcW w:w="1089" w:type="dxa"/>
            <w:tcBorders>
              <w:top w:val="nil"/>
              <w:left w:val="nil"/>
              <w:bottom w:val="nil"/>
              <w:right w:val="single" w:sz="4" w:space="0" w:color="auto"/>
            </w:tcBorders>
          </w:tcPr>
          <w:p w14:paraId="7F1FB64D"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14:paraId="7EA1925E" w14:textId="77777777" w:rsidR="0096632D" w:rsidRDefault="0096632D">
            <w:pPr>
              <w:jc w:val="right"/>
              <w:rPr>
                <w:rFonts w:ascii="Arial" w:hAnsi="Arial" w:cs="Arial"/>
                <w:color w:val="000000"/>
                <w:sz w:val="20"/>
                <w:szCs w:val="20"/>
              </w:rPr>
            </w:pPr>
            <w:r>
              <w:rPr>
                <w:rFonts w:ascii="Arial" w:hAnsi="Arial" w:cs="Arial"/>
                <w:color w:val="000000"/>
                <w:sz w:val="20"/>
                <w:szCs w:val="20"/>
              </w:rPr>
              <w:t>20.47%</w:t>
            </w:r>
          </w:p>
        </w:tc>
        <w:tc>
          <w:tcPr>
            <w:tcW w:w="1384" w:type="dxa"/>
            <w:vAlign w:val="bottom"/>
          </w:tcPr>
          <w:p w14:paraId="17791DA8" w14:textId="77777777" w:rsidR="0096632D" w:rsidRDefault="0096632D">
            <w:pPr>
              <w:jc w:val="right"/>
              <w:rPr>
                <w:rFonts w:ascii="Arial" w:hAnsi="Arial" w:cs="Arial"/>
                <w:color w:val="000000"/>
                <w:sz w:val="20"/>
                <w:szCs w:val="20"/>
              </w:rPr>
            </w:pPr>
            <w:r>
              <w:rPr>
                <w:rFonts w:ascii="Arial" w:hAnsi="Arial" w:cs="Arial"/>
                <w:color w:val="000000"/>
                <w:sz w:val="20"/>
                <w:szCs w:val="20"/>
              </w:rPr>
              <w:t>89.12%</w:t>
            </w:r>
          </w:p>
        </w:tc>
        <w:tc>
          <w:tcPr>
            <w:tcW w:w="1388" w:type="dxa"/>
            <w:vAlign w:val="bottom"/>
          </w:tcPr>
          <w:p w14:paraId="1C73731A" w14:textId="77777777" w:rsidR="0096632D" w:rsidRDefault="0096632D">
            <w:pPr>
              <w:jc w:val="right"/>
              <w:rPr>
                <w:rFonts w:ascii="Arial" w:hAnsi="Arial" w:cs="Arial"/>
                <w:color w:val="000000"/>
                <w:sz w:val="20"/>
                <w:szCs w:val="20"/>
              </w:rPr>
            </w:pPr>
            <w:r>
              <w:rPr>
                <w:rFonts w:ascii="Arial" w:hAnsi="Arial" w:cs="Arial"/>
                <w:color w:val="000000"/>
                <w:sz w:val="20"/>
                <w:szCs w:val="20"/>
              </w:rPr>
              <w:t>21.15%</w:t>
            </w:r>
          </w:p>
        </w:tc>
        <w:tc>
          <w:tcPr>
            <w:tcW w:w="1386" w:type="dxa"/>
            <w:vAlign w:val="bottom"/>
          </w:tcPr>
          <w:p w14:paraId="14136159" w14:textId="77777777" w:rsidR="0096632D" w:rsidRDefault="0096632D">
            <w:pPr>
              <w:jc w:val="right"/>
              <w:rPr>
                <w:rFonts w:ascii="Arial" w:hAnsi="Arial" w:cs="Arial"/>
                <w:color w:val="000000"/>
                <w:sz w:val="20"/>
                <w:szCs w:val="20"/>
              </w:rPr>
            </w:pPr>
            <w:r>
              <w:rPr>
                <w:rFonts w:ascii="Arial" w:hAnsi="Arial" w:cs="Arial"/>
                <w:color w:val="000000"/>
                <w:sz w:val="20"/>
                <w:szCs w:val="20"/>
              </w:rPr>
              <w:t>92.79%</w:t>
            </w:r>
          </w:p>
        </w:tc>
        <w:tc>
          <w:tcPr>
            <w:tcW w:w="1389" w:type="dxa"/>
            <w:vAlign w:val="bottom"/>
          </w:tcPr>
          <w:p w14:paraId="468A4FF3" w14:textId="77777777" w:rsidR="0096632D" w:rsidRDefault="0096632D">
            <w:pPr>
              <w:jc w:val="right"/>
              <w:rPr>
                <w:rFonts w:ascii="Arial" w:hAnsi="Arial" w:cs="Arial"/>
                <w:color w:val="000000"/>
                <w:sz w:val="20"/>
                <w:szCs w:val="20"/>
              </w:rPr>
            </w:pPr>
            <w:r>
              <w:rPr>
                <w:rFonts w:ascii="Arial" w:hAnsi="Arial" w:cs="Arial"/>
                <w:color w:val="000000"/>
                <w:sz w:val="20"/>
                <w:szCs w:val="20"/>
              </w:rPr>
              <w:t>26.71%</w:t>
            </w:r>
          </w:p>
        </w:tc>
        <w:tc>
          <w:tcPr>
            <w:tcW w:w="1387" w:type="dxa"/>
            <w:vAlign w:val="bottom"/>
          </w:tcPr>
          <w:p w14:paraId="4329F518" w14:textId="77777777" w:rsidR="0096632D" w:rsidRDefault="0096632D">
            <w:pPr>
              <w:jc w:val="right"/>
              <w:rPr>
                <w:rFonts w:ascii="Arial" w:hAnsi="Arial" w:cs="Arial"/>
                <w:color w:val="000000"/>
                <w:sz w:val="20"/>
                <w:szCs w:val="20"/>
              </w:rPr>
            </w:pPr>
            <w:r>
              <w:rPr>
                <w:rFonts w:ascii="Arial" w:hAnsi="Arial" w:cs="Arial"/>
                <w:color w:val="000000"/>
                <w:sz w:val="20"/>
                <w:szCs w:val="20"/>
              </w:rPr>
              <w:t>38.57%</w:t>
            </w:r>
          </w:p>
        </w:tc>
      </w:tr>
      <w:tr w:rsidR="0096632D" w:rsidRPr="00A258CA" w14:paraId="3EF13D7D" w14:textId="77777777" w:rsidTr="00286F19">
        <w:trPr>
          <w:trHeight w:val="220"/>
        </w:trPr>
        <w:tc>
          <w:tcPr>
            <w:tcW w:w="1089" w:type="dxa"/>
            <w:tcBorders>
              <w:top w:val="nil"/>
              <w:left w:val="nil"/>
              <w:bottom w:val="nil"/>
              <w:right w:val="single" w:sz="4" w:space="0" w:color="auto"/>
            </w:tcBorders>
          </w:tcPr>
          <w:p w14:paraId="612D8E61"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14:paraId="2BBC09B7" w14:textId="77777777" w:rsidR="0096632D" w:rsidRDefault="0096632D">
            <w:pPr>
              <w:jc w:val="right"/>
              <w:rPr>
                <w:rFonts w:ascii="Arial" w:hAnsi="Arial" w:cs="Arial"/>
                <w:color w:val="000000"/>
                <w:sz w:val="20"/>
                <w:szCs w:val="20"/>
              </w:rPr>
            </w:pPr>
            <w:r>
              <w:rPr>
                <w:rFonts w:ascii="Arial" w:hAnsi="Arial" w:cs="Arial"/>
                <w:color w:val="000000"/>
                <w:sz w:val="20"/>
                <w:szCs w:val="20"/>
              </w:rPr>
              <w:t>78.56%</w:t>
            </w:r>
          </w:p>
        </w:tc>
        <w:tc>
          <w:tcPr>
            <w:tcW w:w="1384" w:type="dxa"/>
            <w:vAlign w:val="bottom"/>
          </w:tcPr>
          <w:p w14:paraId="67CD693A" w14:textId="77777777" w:rsidR="0096632D" w:rsidRDefault="0096632D">
            <w:pPr>
              <w:jc w:val="right"/>
              <w:rPr>
                <w:rFonts w:ascii="Arial" w:hAnsi="Arial" w:cs="Arial"/>
                <w:color w:val="000000"/>
                <w:sz w:val="20"/>
                <w:szCs w:val="20"/>
              </w:rPr>
            </w:pPr>
            <w:r>
              <w:rPr>
                <w:rFonts w:ascii="Arial" w:hAnsi="Arial" w:cs="Arial"/>
                <w:color w:val="000000"/>
                <w:sz w:val="20"/>
                <w:szCs w:val="20"/>
              </w:rPr>
              <w:t>9.39%</w:t>
            </w:r>
          </w:p>
        </w:tc>
        <w:tc>
          <w:tcPr>
            <w:tcW w:w="1388" w:type="dxa"/>
            <w:vAlign w:val="bottom"/>
          </w:tcPr>
          <w:p w14:paraId="4E4AB54E" w14:textId="77777777" w:rsidR="0096632D" w:rsidRDefault="0096632D">
            <w:pPr>
              <w:jc w:val="right"/>
              <w:rPr>
                <w:rFonts w:ascii="Arial" w:hAnsi="Arial" w:cs="Arial"/>
                <w:color w:val="000000"/>
                <w:sz w:val="20"/>
                <w:szCs w:val="20"/>
              </w:rPr>
            </w:pPr>
            <w:r>
              <w:rPr>
                <w:rFonts w:ascii="Arial" w:hAnsi="Arial" w:cs="Arial"/>
                <w:color w:val="000000"/>
                <w:sz w:val="20"/>
                <w:szCs w:val="20"/>
              </w:rPr>
              <w:t>78.00%</w:t>
            </w:r>
          </w:p>
        </w:tc>
        <w:tc>
          <w:tcPr>
            <w:tcW w:w="1386" w:type="dxa"/>
            <w:vAlign w:val="bottom"/>
          </w:tcPr>
          <w:p w14:paraId="231A4602" w14:textId="77777777" w:rsidR="0096632D" w:rsidRDefault="0096632D">
            <w:pPr>
              <w:jc w:val="right"/>
              <w:rPr>
                <w:rFonts w:ascii="Arial" w:hAnsi="Arial" w:cs="Arial"/>
                <w:color w:val="000000"/>
                <w:sz w:val="20"/>
                <w:szCs w:val="20"/>
              </w:rPr>
            </w:pPr>
            <w:r>
              <w:rPr>
                <w:rFonts w:ascii="Arial" w:hAnsi="Arial" w:cs="Arial"/>
                <w:color w:val="000000"/>
                <w:sz w:val="20"/>
                <w:szCs w:val="20"/>
              </w:rPr>
              <w:t>6.63%</w:t>
            </w:r>
          </w:p>
        </w:tc>
        <w:tc>
          <w:tcPr>
            <w:tcW w:w="1389" w:type="dxa"/>
            <w:vAlign w:val="bottom"/>
          </w:tcPr>
          <w:p w14:paraId="41FC77F1" w14:textId="77777777" w:rsidR="0096632D" w:rsidRDefault="0096632D">
            <w:pPr>
              <w:jc w:val="right"/>
              <w:rPr>
                <w:rFonts w:ascii="Arial" w:hAnsi="Arial" w:cs="Arial"/>
                <w:color w:val="000000"/>
                <w:sz w:val="20"/>
                <w:szCs w:val="20"/>
              </w:rPr>
            </w:pPr>
            <w:r>
              <w:rPr>
                <w:rFonts w:ascii="Arial" w:hAnsi="Arial" w:cs="Arial"/>
                <w:color w:val="000000"/>
                <w:sz w:val="20"/>
                <w:szCs w:val="20"/>
              </w:rPr>
              <w:t>72.63%</w:t>
            </w:r>
          </w:p>
        </w:tc>
        <w:tc>
          <w:tcPr>
            <w:tcW w:w="1387" w:type="dxa"/>
            <w:vAlign w:val="bottom"/>
          </w:tcPr>
          <w:p w14:paraId="0D9241C1" w14:textId="77777777" w:rsidR="0096632D" w:rsidRDefault="0096632D">
            <w:pPr>
              <w:jc w:val="right"/>
              <w:rPr>
                <w:rFonts w:ascii="Arial" w:hAnsi="Arial" w:cs="Arial"/>
                <w:color w:val="000000"/>
                <w:sz w:val="20"/>
                <w:szCs w:val="20"/>
              </w:rPr>
            </w:pPr>
            <w:r>
              <w:rPr>
                <w:rFonts w:ascii="Arial" w:hAnsi="Arial" w:cs="Arial"/>
                <w:color w:val="000000"/>
                <w:sz w:val="20"/>
                <w:szCs w:val="20"/>
              </w:rPr>
              <w:t>60.72%</w:t>
            </w:r>
          </w:p>
        </w:tc>
      </w:tr>
      <w:tr w:rsidR="0096632D" w:rsidRPr="00A258CA" w14:paraId="0CBB0CF7" w14:textId="77777777" w:rsidTr="00286F19">
        <w:trPr>
          <w:trHeight w:val="220"/>
        </w:trPr>
        <w:tc>
          <w:tcPr>
            <w:tcW w:w="1089" w:type="dxa"/>
            <w:tcBorders>
              <w:top w:val="nil"/>
              <w:left w:val="nil"/>
              <w:bottom w:val="nil"/>
              <w:right w:val="single" w:sz="4" w:space="0" w:color="auto"/>
            </w:tcBorders>
          </w:tcPr>
          <w:p w14:paraId="47D0BCFA" w14:textId="77777777"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14:paraId="2DEE911F" w14:textId="77777777" w:rsidR="0096632D" w:rsidRDefault="0096632D">
            <w:pPr>
              <w:jc w:val="right"/>
              <w:rPr>
                <w:rFonts w:ascii="Arial" w:hAnsi="Arial" w:cs="Arial"/>
                <w:color w:val="000000"/>
                <w:sz w:val="20"/>
                <w:szCs w:val="20"/>
              </w:rPr>
            </w:pPr>
            <w:r>
              <w:rPr>
                <w:rFonts w:ascii="Arial" w:hAnsi="Arial" w:cs="Arial"/>
                <w:color w:val="000000"/>
                <w:sz w:val="20"/>
                <w:szCs w:val="20"/>
              </w:rPr>
              <w:t>0.57%</w:t>
            </w:r>
          </w:p>
        </w:tc>
        <w:tc>
          <w:tcPr>
            <w:tcW w:w="1384" w:type="dxa"/>
            <w:vAlign w:val="bottom"/>
          </w:tcPr>
          <w:p w14:paraId="344224FC" w14:textId="77777777" w:rsidR="0096632D" w:rsidRDefault="0096632D">
            <w:pPr>
              <w:jc w:val="right"/>
              <w:rPr>
                <w:rFonts w:ascii="Arial" w:hAnsi="Arial" w:cs="Arial"/>
                <w:color w:val="000000"/>
                <w:sz w:val="20"/>
                <w:szCs w:val="20"/>
              </w:rPr>
            </w:pPr>
            <w:r>
              <w:rPr>
                <w:rFonts w:ascii="Arial" w:hAnsi="Arial" w:cs="Arial"/>
                <w:color w:val="000000"/>
                <w:sz w:val="20"/>
                <w:szCs w:val="20"/>
              </w:rPr>
              <w:t>1.49%</w:t>
            </w:r>
          </w:p>
        </w:tc>
        <w:tc>
          <w:tcPr>
            <w:tcW w:w="1388" w:type="dxa"/>
            <w:vAlign w:val="bottom"/>
          </w:tcPr>
          <w:p w14:paraId="68919F67" w14:textId="77777777" w:rsidR="0096632D" w:rsidRDefault="0096632D">
            <w:pPr>
              <w:jc w:val="right"/>
              <w:rPr>
                <w:rFonts w:ascii="Arial" w:hAnsi="Arial" w:cs="Arial"/>
                <w:color w:val="000000"/>
                <w:sz w:val="20"/>
                <w:szCs w:val="20"/>
              </w:rPr>
            </w:pPr>
            <w:r>
              <w:rPr>
                <w:rFonts w:ascii="Arial" w:hAnsi="Arial" w:cs="Arial"/>
                <w:color w:val="000000"/>
                <w:sz w:val="20"/>
                <w:szCs w:val="20"/>
              </w:rPr>
              <w:t>0.85%</w:t>
            </w:r>
          </w:p>
        </w:tc>
        <w:tc>
          <w:tcPr>
            <w:tcW w:w="1386" w:type="dxa"/>
            <w:vAlign w:val="bottom"/>
          </w:tcPr>
          <w:p w14:paraId="359D13AD" w14:textId="77777777" w:rsidR="0096632D" w:rsidRDefault="0096632D">
            <w:pPr>
              <w:jc w:val="right"/>
              <w:rPr>
                <w:rFonts w:ascii="Arial" w:hAnsi="Arial" w:cs="Arial"/>
                <w:color w:val="000000"/>
                <w:sz w:val="20"/>
                <w:szCs w:val="20"/>
              </w:rPr>
            </w:pPr>
            <w:r>
              <w:rPr>
                <w:rFonts w:ascii="Arial" w:hAnsi="Arial" w:cs="Arial"/>
                <w:color w:val="000000"/>
                <w:sz w:val="20"/>
                <w:szCs w:val="20"/>
              </w:rPr>
              <w:t>0.59%</w:t>
            </w:r>
          </w:p>
        </w:tc>
        <w:tc>
          <w:tcPr>
            <w:tcW w:w="1389" w:type="dxa"/>
            <w:vAlign w:val="bottom"/>
          </w:tcPr>
          <w:p w14:paraId="6608A4D8" w14:textId="77777777" w:rsidR="0096632D" w:rsidRDefault="0096632D">
            <w:pPr>
              <w:jc w:val="right"/>
              <w:rPr>
                <w:rFonts w:ascii="Arial" w:hAnsi="Arial" w:cs="Arial"/>
                <w:color w:val="000000"/>
                <w:sz w:val="20"/>
                <w:szCs w:val="20"/>
              </w:rPr>
            </w:pPr>
            <w:r>
              <w:rPr>
                <w:rFonts w:ascii="Arial" w:hAnsi="Arial" w:cs="Arial"/>
                <w:color w:val="000000"/>
                <w:sz w:val="20"/>
                <w:szCs w:val="20"/>
              </w:rPr>
              <w:t>0.67%</w:t>
            </w:r>
          </w:p>
        </w:tc>
        <w:tc>
          <w:tcPr>
            <w:tcW w:w="1387" w:type="dxa"/>
            <w:vAlign w:val="bottom"/>
          </w:tcPr>
          <w:p w14:paraId="74A8D9DE" w14:textId="77777777" w:rsidR="0096632D" w:rsidRDefault="0096632D">
            <w:pPr>
              <w:jc w:val="right"/>
              <w:rPr>
                <w:rFonts w:ascii="Arial" w:hAnsi="Arial" w:cs="Arial"/>
                <w:color w:val="000000"/>
                <w:sz w:val="20"/>
                <w:szCs w:val="20"/>
              </w:rPr>
            </w:pPr>
            <w:r>
              <w:rPr>
                <w:rFonts w:ascii="Arial" w:hAnsi="Arial" w:cs="Arial"/>
                <w:color w:val="000000"/>
                <w:sz w:val="20"/>
                <w:szCs w:val="20"/>
              </w:rPr>
              <w:t>0.71%</w:t>
            </w:r>
          </w:p>
        </w:tc>
      </w:tr>
    </w:tbl>
    <w:p w14:paraId="7EED282F" w14:textId="77777777" w:rsidR="0096632D" w:rsidRPr="0096632D" w:rsidRDefault="0096632D" w:rsidP="0096632D">
      <w:pPr>
        <w:pStyle w:val="Nincstrkz"/>
        <w:spacing w:before="240"/>
      </w:pPr>
      <w:r w:rsidRPr="0096632D">
        <w:t>Run #</w:t>
      </w:r>
      <w:r>
        <w:t>2</w:t>
      </w:r>
    </w:p>
    <w:tbl>
      <w:tblPr>
        <w:tblStyle w:val="Rcsostblzat"/>
        <w:tblW w:w="9408" w:type="dxa"/>
        <w:tblLook w:val="04A0" w:firstRow="1" w:lastRow="0" w:firstColumn="1" w:lastColumn="0" w:noHBand="0" w:noVBand="1"/>
      </w:tblPr>
      <w:tblGrid>
        <w:gridCol w:w="1089"/>
        <w:gridCol w:w="1385"/>
        <w:gridCol w:w="1384"/>
        <w:gridCol w:w="1388"/>
        <w:gridCol w:w="1386"/>
        <w:gridCol w:w="1389"/>
        <w:gridCol w:w="1387"/>
      </w:tblGrid>
      <w:tr w:rsidR="0096632D" w:rsidRPr="00295AE5" w14:paraId="4FDDD2EF" w14:textId="77777777" w:rsidTr="00286F19">
        <w:trPr>
          <w:trHeight w:val="220"/>
        </w:trPr>
        <w:tc>
          <w:tcPr>
            <w:tcW w:w="1089" w:type="dxa"/>
            <w:tcBorders>
              <w:top w:val="nil"/>
              <w:left w:val="nil"/>
              <w:bottom w:val="nil"/>
              <w:right w:val="nil"/>
            </w:tcBorders>
          </w:tcPr>
          <w:p w14:paraId="6B2B85B6" w14:textId="77777777" w:rsidR="0096632D" w:rsidRPr="00A258CA" w:rsidRDefault="0096632D" w:rsidP="00286F19">
            <w:pPr>
              <w:jc w:val="right"/>
              <w:rPr>
                <w:rFonts w:asciiTheme="majorHAnsi" w:hAnsiTheme="majorHAnsi" w:cstheme="majorHAnsi"/>
                <w:b/>
                <w:bCs/>
                <w:sz w:val="18"/>
                <w:szCs w:val="18"/>
                <w:lang w:val="en-US"/>
              </w:rPr>
            </w:pPr>
          </w:p>
        </w:tc>
        <w:tc>
          <w:tcPr>
            <w:tcW w:w="1385" w:type="dxa"/>
            <w:tcBorders>
              <w:top w:val="nil"/>
              <w:left w:val="nil"/>
              <w:right w:val="nil"/>
            </w:tcBorders>
          </w:tcPr>
          <w:p w14:paraId="7FB59405" w14:textId="77777777"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14:paraId="73FC7C39" w14:textId="77777777" w:rsidR="0096632D" w:rsidRPr="00A258CA" w:rsidRDefault="0096632D" w:rsidP="00286F19">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14:paraId="38369304" w14:textId="77777777"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14:paraId="20B2C11E" w14:textId="77777777"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14:paraId="04A76C60" w14:textId="77777777"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14:paraId="25F55580" w14:textId="77777777" w:rsidR="0096632D" w:rsidRPr="00295AE5" w:rsidRDefault="0096632D" w:rsidP="00286F19">
            <w:pPr>
              <w:jc w:val="center"/>
              <w:rPr>
                <w:rFonts w:asciiTheme="majorHAnsi" w:hAnsiTheme="majorHAnsi" w:cstheme="majorHAnsi"/>
                <w:b/>
                <w:bCs/>
                <w:sz w:val="16"/>
                <w:szCs w:val="16"/>
                <w:lang w:val="en-US"/>
              </w:rPr>
            </w:pPr>
            <w:proofErr w:type="spellStart"/>
            <w:r w:rsidRPr="00295AE5">
              <w:rPr>
                <w:rFonts w:asciiTheme="majorHAnsi" w:hAnsiTheme="majorHAnsi" w:cstheme="majorHAnsi"/>
                <w:b/>
                <w:bCs/>
                <w:sz w:val="16"/>
                <w:szCs w:val="16"/>
                <w:lang w:val="en-US"/>
              </w:rPr>
              <w:t>monoiso</w:t>
            </w:r>
            <w:proofErr w:type="spellEnd"/>
            <w:r w:rsidRPr="00295AE5">
              <w:rPr>
                <w:rFonts w:asciiTheme="majorHAnsi" w:hAnsiTheme="majorHAnsi" w:cstheme="majorHAnsi"/>
                <w:b/>
                <w:bCs/>
                <w:sz w:val="16"/>
                <w:szCs w:val="16"/>
                <w:lang w:val="en-US"/>
              </w:rPr>
              <w:t>. mass</w:t>
            </w:r>
          </w:p>
        </w:tc>
      </w:tr>
      <w:tr w:rsidR="0096632D" w:rsidRPr="00A258CA" w14:paraId="193A8697" w14:textId="77777777" w:rsidTr="00286F19">
        <w:trPr>
          <w:trHeight w:val="220"/>
        </w:trPr>
        <w:tc>
          <w:tcPr>
            <w:tcW w:w="1089" w:type="dxa"/>
            <w:tcBorders>
              <w:top w:val="nil"/>
              <w:left w:val="nil"/>
              <w:bottom w:val="nil"/>
              <w:right w:val="single" w:sz="4" w:space="0" w:color="auto"/>
            </w:tcBorders>
          </w:tcPr>
          <w:p w14:paraId="0BF206F3"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14:paraId="5F014FDF" w14:textId="77777777" w:rsidR="0096632D" w:rsidRDefault="0096632D">
            <w:pPr>
              <w:jc w:val="right"/>
              <w:rPr>
                <w:rFonts w:ascii="Arial" w:hAnsi="Arial" w:cs="Arial"/>
                <w:color w:val="000000"/>
                <w:sz w:val="20"/>
                <w:szCs w:val="20"/>
              </w:rPr>
            </w:pPr>
            <w:r>
              <w:rPr>
                <w:rFonts w:ascii="Arial" w:hAnsi="Arial" w:cs="Arial"/>
                <w:color w:val="000000"/>
                <w:sz w:val="20"/>
                <w:szCs w:val="20"/>
              </w:rPr>
              <w:t>23.44%</w:t>
            </w:r>
          </w:p>
        </w:tc>
        <w:tc>
          <w:tcPr>
            <w:tcW w:w="1384" w:type="dxa"/>
            <w:vAlign w:val="bottom"/>
          </w:tcPr>
          <w:p w14:paraId="506215AC" w14:textId="77777777" w:rsidR="0096632D" w:rsidRDefault="0096632D">
            <w:pPr>
              <w:jc w:val="right"/>
              <w:rPr>
                <w:rFonts w:ascii="Arial" w:hAnsi="Arial" w:cs="Arial"/>
                <w:color w:val="000000"/>
                <w:sz w:val="20"/>
                <w:szCs w:val="20"/>
              </w:rPr>
            </w:pPr>
            <w:r>
              <w:rPr>
                <w:rFonts w:ascii="Arial" w:hAnsi="Arial" w:cs="Arial"/>
                <w:color w:val="000000"/>
                <w:sz w:val="20"/>
                <w:szCs w:val="20"/>
              </w:rPr>
              <w:t>72.40%</w:t>
            </w:r>
          </w:p>
        </w:tc>
        <w:tc>
          <w:tcPr>
            <w:tcW w:w="1388" w:type="dxa"/>
            <w:vAlign w:val="bottom"/>
          </w:tcPr>
          <w:p w14:paraId="5DE64465" w14:textId="77777777" w:rsidR="0096632D" w:rsidRDefault="0096632D">
            <w:pPr>
              <w:jc w:val="right"/>
              <w:rPr>
                <w:rFonts w:ascii="Arial" w:hAnsi="Arial" w:cs="Arial"/>
                <w:color w:val="000000"/>
                <w:sz w:val="20"/>
                <w:szCs w:val="20"/>
              </w:rPr>
            </w:pPr>
            <w:r>
              <w:rPr>
                <w:rFonts w:ascii="Arial" w:hAnsi="Arial" w:cs="Arial"/>
                <w:color w:val="000000"/>
                <w:sz w:val="20"/>
                <w:szCs w:val="20"/>
              </w:rPr>
              <w:t>24.95%</w:t>
            </w:r>
          </w:p>
        </w:tc>
        <w:tc>
          <w:tcPr>
            <w:tcW w:w="1386" w:type="dxa"/>
            <w:vAlign w:val="bottom"/>
          </w:tcPr>
          <w:p w14:paraId="65DAB985" w14:textId="77777777" w:rsidR="0096632D" w:rsidRDefault="0096632D">
            <w:pPr>
              <w:jc w:val="right"/>
              <w:rPr>
                <w:rFonts w:ascii="Arial" w:hAnsi="Arial" w:cs="Arial"/>
                <w:color w:val="000000"/>
                <w:sz w:val="20"/>
                <w:szCs w:val="20"/>
              </w:rPr>
            </w:pPr>
            <w:r>
              <w:rPr>
                <w:rFonts w:ascii="Arial" w:hAnsi="Arial" w:cs="Arial"/>
                <w:color w:val="000000"/>
                <w:sz w:val="20"/>
                <w:szCs w:val="20"/>
              </w:rPr>
              <w:t>75.24%</w:t>
            </w:r>
          </w:p>
        </w:tc>
        <w:tc>
          <w:tcPr>
            <w:tcW w:w="1389" w:type="dxa"/>
            <w:vAlign w:val="bottom"/>
          </w:tcPr>
          <w:p w14:paraId="130C1390" w14:textId="77777777" w:rsidR="0096632D" w:rsidRDefault="0096632D">
            <w:pPr>
              <w:jc w:val="right"/>
              <w:rPr>
                <w:rFonts w:ascii="Arial" w:hAnsi="Arial" w:cs="Arial"/>
                <w:color w:val="000000"/>
                <w:sz w:val="20"/>
                <w:szCs w:val="20"/>
              </w:rPr>
            </w:pPr>
            <w:r>
              <w:rPr>
                <w:rFonts w:ascii="Arial" w:hAnsi="Arial" w:cs="Arial"/>
                <w:color w:val="000000"/>
                <w:sz w:val="20"/>
                <w:szCs w:val="20"/>
              </w:rPr>
              <w:t>27.11%</w:t>
            </w:r>
          </w:p>
        </w:tc>
        <w:tc>
          <w:tcPr>
            <w:tcW w:w="1387" w:type="dxa"/>
            <w:vAlign w:val="bottom"/>
          </w:tcPr>
          <w:p w14:paraId="51573289" w14:textId="77777777" w:rsidR="0096632D" w:rsidRDefault="0096632D">
            <w:pPr>
              <w:jc w:val="right"/>
              <w:rPr>
                <w:rFonts w:ascii="Arial" w:hAnsi="Arial" w:cs="Arial"/>
                <w:color w:val="000000"/>
                <w:sz w:val="20"/>
                <w:szCs w:val="20"/>
              </w:rPr>
            </w:pPr>
            <w:r>
              <w:rPr>
                <w:rFonts w:ascii="Arial" w:hAnsi="Arial" w:cs="Arial"/>
                <w:color w:val="000000"/>
                <w:sz w:val="20"/>
                <w:szCs w:val="20"/>
              </w:rPr>
              <w:t>34.44%</w:t>
            </w:r>
          </w:p>
        </w:tc>
      </w:tr>
      <w:tr w:rsidR="0096632D" w:rsidRPr="00A258CA" w14:paraId="3DA6FCC8" w14:textId="77777777" w:rsidTr="00286F19">
        <w:trPr>
          <w:trHeight w:val="220"/>
        </w:trPr>
        <w:tc>
          <w:tcPr>
            <w:tcW w:w="1089" w:type="dxa"/>
            <w:tcBorders>
              <w:top w:val="nil"/>
              <w:left w:val="nil"/>
              <w:bottom w:val="nil"/>
              <w:right w:val="single" w:sz="4" w:space="0" w:color="auto"/>
            </w:tcBorders>
          </w:tcPr>
          <w:p w14:paraId="754A1A01"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14:paraId="36D49FAF" w14:textId="77777777" w:rsidR="0096632D" w:rsidRDefault="0096632D">
            <w:pPr>
              <w:jc w:val="right"/>
              <w:rPr>
                <w:rFonts w:ascii="Arial" w:hAnsi="Arial" w:cs="Arial"/>
                <w:color w:val="000000"/>
                <w:sz w:val="20"/>
                <w:szCs w:val="20"/>
              </w:rPr>
            </w:pPr>
            <w:r>
              <w:rPr>
                <w:rFonts w:ascii="Arial" w:hAnsi="Arial" w:cs="Arial"/>
                <w:color w:val="000000"/>
                <w:sz w:val="20"/>
                <w:szCs w:val="20"/>
              </w:rPr>
              <w:t>65.17%</w:t>
            </w:r>
          </w:p>
        </w:tc>
        <w:tc>
          <w:tcPr>
            <w:tcW w:w="1384" w:type="dxa"/>
            <w:vAlign w:val="bottom"/>
          </w:tcPr>
          <w:p w14:paraId="15FED837" w14:textId="77777777" w:rsidR="0096632D" w:rsidRDefault="0096632D">
            <w:pPr>
              <w:jc w:val="right"/>
              <w:rPr>
                <w:rFonts w:ascii="Arial" w:hAnsi="Arial" w:cs="Arial"/>
                <w:color w:val="000000"/>
                <w:sz w:val="20"/>
                <w:szCs w:val="20"/>
              </w:rPr>
            </w:pPr>
            <w:r>
              <w:rPr>
                <w:rFonts w:ascii="Arial" w:hAnsi="Arial" w:cs="Arial"/>
                <w:color w:val="000000"/>
                <w:sz w:val="20"/>
                <w:szCs w:val="20"/>
              </w:rPr>
              <w:t>12.23%</w:t>
            </w:r>
          </w:p>
        </w:tc>
        <w:tc>
          <w:tcPr>
            <w:tcW w:w="1388" w:type="dxa"/>
            <w:vAlign w:val="bottom"/>
          </w:tcPr>
          <w:p w14:paraId="6CB96F13" w14:textId="77777777" w:rsidR="0096632D" w:rsidRDefault="0096632D">
            <w:pPr>
              <w:jc w:val="right"/>
              <w:rPr>
                <w:rFonts w:ascii="Arial" w:hAnsi="Arial" w:cs="Arial"/>
                <w:color w:val="000000"/>
                <w:sz w:val="20"/>
                <w:szCs w:val="20"/>
              </w:rPr>
            </w:pPr>
            <w:r>
              <w:rPr>
                <w:rFonts w:ascii="Arial" w:hAnsi="Arial" w:cs="Arial"/>
                <w:color w:val="000000"/>
                <w:sz w:val="20"/>
                <w:szCs w:val="20"/>
              </w:rPr>
              <w:t>63.56%</w:t>
            </w:r>
          </w:p>
        </w:tc>
        <w:tc>
          <w:tcPr>
            <w:tcW w:w="1386" w:type="dxa"/>
            <w:vAlign w:val="bottom"/>
          </w:tcPr>
          <w:p w14:paraId="20E7157B" w14:textId="77777777" w:rsidR="0096632D" w:rsidRDefault="0096632D">
            <w:pPr>
              <w:jc w:val="right"/>
              <w:rPr>
                <w:rFonts w:ascii="Arial" w:hAnsi="Arial" w:cs="Arial"/>
                <w:color w:val="000000"/>
                <w:sz w:val="20"/>
                <w:szCs w:val="20"/>
              </w:rPr>
            </w:pPr>
            <w:r>
              <w:rPr>
                <w:rFonts w:ascii="Arial" w:hAnsi="Arial" w:cs="Arial"/>
                <w:color w:val="000000"/>
                <w:sz w:val="20"/>
                <w:szCs w:val="20"/>
              </w:rPr>
              <w:t>13.37%</w:t>
            </w:r>
          </w:p>
        </w:tc>
        <w:tc>
          <w:tcPr>
            <w:tcW w:w="1389" w:type="dxa"/>
            <w:vAlign w:val="bottom"/>
          </w:tcPr>
          <w:p w14:paraId="5C2FC09C" w14:textId="77777777" w:rsidR="0096632D" w:rsidRDefault="0096632D">
            <w:pPr>
              <w:jc w:val="right"/>
              <w:rPr>
                <w:rFonts w:ascii="Arial" w:hAnsi="Arial" w:cs="Arial"/>
                <w:color w:val="000000"/>
                <w:sz w:val="20"/>
                <w:szCs w:val="20"/>
              </w:rPr>
            </w:pPr>
            <w:r>
              <w:rPr>
                <w:rFonts w:ascii="Arial" w:hAnsi="Arial" w:cs="Arial"/>
                <w:color w:val="000000"/>
                <w:sz w:val="20"/>
                <w:szCs w:val="20"/>
              </w:rPr>
              <w:t>61.44%</w:t>
            </w:r>
          </w:p>
        </w:tc>
        <w:tc>
          <w:tcPr>
            <w:tcW w:w="1387" w:type="dxa"/>
            <w:vAlign w:val="bottom"/>
          </w:tcPr>
          <w:p w14:paraId="2EFD11F7" w14:textId="77777777" w:rsidR="0096632D" w:rsidRDefault="0096632D">
            <w:pPr>
              <w:jc w:val="right"/>
              <w:rPr>
                <w:rFonts w:ascii="Arial" w:hAnsi="Arial" w:cs="Arial"/>
                <w:color w:val="000000"/>
                <w:sz w:val="20"/>
                <w:szCs w:val="20"/>
              </w:rPr>
            </w:pPr>
            <w:r>
              <w:rPr>
                <w:rFonts w:ascii="Arial" w:hAnsi="Arial" w:cs="Arial"/>
                <w:color w:val="000000"/>
                <w:sz w:val="20"/>
                <w:szCs w:val="20"/>
              </w:rPr>
              <w:t>53.88%</w:t>
            </w:r>
          </w:p>
        </w:tc>
      </w:tr>
      <w:tr w:rsidR="0096632D" w:rsidRPr="00A258CA" w14:paraId="7D006F71" w14:textId="77777777" w:rsidTr="00286F19">
        <w:trPr>
          <w:trHeight w:val="220"/>
        </w:trPr>
        <w:tc>
          <w:tcPr>
            <w:tcW w:w="1089" w:type="dxa"/>
            <w:tcBorders>
              <w:top w:val="nil"/>
              <w:left w:val="nil"/>
              <w:bottom w:val="nil"/>
              <w:right w:val="single" w:sz="4" w:space="0" w:color="auto"/>
            </w:tcBorders>
          </w:tcPr>
          <w:p w14:paraId="4A3C6C82" w14:textId="77777777"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14:paraId="0B1B87A1" w14:textId="77777777" w:rsidR="0096632D" w:rsidRDefault="0096632D">
            <w:pPr>
              <w:jc w:val="right"/>
              <w:rPr>
                <w:rFonts w:ascii="Arial" w:hAnsi="Arial" w:cs="Arial"/>
                <w:color w:val="000000"/>
                <w:sz w:val="20"/>
                <w:szCs w:val="20"/>
              </w:rPr>
            </w:pPr>
            <w:r>
              <w:rPr>
                <w:rFonts w:ascii="Arial" w:hAnsi="Arial" w:cs="Arial"/>
                <w:color w:val="000000"/>
                <w:sz w:val="20"/>
                <w:szCs w:val="20"/>
              </w:rPr>
              <w:t>11.39%</w:t>
            </w:r>
          </w:p>
        </w:tc>
        <w:tc>
          <w:tcPr>
            <w:tcW w:w="1384" w:type="dxa"/>
            <w:vAlign w:val="bottom"/>
          </w:tcPr>
          <w:p w14:paraId="3A2EDB25" w14:textId="77777777" w:rsidR="0096632D" w:rsidRDefault="0096632D">
            <w:pPr>
              <w:jc w:val="right"/>
              <w:rPr>
                <w:rFonts w:ascii="Arial" w:hAnsi="Arial" w:cs="Arial"/>
                <w:color w:val="000000"/>
                <w:sz w:val="20"/>
                <w:szCs w:val="20"/>
              </w:rPr>
            </w:pPr>
            <w:r>
              <w:rPr>
                <w:rFonts w:ascii="Arial" w:hAnsi="Arial" w:cs="Arial"/>
                <w:color w:val="000000"/>
                <w:sz w:val="20"/>
                <w:szCs w:val="20"/>
              </w:rPr>
              <w:t>15.37%</w:t>
            </w:r>
          </w:p>
        </w:tc>
        <w:tc>
          <w:tcPr>
            <w:tcW w:w="1388" w:type="dxa"/>
            <w:vAlign w:val="bottom"/>
          </w:tcPr>
          <w:p w14:paraId="3299E200" w14:textId="77777777" w:rsidR="0096632D" w:rsidRDefault="0096632D">
            <w:pPr>
              <w:jc w:val="right"/>
              <w:rPr>
                <w:rFonts w:ascii="Arial" w:hAnsi="Arial" w:cs="Arial"/>
                <w:color w:val="000000"/>
                <w:sz w:val="20"/>
                <w:szCs w:val="20"/>
              </w:rPr>
            </w:pPr>
            <w:r>
              <w:rPr>
                <w:rFonts w:ascii="Arial" w:hAnsi="Arial" w:cs="Arial"/>
                <w:color w:val="000000"/>
                <w:sz w:val="20"/>
                <w:szCs w:val="20"/>
              </w:rPr>
              <w:t>11.49%</w:t>
            </w:r>
          </w:p>
        </w:tc>
        <w:tc>
          <w:tcPr>
            <w:tcW w:w="1386" w:type="dxa"/>
            <w:vAlign w:val="bottom"/>
          </w:tcPr>
          <w:p w14:paraId="547FDF62" w14:textId="77777777" w:rsidR="0096632D" w:rsidRDefault="0096632D">
            <w:pPr>
              <w:jc w:val="right"/>
              <w:rPr>
                <w:rFonts w:ascii="Arial" w:hAnsi="Arial" w:cs="Arial"/>
                <w:color w:val="000000"/>
                <w:sz w:val="20"/>
                <w:szCs w:val="20"/>
              </w:rPr>
            </w:pPr>
            <w:r>
              <w:rPr>
                <w:rFonts w:ascii="Arial" w:hAnsi="Arial" w:cs="Arial"/>
                <w:color w:val="000000"/>
                <w:sz w:val="20"/>
                <w:szCs w:val="20"/>
              </w:rPr>
              <w:t>11.39%</w:t>
            </w:r>
          </w:p>
        </w:tc>
        <w:tc>
          <w:tcPr>
            <w:tcW w:w="1389" w:type="dxa"/>
            <w:vAlign w:val="bottom"/>
          </w:tcPr>
          <w:p w14:paraId="48A99415" w14:textId="77777777" w:rsidR="0096632D" w:rsidRDefault="0096632D">
            <w:pPr>
              <w:jc w:val="right"/>
              <w:rPr>
                <w:rFonts w:ascii="Arial" w:hAnsi="Arial" w:cs="Arial"/>
                <w:color w:val="000000"/>
                <w:sz w:val="20"/>
                <w:szCs w:val="20"/>
              </w:rPr>
            </w:pPr>
            <w:r>
              <w:rPr>
                <w:rFonts w:ascii="Arial" w:hAnsi="Arial" w:cs="Arial"/>
                <w:color w:val="000000"/>
                <w:sz w:val="20"/>
                <w:szCs w:val="20"/>
              </w:rPr>
              <w:t>11.45%</w:t>
            </w:r>
          </w:p>
        </w:tc>
        <w:tc>
          <w:tcPr>
            <w:tcW w:w="1387" w:type="dxa"/>
            <w:vAlign w:val="bottom"/>
          </w:tcPr>
          <w:p w14:paraId="2CA2CF88" w14:textId="77777777" w:rsidR="0096632D" w:rsidRDefault="0096632D">
            <w:pPr>
              <w:jc w:val="right"/>
              <w:rPr>
                <w:rFonts w:ascii="Arial" w:hAnsi="Arial" w:cs="Arial"/>
                <w:color w:val="000000"/>
                <w:sz w:val="20"/>
                <w:szCs w:val="20"/>
              </w:rPr>
            </w:pPr>
            <w:r>
              <w:rPr>
                <w:rFonts w:ascii="Arial" w:hAnsi="Arial" w:cs="Arial"/>
                <w:color w:val="000000"/>
                <w:sz w:val="20"/>
                <w:szCs w:val="20"/>
              </w:rPr>
              <w:t>11.68%</w:t>
            </w:r>
          </w:p>
        </w:tc>
      </w:tr>
    </w:tbl>
    <w:p w14:paraId="14C0367E" w14:textId="77777777" w:rsidR="0096632D" w:rsidRPr="0096632D" w:rsidRDefault="0096632D" w:rsidP="0096632D">
      <w:pPr>
        <w:pStyle w:val="Nincstrkz"/>
        <w:spacing w:before="240"/>
      </w:pPr>
      <w:r w:rsidRPr="0096632D">
        <w:t>Run #</w:t>
      </w:r>
      <w:r>
        <w:t>3</w:t>
      </w:r>
    </w:p>
    <w:tbl>
      <w:tblPr>
        <w:tblStyle w:val="Rcsostblzat"/>
        <w:tblW w:w="9408" w:type="dxa"/>
        <w:tblLook w:val="04A0" w:firstRow="1" w:lastRow="0" w:firstColumn="1" w:lastColumn="0" w:noHBand="0" w:noVBand="1"/>
      </w:tblPr>
      <w:tblGrid>
        <w:gridCol w:w="1089"/>
        <w:gridCol w:w="1385"/>
        <w:gridCol w:w="1384"/>
        <w:gridCol w:w="1388"/>
        <w:gridCol w:w="1386"/>
        <w:gridCol w:w="1389"/>
        <w:gridCol w:w="1387"/>
      </w:tblGrid>
      <w:tr w:rsidR="0096632D" w:rsidRPr="00295AE5" w14:paraId="3FA072A2" w14:textId="77777777" w:rsidTr="00286F19">
        <w:trPr>
          <w:trHeight w:val="220"/>
        </w:trPr>
        <w:tc>
          <w:tcPr>
            <w:tcW w:w="1089" w:type="dxa"/>
            <w:tcBorders>
              <w:top w:val="nil"/>
              <w:left w:val="nil"/>
              <w:bottom w:val="nil"/>
              <w:right w:val="nil"/>
            </w:tcBorders>
          </w:tcPr>
          <w:p w14:paraId="2CF73DBE" w14:textId="77777777" w:rsidR="0096632D" w:rsidRPr="00A258CA" w:rsidRDefault="0096632D" w:rsidP="00286F19">
            <w:pPr>
              <w:jc w:val="right"/>
              <w:rPr>
                <w:rFonts w:asciiTheme="majorHAnsi" w:hAnsiTheme="majorHAnsi" w:cstheme="majorHAnsi"/>
                <w:b/>
                <w:bCs/>
                <w:sz w:val="18"/>
                <w:szCs w:val="18"/>
                <w:lang w:val="en-US"/>
              </w:rPr>
            </w:pPr>
          </w:p>
        </w:tc>
        <w:tc>
          <w:tcPr>
            <w:tcW w:w="1385" w:type="dxa"/>
            <w:tcBorders>
              <w:top w:val="nil"/>
              <w:left w:val="nil"/>
              <w:right w:val="nil"/>
            </w:tcBorders>
          </w:tcPr>
          <w:p w14:paraId="24085DD1" w14:textId="77777777"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14:paraId="7003F2D0" w14:textId="77777777" w:rsidR="0096632D" w:rsidRPr="00A258CA" w:rsidRDefault="0096632D" w:rsidP="00286F19">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14:paraId="6287183C" w14:textId="77777777"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14:paraId="73B9AD9B" w14:textId="77777777"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14:paraId="3545FE28" w14:textId="77777777"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14:paraId="59341F45" w14:textId="77777777" w:rsidR="0096632D" w:rsidRPr="00295AE5" w:rsidRDefault="0096632D" w:rsidP="00286F19">
            <w:pPr>
              <w:jc w:val="center"/>
              <w:rPr>
                <w:rFonts w:asciiTheme="majorHAnsi" w:hAnsiTheme="majorHAnsi" w:cstheme="majorHAnsi"/>
                <w:b/>
                <w:bCs/>
                <w:sz w:val="16"/>
                <w:szCs w:val="16"/>
                <w:lang w:val="en-US"/>
              </w:rPr>
            </w:pPr>
            <w:proofErr w:type="spellStart"/>
            <w:r w:rsidRPr="00295AE5">
              <w:rPr>
                <w:rFonts w:asciiTheme="majorHAnsi" w:hAnsiTheme="majorHAnsi" w:cstheme="majorHAnsi"/>
                <w:b/>
                <w:bCs/>
                <w:sz w:val="16"/>
                <w:szCs w:val="16"/>
                <w:lang w:val="en-US"/>
              </w:rPr>
              <w:t>monoiso</w:t>
            </w:r>
            <w:proofErr w:type="spellEnd"/>
            <w:r w:rsidRPr="00295AE5">
              <w:rPr>
                <w:rFonts w:asciiTheme="majorHAnsi" w:hAnsiTheme="majorHAnsi" w:cstheme="majorHAnsi"/>
                <w:b/>
                <w:bCs/>
                <w:sz w:val="16"/>
                <w:szCs w:val="16"/>
                <w:lang w:val="en-US"/>
              </w:rPr>
              <w:t>. mass</w:t>
            </w:r>
          </w:p>
        </w:tc>
      </w:tr>
      <w:tr w:rsidR="0096632D" w:rsidRPr="00A258CA" w14:paraId="1FDFDE02" w14:textId="77777777" w:rsidTr="00286F19">
        <w:trPr>
          <w:trHeight w:val="220"/>
        </w:trPr>
        <w:tc>
          <w:tcPr>
            <w:tcW w:w="1089" w:type="dxa"/>
            <w:tcBorders>
              <w:top w:val="nil"/>
              <w:left w:val="nil"/>
              <w:bottom w:val="nil"/>
              <w:right w:val="single" w:sz="4" w:space="0" w:color="auto"/>
            </w:tcBorders>
          </w:tcPr>
          <w:p w14:paraId="095A7F28"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14:paraId="6FCCCDE3" w14:textId="77777777" w:rsidR="0096632D" w:rsidRDefault="0096632D">
            <w:pPr>
              <w:jc w:val="right"/>
              <w:rPr>
                <w:rFonts w:ascii="Arial" w:hAnsi="Arial" w:cs="Arial"/>
                <w:color w:val="000000"/>
                <w:sz w:val="20"/>
                <w:szCs w:val="20"/>
              </w:rPr>
            </w:pPr>
            <w:r>
              <w:rPr>
                <w:rFonts w:ascii="Arial" w:hAnsi="Arial" w:cs="Arial"/>
                <w:color w:val="000000"/>
                <w:sz w:val="20"/>
                <w:szCs w:val="20"/>
              </w:rPr>
              <w:t>6.20%</w:t>
            </w:r>
          </w:p>
        </w:tc>
        <w:tc>
          <w:tcPr>
            <w:tcW w:w="1384" w:type="dxa"/>
            <w:vAlign w:val="bottom"/>
          </w:tcPr>
          <w:p w14:paraId="1F036BB0" w14:textId="77777777" w:rsidR="0096632D" w:rsidRDefault="0096632D">
            <w:pPr>
              <w:jc w:val="right"/>
              <w:rPr>
                <w:rFonts w:ascii="Arial" w:hAnsi="Arial" w:cs="Arial"/>
                <w:color w:val="000000"/>
                <w:sz w:val="20"/>
                <w:szCs w:val="20"/>
              </w:rPr>
            </w:pPr>
            <w:r>
              <w:rPr>
                <w:rFonts w:ascii="Arial" w:hAnsi="Arial" w:cs="Arial"/>
                <w:color w:val="000000"/>
                <w:sz w:val="20"/>
                <w:szCs w:val="20"/>
              </w:rPr>
              <w:t>80.36%</w:t>
            </w:r>
          </w:p>
        </w:tc>
        <w:tc>
          <w:tcPr>
            <w:tcW w:w="1388" w:type="dxa"/>
            <w:vAlign w:val="bottom"/>
          </w:tcPr>
          <w:p w14:paraId="6146F9E8" w14:textId="77777777" w:rsidR="0096632D" w:rsidRDefault="0096632D">
            <w:pPr>
              <w:jc w:val="right"/>
              <w:rPr>
                <w:rFonts w:ascii="Arial" w:hAnsi="Arial" w:cs="Arial"/>
                <w:color w:val="000000"/>
                <w:sz w:val="20"/>
                <w:szCs w:val="20"/>
              </w:rPr>
            </w:pPr>
            <w:r>
              <w:rPr>
                <w:rFonts w:ascii="Arial" w:hAnsi="Arial" w:cs="Arial"/>
                <w:color w:val="000000"/>
                <w:sz w:val="20"/>
                <w:szCs w:val="20"/>
              </w:rPr>
              <w:t>21.55%</w:t>
            </w:r>
          </w:p>
        </w:tc>
        <w:tc>
          <w:tcPr>
            <w:tcW w:w="1386" w:type="dxa"/>
            <w:vAlign w:val="bottom"/>
          </w:tcPr>
          <w:p w14:paraId="7AEE113E" w14:textId="77777777" w:rsidR="0096632D" w:rsidRDefault="0096632D">
            <w:pPr>
              <w:jc w:val="right"/>
              <w:rPr>
                <w:rFonts w:ascii="Arial" w:hAnsi="Arial" w:cs="Arial"/>
                <w:color w:val="000000"/>
                <w:sz w:val="20"/>
                <w:szCs w:val="20"/>
              </w:rPr>
            </w:pPr>
            <w:r>
              <w:rPr>
                <w:rFonts w:ascii="Arial" w:hAnsi="Arial" w:cs="Arial"/>
                <w:color w:val="000000"/>
                <w:sz w:val="20"/>
                <w:szCs w:val="20"/>
              </w:rPr>
              <w:t>86.57%</w:t>
            </w:r>
          </w:p>
        </w:tc>
        <w:tc>
          <w:tcPr>
            <w:tcW w:w="1389" w:type="dxa"/>
            <w:vAlign w:val="bottom"/>
          </w:tcPr>
          <w:p w14:paraId="1A18812B" w14:textId="77777777" w:rsidR="0096632D" w:rsidRDefault="0096632D">
            <w:pPr>
              <w:jc w:val="right"/>
              <w:rPr>
                <w:rFonts w:ascii="Arial" w:hAnsi="Arial" w:cs="Arial"/>
                <w:color w:val="000000"/>
                <w:sz w:val="20"/>
                <w:szCs w:val="20"/>
              </w:rPr>
            </w:pPr>
            <w:r>
              <w:rPr>
                <w:rFonts w:ascii="Arial" w:hAnsi="Arial" w:cs="Arial"/>
                <w:color w:val="000000"/>
                <w:sz w:val="20"/>
                <w:szCs w:val="20"/>
              </w:rPr>
              <w:t>12.17%</w:t>
            </w:r>
          </w:p>
        </w:tc>
        <w:tc>
          <w:tcPr>
            <w:tcW w:w="1387" w:type="dxa"/>
            <w:vAlign w:val="bottom"/>
          </w:tcPr>
          <w:p w14:paraId="39201C06" w14:textId="77777777" w:rsidR="0096632D" w:rsidRDefault="0096632D">
            <w:pPr>
              <w:jc w:val="right"/>
              <w:rPr>
                <w:rFonts w:ascii="Arial" w:hAnsi="Arial" w:cs="Arial"/>
                <w:color w:val="000000"/>
                <w:sz w:val="20"/>
                <w:szCs w:val="20"/>
              </w:rPr>
            </w:pPr>
            <w:r>
              <w:rPr>
                <w:rFonts w:ascii="Arial" w:hAnsi="Arial" w:cs="Arial"/>
                <w:color w:val="000000"/>
                <w:sz w:val="20"/>
                <w:szCs w:val="20"/>
              </w:rPr>
              <w:t>29.41%</w:t>
            </w:r>
          </w:p>
        </w:tc>
      </w:tr>
      <w:tr w:rsidR="0096632D" w:rsidRPr="00A258CA" w14:paraId="45E38F73" w14:textId="77777777" w:rsidTr="00286F19">
        <w:trPr>
          <w:trHeight w:val="220"/>
        </w:trPr>
        <w:tc>
          <w:tcPr>
            <w:tcW w:w="1089" w:type="dxa"/>
            <w:tcBorders>
              <w:top w:val="nil"/>
              <w:left w:val="nil"/>
              <w:bottom w:val="nil"/>
              <w:right w:val="single" w:sz="4" w:space="0" w:color="auto"/>
            </w:tcBorders>
          </w:tcPr>
          <w:p w14:paraId="6A54C5AC"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14:paraId="5130343F" w14:textId="77777777" w:rsidR="0096632D" w:rsidRDefault="0096632D">
            <w:pPr>
              <w:jc w:val="right"/>
              <w:rPr>
                <w:rFonts w:ascii="Arial" w:hAnsi="Arial" w:cs="Arial"/>
                <w:color w:val="000000"/>
                <w:sz w:val="20"/>
                <w:szCs w:val="20"/>
              </w:rPr>
            </w:pPr>
            <w:r>
              <w:rPr>
                <w:rFonts w:ascii="Arial" w:hAnsi="Arial" w:cs="Arial"/>
                <w:color w:val="000000"/>
                <w:sz w:val="20"/>
                <w:szCs w:val="20"/>
              </w:rPr>
              <w:t>93.36%</w:t>
            </w:r>
          </w:p>
        </w:tc>
        <w:tc>
          <w:tcPr>
            <w:tcW w:w="1384" w:type="dxa"/>
            <w:vAlign w:val="bottom"/>
          </w:tcPr>
          <w:p w14:paraId="415129C8" w14:textId="77777777" w:rsidR="0096632D" w:rsidRDefault="0096632D">
            <w:pPr>
              <w:jc w:val="right"/>
              <w:rPr>
                <w:rFonts w:ascii="Arial" w:hAnsi="Arial" w:cs="Arial"/>
                <w:color w:val="000000"/>
                <w:sz w:val="20"/>
                <w:szCs w:val="20"/>
              </w:rPr>
            </w:pPr>
            <w:r>
              <w:rPr>
                <w:rFonts w:ascii="Arial" w:hAnsi="Arial" w:cs="Arial"/>
                <w:color w:val="000000"/>
                <w:sz w:val="20"/>
                <w:szCs w:val="20"/>
              </w:rPr>
              <w:t>17.20%</w:t>
            </w:r>
          </w:p>
        </w:tc>
        <w:tc>
          <w:tcPr>
            <w:tcW w:w="1388" w:type="dxa"/>
            <w:vAlign w:val="bottom"/>
          </w:tcPr>
          <w:p w14:paraId="61BCAFC7" w14:textId="77777777" w:rsidR="0096632D" w:rsidRDefault="0096632D">
            <w:pPr>
              <w:jc w:val="right"/>
              <w:rPr>
                <w:rFonts w:ascii="Arial" w:hAnsi="Arial" w:cs="Arial"/>
                <w:color w:val="000000"/>
                <w:sz w:val="20"/>
                <w:szCs w:val="20"/>
              </w:rPr>
            </w:pPr>
            <w:r>
              <w:rPr>
                <w:rFonts w:ascii="Arial" w:hAnsi="Arial" w:cs="Arial"/>
                <w:color w:val="000000"/>
                <w:sz w:val="20"/>
                <w:szCs w:val="20"/>
              </w:rPr>
              <w:t>77.83%</w:t>
            </w:r>
          </w:p>
        </w:tc>
        <w:tc>
          <w:tcPr>
            <w:tcW w:w="1386" w:type="dxa"/>
            <w:vAlign w:val="bottom"/>
          </w:tcPr>
          <w:p w14:paraId="1EB04222" w14:textId="77777777" w:rsidR="0096632D" w:rsidRDefault="0096632D">
            <w:pPr>
              <w:jc w:val="right"/>
              <w:rPr>
                <w:rFonts w:ascii="Arial" w:hAnsi="Arial" w:cs="Arial"/>
                <w:color w:val="000000"/>
                <w:sz w:val="20"/>
                <w:szCs w:val="20"/>
              </w:rPr>
            </w:pPr>
            <w:r>
              <w:rPr>
                <w:rFonts w:ascii="Arial" w:hAnsi="Arial" w:cs="Arial"/>
                <w:color w:val="000000"/>
                <w:sz w:val="20"/>
                <w:szCs w:val="20"/>
              </w:rPr>
              <w:t>12.97%</w:t>
            </w:r>
          </w:p>
        </w:tc>
        <w:tc>
          <w:tcPr>
            <w:tcW w:w="1389" w:type="dxa"/>
            <w:vAlign w:val="bottom"/>
          </w:tcPr>
          <w:p w14:paraId="6AE5C7D9" w14:textId="77777777" w:rsidR="0096632D" w:rsidRDefault="0096632D">
            <w:pPr>
              <w:jc w:val="right"/>
              <w:rPr>
                <w:rFonts w:ascii="Arial" w:hAnsi="Arial" w:cs="Arial"/>
                <w:color w:val="000000"/>
                <w:sz w:val="20"/>
                <w:szCs w:val="20"/>
              </w:rPr>
            </w:pPr>
            <w:r>
              <w:rPr>
                <w:rFonts w:ascii="Arial" w:hAnsi="Arial" w:cs="Arial"/>
                <w:color w:val="000000"/>
                <w:sz w:val="20"/>
                <w:szCs w:val="20"/>
              </w:rPr>
              <w:t>87.25%</w:t>
            </w:r>
          </w:p>
        </w:tc>
        <w:tc>
          <w:tcPr>
            <w:tcW w:w="1387" w:type="dxa"/>
            <w:vAlign w:val="bottom"/>
          </w:tcPr>
          <w:p w14:paraId="0C30C433" w14:textId="77777777" w:rsidR="0096632D" w:rsidRDefault="0096632D">
            <w:pPr>
              <w:jc w:val="right"/>
              <w:rPr>
                <w:rFonts w:ascii="Arial" w:hAnsi="Arial" w:cs="Arial"/>
                <w:color w:val="000000"/>
                <w:sz w:val="20"/>
                <w:szCs w:val="20"/>
              </w:rPr>
            </w:pPr>
            <w:r>
              <w:rPr>
                <w:rFonts w:ascii="Arial" w:hAnsi="Arial" w:cs="Arial"/>
                <w:color w:val="000000"/>
                <w:sz w:val="20"/>
                <w:szCs w:val="20"/>
              </w:rPr>
              <w:t>69.79%</w:t>
            </w:r>
          </w:p>
        </w:tc>
      </w:tr>
      <w:tr w:rsidR="0096632D" w:rsidRPr="00A258CA" w14:paraId="31E6E81A" w14:textId="77777777" w:rsidTr="00286F19">
        <w:trPr>
          <w:trHeight w:val="220"/>
        </w:trPr>
        <w:tc>
          <w:tcPr>
            <w:tcW w:w="1089" w:type="dxa"/>
            <w:tcBorders>
              <w:top w:val="nil"/>
              <w:left w:val="nil"/>
              <w:bottom w:val="nil"/>
              <w:right w:val="single" w:sz="4" w:space="0" w:color="auto"/>
            </w:tcBorders>
          </w:tcPr>
          <w:p w14:paraId="46030E16" w14:textId="77777777"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14:paraId="7E403DA0" w14:textId="77777777" w:rsidR="0096632D" w:rsidRDefault="0096632D">
            <w:pPr>
              <w:jc w:val="right"/>
              <w:rPr>
                <w:rFonts w:ascii="Arial" w:hAnsi="Arial" w:cs="Arial"/>
                <w:color w:val="000000"/>
                <w:sz w:val="20"/>
                <w:szCs w:val="20"/>
              </w:rPr>
            </w:pPr>
            <w:r>
              <w:rPr>
                <w:rFonts w:ascii="Arial" w:hAnsi="Arial" w:cs="Arial"/>
                <w:color w:val="000000"/>
                <w:sz w:val="20"/>
                <w:szCs w:val="20"/>
              </w:rPr>
              <w:t>0.44%</w:t>
            </w:r>
          </w:p>
        </w:tc>
        <w:tc>
          <w:tcPr>
            <w:tcW w:w="1384" w:type="dxa"/>
            <w:vAlign w:val="bottom"/>
          </w:tcPr>
          <w:p w14:paraId="018928F3" w14:textId="77777777" w:rsidR="0096632D" w:rsidRDefault="0096632D">
            <w:pPr>
              <w:jc w:val="right"/>
              <w:rPr>
                <w:rFonts w:ascii="Arial" w:hAnsi="Arial" w:cs="Arial"/>
                <w:color w:val="000000"/>
                <w:sz w:val="20"/>
                <w:szCs w:val="20"/>
              </w:rPr>
            </w:pPr>
            <w:r>
              <w:rPr>
                <w:rFonts w:ascii="Arial" w:hAnsi="Arial" w:cs="Arial"/>
                <w:color w:val="000000"/>
                <w:sz w:val="20"/>
                <w:szCs w:val="20"/>
              </w:rPr>
              <w:t>2.44%</w:t>
            </w:r>
          </w:p>
        </w:tc>
        <w:tc>
          <w:tcPr>
            <w:tcW w:w="1388" w:type="dxa"/>
            <w:vAlign w:val="bottom"/>
          </w:tcPr>
          <w:p w14:paraId="05F4B5A4" w14:textId="77777777" w:rsidR="0096632D" w:rsidRDefault="0096632D">
            <w:pPr>
              <w:jc w:val="right"/>
              <w:rPr>
                <w:rFonts w:ascii="Arial" w:hAnsi="Arial" w:cs="Arial"/>
                <w:color w:val="000000"/>
                <w:sz w:val="20"/>
                <w:szCs w:val="20"/>
              </w:rPr>
            </w:pPr>
            <w:r>
              <w:rPr>
                <w:rFonts w:ascii="Arial" w:hAnsi="Arial" w:cs="Arial"/>
                <w:color w:val="000000"/>
                <w:sz w:val="20"/>
                <w:szCs w:val="20"/>
              </w:rPr>
              <w:t>0.63%</w:t>
            </w:r>
          </w:p>
        </w:tc>
        <w:tc>
          <w:tcPr>
            <w:tcW w:w="1386" w:type="dxa"/>
            <w:vAlign w:val="bottom"/>
          </w:tcPr>
          <w:p w14:paraId="17E9135F" w14:textId="77777777" w:rsidR="0096632D" w:rsidRDefault="0096632D">
            <w:pPr>
              <w:jc w:val="right"/>
              <w:rPr>
                <w:rFonts w:ascii="Arial" w:hAnsi="Arial" w:cs="Arial"/>
                <w:color w:val="000000"/>
                <w:sz w:val="20"/>
                <w:szCs w:val="20"/>
              </w:rPr>
            </w:pPr>
            <w:r>
              <w:rPr>
                <w:rFonts w:ascii="Arial" w:hAnsi="Arial" w:cs="Arial"/>
                <w:color w:val="000000"/>
                <w:sz w:val="20"/>
                <w:szCs w:val="20"/>
              </w:rPr>
              <w:t>0.45%</w:t>
            </w:r>
          </w:p>
        </w:tc>
        <w:tc>
          <w:tcPr>
            <w:tcW w:w="1389" w:type="dxa"/>
            <w:vAlign w:val="bottom"/>
          </w:tcPr>
          <w:p w14:paraId="6398EAB9" w14:textId="77777777" w:rsidR="0096632D" w:rsidRDefault="0096632D">
            <w:pPr>
              <w:jc w:val="right"/>
              <w:rPr>
                <w:rFonts w:ascii="Arial" w:hAnsi="Arial" w:cs="Arial"/>
                <w:color w:val="000000"/>
                <w:sz w:val="20"/>
                <w:szCs w:val="20"/>
              </w:rPr>
            </w:pPr>
            <w:r>
              <w:rPr>
                <w:rFonts w:ascii="Arial" w:hAnsi="Arial" w:cs="Arial"/>
                <w:color w:val="000000"/>
                <w:sz w:val="20"/>
                <w:szCs w:val="20"/>
              </w:rPr>
              <w:t>0.57%</w:t>
            </w:r>
          </w:p>
        </w:tc>
        <w:tc>
          <w:tcPr>
            <w:tcW w:w="1387" w:type="dxa"/>
            <w:vAlign w:val="bottom"/>
          </w:tcPr>
          <w:p w14:paraId="7C71B984" w14:textId="77777777" w:rsidR="0096632D" w:rsidRDefault="0096632D">
            <w:pPr>
              <w:jc w:val="right"/>
              <w:rPr>
                <w:rFonts w:ascii="Arial" w:hAnsi="Arial" w:cs="Arial"/>
                <w:color w:val="000000"/>
                <w:sz w:val="20"/>
                <w:szCs w:val="20"/>
              </w:rPr>
            </w:pPr>
            <w:r>
              <w:rPr>
                <w:rFonts w:ascii="Arial" w:hAnsi="Arial" w:cs="Arial"/>
                <w:color w:val="000000"/>
                <w:sz w:val="20"/>
                <w:szCs w:val="20"/>
              </w:rPr>
              <w:t>0.80%</w:t>
            </w:r>
          </w:p>
        </w:tc>
      </w:tr>
    </w:tbl>
    <w:p w14:paraId="0262FDB3" w14:textId="77777777" w:rsidR="0096632D" w:rsidRPr="0096632D" w:rsidRDefault="0096632D" w:rsidP="0096632D">
      <w:pPr>
        <w:pStyle w:val="Nincstrkz"/>
        <w:spacing w:before="240"/>
      </w:pPr>
      <w:r w:rsidRPr="0096632D">
        <w:t>Run #</w:t>
      </w:r>
      <w:r>
        <w:t>4</w:t>
      </w:r>
    </w:p>
    <w:tbl>
      <w:tblPr>
        <w:tblStyle w:val="Rcsostblzat"/>
        <w:tblW w:w="9408" w:type="dxa"/>
        <w:tblLook w:val="04A0" w:firstRow="1" w:lastRow="0" w:firstColumn="1" w:lastColumn="0" w:noHBand="0" w:noVBand="1"/>
      </w:tblPr>
      <w:tblGrid>
        <w:gridCol w:w="1089"/>
        <w:gridCol w:w="1385"/>
        <w:gridCol w:w="1384"/>
        <w:gridCol w:w="1388"/>
        <w:gridCol w:w="1386"/>
        <w:gridCol w:w="1389"/>
        <w:gridCol w:w="1387"/>
      </w:tblGrid>
      <w:tr w:rsidR="0096632D" w:rsidRPr="00295AE5" w14:paraId="0008477E" w14:textId="77777777" w:rsidTr="00286F19">
        <w:trPr>
          <w:trHeight w:val="220"/>
        </w:trPr>
        <w:tc>
          <w:tcPr>
            <w:tcW w:w="1089" w:type="dxa"/>
            <w:tcBorders>
              <w:top w:val="nil"/>
              <w:left w:val="nil"/>
              <w:bottom w:val="nil"/>
              <w:right w:val="nil"/>
            </w:tcBorders>
          </w:tcPr>
          <w:p w14:paraId="2AAB5DBF" w14:textId="77777777" w:rsidR="0096632D" w:rsidRPr="00A258CA" w:rsidRDefault="0096632D" w:rsidP="00286F19">
            <w:pPr>
              <w:jc w:val="right"/>
              <w:rPr>
                <w:rFonts w:asciiTheme="majorHAnsi" w:hAnsiTheme="majorHAnsi" w:cstheme="majorHAnsi"/>
                <w:b/>
                <w:bCs/>
                <w:sz w:val="18"/>
                <w:szCs w:val="18"/>
                <w:lang w:val="en-US"/>
              </w:rPr>
            </w:pPr>
          </w:p>
        </w:tc>
        <w:tc>
          <w:tcPr>
            <w:tcW w:w="1385" w:type="dxa"/>
            <w:tcBorders>
              <w:top w:val="nil"/>
              <w:left w:val="nil"/>
              <w:right w:val="nil"/>
            </w:tcBorders>
          </w:tcPr>
          <w:p w14:paraId="0B383831" w14:textId="77777777"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14:paraId="06D06514" w14:textId="77777777" w:rsidR="0096632D" w:rsidRPr="00A258CA" w:rsidRDefault="0096632D" w:rsidP="00286F19">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14:paraId="03C2695D" w14:textId="77777777"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14:paraId="5450D7FF" w14:textId="77777777"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14:paraId="3C7B28DB" w14:textId="77777777"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14:paraId="5BDB1D84" w14:textId="77777777" w:rsidR="0096632D" w:rsidRPr="00295AE5" w:rsidRDefault="0096632D" w:rsidP="00286F19">
            <w:pPr>
              <w:jc w:val="center"/>
              <w:rPr>
                <w:rFonts w:asciiTheme="majorHAnsi" w:hAnsiTheme="majorHAnsi" w:cstheme="majorHAnsi"/>
                <w:b/>
                <w:bCs/>
                <w:sz w:val="16"/>
                <w:szCs w:val="16"/>
                <w:lang w:val="en-US"/>
              </w:rPr>
            </w:pPr>
            <w:proofErr w:type="spellStart"/>
            <w:r w:rsidRPr="00295AE5">
              <w:rPr>
                <w:rFonts w:asciiTheme="majorHAnsi" w:hAnsiTheme="majorHAnsi" w:cstheme="majorHAnsi"/>
                <w:b/>
                <w:bCs/>
                <w:sz w:val="16"/>
                <w:szCs w:val="16"/>
                <w:lang w:val="en-US"/>
              </w:rPr>
              <w:t>monoiso</w:t>
            </w:r>
            <w:proofErr w:type="spellEnd"/>
            <w:r w:rsidRPr="00295AE5">
              <w:rPr>
                <w:rFonts w:asciiTheme="majorHAnsi" w:hAnsiTheme="majorHAnsi" w:cstheme="majorHAnsi"/>
                <w:b/>
                <w:bCs/>
                <w:sz w:val="16"/>
                <w:szCs w:val="16"/>
                <w:lang w:val="en-US"/>
              </w:rPr>
              <w:t>. mass</w:t>
            </w:r>
          </w:p>
        </w:tc>
      </w:tr>
      <w:tr w:rsidR="0096632D" w:rsidRPr="00A258CA" w14:paraId="388B53A2" w14:textId="77777777" w:rsidTr="00286F19">
        <w:trPr>
          <w:trHeight w:val="220"/>
        </w:trPr>
        <w:tc>
          <w:tcPr>
            <w:tcW w:w="1089" w:type="dxa"/>
            <w:tcBorders>
              <w:top w:val="nil"/>
              <w:left w:val="nil"/>
              <w:bottom w:val="nil"/>
              <w:right w:val="single" w:sz="4" w:space="0" w:color="auto"/>
            </w:tcBorders>
          </w:tcPr>
          <w:p w14:paraId="58AB6DE3"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14:paraId="43A37163" w14:textId="77777777" w:rsidR="0096632D" w:rsidRDefault="0096632D">
            <w:pPr>
              <w:jc w:val="right"/>
              <w:rPr>
                <w:rFonts w:ascii="Arial" w:hAnsi="Arial" w:cs="Arial"/>
                <w:color w:val="000000"/>
                <w:sz w:val="20"/>
                <w:szCs w:val="20"/>
              </w:rPr>
            </w:pPr>
            <w:r>
              <w:rPr>
                <w:rFonts w:ascii="Arial" w:hAnsi="Arial" w:cs="Arial"/>
                <w:color w:val="000000"/>
                <w:sz w:val="20"/>
                <w:szCs w:val="20"/>
              </w:rPr>
              <w:t>8.95%</w:t>
            </w:r>
          </w:p>
        </w:tc>
        <w:tc>
          <w:tcPr>
            <w:tcW w:w="1384" w:type="dxa"/>
            <w:vAlign w:val="bottom"/>
          </w:tcPr>
          <w:p w14:paraId="7041B4DC" w14:textId="77777777" w:rsidR="0096632D" w:rsidRDefault="0096632D">
            <w:pPr>
              <w:jc w:val="right"/>
              <w:rPr>
                <w:rFonts w:ascii="Arial" w:hAnsi="Arial" w:cs="Arial"/>
                <w:color w:val="000000"/>
                <w:sz w:val="20"/>
                <w:szCs w:val="20"/>
              </w:rPr>
            </w:pPr>
            <w:r>
              <w:rPr>
                <w:rFonts w:ascii="Arial" w:hAnsi="Arial" w:cs="Arial"/>
                <w:color w:val="000000"/>
                <w:sz w:val="20"/>
                <w:szCs w:val="20"/>
              </w:rPr>
              <w:t>82.61%</w:t>
            </w:r>
          </w:p>
        </w:tc>
        <w:tc>
          <w:tcPr>
            <w:tcW w:w="1388" w:type="dxa"/>
            <w:vAlign w:val="bottom"/>
          </w:tcPr>
          <w:p w14:paraId="23C44A38" w14:textId="77777777" w:rsidR="0096632D" w:rsidRDefault="0096632D">
            <w:pPr>
              <w:jc w:val="right"/>
              <w:rPr>
                <w:rFonts w:ascii="Arial" w:hAnsi="Arial" w:cs="Arial"/>
                <w:color w:val="000000"/>
                <w:sz w:val="20"/>
                <w:szCs w:val="20"/>
              </w:rPr>
            </w:pPr>
            <w:r>
              <w:rPr>
                <w:rFonts w:ascii="Arial" w:hAnsi="Arial" w:cs="Arial"/>
                <w:color w:val="000000"/>
                <w:sz w:val="20"/>
                <w:szCs w:val="20"/>
              </w:rPr>
              <w:t>12.07%</w:t>
            </w:r>
          </w:p>
        </w:tc>
        <w:tc>
          <w:tcPr>
            <w:tcW w:w="1386" w:type="dxa"/>
            <w:vAlign w:val="bottom"/>
          </w:tcPr>
          <w:p w14:paraId="3C600835" w14:textId="77777777" w:rsidR="0096632D" w:rsidRDefault="0096632D">
            <w:pPr>
              <w:jc w:val="right"/>
              <w:rPr>
                <w:rFonts w:ascii="Arial" w:hAnsi="Arial" w:cs="Arial"/>
                <w:color w:val="000000"/>
                <w:sz w:val="20"/>
                <w:szCs w:val="20"/>
              </w:rPr>
            </w:pPr>
            <w:r>
              <w:rPr>
                <w:rFonts w:ascii="Arial" w:hAnsi="Arial" w:cs="Arial"/>
                <w:color w:val="000000"/>
                <w:sz w:val="20"/>
                <w:szCs w:val="20"/>
              </w:rPr>
              <w:t>73.73%</w:t>
            </w:r>
          </w:p>
        </w:tc>
        <w:tc>
          <w:tcPr>
            <w:tcW w:w="1389" w:type="dxa"/>
            <w:vAlign w:val="bottom"/>
          </w:tcPr>
          <w:p w14:paraId="4B27A621" w14:textId="77777777" w:rsidR="0096632D" w:rsidRDefault="0096632D">
            <w:pPr>
              <w:jc w:val="right"/>
              <w:rPr>
                <w:rFonts w:ascii="Arial" w:hAnsi="Arial" w:cs="Arial"/>
                <w:color w:val="000000"/>
                <w:sz w:val="20"/>
                <w:szCs w:val="20"/>
              </w:rPr>
            </w:pPr>
            <w:r>
              <w:rPr>
                <w:rFonts w:ascii="Arial" w:hAnsi="Arial" w:cs="Arial"/>
                <w:color w:val="000000"/>
                <w:sz w:val="20"/>
                <w:szCs w:val="20"/>
              </w:rPr>
              <w:t>15.88%</w:t>
            </w:r>
          </w:p>
        </w:tc>
        <w:tc>
          <w:tcPr>
            <w:tcW w:w="1387" w:type="dxa"/>
            <w:vAlign w:val="bottom"/>
          </w:tcPr>
          <w:p w14:paraId="4B1D27C3" w14:textId="77777777" w:rsidR="0096632D" w:rsidRDefault="0096632D">
            <w:pPr>
              <w:jc w:val="right"/>
              <w:rPr>
                <w:rFonts w:ascii="Arial" w:hAnsi="Arial" w:cs="Arial"/>
                <w:color w:val="000000"/>
                <w:sz w:val="20"/>
                <w:szCs w:val="20"/>
              </w:rPr>
            </w:pPr>
            <w:r>
              <w:rPr>
                <w:rFonts w:ascii="Arial" w:hAnsi="Arial" w:cs="Arial"/>
                <w:color w:val="000000"/>
                <w:sz w:val="20"/>
                <w:szCs w:val="20"/>
              </w:rPr>
              <w:t>26.36%</w:t>
            </w:r>
          </w:p>
        </w:tc>
      </w:tr>
      <w:tr w:rsidR="0096632D" w:rsidRPr="00A258CA" w14:paraId="5F7E215C" w14:textId="77777777" w:rsidTr="00286F19">
        <w:trPr>
          <w:trHeight w:val="220"/>
        </w:trPr>
        <w:tc>
          <w:tcPr>
            <w:tcW w:w="1089" w:type="dxa"/>
            <w:tcBorders>
              <w:top w:val="nil"/>
              <w:left w:val="nil"/>
              <w:bottom w:val="nil"/>
              <w:right w:val="single" w:sz="4" w:space="0" w:color="auto"/>
            </w:tcBorders>
          </w:tcPr>
          <w:p w14:paraId="541447FD" w14:textId="77777777"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14:paraId="291AA275" w14:textId="77777777" w:rsidR="0096632D" w:rsidRDefault="0096632D">
            <w:pPr>
              <w:jc w:val="right"/>
              <w:rPr>
                <w:rFonts w:ascii="Arial" w:hAnsi="Arial" w:cs="Arial"/>
                <w:color w:val="000000"/>
                <w:sz w:val="20"/>
                <w:szCs w:val="20"/>
              </w:rPr>
            </w:pPr>
            <w:r>
              <w:rPr>
                <w:rFonts w:ascii="Arial" w:hAnsi="Arial" w:cs="Arial"/>
                <w:color w:val="000000"/>
                <w:sz w:val="20"/>
                <w:szCs w:val="20"/>
              </w:rPr>
              <w:t>90.64%</w:t>
            </w:r>
          </w:p>
        </w:tc>
        <w:tc>
          <w:tcPr>
            <w:tcW w:w="1384" w:type="dxa"/>
            <w:vAlign w:val="bottom"/>
          </w:tcPr>
          <w:p w14:paraId="7DD72B68" w14:textId="77777777" w:rsidR="0096632D" w:rsidRDefault="0096632D">
            <w:pPr>
              <w:jc w:val="right"/>
              <w:rPr>
                <w:rFonts w:ascii="Arial" w:hAnsi="Arial" w:cs="Arial"/>
                <w:color w:val="000000"/>
                <w:sz w:val="20"/>
                <w:szCs w:val="20"/>
              </w:rPr>
            </w:pPr>
            <w:r>
              <w:rPr>
                <w:rFonts w:ascii="Arial" w:hAnsi="Arial" w:cs="Arial"/>
                <w:color w:val="000000"/>
                <w:sz w:val="20"/>
                <w:szCs w:val="20"/>
              </w:rPr>
              <w:t>15.08%</w:t>
            </w:r>
          </w:p>
        </w:tc>
        <w:tc>
          <w:tcPr>
            <w:tcW w:w="1388" w:type="dxa"/>
            <w:vAlign w:val="bottom"/>
          </w:tcPr>
          <w:p w14:paraId="42A92ADE" w14:textId="77777777" w:rsidR="0096632D" w:rsidRDefault="0096632D">
            <w:pPr>
              <w:jc w:val="right"/>
              <w:rPr>
                <w:rFonts w:ascii="Arial" w:hAnsi="Arial" w:cs="Arial"/>
                <w:color w:val="000000"/>
                <w:sz w:val="20"/>
                <w:szCs w:val="20"/>
              </w:rPr>
            </w:pPr>
            <w:r>
              <w:rPr>
                <w:rFonts w:ascii="Arial" w:hAnsi="Arial" w:cs="Arial"/>
                <w:color w:val="000000"/>
                <w:sz w:val="20"/>
                <w:szCs w:val="20"/>
              </w:rPr>
              <w:t>86.92%</w:t>
            </w:r>
          </w:p>
        </w:tc>
        <w:tc>
          <w:tcPr>
            <w:tcW w:w="1386" w:type="dxa"/>
            <w:vAlign w:val="bottom"/>
          </w:tcPr>
          <w:p w14:paraId="6EDE6AAD" w14:textId="77777777" w:rsidR="0096632D" w:rsidRDefault="0096632D">
            <w:pPr>
              <w:jc w:val="right"/>
              <w:rPr>
                <w:rFonts w:ascii="Arial" w:hAnsi="Arial" w:cs="Arial"/>
                <w:color w:val="000000"/>
                <w:sz w:val="20"/>
                <w:szCs w:val="20"/>
              </w:rPr>
            </w:pPr>
            <w:r>
              <w:rPr>
                <w:rFonts w:ascii="Arial" w:hAnsi="Arial" w:cs="Arial"/>
                <w:color w:val="000000"/>
                <w:sz w:val="20"/>
                <w:szCs w:val="20"/>
              </w:rPr>
              <w:t>25.84%</w:t>
            </w:r>
          </w:p>
        </w:tc>
        <w:tc>
          <w:tcPr>
            <w:tcW w:w="1389" w:type="dxa"/>
            <w:vAlign w:val="bottom"/>
          </w:tcPr>
          <w:p w14:paraId="65AF5B7E" w14:textId="77777777" w:rsidR="0096632D" w:rsidRDefault="0096632D">
            <w:pPr>
              <w:jc w:val="right"/>
              <w:rPr>
                <w:rFonts w:ascii="Arial" w:hAnsi="Arial" w:cs="Arial"/>
                <w:color w:val="000000"/>
                <w:sz w:val="20"/>
                <w:szCs w:val="20"/>
              </w:rPr>
            </w:pPr>
            <w:r>
              <w:rPr>
                <w:rFonts w:ascii="Arial" w:hAnsi="Arial" w:cs="Arial"/>
                <w:color w:val="000000"/>
                <w:sz w:val="20"/>
                <w:szCs w:val="20"/>
              </w:rPr>
              <w:t>83.51%</w:t>
            </w:r>
          </w:p>
        </w:tc>
        <w:tc>
          <w:tcPr>
            <w:tcW w:w="1387" w:type="dxa"/>
            <w:vAlign w:val="bottom"/>
          </w:tcPr>
          <w:p w14:paraId="1355D94D" w14:textId="77777777" w:rsidR="0096632D" w:rsidRDefault="0096632D">
            <w:pPr>
              <w:jc w:val="right"/>
              <w:rPr>
                <w:rFonts w:ascii="Arial" w:hAnsi="Arial" w:cs="Arial"/>
                <w:color w:val="000000"/>
                <w:sz w:val="20"/>
                <w:szCs w:val="20"/>
              </w:rPr>
            </w:pPr>
            <w:r>
              <w:rPr>
                <w:rFonts w:ascii="Arial" w:hAnsi="Arial" w:cs="Arial"/>
                <w:color w:val="000000"/>
                <w:sz w:val="20"/>
                <w:szCs w:val="20"/>
              </w:rPr>
              <w:t>71.23%</w:t>
            </w:r>
          </w:p>
        </w:tc>
      </w:tr>
      <w:tr w:rsidR="0096632D" w:rsidRPr="00A258CA" w14:paraId="23170885" w14:textId="77777777" w:rsidTr="00286F19">
        <w:trPr>
          <w:trHeight w:val="220"/>
        </w:trPr>
        <w:tc>
          <w:tcPr>
            <w:tcW w:w="1089" w:type="dxa"/>
            <w:tcBorders>
              <w:top w:val="nil"/>
              <w:left w:val="nil"/>
              <w:bottom w:val="nil"/>
              <w:right w:val="single" w:sz="4" w:space="0" w:color="auto"/>
            </w:tcBorders>
          </w:tcPr>
          <w:p w14:paraId="04D29DB8" w14:textId="77777777"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14:paraId="1EF94069" w14:textId="77777777" w:rsidR="0096632D" w:rsidRDefault="0096632D">
            <w:pPr>
              <w:jc w:val="right"/>
              <w:rPr>
                <w:rFonts w:ascii="Arial" w:hAnsi="Arial" w:cs="Arial"/>
                <w:color w:val="000000"/>
                <w:sz w:val="20"/>
                <w:szCs w:val="20"/>
              </w:rPr>
            </w:pPr>
            <w:r>
              <w:rPr>
                <w:rFonts w:ascii="Arial" w:hAnsi="Arial" w:cs="Arial"/>
                <w:color w:val="000000"/>
                <w:sz w:val="20"/>
                <w:szCs w:val="20"/>
              </w:rPr>
              <w:t>0.41%</w:t>
            </w:r>
          </w:p>
        </w:tc>
        <w:tc>
          <w:tcPr>
            <w:tcW w:w="1384" w:type="dxa"/>
            <w:vAlign w:val="bottom"/>
          </w:tcPr>
          <w:p w14:paraId="5B28C832" w14:textId="77777777" w:rsidR="0096632D" w:rsidRDefault="0096632D">
            <w:pPr>
              <w:jc w:val="right"/>
              <w:rPr>
                <w:rFonts w:ascii="Arial" w:hAnsi="Arial" w:cs="Arial"/>
                <w:color w:val="000000"/>
                <w:sz w:val="20"/>
                <w:szCs w:val="20"/>
              </w:rPr>
            </w:pPr>
            <w:r>
              <w:rPr>
                <w:rFonts w:ascii="Arial" w:hAnsi="Arial" w:cs="Arial"/>
                <w:color w:val="000000"/>
                <w:sz w:val="20"/>
                <w:szCs w:val="20"/>
              </w:rPr>
              <w:t>2.31%</w:t>
            </w:r>
          </w:p>
        </w:tc>
        <w:tc>
          <w:tcPr>
            <w:tcW w:w="1388" w:type="dxa"/>
            <w:vAlign w:val="bottom"/>
          </w:tcPr>
          <w:p w14:paraId="46950E04" w14:textId="77777777" w:rsidR="0096632D" w:rsidRDefault="0096632D">
            <w:pPr>
              <w:jc w:val="right"/>
              <w:rPr>
                <w:rFonts w:ascii="Arial" w:hAnsi="Arial" w:cs="Arial"/>
                <w:color w:val="000000"/>
                <w:sz w:val="20"/>
                <w:szCs w:val="20"/>
              </w:rPr>
            </w:pPr>
            <w:r>
              <w:rPr>
                <w:rFonts w:ascii="Arial" w:hAnsi="Arial" w:cs="Arial"/>
                <w:color w:val="000000"/>
                <w:sz w:val="20"/>
                <w:szCs w:val="20"/>
              </w:rPr>
              <w:t>1.01%</w:t>
            </w:r>
          </w:p>
        </w:tc>
        <w:tc>
          <w:tcPr>
            <w:tcW w:w="1386" w:type="dxa"/>
            <w:vAlign w:val="bottom"/>
          </w:tcPr>
          <w:p w14:paraId="5F477FD9" w14:textId="77777777" w:rsidR="0096632D" w:rsidRDefault="0096632D">
            <w:pPr>
              <w:jc w:val="right"/>
              <w:rPr>
                <w:rFonts w:ascii="Arial" w:hAnsi="Arial" w:cs="Arial"/>
                <w:color w:val="000000"/>
                <w:sz w:val="20"/>
                <w:szCs w:val="20"/>
              </w:rPr>
            </w:pPr>
            <w:r>
              <w:rPr>
                <w:rFonts w:ascii="Arial" w:hAnsi="Arial" w:cs="Arial"/>
                <w:color w:val="000000"/>
                <w:sz w:val="20"/>
                <w:szCs w:val="20"/>
              </w:rPr>
              <w:t>0.43%</w:t>
            </w:r>
          </w:p>
        </w:tc>
        <w:tc>
          <w:tcPr>
            <w:tcW w:w="1389" w:type="dxa"/>
            <w:vAlign w:val="bottom"/>
          </w:tcPr>
          <w:p w14:paraId="5500A436" w14:textId="77777777" w:rsidR="0096632D" w:rsidRDefault="0096632D">
            <w:pPr>
              <w:jc w:val="right"/>
              <w:rPr>
                <w:rFonts w:ascii="Arial" w:hAnsi="Arial" w:cs="Arial"/>
                <w:color w:val="000000"/>
                <w:sz w:val="20"/>
                <w:szCs w:val="20"/>
              </w:rPr>
            </w:pPr>
            <w:r>
              <w:rPr>
                <w:rFonts w:ascii="Arial" w:hAnsi="Arial" w:cs="Arial"/>
                <w:color w:val="000000"/>
                <w:sz w:val="20"/>
                <w:szCs w:val="20"/>
              </w:rPr>
              <w:t>0.61%</w:t>
            </w:r>
          </w:p>
        </w:tc>
        <w:tc>
          <w:tcPr>
            <w:tcW w:w="1387" w:type="dxa"/>
            <w:vAlign w:val="bottom"/>
          </w:tcPr>
          <w:p w14:paraId="14A8998A" w14:textId="77777777" w:rsidR="0096632D" w:rsidRDefault="0096632D">
            <w:pPr>
              <w:jc w:val="right"/>
              <w:rPr>
                <w:rFonts w:ascii="Arial" w:hAnsi="Arial" w:cs="Arial"/>
                <w:color w:val="000000"/>
                <w:sz w:val="20"/>
                <w:szCs w:val="20"/>
              </w:rPr>
            </w:pPr>
            <w:r>
              <w:rPr>
                <w:rFonts w:ascii="Arial" w:hAnsi="Arial" w:cs="Arial"/>
                <w:color w:val="000000"/>
                <w:sz w:val="20"/>
                <w:szCs w:val="20"/>
              </w:rPr>
              <w:t>2.41%</w:t>
            </w:r>
          </w:p>
        </w:tc>
      </w:tr>
    </w:tbl>
    <w:p w14:paraId="45AE916F" w14:textId="77777777" w:rsidR="0096632D" w:rsidRDefault="0096632D" w:rsidP="0096632D"/>
    <w:p w14:paraId="550E353A" w14:textId="77777777" w:rsidR="00D255B1" w:rsidRDefault="00D255B1" w:rsidP="00D255B1">
      <w:r>
        <w:t>The cumulative result of the same test is shown here:</w:t>
      </w:r>
    </w:p>
    <w:p w14:paraId="1D1CCD1C" w14:textId="77777777" w:rsidR="00D255B1" w:rsidRPr="007B18ED" w:rsidRDefault="00D255B1" w:rsidP="00D255B1">
      <w:pPr>
        <w:pStyle w:val="Nincstrkz"/>
        <w:spacing w:before="240"/>
      </w:pPr>
      <w:r w:rsidRPr="007B18ED">
        <w:t>Run #1</w:t>
      </w:r>
      <w:r>
        <w:t>-4 identifiers</w:t>
      </w:r>
      <w:r w:rsidRPr="007B18ED">
        <w:t>:</w:t>
      </w:r>
    </w:p>
    <w:tbl>
      <w:tblPr>
        <w:tblStyle w:val="Rcsostblzat"/>
        <w:tblW w:w="8021" w:type="dxa"/>
        <w:tblLook w:val="04A0" w:firstRow="1" w:lastRow="0" w:firstColumn="1" w:lastColumn="0" w:noHBand="0" w:noVBand="1"/>
      </w:tblPr>
      <w:tblGrid>
        <w:gridCol w:w="1089"/>
        <w:gridCol w:w="1385"/>
        <w:gridCol w:w="1384"/>
        <w:gridCol w:w="1388"/>
        <w:gridCol w:w="1386"/>
        <w:gridCol w:w="1389"/>
      </w:tblGrid>
      <w:tr w:rsidR="00D255B1" w14:paraId="1D5574A9" w14:textId="77777777" w:rsidTr="00C046BE">
        <w:trPr>
          <w:trHeight w:val="220"/>
        </w:trPr>
        <w:tc>
          <w:tcPr>
            <w:tcW w:w="1089" w:type="dxa"/>
            <w:tcBorders>
              <w:top w:val="nil"/>
              <w:left w:val="nil"/>
              <w:bottom w:val="nil"/>
              <w:right w:val="nil"/>
            </w:tcBorders>
          </w:tcPr>
          <w:p w14:paraId="74F5793F" w14:textId="77777777" w:rsidR="00D255B1" w:rsidRPr="00A258CA" w:rsidRDefault="00D255B1" w:rsidP="00C046BE">
            <w:pPr>
              <w:rPr>
                <w:rFonts w:asciiTheme="majorHAnsi" w:hAnsiTheme="majorHAnsi" w:cstheme="majorHAnsi"/>
                <w:b/>
                <w:bCs/>
                <w:sz w:val="18"/>
                <w:szCs w:val="18"/>
                <w:lang w:val="en-US"/>
              </w:rPr>
            </w:pPr>
          </w:p>
        </w:tc>
        <w:tc>
          <w:tcPr>
            <w:tcW w:w="1385" w:type="dxa"/>
            <w:tcBorders>
              <w:top w:val="nil"/>
              <w:left w:val="nil"/>
              <w:right w:val="nil"/>
            </w:tcBorders>
          </w:tcPr>
          <w:p w14:paraId="08394A12" w14:textId="77777777" w:rsidR="00D255B1" w:rsidRPr="00A258CA" w:rsidRDefault="00D255B1" w:rsidP="00C046BE">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14:paraId="18DB4279" w14:textId="77777777" w:rsidR="00D255B1" w:rsidRPr="00A258CA" w:rsidRDefault="00D255B1" w:rsidP="00C046BE">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14:paraId="2E91DCB2" w14:textId="77777777" w:rsidR="00D255B1" w:rsidRPr="00A258CA" w:rsidRDefault="00D255B1" w:rsidP="00C046BE">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14:paraId="2CCC701B" w14:textId="77777777" w:rsidR="00D255B1" w:rsidRPr="00A258CA" w:rsidRDefault="00D255B1" w:rsidP="00C046BE">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14:paraId="39F594AD" w14:textId="77777777" w:rsidR="00D255B1" w:rsidRPr="00A258CA" w:rsidRDefault="00D255B1" w:rsidP="00C046BE">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D255B1" w14:paraId="05D3961F" w14:textId="77777777" w:rsidTr="00C046BE">
        <w:trPr>
          <w:trHeight w:val="220"/>
        </w:trPr>
        <w:tc>
          <w:tcPr>
            <w:tcW w:w="1089" w:type="dxa"/>
            <w:tcBorders>
              <w:top w:val="nil"/>
              <w:left w:val="nil"/>
              <w:bottom w:val="nil"/>
              <w:right w:val="single" w:sz="4" w:space="0" w:color="auto"/>
            </w:tcBorders>
          </w:tcPr>
          <w:p w14:paraId="726939A1" w14:textId="77777777" w:rsidR="00D255B1" w:rsidRPr="00A258CA" w:rsidRDefault="00D255B1" w:rsidP="00C046BE">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14:paraId="49D4C535" w14:textId="77777777" w:rsidR="00D255B1" w:rsidRDefault="00D255B1">
            <w:pPr>
              <w:jc w:val="right"/>
              <w:rPr>
                <w:rFonts w:ascii="Arial" w:hAnsi="Arial" w:cs="Arial"/>
                <w:sz w:val="20"/>
                <w:szCs w:val="20"/>
              </w:rPr>
            </w:pPr>
            <w:r>
              <w:rPr>
                <w:rFonts w:ascii="Arial" w:hAnsi="Arial" w:cs="Arial"/>
                <w:sz w:val="20"/>
                <w:szCs w:val="20"/>
              </w:rPr>
              <w:t>44.73%</w:t>
            </w:r>
          </w:p>
        </w:tc>
        <w:tc>
          <w:tcPr>
            <w:tcW w:w="1384" w:type="dxa"/>
            <w:vAlign w:val="bottom"/>
          </w:tcPr>
          <w:p w14:paraId="029E5581" w14:textId="77777777" w:rsidR="00D255B1" w:rsidRDefault="00D255B1">
            <w:pPr>
              <w:jc w:val="right"/>
              <w:rPr>
                <w:rFonts w:ascii="Arial" w:hAnsi="Arial" w:cs="Arial"/>
                <w:sz w:val="20"/>
                <w:szCs w:val="20"/>
              </w:rPr>
            </w:pPr>
            <w:r>
              <w:rPr>
                <w:rFonts w:ascii="Arial" w:hAnsi="Arial" w:cs="Arial"/>
                <w:sz w:val="20"/>
                <w:szCs w:val="20"/>
              </w:rPr>
              <w:t>53.81%</w:t>
            </w:r>
          </w:p>
        </w:tc>
        <w:tc>
          <w:tcPr>
            <w:tcW w:w="1388" w:type="dxa"/>
            <w:vAlign w:val="bottom"/>
          </w:tcPr>
          <w:p w14:paraId="0F42E1C6" w14:textId="77777777" w:rsidR="00D255B1" w:rsidRDefault="00D255B1">
            <w:pPr>
              <w:jc w:val="right"/>
              <w:rPr>
                <w:rFonts w:ascii="Arial" w:hAnsi="Arial" w:cs="Arial"/>
                <w:sz w:val="20"/>
                <w:szCs w:val="20"/>
              </w:rPr>
            </w:pPr>
            <w:r>
              <w:rPr>
                <w:rFonts w:ascii="Arial" w:hAnsi="Arial" w:cs="Arial"/>
                <w:sz w:val="20"/>
                <w:szCs w:val="20"/>
              </w:rPr>
              <w:t>74.71%</w:t>
            </w:r>
          </w:p>
        </w:tc>
        <w:tc>
          <w:tcPr>
            <w:tcW w:w="1386" w:type="dxa"/>
            <w:vAlign w:val="bottom"/>
          </w:tcPr>
          <w:p w14:paraId="13DC2D58" w14:textId="77777777" w:rsidR="00D255B1" w:rsidRDefault="00D255B1">
            <w:pPr>
              <w:jc w:val="right"/>
              <w:rPr>
                <w:rFonts w:ascii="Arial" w:hAnsi="Arial" w:cs="Arial"/>
                <w:sz w:val="20"/>
                <w:szCs w:val="20"/>
              </w:rPr>
            </w:pPr>
            <w:r>
              <w:rPr>
                <w:rFonts w:ascii="Arial" w:hAnsi="Arial" w:cs="Arial"/>
                <w:sz w:val="20"/>
                <w:szCs w:val="20"/>
              </w:rPr>
              <w:t>24.05%</w:t>
            </w:r>
          </w:p>
        </w:tc>
        <w:tc>
          <w:tcPr>
            <w:tcW w:w="1389" w:type="dxa"/>
            <w:tcBorders>
              <w:right w:val="single" w:sz="4" w:space="0" w:color="auto"/>
            </w:tcBorders>
            <w:vAlign w:val="bottom"/>
          </w:tcPr>
          <w:p w14:paraId="00C44D3C" w14:textId="77777777" w:rsidR="00D255B1" w:rsidRDefault="00D255B1">
            <w:pPr>
              <w:jc w:val="right"/>
              <w:rPr>
                <w:rFonts w:ascii="Arial" w:hAnsi="Arial" w:cs="Arial"/>
                <w:sz w:val="20"/>
                <w:szCs w:val="20"/>
              </w:rPr>
            </w:pPr>
            <w:r>
              <w:rPr>
                <w:rFonts w:ascii="Arial" w:hAnsi="Arial" w:cs="Arial"/>
                <w:sz w:val="20"/>
                <w:szCs w:val="20"/>
              </w:rPr>
              <w:t>28.94%</w:t>
            </w:r>
          </w:p>
        </w:tc>
      </w:tr>
      <w:tr w:rsidR="00D255B1" w14:paraId="411F984B" w14:textId="77777777" w:rsidTr="00C046BE">
        <w:trPr>
          <w:trHeight w:val="220"/>
        </w:trPr>
        <w:tc>
          <w:tcPr>
            <w:tcW w:w="1089" w:type="dxa"/>
            <w:tcBorders>
              <w:top w:val="nil"/>
              <w:left w:val="nil"/>
              <w:bottom w:val="nil"/>
              <w:right w:val="single" w:sz="4" w:space="0" w:color="auto"/>
            </w:tcBorders>
          </w:tcPr>
          <w:p w14:paraId="2132D3E5" w14:textId="77777777" w:rsidR="00D255B1" w:rsidRPr="00A258CA" w:rsidRDefault="00D255B1" w:rsidP="00C046BE">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14:paraId="35F7B2BE" w14:textId="77777777" w:rsidR="00D255B1" w:rsidRDefault="00D255B1">
            <w:pPr>
              <w:jc w:val="right"/>
              <w:rPr>
                <w:rFonts w:ascii="Arial" w:hAnsi="Arial" w:cs="Arial"/>
                <w:sz w:val="20"/>
                <w:szCs w:val="20"/>
              </w:rPr>
            </w:pPr>
            <w:r>
              <w:rPr>
                <w:rFonts w:ascii="Arial" w:hAnsi="Arial" w:cs="Arial"/>
                <w:sz w:val="20"/>
                <w:szCs w:val="20"/>
              </w:rPr>
              <w:t>4.89%</w:t>
            </w:r>
          </w:p>
        </w:tc>
        <w:tc>
          <w:tcPr>
            <w:tcW w:w="1384" w:type="dxa"/>
            <w:vAlign w:val="bottom"/>
          </w:tcPr>
          <w:p w14:paraId="7A910690" w14:textId="77777777" w:rsidR="00D255B1" w:rsidRDefault="00D255B1">
            <w:pPr>
              <w:jc w:val="right"/>
              <w:rPr>
                <w:rFonts w:ascii="Arial" w:hAnsi="Arial" w:cs="Arial"/>
                <w:sz w:val="20"/>
                <w:szCs w:val="20"/>
              </w:rPr>
            </w:pPr>
            <w:r>
              <w:rPr>
                <w:rFonts w:ascii="Arial" w:hAnsi="Arial" w:cs="Arial"/>
                <w:sz w:val="20"/>
                <w:szCs w:val="20"/>
              </w:rPr>
              <w:t>5.27%</w:t>
            </w:r>
          </w:p>
        </w:tc>
        <w:tc>
          <w:tcPr>
            <w:tcW w:w="1388" w:type="dxa"/>
            <w:vAlign w:val="bottom"/>
          </w:tcPr>
          <w:p w14:paraId="28B5BB40" w14:textId="77777777" w:rsidR="00D255B1" w:rsidRDefault="00D255B1">
            <w:pPr>
              <w:jc w:val="right"/>
              <w:rPr>
                <w:rFonts w:ascii="Arial" w:hAnsi="Arial" w:cs="Arial"/>
                <w:sz w:val="20"/>
                <w:szCs w:val="20"/>
              </w:rPr>
            </w:pPr>
            <w:r>
              <w:rPr>
                <w:rFonts w:ascii="Arial" w:hAnsi="Arial" w:cs="Arial"/>
                <w:sz w:val="20"/>
                <w:szCs w:val="20"/>
              </w:rPr>
              <w:t>9.02%</w:t>
            </w:r>
          </w:p>
        </w:tc>
        <w:tc>
          <w:tcPr>
            <w:tcW w:w="1386" w:type="dxa"/>
            <w:vAlign w:val="bottom"/>
          </w:tcPr>
          <w:p w14:paraId="5EDD4051" w14:textId="77777777" w:rsidR="00D255B1" w:rsidRDefault="00D255B1">
            <w:pPr>
              <w:jc w:val="right"/>
              <w:rPr>
                <w:rFonts w:ascii="Arial" w:hAnsi="Arial" w:cs="Arial"/>
                <w:sz w:val="20"/>
                <w:szCs w:val="20"/>
              </w:rPr>
            </w:pPr>
            <w:r>
              <w:rPr>
                <w:rFonts w:ascii="Arial" w:hAnsi="Arial" w:cs="Arial"/>
                <w:sz w:val="20"/>
                <w:szCs w:val="20"/>
              </w:rPr>
              <w:t>4.82%</w:t>
            </w:r>
          </w:p>
        </w:tc>
        <w:tc>
          <w:tcPr>
            <w:tcW w:w="1389" w:type="dxa"/>
            <w:tcBorders>
              <w:right w:val="single" w:sz="4" w:space="0" w:color="auto"/>
            </w:tcBorders>
            <w:vAlign w:val="bottom"/>
          </w:tcPr>
          <w:p w14:paraId="68F95ADC" w14:textId="77777777" w:rsidR="00D255B1" w:rsidRDefault="00D255B1">
            <w:pPr>
              <w:jc w:val="right"/>
              <w:rPr>
                <w:rFonts w:ascii="Arial" w:hAnsi="Arial" w:cs="Arial"/>
                <w:sz w:val="20"/>
                <w:szCs w:val="20"/>
              </w:rPr>
            </w:pPr>
            <w:r>
              <w:rPr>
                <w:rFonts w:ascii="Arial" w:hAnsi="Arial" w:cs="Arial"/>
                <w:sz w:val="20"/>
                <w:szCs w:val="20"/>
              </w:rPr>
              <w:t>2.47%</w:t>
            </w:r>
          </w:p>
        </w:tc>
      </w:tr>
      <w:tr w:rsidR="00D255B1" w14:paraId="673EFCDE" w14:textId="77777777" w:rsidTr="00C046BE">
        <w:trPr>
          <w:trHeight w:val="220"/>
        </w:trPr>
        <w:tc>
          <w:tcPr>
            <w:tcW w:w="1089" w:type="dxa"/>
            <w:tcBorders>
              <w:top w:val="nil"/>
              <w:left w:val="nil"/>
              <w:bottom w:val="nil"/>
              <w:right w:val="single" w:sz="4" w:space="0" w:color="auto"/>
            </w:tcBorders>
          </w:tcPr>
          <w:p w14:paraId="74223E13" w14:textId="77777777" w:rsidR="00D255B1" w:rsidRPr="00A258CA" w:rsidRDefault="00D255B1" w:rsidP="00C046BE">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14:paraId="60B44E05" w14:textId="77777777" w:rsidR="00D255B1" w:rsidRDefault="00D255B1">
            <w:pPr>
              <w:jc w:val="right"/>
              <w:rPr>
                <w:rFonts w:ascii="Arial" w:hAnsi="Arial" w:cs="Arial"/>
                <w:sz w:val="20"/>
                <w:szCs w:val="20"/>
              </w:rPr>
            </w:pPr>
            <w:r>
              <w:rPr>
                <w:rFonts w:ascii="Arial" w:hAnsi="Arial" w:cs="Arial"/>
                <w:sz w:val="20"/>
                <w:szCs w:val="20"/>
              </w:rPr>
              <w:t>50.38%</w:t>
            </w:r>
          </w:p>
        </w:tc>
        <w:tc>
          <w:tcPr>
            <w:tcW w:w="1384" w:type="dxa"/>
            <w:tcBorders>
              <w:bottom w:val="single" w:sz="4" w:space="0" w:color="auto"/>
            </w:tcBorders>
            <w:vAlign w:val="bottom"/>
          </w:tcPr>
          <w:p w14:paraId="0021FE0C" w14:textId="77777777" w:rsidR="00D255B1" w:rsidRDefault="00D255B1">
            <w:pPr>
              <w:jc w:val="right"/>
              <w:rPr>
                <w:rFonts w:ascii="Arial" w:hAnsi="Arial" w:cs="Arial"/>
                <w:sz w:val="20"/>
                <w:szCs w:val="20"/>
              </w:rPr>
            </w:pPr>
            <w:r>
              <w:rPr>
                <w:rFonts w:ascii="Arial" w:hAnsi="Arial" w:cs="Arial"/>
                <w:sz w:val="20"/>
                <w:szCs w:val="20"/>
              </w:rPr>
              <w:t>40.92%</w:t>
            </w:r>
          </w:p>
        </w:tc>
        <w:tc>
          <w:tcPr>
            <w:tcW w:w="1388" w:type="dxa"/>
            <w:tcBorders>
              <w:bottom w:val="single" w:sz="4" w:space="0" w:color="auto"/>
            </w:tcBorders>
            <w:vAlign w:val="bottom"/>
          </w:tcPr>
          <w:p w14:paraId="331BB8E0" w14:textId="77777777" w:rsidR="00D255B1" w:rsidRDefault="00D255B1">
            <w:pPr>
              <w:jc w:val="right"/>
              <w:rPr>
                <w:rFonts w:ascii="Arial" w:hAnsi="Arial" w:cs="Arial"/>
                <w:sz w:val="20"/>
                <w:szCs w:val="20"/>
              </w:rPr>
            </w:pPr>
            <w:r>
              <w:rPr>
                <w:rFonts w:ascii="Arial" w:hAnsi="Arial" w:cs="Arial"/>
                <w:sz w:val="20"/>
                <w:szCs w:val="20"/>
              </w:rPr>
              <w:t>16.27%</w:t>
            </w:r>
          </w:p>
        </w:tc>
        <w:tc>
          <w:tcPr>
            <w:tcW w:w="1386" w:type="dxa"/>
            <w:tcBorders>
              <w:bottom w:val="single" w:sz="4" w:space="0" w:color="auto"/>
            </w:tcBorders>
            <w:vAlign w:val="bottom"/>
          </w:tcPr>
          <w:p w14:paraId="49902ACA" w14:textId="77777777" w:rsidR="00D255B1" w:rsidRDefault="00D255B1">
            <w:pPr>
              <w:jc w:val="right"/>
              <w:rPr>
                <w:rFonts w:ascii="Arial" w:hAnsi="Arial" w:cs="Arial"/>
                <w:sz w:val="20"/>
                <w:szCs w:val="20"/>
              </w:rPr>
            </w:pPr>
            <w:r>
              <w:rPr>
                <w:rFonts w:ascii="Arial" w:hAnsi="Arial" w:cs="Arial"/>
                <w:sz w:val="20"/>
                <w:szCs w:val="20"/>
              </w:rPr>
              <w:t>71.13%</w:t>
            </w:r>
          </w:p>
        </w:tc>
        <w:tc>
          <w:tcPr>
            <w:tcW w:w="1389" w:type="dxa"/>
            <w:tcBorders>
              <w:bottom w:val="single" w:sz="4" w:space="0" w:color="auto"/>
              <w:right w:val="single" w:sz="4" w:space="0" w:color="auto"/>
            </w:tcBorders>
            <w:vAlign w:val="bottom"/>
          </w:tcPr>
          <w:p w14:paraId="3AC65F33" w14:textId="77777777" w:rsidR="00D255B1" w:rsidRDefault="00D255B1">
            <w:pPr>
              <w:jc w:val="right"/>
              <w:rPr>
                <w:rFonts w:ascii="Arial" w:hAnsi="Arial" w:cs="Arial"/>
                <w:sz w:val="20"/>
                <w:szCs w:val="20"/>
              </w:rPr>
            </w:pPr>
            <w:r>
              <w:rPr>
                <w:rFonts w:ascii="Arial" w:hAnsi="Arial" w:cs="Arial"/>
                <w:sz w:val="20"/>
                <w:szCs w:val="20"/>
              </w:rPr>
              <w:t>68.59%</w:t>
            </w:r>
          </w:p>
        </w:tc>
      </w:tr>
    </w:tbl>
    <w:p w14:paraId="7677CC94" w14:textId="77777777" w:rsidR="00D255B1" w:rsidRPr="0096632D" w:rsidRDefault="00D255B1" w:rsidP="00D255B1">
      <w:pPr>
        <w:pStyle w:val="Nincstrkz"/>
        <w:spacing w:before="240"/>
      </w:pPr>
      <w:r w:rsidRPr="007B18ED">
        <w:t>Run #</w:t>
      </w:r>
      <w:r>
        <w:t>1-4 attributes:</w:t>
      </w:r>
    </w:p>
    <w:tbl>
      <w:tblPr>
        <w:tblStyle w:val="Rcsostblzat"/>
        <w:tblW w:w="9408" w:type="dxa"/>
        <w:tblLook w:val="04A0" w:firstRow="1" w:lastRow="0" w:firstColumn="1" w:lastColumn="0" w:noHBand="0" w:noVBand="1"/>
      </w:tblPr>
      <w:tblGrid>
        <w:gridCol w:w="1089"/>
        <w:gridCol w:w="1385"/>
        <w:gridCol w:w="1384"/>
        <w:gridCol w:w="1388"/>
        <w:gridCol w:w="1386"/>
        <w:gridCol w:w="1389"/>
        <w:gridCol w:w="1387"/>
      </w:tblGrid>
      <w:tr w:rsidR="00D255B1" w:rsidRPr="00295AE5" w14:paraId="4E795027" w14:textId="77777777" w:rsidTr="00C046BE">
        <w:trPr>
          <w:trHeight w:val="220"/>
        </w:trPr>
        <w:tc>
          <w:tcPr>
            <w:tcW w:w="1089" w:type="dxa"/>
            <w:tcBorders>
              <w:top w:val="nil"/>
              <w:left w:val="nil"/>
              <w:bottom w:val="nil"/>
              <w:right w:val="nil"/>
            </w:tcBorders>
          </w:tcPr>
          <w:p w14:paraId="6CF0343C" w14:textId="77777777" w:rsidR="00D255B1" w:rsidRPr="00A258CA" w:rsidRDefault="00D255B1" w:rsidP="00C046BE">
            <w:pPr>
              <w:jc w:val="right"/>
              <w:rPr>
                <w:rFonts w:asciiTheme="majorHAnsi" w:hAnsiTheme="majorHAnsi" w:cstheme="majorHAnsi"/>
                <w:b/>
                <w:bCs/>
                <w:sz w:val="18"/>
                <w:szCs w:val="18"/>
                <w:lang w:val="en-US"/>
              </w:rPr>
            </w:pPr>
          </w:p>
        </w:tc>
        <w:tc>
          <w:tcPr>
            <w:tcW w:w="1385" w:type="dxa"/>
            <w:tcBorders>
              <w:top w:val="nil"/>
              <w:left w:val="nil"/>
              <w:right w:val="nil"/>
            </w:tcBorders>
          </w:tcPr>
          <w:p w14:paraId="5610E658" w14:textId="77777777" w:rsidR="00D255B1" w:rsidRPr="00A258CA" w:rsidRDefault="00D255B1" w:rsidP="00C046BE">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14:paraId="6161A43F" w14:textId="77777777" w:rsidR="00D255B1" w:rsidRPr="00A258CA" w:rsidRDefault="00D255B1" w:rsidP="00C046BE">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14:paraId="79E6DC66" w14:textId="77777777" w:rsidR="00D255B1" w:rsidRPr="00A258CA" w:rsidRDefault="00D255B1" w:rsidP="00C046BE">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14:paraId="28A23B41" w14:textId="77777777" w:rsidR="00D255B1" w:rsidRPr="00A258CA" w:rsidRDefault="00D255B1" w:rsidP="00C046BE">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14:paraId="72C7EC60" w14:textId="77777777" w:rsidR="00D255B1" w:rsidRPr="00A258CA" w:rsidRDefault="00D255B1" w:rsidP="00C046BE">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14:paraId="7AC40ED1" w14:textId="77777777" w:rsidR="00D255B1" w:rsidRPr="00295AE5" w:rsidRDefault="00D255B1" w:rsidP="00C046BE">
            <w:pPr>
              <w:jc w:val="center"/>
              <w:rPr>
                <w:rFonts w:asciiTheme="majorHAnsi" w:hAnsiTheme="majorHAnsi" w:cstheme="majorHAnsi"/>
                <w:b/>
                <w:bCs/>
                <w:sz w:val="16"/>
                <w:szCs w:val="16"/>
                <w:lang w:val="en-US"/>
              </w:rPr>
            </w:pPr>
            <w:proofErr w:type="spellStart"/>
            <w:r w:rsidRPr="00295AE5">
              <w:rPr>
                <w:rFonts w:asciiTheme="majorHAnsi" w:hAnsiTheme="majorHAnsi" w:cstheme="majorHAnsi"/>
                <w:b/>
                <w:bCs/>
                <w:sz w:val="16"/>
                <w:szCs w:val="16"/>
                <w:lang w:val="en-US"/>
              </w:rPr>
              <w:t>monoiso</w:t>
            </w:r>
            <w:proofErr w:type="spellEnd"/>
            <w:r w:rsidRPr="00295AE5">
              <w:rPr>
                <w:rFonts w:asciiTheme="majorHAnsi" w:hAnsiTheme="majorHAnsi" w:cstheme="majorHAnsi"/>
                <w:b/>
                <w:bCs/>
                <w:sz w:val="16"/>
                <w:szCs w:val="16"/>
                <w:lang w:val="en-US"/>
              </w:rPr>
              <w:t>. mass</w:t>
            </w:r>
          </w:p>
        </w:tc>
      </w:tr>
      <w:tr w:rsidR="00D255B1" w:rsidRPr="00A258CA" w14:paraId="2FF0F0B0" w14:textId="77777777" w:rsidTr="00C046BE">
        <w:trPr>
          <w:trHeight w:val="220"/>
        </w:trPr>
        <w:tc>
          <w:tcPr>
            <w:tcW w:w="1089" w:type="dxa"/>
            <w:tcBorders>
              <w:top w:val="nil"/>
              <w:left w:val="nil"/>
              <w:bottom w:val="nil"/>
              <w:right w:val="single" w:sz="4" w:space="0" w:color="auto"/>
            </w:tcBorders>
          </w:tcPr>
          <w:p w14:paraId="1F04B51F" w14:textId="77777777" w:rsidR="00D255B1" w:rsidRPr="00A258CA" w:rsidRDefault="00D255B1" w:rsidP="00C046BE">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14:paraId="12A52EA5" w14:textId="77777777" w:rsidR="00D255B1" w:rsidRDefault="00D255B1">
            <w:pPr>
              <w:jc w:val="right"/>
              <w:rPr>
                <w:rFonts w:ascii="Arial" w:hAnsi="Arial" w:cs="Arial"/>
                <w:sz w:val="20"/>
                <w:szCs w:val="20"/>
              </w:rPr>
            </w:pPr>
            <w:r>
              <w:rPr>
                <w:rFonts w:ascii="Arial" w:hAnsi="Arial" w:cs="Arial"/>
                <w:sz w:val="20"/>
                <w:szCs w:val="20"/>
              </w:rPr>
              <w:t>14.76%</w:t>
            </w:r>
          </w:p>
        </w:tc>
        <w:tc>
          <w:tcPr>
            <w:tcW w:w="1384" w:type="dxa"/>
            <w:vAlign w:val="bottom"/>
          </w:tcPr>
          <w:p w14:paraId="65FB3540" w14:textId="77777777" w:rsidR="00D255B1" w:rsidRDefault="00D255B1">
            <w:pPr>
              <w:jc w:val="right"/>
              <w:rPr>
                <w:rFonts w:ascii="Arial" w:hAnsi="Arial" w:cs="Arial"/>
                <w:sz w:val="20"/>
                <w:szCs w:val="20"/>
              </w:rPr>
            </w:pPr>
            <w:r>
              <w:rPr>
                <w:rFonts w:ascii="Arial" w:hAnsi="Arial" w:cs="Arial"/>
                <w:sz w:val="20"/>
                <w:szCs w:val="20"/>
              </w:rPr>
              <w:t>81.12%</w:t>
            </w:r>
          </w:p>
        </w:tc>
        <w:tc>
          <w:tcPr>
            <w:tcW w:w="1388" w:type="dxa"/>
            <w:vAlign w:val="bottom"/>
          </w:tcPr>
          <w:p w14:paraId="7136B2C3" w14:textId="77777777" w:rsidR="00D255B1" w:rsidRDefault="00D255B1">
            <w:pPr>
              <w:jc w:val="right"/>
              <w:rPr>
                <w:rFonts w:ascii="Arial" w:hAnsi="Arial" w:cs="Arial"/>
                <w:sz w:val="20"/>
                <w:szCs w:val="20"/>
              </w:rPr>
            </w:pPr>
            <w:r>
              <w:rPr>
                <w:rFonts w:ascii="Arial" w:hAnsi="Arial" w:cs="Arial"/>
                <w:sz w:val="20"/>
                <w:szCs w:val="20"/>
              </w:rPr>
              <w:t>19.93%</w:t>
            </w:r>
          </w:p>
        </w:tc>
        <w:tc>
          <w:tcPr>
            <w:tcW w:w="1386" w:type="dxa"/>
            <w:vAlign w:val="bottom"/>
          </w:tcPr>
          <w:p w14:paraId="5A74CCDD" w14:textId="77777777" w:rsidR="00D255B1" w:rsidRDefault="00D255B1">
            <w:pPr>
              <w:jc w:val="right"/>
              <w:rPr>
                <w:rFonts w:ascii="Arial" w:hAnsi="Arial" w:cs="Arial"/>
                <w:sz w:val="20"/>
                <w:szCs w:val="20"/>
              </w:rPr>
            </w:pPr>
            <w:r>
              <w:rPr>
                <w:rFonts w:ascii="Arial" w:hAnsi="Arial" w:cs="Arial"/>
                <w:sz w:val="20"/>
                <w:szCs w:val="20"/>
              </w:rPr>
              <w:t>82.08%</w:t>
            </w:r>
          </w:p>
        </w:tc>
        <w:tc>
          <w:tcPr>
            <w:tcW w:w="1389" w:type="dxa"/>
            <w:vAlign w:val="bottom"/>
          </w:tcPr>
          <w:p w14:paraId="4DE41506" w14:textId="77777777" w:rsidR="00D255B1" w:rsidRDefault="00D255B1">
            <w:pPr>
              <w:jc w:val="right"/>
              <w:rPr>
                <w:rFonts w:ascii="Arial" w:hAnsi="Arial" w:cs="Arial"/>
                <w:sz w:val="20"/>
                <w:szCs w:val="20"/>
              </w:rPr>
            </w:pPr>
            <w:r>
              <w:rPr>
                <w:rFonts w:ascii="Arial" w:hAnsi="Arial" w:cs="Arial"/>
                <w:sz w:val="20"/>
                <w:szCs w:val="20"/>
              </w:rPr>
              <w:t>20.47%</w:t>
            </w:r>
          </w:p>
        </w:tc>
        <w:tc>
          <w:tcPr>
            <w:tcW w:w="1387" w:type="dxa"/>
            <w:vAlign w:val="bottom"/>
          </w:tcPr>
          <w:p w14:paraId="42075FBF" w14:textId="77777777" w:rsidR="00D255B1" w:rsidRDefault="00D255B1">
            <w:pPr>
              <w:jc w:val="right"/>
              <w:rPr>
                <w:rFonts w:ascii="Arial" w:hAnsi="Arial" w:cs="Arial"/>
                <w:sz w:val="20"/>
                <w:szCs w:val="20"/>
              </w:rPr>
            </w:pPr>
            <w:r>
              <w:rPr>
                <w:rFonts w:ascii="Arial" w:hAnsi="Arial" w:cs="Arial"/>
                <w:sz w:val="20"/>
                <w:szCs w:val="20"/>
              </w:rPr>
              <w:t>32.20%</w:t>
            </w:r>
          </w:p>
        </w:tc>
      </w:tr>
      <w:tr w:rsidR="00D255B1" w:rsidRPr="00A258CA" w14:paraId="77B21808" w14:textId="77777777" w:rsidTr="00C046BE">
        <w:trPr>
          <w:trHeight w:val="220"/>
        </w:trPr>
        <w:tc>
          <w:tcPr>
            <w:tcW w:w="1089" w:type="dxa"/>
            <w:tcBorders>
              <w:top w:val="nil"/>
              <w:left w:val="nil"/>
              <w:bottom w:val="nil"/>
              <w:right w:val="single" w:sz="4" w:space="0" w:color="auto"/>
            </w:tcBorders>
          </w:tcPr>
          <w:p w14:paraId="494E62A8" w14:textId="77777777" w:rsidR="00D255B1" w:rsidRPr="00A258CA" w:rsidRDefault="00D255B1" w:rsidP="00C046BE">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14:paraId="5F2BB540" w14:textId="77777777" w:rsidR="00D255B1" w:rsidRDefault="00D255B1">
            <w:pPr>
              <w:jc w:val="right"/>
              <w:rPr>
                <w:rFonts w:ascii="Arial" w:hAnsi="Arial" w:cs="Arial"/>
                <w:sz w:val="20"/>
                <w:szCs w:val="20"/>
              </w:rPr>
            </w:pPr>
            <w:r>
              <w:rPr>
                <w:rFonts w:ascii="Arial" w:hAnsi="Arial" w:cs="Arial"/>
                <w:sz w:val="20"/>
                <w:szCs w:val="20"/>
              </w:rPr>
              <w:t>81.93%</w:t>
            </w:r>
          </w:p>
        </w:tc>
        <w:tc>
          <w:tcPr>
            <w:tcW w:w="1384" w:type="dxa"/>
            <w:vAlign w:val="bottom"/>
          </w:tcPr>
          <w:p w14:paraId="2AD53982" w14:textId="77777777" w:rsidR="00D255B1" w:rsidRDefault="00D255B1">
            <w:pPr>
              <w:jc w:val="right"/>
              <w:rPr>
                <w:rFonts w:ascii="Arial" w:hAnsi="Arial" w:cs="Arial"/>
                <w:sz w:val="20"/>
                <w:szCs w:val="20"/>
              </w:rPr>
            </w:pPr>
            <w:r>
              <w:rPr>
                <w:rFonts w:ascii="Arial" w:hAnsi="Arial" w:cs="Arial"/>
                <w:sz w:val="20"/>
                <w:szCs w:val="20"/>
              </w:rPr>
              <w:t>13.47%</w:t>
            </w:r>
          </w:p>
        </w:tc>
        <w:tc>
          <w:tcPr>
            <w:tcW w:w="1388" w:type="dxa"/>
            <w:vAlign w:val="bottom"/>
          </w:tcPr>
          <w:p w14:paraId="510C0139" w14:textId="77777777" w:rsidR="00D255B1" w:rsidRDefault="00D255B1">
            <w:pPr>
              <w:jc w:val="right"/>
              <w:rPr>
                <w:rFonts w:ascii="Arial" w:hAnsi="Arial" w:cs="Arial"/>
                <w:sz w:val="20"/>
                <w:szCs w:val="20"/>
              </w:rPr>
            </w:pPr>
            <w:r>
              <w:rPr>
                <w:rFonts w:ascii="Arial" w:hAnsi="Arial" w:cs="Arial"/>
                <w:sz w:val="20"/>
                <w:szCs w:val="20"/>
              </w:rPr>
              <w:t>76.58%</w:t>
            </w:r>
          </w:p>
        </w:tc>
        <w:tc>
          <w:tcPr>
            <w:tcW w:w="1386" w:type="dxa"/>
            <w:vAlign w:val="bottom"/>
          </w:tcPr>
          <w:p w14:paraId="5497CF1B" w14:textId="77777777" w:rsidR="00D255B1" w:rsidRDefault="00D255B1">
            <w:pPr>
              <w:jc w:val="right"/>
              <w:rPr>
                <w:rFonts w:ascii="Arial" w:hAnsi="Arial" w:cs="Arial"/>
                <w:sz w:val="20"/>
                <w:szCs w:val="20"/>
              </w:rPr>
            </w:pPr>
            <w:r>
              <w:rPr>
                <w:rFonts w:ascii="Arial" w:hAnsi="Arial" w:cs="Arial"/>
                <w:sz w:val="20"/>
                <w:szCs w:val="20"/>
              </w:rPr>
              <w:t>14.70%</w:t>
            </w:r>
          </w:p>
        </w:tc>
        <w:tc>
          <w:tcPr>
            <w:tcW w:w="1389" w:type="dxa"/>
            <w:vAlign w:val="bottom"/>
          </w:tcPr>
          <w:p w14:paraId="5EF1321F" w14:textId="77777777" w:rsidR="00D255B1" w:rsidRDefault="00D255B1">
            <w:pPr>
              <w:jc w:val="right"/>
              <w:rPr>
                <w:rFonts w:ascii="Arial" w:hAnsi="Arial" w:cs="Arial"/>
                <w:sz w:val="20"/>
                <w:szCs w:val="20"/>
              </w:rPr>
            </w:pPr>
            <w:r>
              <w:rPr>
                <w:rFonts w:ascii="Arial" w:hAnsi="Arial" w:cs="Arial"/>
                <w:sz w:val="20"/>
                <w:szCs w:val="20"/>
              </w:rPr>
              <w:t>76.21%</w:t>
            </w:r>
          </w:p>
        </w:tc>
        <w:tc>
          <w:tcPr>
            <w:tcW w:w="1387" w:type="dxa"/>
            <w:vAlign w:val="bottom"/>
          </w:tcPr>
          <w:p w14:paraId="661CBE01" w14:textId="77777777" w:rsidR="00D255B1" w:rsidRDefault="00D255B1">
            <w:pPr>
              <w:jc w:val="right"/>
              <w:rPr>
                <w:rFonts w:ascii="Arial" w:hAnsi="Arial" w:cs="Arial"/>
                <w:sz w:val="20"/>
                <w:szCs w:val="20"/>
              </w:rPr>
            </w:pPr>
            <w:r>
              <w:rPr>
                <w:rFonts w:ascii="Arial" w:hAnsi="Arial" w:cs="Arial"/>
                <w:sz w:val="20"/>
                <w:szCs w:val="20"/>
              </w:rPr>
              <w:t>63.90%</w:t>
            </w:r>
          </w:p>
        </w:tc>
      </w:tr>
      <w:tr w:rsidR="00D255B1" w:rsidRPr="00A258CA" w14:paraId="04AE2F04" w14:textId="77777777" w:rsidTr="00C046BE">
        <w:trPr>
          <w:trHeight w:val="220"/>
        </w:trPr>
        <w:tc>
          <w:tcPr>
            <w:tcW w:w="1089" w:type="dxa"/>
            <w:tcBorders>
              <w:top w:val="nil"/>
              <w:left w:val="nil"/>
              <w:bottom w:val="nil"/>
              <w:right w:val="single" w:sz="4" w:space="0" w:color="auto"/>
            </w:tcBorders>
          </w:tcPr>
          <w:p w14:paraId="0650EBC9" w14:textId="77777777" w:rsidR="00D255B1" w:rsidRPr="00A258CA" w:rsidRDefault="00D255B1" w:rsidP="00C046BE">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14:paraId="697241AD" w14:textId="77777777" w:rsidR="00D255B1" w:rsidRDefault="00D255B1">
            <w:pPr>
              <w:jc w:val="right"/>
              <w:rPr>
                <w:rFonts w:ascii="Arial" w:hAnsi="Arial" w:cs="Arial"/>
                <w:sz w:val="20"/>
                <w:szCs w:val="20"/>
              </w:rPr>
            </w:pPr>
            <w:r>
              <w:rPr>
                <w:rFonts w:ascii="Arial" w:hAnsi="Arial" w:cs="Arial"/>
                <w:sz w:val="20"/>
                <w:szCs w:val="20"/>
              </w:rPr>
              <w:t>3.20%</w:t>
            </w:r>
          </w:p>
        </w:tc>
        <w:tc>
          <w:tcPr>
            <w:tcW w:w="1384" w:type="dxa"/>
            <w:vAlign w:val="bottom"/>
          </w:tcPr>
          <w:p w14:paraId="5F4E8ADF" w14:textId="77777777" w:rsidR="00D255B1" w:rsidRDefault="00D255B1">
            <w:pPr>
              <w:jc w:val="right"/>
              <w:rPr>
                <w:rFonts w:ascii="Arial" w:hAnsi="Arial" w:cs="Arial"/>
                <w:sz w:val="20"/>
                <w:szCs w:val="20"/>
              </w:rPr>
            </w:pPr>
            <w:r>
              <w:rPr>
                <w:rFonts w:ascii="Arial" w:hAnsi="Arial" w:cs="Arial"/>
                <w:sz w:val="20"/>
                <w:szCs w:val="20"/>
              </w:rPr>
              <w:t>5.40%</w:t>
            </w:r>
          </w:p>
        </w:tc>
        <w:tc>
          <w:tcPr>
            <w:tcW w:w="1388" w:type="dxa"/>
            <w:vAlign w:val="bottom"/>
          </w:tcPr>
          <w:p w14:paraId="633284F8" w14:textId="77777777" w:rsidR="00D255B1" w:rsidRDefault="00D255B1">
            <w:pPr>
              <w:jc w:val="right"/>
              <w:rPr>
                <w:rFonts w:ascii="Arial" w:hAnsi="Arial" w:cs="Arial"/>
                <w:sz w:val="20"/>
                <w:szCs w:val="20"/>
              </w:rPr>
            </w:pPr>
            <w:r>
              <w:rPr>
                <w:rFonts w:ascii="Arial" w:hAnsi="Arial" w:cs="Arial"/>
                <w:sz w:val="20"/>
                <w:szCs w:val="20"/>
              </w:rPr>
              <w:t>3.50%</w:t>
            </w:r>
          </w:p>
        </w:tc>
        <w:tc>
          <w:tcPr>
            <w:tcW w:w="1386" w:type="dxa"/>
            <w:vAlign w:val="bottom"/>
          </w:tcPr>
          <w:p w14:paraId="242416E1" w14:textId="77777777" w:rsidR="00D255B1" w:rsidRDefault="00D255B1">
            <w:pPr>
              <w:jc w:val="right"/>
              <w:rPr>
                <w:rFonts w:ascii="Arial" w:hAnsi="Arial" w:cs="Arial"/>
                <w:sz w:val="20"/>
                <w:szCs w:val="20"/>
              </w:rPr>
            </w:pPr>
            <w:r>
              <w:rPr>
                <w:rFonts w:ascii="Arial" w:hAnsi="Arial" w:cs="Arial"/>
                <w:sz w:val="20"/>
                <w:szCs w:val="20"/>
              </w:rPr>
              <w:t>3.21%</w:t>
            </w:r>
          </w:p>
        </w:tc>
        <w:tc>
          <w:tcPr>
            <w:tcW w:w="1389" w:type="dxa"/>
            <w:vAlign w:val="bottom"/>
          </w:tcPr>
          <w:p w14:paraId="178E8816" w14:textId="77777777" w:rsidR="00D255B1" w:rsidRDefault="00D255B1">
            <w:pPr>
              <w:jc w:val="right"/>
              <w:rPr>
                <w:rFonts w:ascii="Arial" w:hAnsi="Arial" w:cs="Arial"/>
                <w:sz w:val="20"/>
                <w:szCs w:val="20"/>
              </w:rPr>
            </w:pPr>
            <w:r>
              <w:rPr>
                <w:rFonts w:ascii="Arial" w:hAnsi="Arial" w:cs="Arial"/>
                <w:sz w:val="20"/>
                <w:szCs w:val="20"/>
              </w:rPr>
              <w:t>3.33%</w:t>
            </w:r>
          </w:p>
        </w:tc>
        <w:tc>
          <w:tcPr>
            <w:tcW w:w="1387" w:type="dxa"/>
            <w:vAlign w:val="bottom"/>
          </w:tcPr>
          <w:p w14:paraId="52077F5F" w14:textId="77777777" w:rsidR="00D255B1" w:rsidRDefault="00D255B1">
            <w:pPr>
              <w:jc w:val="right"/>
              <w:rPr>
                <w:rFonts w:ascii="Arial" w:hAnsi="Arial" w:cs="Arial"/>
                <w:sz w:val="20"/>
                <w:szCs w:val="20"/>
              </w:rPr>
            </w:pPr>
            <w:r>
              <w:rPr>
                <w:rFonts w:ascii="Arial" w:hAnsi="Arial" w:cs="Arial"/>
                <w:sz w:val="20"/>
                <w:szCs w:val="20"/>
              </w:rPr>
              <w:t>3.90%</w:t>
            </w:r>
          </w:p>
        </w:tc>
      </w:tr>
    </w:tbl>
    <w:p w14:paraId="294E5537" w14:textId="63843E67" w:rsidR="00C53C68" w:rsidRDefault="00C53C68" w:rsidP="00D255B1"/>
    <w:p w14:paraId="635AE43C" w14:textId="77777777" w:rsidR="00C53C68" w:rsidRDefault="00C53C68">
      <w:r>
        <w:br w:type="page"/>
      </w:r>
    </w:p>
    <w:p w14:paraId="3D27F1A0" w14:textId="66AC90DE" w:rsidR="001F05C0" w:rsidRDefault="001F05C0" w:rsidP="007653E2">
      <w:pPr>
        <w:pStyle w:val="Cmsor1"/>
        <w:numPr>
          <w:ilvl w:val="0"/>
          <w:numId w:val="10"/>
        </w:numPr>
      </w:pPr>
      <w:bookmarkStart w:id="27" w:name="_Toc42431774"/>
      <w:r>
        <w:lastRenderedPageBreak/>
        <w:t>Discussion</w:t>
      </w:r>
      <w:bookmarkEnd w:id="27"/>
    </w:p>
    <w:p w14:paraId="406D6E60" w14:textId="77777777" w:rsidR="0015225D" w:rsidRDefault="00D72D87" w:rsidP="000629AE">
      <w:r>
        <w:t>Metabolomics databases are inconsistent because they have different rules of categorizing metabolites and often fail to reference</w:t>
      </w:r>
      <w:r w:rsidR="00E96B9B">
        <w:t xml:space="preserve"> external</w:t>
      </w:r>
      <w:r>
        <w:t xml:space="preserve"> records correctly. </w:t>
      </w:r>
      <w:r w:rsidR="00E34AF9">
        <w:t>In this thesis we created a package that helps associating metabolite records with their correct counterparts in various databases, but it does not help the users resolve ambiguous cases or finding IDs that are missi</w:t>
      </w:r>
      <w:r w:rsidR="0015225D">
        <w:t>ng from all relevant databases.</w:t>
      </w:r>
    </w:p>
    <w:p w14:paraId="41303E41" w14:textId="77777777" w:rsidR="0015225D" w:rsidRDefault="0015225D" w:rsidP="00AD154E">
      <w:r>
        <w:t xml:space="preserve">As demonstrated in the coverage test, database identifiers had varying results. </w:t>
      </w:r>
      <w:proofErr w:type="spellStart"/>
      <w:r w:rsidR="00E96B9B">
        <w:t>Pubchem</w:t>
      </w:r>
      <w:proofErr w:type="spellEnd"/>
      <w:r w:rsidR="00E96B9B">
        <w:t xml:space="preserve"> have a larger coverage of other databases due to its immense number of records</w:t>
      </w:r>
      <w:r w:rsidR="00AD154E">
        <w:t xml:space="preserve"> – 3 folds more records than </w:t>
      </w:r>
      <w:proofErr w:type="spellStart"/>
      <w:r w:rsidR="00AD154E">
        <w:t>Chebi</w:t>
      </w:r>
      <w:proofErr w:type="spellEnd"/>
      <w:r w:rsidR="00AD154E">
        <w:t xml:space="preserve"> or HMDB, for example.</w:t>
      </w:r>
      <w:r w:rsidR="00E96B9B">
        <w:t xml:space="preserve"> </w:t>
      </w:r>
      <w:proofErr w:type="spellStart"/>
      <w:r w:rsidR="00E96B9B">
        <w:t>Lipidmaps</w:t>
      </w:r>
      <w:proofErr w:type="spellEnd"/>
      <w:r w:rsidR="00E96B9B">
        <w:t xml:space="preserve"> have a smaller </w:t>
      </w:r>
      <w:proofErr w:type="gramStart"/>
      <w:r w:rsidR="00E96B9B">
        <w:t>coverage, because</w:t>
      </w:r>
      <w:proofErr w:type="gramEnd"/>
      <w:r w:rsidR="00E96B9B">
        <w:t xml:space="preserve"> it focuses on a small</w:t>
      </w:r>
      <w:r w:rsidR="00604518">
        <w:t>er</w:t>
      </w:r>
      <w:r w:rsidR="00E96B9B">
        <w:t xml:space="preserve"> subset of compounds.</w:t>
      </w:r>
    </w:p>
    <w:p w14:paraId="72D1143C" w14:textId="77777777" w:rsidR="000D6685" w:rsidRDefault="00795229" w:rsidP="00795229">
      <w:proofErr w:type="spellStart"/>
      <w:r>
        <w:t>Inchi’s</w:t>
      </w:r>
      <w:proofErr w:type="spellEnd"/>
      <w:r>
        <w:t xml:space="preserve"> coverage was also notable</w:t>
      </w:r>
      <w:r w:rsidR="00C23587">
        <w:t xml:space="preserve"> and it shows a great candidate for a universal compound or chemical identifier.</w:t>
      </w:r>
      <w:r>
        <w:t xml:space="preserve"> </w:t>
      </w:r>
    </w:p>
    <w:p w14:paraId="5A022CB8" w14:textId="77777777" w:rsidR="000D6685" w:rsidRDefault="000D6685">
      <w:r>
        <w:br w:type="page"/>
      </w:r>
    </w:p>
    <w:p w14:paraId="207A707A" w14:textId="25E7CA1D" w:rsidR="0015225D" w:rsidRDefault="00BD78AA" w:rsidP="007653E2">
      <w:pPr>
        <w:pStyle w:val="Cmsor2"/>
        <w:numPr>
          <w:ilvl w:val="1"/>
          <w:numId w:val="15"/>
        </w:numPr>
      </w:pPr>
      <w:bookmarkStart w:id="28" w:name="_Toc42431775"/>
      <w:r>
        <w:lastRenderedPageBreak/>
        <w:t>Future Work</w:t>
      </w:r>
      <w:bookmarkEnd w:id="28"/>
    </w:p>
    <w:p w14:paraId="1439C5CD" w14:textId="77777777" w:rsidR="0030428B" w:rsidRDefault="00E34AF9" w:rsidP="000629AE">
      <w:r>
        <w:t xml:space="preserve">We could improve the efficiency of our package greatly, but that </w:t>
      </w:r>
      <w:proofErr w:type="gramStart"/>
      <w:r>
        <w:t>wouldn’t</w:t>
      </w:r>
      <w:proofErr w:type="gramEnd"/>
      <w:r>
        <w:t xml:space="preserve"> solve the underlying issues in metabolome databases. </w:t>
      </w:r>
      <w:r w:rsidR="00D72D87">
        <w:t xml:space="preserve">Defining a universal metabolite identifier </w:t>
      </w:r>
      <w:r>
        <w:t xml:space="preserve">could bring a common reference point regardless of where we get our data from and how we label it. One way would be treating a structural data – such as InChI - format as the identifier itself. As we showed, algorithmically or manually identifying a structure as a string may </w:t>
      </w:r>
      <w:r w:rsidR="0030428B">
        <w:t xml:space="preserve">still </w:t>
      </w:r>
      <w:r>
        <w:t xml:space="preserve">propose </w:t>
      </w:r>
      <w:r w:rsidR="000629AE">
        <w:t xml:space="preserve">ambiguous edge cases. </w:t>
      </w:r>
      <w:r w:rsidR="0030428B">
        <w:t xml:space="preserve">Another semi-automated way could be taking one database’s primary identifier as a de-facto metabolite ID, analogous to PDB’s ID as protein identifier. For this to work, the database must contain or at least reference all other major database’s entries as well. In our opinion PubChem is the next best candidate for such a universal identifier, however even with its marvellous 103 million entries, it is far from containing a complete set of metabolites. </w:t>
      </w:r>
    </w:p>
    <w:p w14:paraId="0765F5E9" w14:textId="77777777" w:rsidR="00E34AF9" w:rsidRDefault="009A143A" w:rsidP="00F5080E">
      <w:r>
        <w:t>W</w:t>
      </w:r>
      <w:r w:rsidR="0030428B">
        <w:t xml:space="preserve">e may visit the possibility of creating a new, derivative database whose sole purpose is to keep track of metabolite databases, their entries, and assigning an unambiguous </w:t>
      </w:r>
      <w:r w:rsidR="00F5080E">
        <w:t>ID to settle this obstacle.</w:t>
      </w:r>
    </w:p>
    <w:p w14:paraId="6D97941A" w14:textId="77777777" w:rsidR="000D6685" w:rsidRDefault="000D6685" w:rsidP="00F5080E"/>
    <w:p w14:paraId="6B19ACF1" w14:textId="0FD6554A" w:rsidR="000D6685" w:rsidRDefault="00D72D87" w:rsidP="007653E2">
      <w:pPr>
        <w:pStyle w:val="Cmsor2"/>
        <w:numPr>
          <w:ilvl w:val="1"/>
          <w:numId w:val="15"/>
        </w:numPr>
      </w:pPr>
      <w:bookmarkStart w:id="29" w:name="_Toc42431776"/>
      <w:r>
        <w:t>Acknowledgement</w:t>
      </w:r>
      <w:bookmarkEnd w:id="29"/>
    </w:p>
    <w:p w14:paraId="530C915C" w14:textId="42EAFD7C" w:rsidR="00385A92" w:rsidRPr="00385A92" w:rsidRDefault="00385A92" w:rsidP="00385A92">
      <w:r>
        <w:t xml:space="preserve">I would like to thank the work during this thesis to </w:t>
      </w:r>
      <w:proofErr w:type="spellStart"/>
      <w:r>
        <w:t>Klev</w:t>
      </w:r>
      <w:proofErr w:type="spellEnd"/>
      <w:r>
        <w:t xml:space="preserve"> </w:t>
      </w:r>
      <w:proofErr w:type="spellStart"/>
      <w:r>
        <w:t>Diamanti</w:t>
      </w:r>
      <w:proofErr w:type="spellEnd"/>
      <w:r>
        <w:t>, Sara Yo</w:t>
      </w:r>
      <w:r w:rsidR="002475B1">
        <w:t>u</w:t>
      </w:r>
      <w:r>
        <w:t>ne</w:t>
      </w:r>
      <w:r w:rsidR="002475B1">
        <w:t>s</w:t>
      </w:r>
      <w:r>
        <w:t xml:space="preserve">, Jan </w:t>
      </w:r>
      <w:proofErr w:type="spellStart"/>
      <w:r>
        <w:t>Komorowski</w:t>
      </w:r>
      <w:proofErr w:type="spellEnd"/>
      <w:r>
        <w:t xml:space="preserve"> and his laboratory. The underlying idea behind this package is credited to </w:t>
      </w:r>
      <w:proofErr w:type="spellStart"/>
      <w:r>
        <w:t>Klev</w:t>
      </w:r>
      <w:proofErr w:type="spellEnd"/>
      <w:r>
        <w:t>, and the work was made possible thanks to Sara’s careful supervision and technical assistance.</w:t>
      </w:r>
    </w:p>
    <w:p w14:paraId="24316159" w14:textId="77777777" w:rsidR="00291FA3" w:rsidRDefault="00291FA3" w:rsidP="000D6685">
      <w:pPr>
        <w:pStyle w:val="Cmsor2"/>
      </w:pPr>
      <w:r>
        <w:br w:type="page"/>
      </w:r>
    </w:p>
    <w:p w14:paraId="15704E87" w14:textId="77777777" w:rsidR="007A6D23" w:rsidRPr="007A6D23" w:rsidRDefault="00DC61CA" w:rsidP="007A6D23">
      <w:pPr>
        <w:pBdr>
          <w:top w:val="nil"/>
          <w:left w:val="nil"/>
          <w:bottom w:val="nil"/>
          <w:right w:val="nil"/>
          <w:between w:val="nil"/>
        </w:pBdr>
        <w:spacing w:before="720"/>
        <w:jc w:val="left"/>
        <w:rPr>
          <w:rFonts w:ascii="Arial" w:eastAsia="Arial" w:hAnsi="Arial" w:cs="Arial"/>
          <w:color w:val="000000"/>
          <w:sz w:val="36"/>
          <w:szCs w:val="36"/>
        </w:rPr>
      </w:pPr>
      <w:bookmarkStart w:id="30" w:name="_qsh70q" w:colFirst="0" w:colLast="0"/>
      <w:bookmarkEnd w:id="30"/>
      <w:r>
        <w:rPr>
          <w:rFonts w:ascii="Arial" w:eastAsia="Arial" w:hAnsi="Arial" w:cs="Arial"/>
          <w:color w:val="000000"/>
          <w:sz w:val="36"/>
          <w:szCs w:val="36"/>
        </w:rPr>
        <w:lastRenderedPageBreak/>
        <w:t>References</w:t>
      </w:r>
    </w:p>
    <w:p w14:paraId="1081578E" w14:textId="77777777" w:rsidR="00AC31E6" w:rsidRPr="00AC31E6" w:rsidRDefault="00291FA3" w:rsidP="00AC31E6">
      <w:pPr>
        <w:widowControl w:val="0"/>
        <w:autoSpaceDE w:val="0"/>
        <w:autoSpaceDN w:val="0"/>
        <w:adjustRightInd w:val="0"/>
        <w:spacing w:after="0" w:line="240" w:lineRule="auto"/>
        <w:ind w:left="480" w:hanging="480"/>
        <w:rPr>
          <w:noProof/>
        </w:rPr>
      </w:pPr>
      <w:r>
        <w:rPr>
          <w:rFonts w:eastAsia="Arial"/>
        </w:rPr>
        <w:fldChar w:fldCharType="begin" w:fldLock="1"/>
      </w:r>
      <w:r>
        <w:rPr>
          <w:rFonts w:eastAsia="Arial"/>
        </w:rPr>
        <w:instrText xml:space="preserve">ADDIN Mendeley Bibliography CSL_BIBLIOGRAPHY </w:instrText>
      </w:r>
      <w:r>
        <w:rPr>
          <w:rFonts w:eastAsia="Arial"/>
        </w:rPr>
        <w:fldChar w:fldCharType="separate"/>
      </w:r>
      <w:r w:rsidR="00AC31E6" w:rsidRPr="00AC31E6">
        <w:rPr>
          <w:noProof/>
        </w:rPr>
        <w:t xml:space="preserve">Berman, Helen M. et al. 2002. “The Protein Data Bank.” </w:t>
      </w:r>
      <w:r w:rsidR="00AC31E6" w:rsidRPr="00AC31E6">
        <w:rPr>
          <w:i/>
          <w:iCs/>
          <w:noProof/>
        </w:rPr>
        <w:t>Acta Crystallographica Section D: Biological Crystallography</w:t>
      </w:r>
      <w:r w:rsidR="00AC31E6" w:rsidRPr="00AC31E6">
        <w:rPr>
          <w:noProof/>
        </w:rPr>
        <w:t xml:space="preserve"> 58(6 I): 899–907.</w:t>
      </w:r>
    </w:p>
    <w:p w14:paraId="4D089324"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“Cyclosporin A | C62H111N11O12 - PubChem.” https://pubchem.ncbi.nlm.nih.gov/compound/Ciclosporin (June 3, 2020).</w:t>
      </w:r>
    </w:p>
    <w:p w14:paraId="5D019A87"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“Cyclosporine | C62H111N11O12 - PubChem.” https://pubchem.ncbi.nlm.nih.gov/compound/5280754 (June 3, 2020).</w:t>
      </w:r>
    </w:p>
    <w:p w14:paraId="21920DB4"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 xml:space="preserve">Dashti, Hesam, William M. Westler, John L. Markley, and Hamid R. Eghbalnia. 2017. “Unique Identifiers for Small Molecules Enable Rigorous Labeling of Their Atoms.” </w:t>
      </w:r>
      <w:r w:rsidRPr="00AC31E6">
        <w:rPr>
          <w:i/>
          <w:iCs/>
          <w:noProof/>
        </w:rPr>
        <w:t>Scientific Data</w:t>
      </w:r>
      <w:r w:rsidRPr="00AC31E6">
        <w:rPr>
          <w:noProof/>
        </w:rPr>
        <w:t xml:space="preserve"> 4(1): 1–9.</w:t>
      </w:r>
    </w:p>
    <w:p w14:paraId="7B247200"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“Diethyl Disulfide (HMDB0029572).” https://hmdb.ca/metabolites/HMDB0029572 (June 3, 2020).</w:t>
      </w:r>
    </w:p>
    <w:p w14:paraId="4036725F"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 xml:space="preserve">Fahy, Eoin et al. 2009. “Update of the LIPID MAPS Comprehensive Classifica-Tion System for Lipids.” </w:t>
      </w:r>
      <w:r w:rsidRPr="00AC31E6">
        <w:rPr>
          <w:i/>
          <w:iCs/>
          <w:noProof/>
        </w:rPr>
        <w:t>J. Lipid Res</w:t>
      </w:r>
      <w:r w:rsidRPr="00AC31E6">
        <w:rPr>
          <w:noProof/>
        </w:rPr>
        <w:t>. www.lipidmaps.org. (June 3, 2020).</w:t>
      </w:r>
    </w:p>
    <w:p w14:paraId="03CE7078"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“Fenoterol (HMDB0015405).” https://hmdb.ca/metabolites/HMDB0015405 (June 3, 2020).</w:t>
      </w:r>
    </w:p>
    <w:p w14:paraId="21BD69C9"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“Formic Acid (HMDB0000142).” https://hmdb.ca/metabolites/HMDB0000142 (June 3, 2020).</w:t>
      </w:r>
    </w:p>
    <w:p w14:paraId="7A9014B7"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 xml:space="preserve">Hastings, Janna et al. 2016. “ChEBI in 2016: Improved Services and an Expanding Collection of Metabolites.” </w:t>
      </w:r>
      <w:r w:rsidRPr="00AC31E6">
        <w:rPr>
          <w:i/>
          <w:iCs/>
          <w:noProof/>
        </w:rPr>
        <w:t>Nucleic Acids Research</w:t>
      </w:r>
      <w:r w:rsidRPr="00AC31E6">
        <w:rPr>
          <w:noProof/>
        </w:rPr>
        <w:t xml:space="preserve"> 44(D1): D1214–19. http://www.ebi.ac.uk/chebi/ (June 3, 2020).</w:t>
      </w:r>
    </w:p>
    <w:p w14:paraId="0477A260"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 xml:space="preserve">Heller, Stephen et al. 2013. “InChI - The Worldwide Chemical Structure Identifier Standard.” </w:t>
      </w:r>
      <w:r w:rsidRPr="00AC31E6">
        <w:rPr>
          <w:i/>
          <w:iCs/>
          <w:noProof/>
        </w:rPr>
        <w:t>Journal of Cheminformatics</w:t>
      </w:r>
      <w:r w:rsidRPr="00AC31E6">
        <w:rPr>
          <w:noProof/>
        </w:rPr>
        <w:t xml:space="preserve"> 5(1): 7.</w:t>
      </w:r>
    </w:p>
    <w:p w14:paraId="7C9CF3F2"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 xml:space="preserve">Heller, Stephen R. et al. 2015. “InChI, the IUPAC International Chemical Identifier.” </w:t>
      </w:r>
      <w:r w:rsidRPr="00AC31E6">
        <w:rPr>
          <w:i/>
          <w:iCs/>
          <w:noProof/>
        </w:rPr>
        <w:t>Journal of Cheminformatics</w:t>
      </w:r>
      <w:r w:rsidRPr="00AC31E6">
        <w:rPr>
          <w:noProof/>
        </w:rPr>
        <w:t xml:space="preserve"> 7(1).</w:t>
      </w:r>
    </w:p>
    <w:p w14:paraId="2C477829"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 xml:space="preserve">Johnson, Sean R., and Bernd Markus Lange. 2015. “Open-Access Metabolomics Databases for Natural Product Research: Present Capabilities and Future Potential.” </w:t>
      </w:r>
      <w:r w:rsidRPr="00AC31E6">
        <w:rPr>
          <w:i/>
          <w:iCs/>
          <w:noProof/>
        </w:rPr>
        <w:t>Frontiers in Bioengineering and Biotechnology</w:t>
      </w:r>
      <w:r w:rsidRPr="00AC31E6">
        <w:rPr>
          <w:noProof/>
        </w:rPr>
        <w:t xml:space="preserve"> 3(MAR).</w:t>
      </w:r>
    </w:p>
    <w:p w14:paraId="4CD99070"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 xml:space="preserve">Kanehisa, Minoru et al. 2019. “New Approach for Understanding Genome Variations in KEGG.” </w:t>
      </w:r>
      <w:r w:rsidRPr="00AC31E6">
        <w:rPr>
          <w:i/>
          <w:iCs/>
          <w:noProof/>
        </w:rPr>
        <w:t>Nucleic Acids Research</w:t>
      </w:r>
      <w:r w:rsidRPr="00AC31E6">
        <w:rPr>
          <w:noProof/>
        </w:rPr>
        <w:t xml:space="preserve"> 47. https://www.kegg.jp/ (June 3, 2020).</w:t>
      </w:r>
    </w:p>
    <w:p w14:paraId="518706D5"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 xml:space="preserve">Kim, Sunghwan et al. 2019. “PubChem 2019 Update: Improved Access to Chemical Data.” </w:t>
      </w:r>
      <w:r w:rsidRPr="00AC31E6">
        <w:rPr>
          <w:i/>
          <w:iCs/>
          <w:noProof/>
        </w:rPr>
        <w:t>Nucleic Acids Research</w:t>
      </w:r>
      <w:r w:rsidRPr="00AC31E6">
        <w:rPr>
          <w:noProof/>
        </w:rPr>
        <w:t xml:space="preserve"> 47(D1): D1102–9.</w:t>
      </w:r>
    </w:p>
    <w:p w14:paraId="441DF3AB"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“Prostaglandin A1 (HMDB0002656).” https://hmdb.ca/metabolites/HMDB0002656 (June 3, 2020).</w:t>
      </w:r>
    </w:p>
    <w:p w14:paraId="4C19BC3D"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“SDF Toolkit.” https://cactus.nci.nih.gov/SDF_toolkit/ (June 3, 2020).</w:t>
      </w:r>
    </w:p>
    <w:p w14:paraId="12575731"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 xml:space="preserve">Weininger, David. 1988. “SMILES, a Chemical Language and Information System: 1: Introduction to Methodology and Encoding Rules.” </w:t>
      </w:r>
      <w:r w:rsidRPr="00AC31E6">
        <w:rPr>
          <w:i/>
          <w:iCs/>
          <w:noProof/>
        </w:rPr>
        <w:t>Journal of Chemical Information and Computer Sciences</w:t>
      </w:r>
      <w:r w:rsidRPr="00AC31E6">
        <w:rPr>
          <w:noProof/>
        </w:rPr>
        <w:t xml:space="preserve"> 28(1): 31–36.</w:t>
      </w:r>
    </w:p>
    <w:p w14:paraId="3BB89CE9" w14:textId="77777777" w:rsidR="00AC31E6" w:rsidRPr="00AC31E6" w:rsidRDefault="00AC31E6" w:rsidP="00AC31E6">
      <w:pPr>
        <w:widowControl w:val="0"/>
        <w:autoSpaceDE w:val="0"/>
        <w:autoSpaceDN w:val="0"/>
        <w:adjustRightInd w:val="0"/>
        <w:spacing w:after="0" w:line="240" w:lineRule="auto"/>
        <w:ind w:left="480" w:hanging="480"/>
        <w:rPr>
          <w:noProof/>
        </w:rPr>
      </w:pPr>
      <w:r w:rsidRPr="00AC31E6">
        <w:rPr>
          <w:noProof/>
        </w:rPr>
        <w:t xml:space="preserve">Wishart, David S et al. 2018. “HMDB 4.0: The Human Metabolome Database for 2018.” </w:t>
      </w:r>
      <w:r w:rsidRPr="00AC31E6">
        <w:rPr>
          <w:i/>
          <w:iCs/>
          <w:noProof/>
        </w:rPr>
        <w:t>Nucleic Acids Research</w:t>
      </w:r>
      <w:r w:rsidRPr="00AC31E6">
        <w:rPr>
          <w:noProof/>
        </w:rPr>
        <w:t xml:space="preserve"> 46(D1): D608–17. www.nmrml.org (June 3, 2020).</w:t>
      </w:r>
    </w:p>
    <w:p w14:paraId="346873A2" w14:textId="77777777" w:rsidR="007A6D23" w:rsidRDefault="00291FA3" w:rsidP="0054650F">
      <w:pPr>
        <w:widowControl w:val="0"/>
        <w:autoSpaceDE w:val="0"/>
        <w:autoSpaceDN w:val="0"/>
        <w:adjustRightInd w:val="0"/>
        <w:spacing w:after="0" w:line="240" w:lineRule="auto"/>
        <w:ind w:left="480" w:hanging="480"/>
        <w:rPr>
          <w:rFonts w:eastAsia="Arial"/>
        </w:rPr>
      </w:pPr>
      <w:r>
        <w:rPr>
          <w:rFonts w:eastAsia="Arial"/>
        </w:rPr>
        <w:fldChar w:fldCharType="end"/>
      </w:r>
    </w:p>
    <w:p w14:paraId="2628D14A" w14:textId="77777777" w:rsidR="007A6D23" w:rsidRPr="00D72D87" w:rsidRDefault="007A6D23" w:rsidP="00731119">
      <w:pPr>
        <w:pBdr>
          <w:top w:val="nil"/>
          <w:left w:val="nil"/>
          <w:bottom w:val="nil"/>
          <w:right w:val="nil"/>
          <w:between w:val="nil"/>
        </w:pBdr>
        <w:spacing w:line="240" w:lineRule="auto"/>
        <w:jc w:val="left"/>
        <w:rPr>
          <w:color w:val="000000"/>
        </w:rPr>
      </w:pPr>
    </w:p>
    <w:sectPr w:rsidR="007A6D23" w:rsidRPr="00D72D87">
      <w:footerReference w:type="default" r:id="rId15"/>
      <w:pgSz w:w="11906" w:h="16838"/>
      <w:pgMar w:top="1701" w:right="1418" w:bottom="1701" w:left="1418" w:header="709" w:footer="709"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87107" w14:textId="77777777" w:rsidR="008C4D40" w:rsidRDefault="008C4D40">
      <w:pPr>
        <w:spacing w:after="0" w:line="240" w:lineRule="auto"/>
      </w:pPr>
      <w:r>
        <w:separator/>
      </w:r>
    </w:p>
  </w:endnote>
  <w:endnote w:type="continuationSeparator" w:id="0">
    <w:p w14:paraId="5145E991" w14:textId="77777777" w:rsidR="008C4D40" w:rsidRDefault="008C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Merriweathe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24798" w14:textId="77777777" w:rsidR="000369C3" w:rsidRDefault="000369C3">
    <w:pPr>
      <w:pBdr>
        <w:top w:val="nil"/>
        <w:left w:val="nil"/>
        <w:bottom w:val="nil"/>
        <w:right w:val="nil"/>
        <w:between w:val="nil"/>
      </w:pBdr>
      <w:tabs>
        <w:tab w:val="center" w:pos="4536"/>
        <w:tab w:val="right" w:pos="9072"/>
      </w:tabs>
      <w:spacing w:after="0" w:line="240" w:lineRule="auto"/>
      <w:jc w:val="center"/>
      <w:rPr>
        <w:color w:val="000000"/>
      </w:rPr>
    </w:pPr>
  </w:p>
  <w:p w14:paraId="0D8187A3" w14:textId="77777777" w:rsidR="000369C3" w:rsidRDefault="000369C3">
    <w:pPr>
      <w:pBdr>
        <w:top w:val="nil"/>
        <w:left w:val="nil"/>
        <w:bottom w:val="nil"/>
        <w:right w:val="nil"/>
        <w:between w:val="nil"/>
      </w:pBdr>
      <w:tabs>
        <w:tab w:val="center" w:pos="4536"/>
        <w:tab w:val="right" w:pos="9072"/>
      </w:tabs>
      <w:spacing w:after="0" w:line="240"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2AF6A" w14:textId="77777777" w:rsidR="000369C3" w:rsidRDefault="000369C3">
    <w:pPr>
      <w:pBdr>
        <w:top w:val="nil"/>
        <w:left w:val="nil"/>
        <w:bottom w:val="nil"/>
        <w:right w:val="nil"/>
        <w:between w:val="nil"/>
      </w:pBdr>
      <w:tabs>
        <w:tab w:val="center" w:pos="4536"/>
        <w:tab w:val="right" w:pos="9072"/>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D27BC" w14:textId="77777777" w:rsidR="000369C3" w:rsidRDefault="000369C3">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24</w:t>
    </w:r>
    <w:r>
      <w:rPr>
        <w:color w:val="000000"/>
      </w:rPr>
      <w:fldChar w:fldCharType="end"/>
    </w:r>
  </w:p>
  <w:p w14:paraId="3DBA3076" w14:textId="77777777" w:rsidR="000369C3" w:rsidRDefault="000369C3">
    <w:pPr>
      <w:widowControl w:val="0"/>
      <w:pBdr>
        <w:top w:val="nil"/>
        <w:left w:val="nil"/>
        <w:bottom w:val="nil"/>
        <w:right w:val="nil"/>
        <w:between w:val="nil"/>
      </w:pBdr>
      <w:spacing w:after="0"/>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963A8" w14:textId="77777777" w:rsidR="008C4D40" w:rsidRDefault="008C4D40">
      <w:pPr>
        <w:spacing w:after="0" w:line="240" w:lineRule="auto"/>
      </w:pPr>
      <w:r>
        <w:separator/>
      </w:r>
    </w:p>
  </w:footnote>
  <w:footnote w:type="continuationSeparator" w:id="0">
    <w:p w14:paraId="60E4F4F1" w14:textId="77777777" w:rsidR="008C4D40" w:rsidRDefault="008C4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6098"/>
    <w:multiLevelType w:val="multilevel"/>
    <w:tmpl w:val="D39A7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ED0D77"/>
    <w:multiLevelType w:val="multilevel"/>
    <w:tmpl w:val="9E8C04F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216FDB"/>
    <w:multiLevelType w:val="hybridMultilevel"/>
    <w:tmpl w:val="EB0848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564A0"/>
    <w:multiLevelType w:val="multilevel"/>
    <w:tmpl w:val="116A7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5B2030"/>
    <w:multiLevelType w:val="hybridMultilevel"/>
    <w:tmpl w:val="5B5AF1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C00EA"/>
    <w:multiLevelType w:val="multilevel"/>
    <w:tmpl w:val="A53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9A1172"/>
    <w:multiLevelType w:val="multilevel"/>
    <w:tmpl w:val="03B82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F67E06"/>
    <w:multiLevelType w:val="hybridMultilevel"/>
    <w:tmpl w:val="1CA084D2"/>
    <w:lvl w:ilvl="0" w:tplc="1D9E89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E12C9"/>
    <w:multiLevelType w:val="hybridMultilevel"/>
    <w:tmpl w:val="5AA84488"/>
    <w:lvl w:ilvl="0" w:tplc="C4BAA4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9656A"/>
    <w:multiLevelType w:val="multilevel"/>
    <w:tmpl w:val="AB824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8401470"/>
    <w:multiLevelType w:val="multilevel"/>
    <w:tmpl w:val="727EE86C"/>
    <w:lvl w:ilvl="0">
      <w:start w:val="4"/>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8407BB6"/>
    <w:multiLevelType w:val="multilevel"/>
    <w:tmpl w:val="6C4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A6967"/>
    <w:multiLevelType w:val="multilevel"/>
    <w:tmpl w:val="CA6C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CF3857"/>
    <w:multiLevelType w:val="multilevel"/>
    <w:tmpl w:val="4CF26F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2B56B66"/>
    <w:multiLevelType w:val="multilevel"/>
    <w:tmpl w:val="4A96EE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12"/>
  </w:num>
  <w:num w:numId="4">
    <w:abstractNumId w:val="9"/>
  </w:num>
  <w:num w:numId="5">
    <w:abstractNumId w:val="6"/>
  </w:num>
  <w:num w:numId="6">
    <w:abstractNumId w:val="5"/>
  </w:num>
  <w:num w:numId="7">
    <w:abstractNumId w:val="13"/>
  </w:num>
  <w:num w:numId="8">
    <w:abstractNumId w:val="3"/>
  </w:num>
  <w:num w:numId="9">
    <w:abstractNumId w:val="2"/>
  </w:num>
  <w:num w:numId="10">
    <w:abstractNumId w:val="4"/>
  </w:num>
  <w:num w:numId="11">
    <w:abstractNumId w:val="11"/>
  </w:num>
  <w:num w:numId="12">
    <w:abstractNumId w:val="7"/>
  </w:num>
  <w:num w:numId="13">
    <w:abstractNumId w:val="8"/>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238FD"/>
    <w:rsid w:val="00003DA1"/>
    <w:rsid w:val="00015E3B"/>
    <w:rsid w:val="00024F39"/>
    <w:rsid w:val="0003149C"/>
    <w:rsid w:val="00034349"/>
    <w:rsid w:val="000369C3"/>
    <w:rsid w:val="000404FC"/>
    <w:rsid w:val="00047BDB"/>
    <w:rsid w:val="00053745"/>
    <w:rsid w:val="000544C7"/>
    <w:rsid w:val="00056296"/>
    <w:rsid w:val="000629AE"/>
    <w:rsid w:val="000654FB"/>
    <w:rsid w:val="000700D3"/>
    <w:rsid w:val="00083DF9"/>
    <w:rsid w:val="00093A66"/>
    <w:rsid w:val="000A549C"/>
    <w:rsid w:val="000B35F8"/>
    <w:rsid w:val="000C2FE1"/>
    <w:rsid w:val="000C576A"/>
    <w:rsid w:val="000D6685"/>
    <w:rsid w:val="000E47F1"/>
    <w:rsid w:val="000E6A77"/>
    <w:rsid w:val="000F09F8"/>
    <w:rsid w:val="001050DD"/>
    <w:rsid w:val="00106B21"/>
    <w:rsid w:val="00112BCD"/>
    <w:rsid w:val="0012201B"/>
    <w:rsid w:val="001425F5"/>
    <w:rsid w:val="0015225D"/>
    <w:rsid w:val="00181928"/>
    <w:rsid w:val="00187984"/>
    <w:rsid w:val="00194951"/>
    <w:rsid w:val="001B36FA"/>
    <w:rsid w:val="001B5C9D"/>
    <w:rsid w:val="001D1D6A"/>
    <w:rsid w:val="001D2CDA"/>
    <w:rsid w:val="001E1826"/>
    <w:rsid w:val="001E7DA9"/>
    <w:rsid w:val="001F05C0"/>
    <w:rsid w:val="001F072E"/>
    <w:rsid w:val="001F47F0"/>
    <w:rsid w:val="001F691E"/>
    <w:rsid w:val="0021087E"/>
    <w:rsid w:val="00220DC9"/>
    <w:rsid w:val="00225552"/>
    <w:rsid w:val="0023479E"/>
    <w:rsid w:val="00241EE5"/>
    <w:rsid w:val="00245DAA"/>
    <w:rsid w:val="002475B1"/>
    <w:rsid w:val="00253DC2"/>
    <w:rsid w:val="00255DD4"/>
    <w:rsid w:val="00260D1A"/>
    <w:rsid w:val="00265188"/>
    <w:rsid w:val="0027179C"/>
    <w:rsid w:val="002859F4"/>
    <w:rsid w:val="00286F19"/>
    <w:rsid w:val="00287030"/>
    <w:rsid w:val="00291FA3"/>
    <w:rsid w:val="002940B5"/>
    <w:rsid w:val="00294E03"/>
    <w:rsid w:val="00295AE5"/>
    <w:rsid w:val="002B21CD"/>
    <w:rsid w:val="002B4118"/>
    <w:rsid w:val="002C3947"/>
    <w:rsid w:val="0030428B"/>
    <w:rsid w:val="00307002"/>
    <w:rsid w:val="003124CB"/>
    <w:rsid w:val="00315872"/>
    <w:rsid w:val="00316C7B"/>
    <w:rsid w:val="00326220"/>
    <w:rsid w:val="003730D6"/>
    <w:rsid w:val="00377638"/>
    <w:rsid w:val="003822EF"/>
    <w:rsid w:val="00385A92"/>
    <w:rsid w:val="00390B35"/>
    <w:rsid w:val="00391FE0"/>
    <w:rsid w:val="00395D0D"/>
    <w:rsid w:val="003A66E3"/>
    <w:rsid w:val="003B1A87"/>
    <w:rsid w:val="003B3B9F"/>
    <w:rsid w:val="003B4A7C"/>
    <w:rsid w:val="003C5161"/>
    <w:rsid w:val="003C6B62"/>
    <w:rsid w:val="003C7EB0"/>
    <w:rsid w:val="003D3463"/>
    <w:rsid w:val="003D4654"/>
    <w:rsid w:val="003E0507"/>
    <w:rsid w:val="003F71D6"/>
    <w:rsid w:val="00407749"/>
    <w:rsid w:val="00412FAE"/>
    <w:rsid w:val="004172BD"/>
    <w:rsid w:val="004277E6"/>
    <w:rsid w:val="004279EF"/>
    <w:rsid w:val="00431D43"/>
    <w:rsid w:val="004330F4"/>
    <w:rsid w:val="0044237C"/>
    <w:rsid w:val="00456CC0"/>
    <w:rsid w:val="00456EEA"/>
    <w:rsid w:val="00473083"/>
    <w:rsid w:val="00480327"/>
    <w:rsid w:val="004873B5"/>
    <w:rsid w:val="004A6562"/>
    <w:rsid w:val="004A7EC8"/>
    <w:rsid w:val="004C15F5"/>
    <w:rsid w:val="004D053B"/>
    <w:rsid w:val="004D28A3"/>
    <w:rsid w:val="004D5249"/>
    <w:rsid w:val="004D7783"/>
    <w:rsid w:val="004E2617"/>
    <w:rsid w:val="004E367A"/>
    <w:rsid w:val="004E5C3F"/>
    <w:rsid w:val="004E62EE"/>
    <w:rsid w:val="004F5B33"/>
    <w:rsid w:val="004F6F9E"/>
    <w:rsid w:val="00507561"/>
    <w:rsid w:val="0052068B"/>
    <w:rsid w:val="0054650F"/>
    <w:rsid w:val="00567CF3"/>
    <w:rsid w:val="005805C0"/>
    <w:rsid w:val="005828A7"/>
    <w:rsid w:val="00582E04"/>
    <w:rsid w:val="00587832"/>
    <w:rsid w:val="005C6A0C"/>
    <w:rsid w:val="005D01CB"/>
    <w:rsid w:val="005D285D"/>
    <w:rsid w:val="005D357A"/>
    <w:rsid w:val="005F13B6"/>
    <w:rsid w:val="005F6954"/>
    <w:rsid w:val="00600635"/>
    <w:rsid w:val="00604518"/>
    <w:rsid w:val="0060776B"/>
    <w:rsid w:val="00617158"/>
    <w:rsid w:val="00626AF2"/>
    <w:rsid w:val="006313DF"/>
    <w:rsid w:val="006361CD"/>
    <w:rsid w:val="00643A8D"/>
    <w:rsid w:val="00644B16"/>
    <w:rsid w:val="00665001"/>
    <w:rsid w:val="006659F7"/>
    <w:rsid w:val="00667460"/>
    <w:rsid w:val="0067673B"/>
    <w:rsid w:val="00676DA8"/>
    <w:rsid w:val="006950A0"/>
    <w:rsid w:val="006B4669"/>
    <w:rsid w:val="006B6C40"/>
    <w:rsid w:val="006C5331"/>
    <w:rsid w:val="006E4A8F"/>
    <w:rsid w:val="007205D4"/>
    <w:rsid w:val="007238FD"/>
    <w:rsid w:val="00724E61"/>
    <w:rsid w:val="00727D8C"/>
    <w:rsid w:val="00731119"/>
    <w:rsid w:val="00734D1C"/>
    <w:rsid w:val="007375A6"/>
    <w:rsid w:val="007429B5"/>
    <w:rsid w:val="00744031"/>
    <w:rsid w:val="0075269A"/>
    <w:rsid w:val="007653E2"/>
    <w:rsid w:val="007771E6"/>
    <w:rsid w:val="007912F8"/>
    <w:rsid w:val="00792CD4"/>
    <w:rsid w:val="00795229"/>
    <w:rsid w:val="007A1A20"/>
    <w:rsid w:val="007A53A1"/>
    <w:rsid w:val="007A60D3"/>
    <w:rsid w:val="007A6D23"/>
    <w:rsid w:val="007A7944"/>
    <w:rsid w:val="007B18ED"/>
    <w:rsid w:val="007B68B1"/>
    <w:rsid w:val="007F0064"/>
    <w:rsid w:val="007F364F"/>
    <w:rsid w:val="00802635"/>
    <w:rsid w:val="00804E1F"/>
    <w:rsid w:val="008168D2"/>
    <w:rsid w:val="00824D11"/>
    <w:rsid w:val="008362BC"/>
    <w:rsid w:val="0085052C"/>
    <w:rsid w:val="00870A96"/>
    <w:rsid w:val="00873752"/>
    <w:rsid w:val="008741CC"/>
    <w:rsid w:val="00874CC1"/>
    <w:rsid w:val="00882460"/>
    <w:rsid w:val="008824CB"/>
    <w:rsid w:val="0088421F"/>
    <w:rsid w:val="00896FFB"/>
    <w:rsid w:val="008B5A3C"/>
    <w:rsid w:val="008B66F2"/>
    <w:rsid w:val="008B7ECF"/>
    <w:rsid w:val="008C4D40"/>
    <w:rsid w:val="008C6CEA"/>
    <w:rsid w:val="008E11DB"/>
    <w:rsid w:val="008F010F"/>
    <w:rsid w:val="009105E0"/>
    <w:rsid w:val="00914ED2"/>
    <w:rsid w:val="00923FBB"/>
    <w:rsid w:val="0092467C"/>
    <w:rsid w:val="00931797"/>
    <w:rsid w:val="009327F0"/>
    <w:rsid w:val="00944219"/>
    <w:rsid w:val="009448ED"/>
    <w:rsid w:val="0095537E"/>
    <w:rsid w:val="009563A2"/>
    <w:rsid w:val="00960E40"/>
    <w:rsid w:val="0096632D"/>
    <w:rsid w:val="00971F08"/>
    <w:rsid w:val="009743B8"/>
    <w:rsid w:val="009A143A"/>
    <w:rsid w:val="009A5667"/>
    <w:rsid w:val="009A6003"/>
    <w:rsid w:val="009A70A7"/>
    <w:rsid w:val="009B428C"/>
    <w:rsid w:val="009B6AA8"/>
    <w:rsid w:val="009C6916"/>
    <w:rsid w:val="009C6D4A"/>
    <w:rsid w:val="009C7D44"/>
    <w:rsid w:val="009F1337"/>
    <w:rsid w:val="00A01AC0"/>
    <w:rsid w:val="00A03666"/>
    <w:rsid w:val="00A258CA"/>
    <w:rsid w:val="00A32B30"/>
    <w:rsid w:val="00A5719B"/>
    <w:rsid w:val="00A7400B"/>
    <w:rsid w:val="00A74C94"/>
    <w:rsid w:val="00A818BA"/>
    <w:rsid w:val="00A84D66"/>
    <w:rsid w:val="00A8568C"/>
    <w:rsid w:val="00AB0B40"/>
    <w:rsid w:val="00AB112F"/>
    <w:rsid w:val="00AB178C"/>
    <w:rsid w:val="00AC0E42"/>
    <w:rsid w:val="00AC18D5"/>
    <w:rsid w:val="00AC31E6"/>
    <w:rsid w:val="00AC5CB7"/>
    <w:rsid w:val="00AD1017"/>
    <w:rsid w:val="00AD154E"/>
    <w:rsid w:val="00AD6B9C"/>
    <w:rsid w:val="00AD6BBA"/>
    <w:rsid w:val="00AF1900"/>
    <w:rsid w:val="00B016BD"/>
    <w:rsid w:val="00B04D8D"/>
    <w:rsid w:val="00B07392"/>
    <w:rsid w:val="00B10955"/>
    <w:rsid w:val="00B24277"/>
    <w:rsid w:val="00B27B16"/>
    <w:rsid w:val="00B4032D"/>
    <w:rsid w:val="00B70C0C"/>
    <w:rsid w:val="00B717A9"/>
    <w:rsid w:val="00B72678"/>
    <w:rsid w:val="00B73EE8"/>
    <w:rsid w:val="00B75E35"/>
    <w:rsid w:val="00B772A2"/>
    <w:rsid w:val="00B84EDF"/>
    <w:rsid w:val="00BA10F1"/>
    <w:rsid w:val="00BA2B62"/>
    <w:rsid w:val="00BA3106"/>
    <w:rsid w:val="00BB3211"/>
    <w:rsid w:val="00BB5E27"/>
    <w:rsid w:val="00BD78AA"/>
    <w:rsid w:val="00BE3B57"/>
    <w:rsid w:val="00BE54E6"/>
    <w:rsid w:val="00BE5BAF"/>
    <w:rsid w:val="00BE65D3"/>
    <w:rsid w:val="00BF3DC8"/>
    <w:rsid w:val="00BF5C48"/>
    <w:rsid w:val="00C046BE"/>
    <w:rsid w:val="00C15CB4"/>
    <w:rsid w:val="00C23587"/>
    <w:rsid w:val="00C279A6"/>
    <w:rsid w:val="00C40486"/>
    <w:rsid w:val="00C410B7"/>
    <w:rsid w:val="00C51363"/>
    <w:rsid w:val="00C53C68"/>
    <w:rsid w:val="00C63FA8"/>
    <w:rsid w:val="00C8252A"/>
    <w:rsid w:val="00C83F1A"/>
    <w:rsid w:val="00C84039"/>
    <w:rsid w:val="00C87353"/>
    <w:rsid w:val="00C97864"/>
    <w:rsid w:val="00CB41BA"/>
    <w:rsid w:val="00CB5DAE"/>
    <w:rsid w:val="00CC2AA4"/>
    <w:rsid w:val="00CC6493"/>
    <w:rsid w:val="00CE03E6"/>
    <w:rsid w:val="00CE2595"/>
    <w:rsid w:val="00CF12D4"/>
    <w:rsid w:val="00D1033A"/>
    <w:rsid w:val="00D255B1"/>
    <w:rsid w:val="00D32D52"/>
    <w:rsid w:val="00D41A93"/>
    <w:rsid w:val="00D44AF7"/>
    <w:rsid w:val="00D52FBE"/>
    <w:rsid w:val="00D53358"/>
    <w:rsid w:val="00D551DF"/>
    <w:rsid w:val="00D577E3"/>
    <w:rsid w:val="00D72D87"/>
    <w:rsid w:val="00D772CE"/>
    <w:rsid w:val="00D775A3"/>
    <w:rsid w:val="00D81553"/>
    <w:rsid w:val="00D83C2C"/>
    <w:rsid w:val="00D848ED"/>
    <w:rsid w:val="00D8726C"/>
    <w:rsid w:val="00D915BC"/>
    <w:rsid w:val="00D91BB6"/>
    <w:rsid w:val="00D95C9E"/>
    <w:rsid w:val="00DA00FA"/>
    <w:rsid w:val="00DA7219"/>
    <w:rsid w:val="00DB0912"/>
    <w:rsid w:val="00DB2384"/>
    <w:rsid w:val="00DB411A"/>
    <w:rsid w:val="00DC61CA"/>
    <w:rsid w:val="00DF4384"/>
    <w:rsid w:val="00DF6DB7"/>
    <w:rsid w:val="00DF791E"/>
    <w:rsid w:val="00E0249D"/>
    <w:rsid w:val="00E125EC"/>
    <w:rsid w:val="00E34AF9"/>
    <w:rsid w:val="00E434BD"/>
    <w:rsid w:val="00E6249A"/>
    <w:rsid w:val="00E76B64"/>
    <w:rsid w:val="00E96B9B"/>
    <w:rsid w:val="00EA3E11"/>
    <w:rsid w:val="00EB5069"/>
    <w:rsid w:val="00EB5794"/>
    <w:rsid w:val="00F0595A"/>
    <w:rsid w:val="00F22910"/>
    <w:rsid w:val="00F25E1D"/>
    <w:rsid w:val="00F3103F"/>
    <w:rsid w:val="00F44054"/>
    <w:rsid w:val="00F5080E"/>
    <w:rsid w:val="00F50DBB"/>
    <w:rsid w:val="00F55C5E"/>
    <w:rsid w:val="00F57332"/>
    <w:rsid w:val="00F824D4"/>
    <w:rsid w:val="00F94ED3"/>
    <w:rsid w:val="00FA0D9D"/>
    <w:rsid w:val="00FA58C6"/>
    <w:rsid w:val="00FC11F8"/>
    <w:rsid w:val="00FC5BF7"/>
    <w:rsid w:val="00FD4AB3"/>
    <w:rsid w:val="00FE6628"/>
    <w:rsid w:val="00FF0C9A"/>
    <w:rsid w:val="00FF5A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01F41"/>
  <w15:docId w15:val="{B3CA39D7-AB70-4882-87C0-06162D8D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pPr>
        <w:spacing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style>
  <w:style w:type="paragraph" w:styleId="Cmsor1">
    <w:name w:val="heading 1"/>
    <w:basedOn w:val="Norml"/>
    <w:next w:val="Norml"/>
    <w:pPr>
      <w:keepNext/>
      <w:keepLines/>
      <w:spacing w:before="720"/>
      <w:outlineLvl w:val="0"/>
    </w:pPr>
    <w:rPr>
      <w:rFonts w:ascii="Arial" w:eastAsia="Arial" w:hAnsi="Arial" w:cs="Arial"/>
      <w:sz w:val="36"/>
      <w:szCs w:val="36"/>
    </w:rPr>
  </w:style>
  <w:style w:type="paragraph" w:styleId="Cmsor2">
    <w:name w:val="heading 2"/>
    <w:basedOn w:val="Norml"/>
    <w:next w:val="Norml"/>
    <w:pPr>
      <w:keepNext/>
      <w:keepLines/>
      <w:spacing w:before="360"/>
      <w:outlineLvl w:val="1"/>
    </w:pPr>
    <w:rPr>
      <w:rFonts w:ascii="Arial" w:eastAsia="Arial" w:hAnsi="Arial" w:cs="Arial"/>
      <w:sz w:val="28"/>
      <w:szCs w:val="28"/>
    </w:rPr>
  </w:style>
  <w:style w:type="paragraph" w:styleId="Cmsor3">
    <w:name w:val="heading 3"/>
    <w:basedOn w:val="Norml"/>
    <w:next w:val="Norml"/>
    <w:pPr>
      <w:keepNext/>
      <w:keepLines/>
      <w:spacing w:before="200" w:after="0"/>
      <w:outlineLvl w:val="2"/>
    </w:pPr>
    <w:rPr>
      <w:rFonts w:ascii="Arial" w:eastAsia="Arial" w:hAnsi="Arial" w:cs="Arial"/>
      <w:b/>
    </w:rPr>
  </w:style>
  <w:style w:type="paragraph" w:styleId="Cmsor4">
    <w:name w:val="heading 4"/>
    <w:basedOn w:val="Norml"/>
    <w:next w:val="Norml"/>
    <w:pPr>
      <w:keepNext/>
      <w:keepLines/>
      <w:spacing w:before="200" w:after="0"/>
      <w:ind w:left="864" w:hanging="864"/>
      <w:outlineLvl w:val="3"/>
    </w:pPr>
    <w:rPr>
      <w:rFonts w:ascii="Cambria" w:eastAsia="Cambria" w:hAnsi="Cambria" w:cs="Cambria"/>
      <w:b/>
      <w:i/>
      <w:color w:val="4F81BD"/>
    </w:rPr>
  </w:style>
  <w:style w:type="paragraph" w:styleId="Cmsor5">
    <w:name w:val="heading 5"/>
    <w:basedOn w:val="Norml"/>
    <w:next w:val="Norml"/>
    <w:pPr>
      <w:keepNext/>
      <w:keepLines/>
      <w:spacing w:before="200" w:after="0"/>
      <w:ind w:left="1008" w:hanging="1008"/>
      <w:outlineLvl w:val="4"/>
    </w:pPr>
    <w:rPr>
      <w:rFonts w:ascii="Cambria" w:eastAsia="Cambria" w:hAnsi="Cambria" w:cs="Cambria"/>
      <w:color w:val="243F61"/>
    </w:rPr>
  </w:style>
  <w:style w:type="paragraph" w:styleId="Cmsor6">
    <w:name w:val="heading 6"/>
    <w:basedOn w:val="Norml"/>
    <w:next w:val="Norml"/>
    <w:pPr>
      <w:keepNext/>
      <w:keepLines/>
      <w:spacing w:before="200" w:after="0"/>
      <w:ind w:left="1152" w:hanging="1152"/>
      <w:outlineLvl w:val="5"/>
    </w:pPr>
    <w:rPr>
      <w:rFonts w:ascii="Cambria" w:eastAsia="Cambria" w:hAnsi="Cambria" w:cs="Cambria"/>
      <w:i/>
      <w:color w:val="243F6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pPr>
      <w:keepNext/>
      <w:keepLines/>
      <w:spacing w:before="720"/>
      <w:jc w:val="center"/>
    </w:pPr>
    <w:rPr>
      <w:rFonts w:ascii="Arial" w:eastAsia="Arial" w:hAnsi="Arial" w:cs="Arial"/>
      <w:sz w:val="36"/>
      <w:szCs w:val="36"/>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table" w:customStyle="1" w:styleId="a">
    <w:basedOn w:val="Normltblzat"/>
    <w:tblPr>
      <w:tblStyleRowBandSize w:val="1"/>
      <w:tblStyleColBandSize w:val="1"/>
      <w:tblCellMar>
        <w:top w:w="100" w:type="dxa"/>
        <w:left w:w="100" w:type="dxa"/>
        <w:bottom w:w="100" w:type="dxa"/>
        <w:right w:w="100" w:type="dxa"/>
      </w:tblCellMar>
    </w:tblPr>
  </w:style>
  <w:style w:type="paragraph" w:styleId="Buborkszveg">
    <w:name w:val="Balloon Text"/>
    <w:basedOn w:val="Norml"/>
    <w:link w:val="BuborkszvegChar"/>
    <w:uiPriority w:val="99"/>
    <w:semiHidden/>
    <w:unhideWhenUsed/>
    <w:rsid w:val="00B016BD"/>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016BD"/>
    <w:rPr>
      <w:rFonts w:ascii="Tahoma" w:hAnsi="Tahoma" w:cs="Tahoma"/>
      <w:sz w:val="16"/>
      <w:szCs w:val="16"/>
    </w:rPr>
  </w:style>
  <w:style w:type="paragraph" w:styleId="TJ1">
    <w:name w:val="toc 1"/>
    <w:basedOn w:val="Norml"/>
    <w:next w:val="Norml"/>
    <w:autoRedefine/>
    <w:uiPriority w:val="39"/>
    <w:unhideWhenUsed/>
    <w:rsid w:val="00B016BD"/>
    <w:pPr>
      <w:spacing w:after="100"/>
    </w:pPr>
  </w:style>
  <w:style w:type="paragraph" w:styleId="TJ2">
    <w:name w:val="toc 2"/>
    <w:basedOn w:val="Norml"/>
    <w:next w:val="Norml"/>
    <w:autoRedefine/>
    <w:uiPriority w:val="39"/>
    <w:unhideWhenUsed/>
    <w:rsid w:val="00B016BD"/>
    <w:pPr>
      <w:spacing w:after="100"/>
      <w:ind w:left="240"/>
    </w:pPr>
  </w:style>
  <w:style w:type="paragraph" w:styleId="TJ3">
    <w:name w:val="toc 3"/>
    <w:basedOn w:val="Norml"/>
    <w:next w:val="Norml"/>
    <w:autoRedefine/>
    <w:uiPriority w:val="39"/>
    <w:unhideWhenUsed/>
    <w:rsid w:val="00B016BD"/>
    <w:pPr>
      <w:spacing w:after="100"/>
      <w:ind w:left="480"/>
    </w:pPr>
  </w:style>
  <w:style w:type="character" w:styleId="Hiperhivatkozs">
    <w:name w:val="Hyperlink"/>
    <w:basedOn w:val="Bekezdsalapbettpusa"/>
    <w:uiPriority w:val="99"/>
    <w:unhideWhenUsed/>
    <w:rsid w:val="00B016BD"/>
    <w:rPr>
      <w:color w:val="0000FF" w:themeColor="hyperlink"/>
      <w:u w:val="single"/>
    </w:rPr>
  </w:style>
  <w:style w:type="paragraph" w:styleId="Kpalrs">
    <w:name w:val="caption"/>
    <w:basedOn w:val="Norml"/>
    <w:next w:val="Norml"/>
    <w:uiPriority w:val="35"/>
    <w:unhideWhenUsed/>
    <w:qFormat/>
    <w:rsid w:val="0023479E"/>
    <w:pPr>
      <w:spacing w:after="200" w:line="240" w:lineRule="auto"/>
    </w:pPr>
    <w:rPr>
      <w:b/>
      <w:bCs/>
      <w:i/>
      <w:iCs/>
      <w:color w:val="000000" w:themeColor="text1"/>
      <w:sz w:val="18"/>
      <w:szCs w:val="18"/>
      <w:lang w:val="en-US"/>
    </w:rPr>
  </w:style>
  <w:style w:type="paragraph" w:styleId="lfej">
    <w:name w:val="header"/>
    <w:basedOn w:val="Norml"/>
    <w:link w:val="lfejChar"/>
    <w:uiPriority w:val="99"/>
    <w:unhideWhenUsed/>
    <w:rsid w:val="009B6AA8"/>
    <w:pPr>
      <w:tabs>
        <w:tab w:val="center" w:pos="4680"/>
        <w:tab w:val="right" w:pos="9360"/>
      </w:tabs>
      <w:spacing w:after="0" w:line="240" w:lineRule="auto"/>
    </w:pPr>
  </w:style>
  <w:style w:type="character" w:customStyle="1" w:styleId="lfejChar">
    <w:name w:val="Élőfej Char"/>
    <w:basedOn w:val="Bekezdsalapbettpusa"/>
    <w:link w:val="lfej"/>
    <w:uiPriority w:val="99"/>
    <w:rsid w:val="009B6AA8"/>
  </w:style>
  <w:style w:type="paragraph" w:styleId="llb">
    <w:name w:val="footer"/>
    <w:basedOn w:val="Norml"/>
    <w:link w:val="llbChar"/>
    <w:uiPriority w:val="99"/>
    <w:unhideWhenUsed/>
    <w:rsid w:val="009B6AA8"/>
    <w:pPr>
      <w:tabs>
        <w:tab w:val="center" w:pos="4680"/>
        <w:tab w:val="right" w:pos="9360"/>
      </w:tabs>
      <w:spacing w:after="0" w:line="240" w:lineRule="auto"/>
    </w:pPr>
  </w:style>
  <w:style w:type="character" w:customStyle="1" w:styleId="llbChar">
    <w:name w:val="Élőláb Char"/>
    <w:basedOn w:val="Bekezdsalapbettpusa"/>
    <w:link w:val="llb"/>
    <w:uiPriority w:val="99"/>
    <w:rsid w:val="009B6AA8"/>
  </w:style>
  <w:style w:type="paragraph" w:styleId="Listaszerbekezds">
    <w:name w:val="List Paragraph"/>
    <w:basedOn w:val="Norml"/>
    <w:uiPriority w:val="34"/>
    <w:qFormat/>
    <w:rsid w:val="005F6954"/>
    <w:pPr>
      <w:ind w:left="720"/>
      <w:contextualSpacing/>
    </w:pPr>
  </w:style>
  <w:style w:type="table" w:styleId="Rcsostblzat">
    <w:name w:val="Table Grid"/>
    <w:basedOn w:val="Normltblzat"/>
    <w:uiPriority w:val="59"/>
    <w:rsid w:val="003A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ilgosrnykols1jellszn">
    <w:name w:val="Light Shading Accent 1"/>
    <w:basedOn w:val="Normltblzat"/>
    <w:uiPriority w:val="60"/>
    <w:rsid w:val="003730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incstrkz">
    <w:name w:val="No Spacing"/>
    <w:uiPriority w:val="1"/>
    <w:qFormat/>
    <w:rsid w:val="009F1337"/>
    <w:pPr>
      <w:spacing w:after="0" w:line="240" w:lineRule="auto"/>
    </w:pPr>
  </w:style>
  <w:style w:type="paragraph" w:styleId="Lbjegyzetszveg">
    <w:name w:val="footnote text"/>
    <w:basedOn w:val="Norml"/>
    <w:link w:val="LbjegyzetszvegChar"/>
    <w:uiPriority w:val="99"/>
    <w:semiHidden/>
    <w:unhideWhenUsed/>
    <w:rsid w:val="007A6D2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A6D23"/>
    <w:rPr>
      <w:sz w:val="20"/>
      <w:szCs w:val="20"/>
    </w:rPr>
  </w:style>
  <w:style w:type="character" w:styleId="Lbjegyzet-hivatkozs">
    <w:name w:val="footnote reference"/>
    <w:basedOn w:val="Bekezdsalapbettpusa"/>
    <w:uiPriority w:val="99"/>
    <w:semiHidden/>
    <w:unhideWhenUsed/>
    <w:rsid w:val="007A6D23"/>
    <w:rPr>
      <w:vertAlign w:val="superscript"/>
    </w:rPr>
  </w:style>
  <w:style w:type="paragraph" w:styleId="NormlWeb">
    <w:name w:val="Normal (Web)"/>
    <w:basedOn w:val="Norml"/>
    <w:uiPriority w:val="99"/>
    <w:semiHidden/>
    <w:unhideWhenUsed/>
    <w:rsid w:val="007A6D23"/>
    <w:pPr>
      <w:spacing w:before="100" w:beforeAutospacing="1" w:after="100" w:afterAutospacing="1" w:line="240" w:lineRule="auto"/>
      <w:jc w:val="left"/>
    </w:pPr>
    <w:rPr>
      <w:lang w:val="en-US"/>
    </w:rPr>
  </w:style>
  <w:style w:type="paragraph" w:customStyle="1" w:styleId="big">
    <w:name w:val="big"/>
    <w:basedOn w:val="Norml"/>
    <w:rsid w:val="001F072E"/>
    <w:pPr>
      <w:spacing w:before="100" w:beforeAutospacing="1" w:after="100" w:afterAutospacing="1" w:line="240" w:lineRule="auto"/>
      <w:jc w:val="left"/>
    </w:pPr>
    <w:rPr>
      <w:lang w:val="en-US"/>
    </w:rPr>
  </w:style>
  <w:style w:type="character" w:customStyle="1" w:styleId="text">
    <w:name w:val="text"/>
    <w:basedOn w:val="Bekezdsalapbettpusa"/>
    <w:rsid w:val="001F0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251266">
      <w:bodyDiv w:val="1"/>
      <w:marLeft w:val="0"/>
      <w:marRight w:val="0"/>
      <w:marTop w:val="0"/>
      <w:marBottom w:val="0"/>
      <w:divBdr>
        <w:top w:val="none" w:sz="0" w:space="0" w:color="auto"/>
        <w:left w:val="none" w:sz="0" w:space="0" w:color="auto"/>
        <w:bottom w:val="none" w:sz="0" w:space="0" w:color="auto"/>
        <w:right w:val="none" w:sz="0" w:space="0" w:color="auto"/>
      </w:divBdr>
    </w:div>
    <w:div w:id="422728904">
      <w:bodyDiv w:val="1"/>
      <w:marLeft w:val="0"/>
      <w:marRight w:val="0"/>
      <w:marTop w:val="0"/>
      <w:marBottom w:val="0"/>
      <w:divBdr>
        <w:top w:val="none" w:sz="0" w:space="0" w:color="auto"/>
        <w:left w:val="none" w:sz="0" w:space="0" w:color="auto"/>
        <w:bottom w:val="none" w:sz="0" w:space="0" w:color="auto"/>
        <w:right w:val="none" w:sz="0" w:space="0" w:color="auto"/>
      </w:divBdr>
    </w:div>
    <w:div w:id="810487827">
      <w:bodyDiv w:val="1"/>
      <w:marLeft w:val="0"/>
      <w:marRight w:val="0"/>
      <w:marTop w:val="0"/>
      <w:marBottom w:val="0"/>
      <w:divBdr>
        <w:top w:val="none" w:sz="0" w:space="0" w:color="auto"/>
        <w:left w:val="none" w:sz="0" w:space="0" w:color="auto"/>
        <w:bottom w:val="none" w:sz="0" w:space="0" w:color="auto"/>
        <w:right w:val="none" w:sz="0" w:space="0" w:color="auto"/>
      </w:divBdr>
      <w:divsChild>
        <w:div w:id="1474367528">
          <w:marLeft w:val="0"/>
          <w:marRight w:val="0"/>
          <w:marTop w:val="0"/>
          <w:marBottom w:val="0"/>
          <w:divBdr>
            <w:top w:val="none" w:sz="0" w:space="11" w:color="auto"/>
            <w:left w:val="single" w:sz="6" w:space="11" w:color="D9DDE0"/>
            <w:bottom w:val="none" w:sz="0" w:space="11" w:color="auto"/>
            <w:right w:val="single" w:sz="6" w:space="11" w:color="D9DDE0"/>
          </w:divBdr>
        </w:div>
      </w:divsChild>
    </w:div>
    <w:div w:id="887647209">
      <w:bodyDiv w:val="1"/>
      <w:marLeft w:val="0"/>
      <w:marRight w:val="0"/>
      <w:marTop w:val="0"/>
      <w:marBottom w:val="0"/>
      <w:divBdr>
        <w:top w:val="none" w:sz="0" w:space="0" w:color="auto"/>
        <w:left w:val="none" w:sz="0" w:space="0" w:color="auto"/>
        <w:bottom w:val="none" w:sz="0" w:space="0" w:color="auto"/>
        <w:right w:val="none" w:sz="0" w:space="0" w:color="auto"/>
      </w:divBdr>
    </w:div>
    <w:div w:id="987779403">
      <w:bodyDiv w:val="1"/>
      <w:marLeft w:val="0"/>
      <w:marRight w:val="0"/>
      <w:marTop w:val="0"/>
      <w:marBottom w:val="0"/>
      <w:divBdr>
        <w:top w:val="none" w:sz="0" w:space="0" w:color="auto"/>
        <w:left w:val="none" w:sz="0" w:space="0" w:color="auto"/>
        <w:bottom w:val="none" w:sz="0" w:space="0" w:color="auto"/>
        <w:right w:val="none" w:sz="0" w:space="0" w:color="auto"/>
      </w:divBdr>
    </w:div>
    <w:div w:id="1204518432">
      <w:bodyDiv w:val="1"/>
      <w:marLeft w:val="0"/>
      <w:marRight w:val="0"/>
      <w:marTop w:val="0"/>
      <w:marBottom w:val="0"/>
      <w:divBdr>
        <w:top w:val="none" w:sz="0" w:space="0" w:color="auto"/>
        <w:left w:val="none" w:sz="0" w:space="0" w:color="auto"/>
        <w:bottom w:val="none" w:sz="0" w:space="0" w:color="auto"/>
        <w:right w:val="none" w:sz="0" w:space="0" w:color="auto"/>
      </w:divBdr>
    </w:div>
    <w:div w:id="1584149106">
      <w:bodyDiv w:val="1"/>
      <w:marLeft w:val="0"/>
      <w:marRight w:val="0"/>
      <w:marTop w:val="0"/>
      <w:marBottom w:val="0"/>
      <w:divBdr>
        <w:top w:val="none" w:sz="0" w:space="0" w:color="auto"/>
        <w:left w:val="none" w:sz="0" w:space="0" w:color="auto"/>
        <w:bottom w:val="none" w:sz="0" w:space="0" w:color="auto"/>
        <w:right w:val="none" w:sz="0" w:space="0" w:color="auto"/>
      </w:divBdr>
      <w:divsChild>
        <w:div w:id="55400378">
          <w:marLeft w:val="0"/>
          <w:marRight w:val="0"/>
          <w:marTop w:val="0"/>
          <w:marBottom w:val="0"/>
          <w:divBdr>
            <w:top w:val="none" w:sz="0" w:space="11" w:color="auto"/>
            <w:left w:val="single" w:sz="6" w:space="11" w:color="D9DDE0"/>
            <w:bottom w:val="none" w:sz="0" w:space="11" w:color="auto"/>
            <w:right w:val="single" w:sz="6" w:space="11" w:color="D9DDE0"/>
          </w:divBdr>
        </w:div>
      </w:divsChild>
    </w:div>
    <w:div w:id="1879970020">
      <w:bodyDiv w:val="1"/>
      <w:marLeft w:val="0"/>
      <w:marRight w:val="0"/>
      <w:marTop w:val="0"/>
      <w:marBottom w:val="0"/>
      <w:divBdr>
        <w:top w:val="none" w:sz="0" w:space="0" w:color="auto"/>
        <w:left w:val="none" w:sz="0" w:space="0" w:color="auto"/>
        <w:bottom w:val="none" w:sz="0" w:space="0" w:color="auto"/>
        <w:right w:val="none" w:sz="0" w:space="0" w:color="auto"/>
      </w:divBdr>
    </w:div>
    <w:div w:id="1940330888">
      <w:bodyDiv w:val="1"/>
      <w:marLeft w:val="0"/>
      <w:marRight w:val="0"/>
      <w:marTop w:val="0"/>
      <w:marBottom w:val="0"/>
      <w:divBdr>
        <w:top w:val="none" w:sz="0" w:space="0" w:color="auto"/>
        <w:left w:val="none" w:sz="0" w:space="0" w:color="auto"/>
        <w:bottom w:val="none" w:sz="0" w:space="0" w:color="auto"/>
        <w:right w:val="none" w:sz="0" w:space="0" w:color="auto"/>
      </w:divBdr>
    </w:div>
    <w:div w:id="1956012001">
      <w:bodyDiv w:val="1"/>
      <w:marLeft w:val="0"/>
      <w:marRight w:val="0"/>
      <w:marTop w:val="0"/>
      <w:marBottom w:val="0"/>
      <w:divBdr>
        <w:top w:val="none" w:sz="0" w:space="0" w:color="auto"/>
        <w:left w:val="none" w:sz="0" w:space="0" w:color="auto"/>
        <w:bottom w:val="none" w:sz="0" w:space="0" w:color="auto"/>
        <w:right w:val="none" w:sz="0" w:space="0" w:color="auto"/>
      </w:divBdr>
      <w:divsChild>
        <w:div w:id="85812113">
          <w:marLeft w:val="0"/>
          <w:marRight w:val="0"/>
          <w:marTop w:val="0"/>
          <w:marBottom w:val="0"/>
          <w:divBdr>
            <w:top w:val="none" w:sz="0" w:space="11" w:color="auto"/>
            <w:left w:val="single" w:sz="6" w:space="11" w:color="D9DDE0"/>
            <w:bottom w:val="none" w:sz="0" w:space="11" w:color="auto"/>
            <w:right w:val="single" w:sz="6" w:space="11" w:color="D9DDE0"/>
          </w:divBdr>
        </w:div>
      </w:divsChild>
    </w:div>
    <w:div w:id="205727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CD103-0797-4A57-A605-19510FE3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TotalTime>
  <Pages>1</Pages>
  <Words>9278</Words>
  <Characters>52889</Characters>
  <Application>Microsoft Office Word</Application>
  <DocSecurity>0</DocSecurity>
  <Lines>440</Lines>
  <Paragraphs>124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oboforty</dc:creator>
  <cp:lastModifiedBy>Rajmund Csombordi</cp:lastModifiedBy>
  <cp:revision>231</cp:revision>
  <cp:lastPrinted>2020-06-07T13:56:00Z</cp:lastPrinted>
  <dcterms:created xsi:type="dcterms:W3CDTF">2020-05-07T20:32:00Z</dcterms:created>
  <dcterms:modified xsi:type="dcterms:W3CDTF">2020-06-07T14:15:00Z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id="lw32r3Sj"/&gt;&lt;style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7th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http://www.zotero.org/styles/uppsala-universitet-institutionen-for-biologisk-grundutbildning</vt:lpwstr>
  </property>
  <property fmtid="{D5CDD505-2E9C-101B-9397-08002B2CF9AE}" pid="23" name="Mendeley Recent Style Name 9_1">
    <vt:lpwstr>Uppsala universitet, Institutionen för biologisk grundutbildning</vt:lpwstr>
  </property>
  <property fmtid="{D5CDD505-2E9C-101B-9397-08002B2CF9AE}" pid="24" name="Mendeley Document_1">
    <vt:lpwstr>True</vt:lpwstr>
  </property>
  <property fmtid="{D5CDD505-2E9C-101B-9397-08002B2CF9AE}" pid="25" name="Mendeley Citation Style_1">
    <vt:lpwstr>http://www.zotero.org/styles/american-political-science-association</vt:lpwstr>
  </property>
  <property fmtid="{D5CDD505-2E9C-101B-9397-08002B2CF9AE}" pid="26" name="Mendeley Unique User Id_1">
    <vt:lpwstr>619c32b4-e9b0-3780-83ad-c602bec5b917</vt:lpwstr>
  </property>
</Properties>
</file>