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42764B">
        <w:br/>
      </w:r>
      <w:r w:rsidRPr="0042764B">
        <w:br/>
      </w:r>
      <w:r w:rsidRPr="0042764B">
        <w:br/>
      </w:r>
      <w:r w:rsidRPr="0042764B">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DA6AF6"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DA6AF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2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1"/>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5"/>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6"/>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7"/>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9"/>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6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574DF8" w14:textId="77777777" w:rsidR="00DA6AF6" w:rsidRDefault="00DA6AF6" w:rsidP="009659E2">
      <w:pPr>
        <w:spacing w:after="0" w:line="240" w:lineRule="auto"/>
      </w:pPr>
      <w:r>
        <w:separator/>
      </w:r>
    </w:p>
  </w:endnote>
  <w:endnote w:type="continuationSeparator" w:id="0">
    <w:p w14:paraId="6AA274F6" w14:textId="77777777" w:rsidR="00DA6AF6" w:rsidRDefault="00DA6AF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EB111D" w14:textId="77777777" w:rsidR="00DA6AF6" w:rsidRDefault="00DA6AF6" w:rsidP="009659E2">
      <w:pPr>
        <w:spacing w:after="0" w:line="240" w:lineRule="auto"/>
      </w:pPr>
      <w:r>
        <w:separator/>
      </w:r>
    </w:p>
  </w:footnote>
  <w:footnote w:type="continuationSeparator" w:id="0">
    <w:p w14:paraId="0E1469D7" w14:textId="77777777" w:rsidR="00DA6AF6" w:rsidRDefault="00DA6AF6"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Пг.,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20224" w:rsidRDefault="00820224">
      <w:pPr>
        <w:pStyle w:val="FootnoteText"/>
      </w:pPr>
      <w:r>
        <w:rPr>
          <w:rStyle w:val="FootnoteReference"/>
        </w:rPr>
        <w:footnoteRef/>
      </w:r>
      <w:r>
        <w:t xml:space="preserve"> </w:t>
      </w:r>
      <w:r w:rsidR="007D3402"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007D3402" w:rsidRPr="007D3402">
        <w:t>”</w:t>
      </w:r>
      <w:r w:rsidRPr="00820224">
        <w:t>, С-Пб., 1905, том 2, стр. 92-97.</w:t>
      </w:r>
    </w:p>
  </w:footnote>
  <w:footnote w:id="8">
    <w:p w14:paraId="273225A8" w14:textId="4BAC2A21" w:rsidR="00DE6856" w:rsidRDefault="00DE6856">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D41DC7" w:rsidRPr="00DB5588" w:rsidRDefault="00D41DC7">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6">
    <w:p w14:paraId="607FD3C4" w14:textId="77777777" w:rsidR="00D41DC7" w:rsidRPr="00EC5126" w:rsidRDefault="00D41DC7">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9">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D41DC7" w:rsidRPr="00E92785" w:rsidRDefault="00D41DC7">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1">
    <w:p w14:paraId="51C4914D" w14:textId="77777777" w:rsidR="00D41DC7" w:rsidRPr="00DB5588" w:rsidRDefault="00D41DC7">
      <w:pPr>
        <w:pStyle w:val="FootnoteText"/>
      </w:pPr>
      <w:r>
        <w:rPr>
          <w:rStyle w:val="FootnoteReference"/>
        </w:rPr>
        <w:footnoteRef/>
      </w:r>
      <w:r>
        <w:t xml:space="preserve"> </w:t>
      </w:r>
      <w:r w:rsidRPr="00334C5A">
        <w:t>Кабузан стр. 313; NBER стр. 130</w:t>
      </w:r>
      <w:r w:rsidRPr="00DB5588">
        <w:t>.</w:t>
      </w:r>
    </w:p>
  </w:footnote>
  <w:footnote w:id="22">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3">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4">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5">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6">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7">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8">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9">
    <w:p w14:paraId="2CD735B0" w14:textId="77777777" w:rsidR="00D41DC7" w:rsidRPr="00EF3DDB" w:rsidRDefault="00D41DC7">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30">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31">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2">
    <w:p w14:paraId="51248F1A" w14:textId="77777777" w:rsidR="00D41DC7" w:rsidRDefault="00D41DC7">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3">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4">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6">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7">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8">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9">
    <w:p w14:paraId="31D5A8FB" w14:textId="77777777" w:rsidR="00D41DC7" w:rsidRDefault="00D41DC7">
      <w:pPr>
        <w:pStyle w:val="FootnoteText"/>
      </w:pPr>
      <w:r>
        <w:rPr>
          <w:rStyle w:val="FootnoteReference"/>
        </w:rPr>
        <w:footnoteRef/>
      </w:r>
      <w:r>
        <w:t xml:space="preserve"> </w:t>
      </w:r>
      <w:r w:rsidRPr="000138C5">
        <w:t>Кабузан, стр. 205; тж. см. разбивку далее</w:t>
      </w:r>
      <w:r>
        <w:t>.</w:t>
      </w:r>
    </w:p>
  </w:footnote>
  <w:footnote w:id="40">
    <w:p w14:paraId="6CC078E0" w14:textId="77777777" w:rsidR="00D41DC7" w:rsidRDefault="00D41DC7">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1">
    <w:p w14:paraId="2EEA2575" w14:textId="77777777" w:rsidR="00D41DC7" w:rsidRPr="001070E9" w:rsidRDefault="00D41DC7">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D41DC7" w:rsidRPr="001070E9" w:rsidRDefault="00D41DC7">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D41DC7" w:rsidRPr="001070E9" w:rsidRDefault="00D41DC7">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D41DC7" w:rsidRPr="001070E9" w:rsidRDefault="00D41DC7">
      <w:pPr>
        <w:pStyle w:val="FootnoteText"/>
      </w:pPr>
      <w:r>
        <w:rPr>
          <w:rStyle w:val="FootnoteReference"/>
        </w:rPr>
        <w:footnoteRef/>
      </w:r>
      <w:r w:rsidRPr="001070E9">
        <w:t xml:space="preserve"> Кабузан, стр. 203.</w:t>
      </w:r>
    </w:p>
  </w:footnote>
  <w:footnote w:id="45">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D41DC7" w:rsidRPr="00AE2534" w:rsidRDefault="00D41DC7">
      <w:pPr>
        <w:pStyle w:val="FootnoteText"/>
      </w:pPr>
      <w:r>
        <w:rPr>
          <w:rStyle w:val="FootnoteReference"/>
        </w:rPr>
        <w:footnoteRef/>
      </w:r>
      <w:r>
        <w:t xml:space="preserve"> </w:t>
      </w:r>
      <w:r w:rsidRPr="00AE2534">
        <w:t>Кабузан, стр. 204</w:t>
      </w:r>
    </w:p>
  </w:footnote>
  <w:footnote w:id="50">
    <w:p w14:paraId="574793CB" w14:textId="77777777" w:rsidR="00D41DC7" w:rsidRPr="00DB5588" w:rsidRDefault="00D41DC7">
      <w:pPr>
        <w:pStyle w:val="FootnoteText"/>
      </w:pPr>
      <w:r>
        <w:rPr>
          <w:rStyle w:val="FootnoteReference"/>
        </w:rPr>
        <w:footnoteRef/>
      </w:r>
      <w:r>
        <w:t xml:space="preserve"> </w:t>
      </w:r>
      <w:r w:rsidRPr="0046420D">
        <w:t>Осинский, стр 115-116</w:t>
      </w:r>
      <w:r w:rsidRPr="00DB5588">
        <w:t>.</w:t>
      </w:r>
    </w:p>
  </w:footnote>
  <w:footnote w:id="51">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D41DC7" w:rsidRPr="00DB5588" w:rsidRDefault="00D41DC7">
      <w:pPr>
        <w:pStyle w:val="FootnoteText"/>
      </w:pPr>
      <w:r>
        <w:rPr>
          <w:rStyle w:val="FootnoteReference"/>
        </w:rPr>
        <w:footnoteRef/>
      </w:r>
      <w:r>
        <w:t xml:space="preserve"> </w:t>
      </w:r>
      <w:r w:rsidRPr="0075523B">
        <w:t>Кабузан, стр. 203</w:t>
      </w:r>
      <w:r w:rsidRPr="00DB5588">
        <w:t>.</w:t>
      </w:r>
    </w:p>
  </w:footnote>
  <w:footnote w:id="53">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D41DC7" w:rsidRDefault="00D41DC7">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D41DC7" w:rsidRPr="00D85228" w:rsidRDefault="00D41DC7">
      <w:pPr>
        <w:pStyle w:val="FootnoteText"/>
      </w:pPr>
      <w:r>
        <w:rPr>
          <w:rStyle w:val="FootnoteReference"/>
        </w:rPr>
        <w:footnoteRef/>
      </w:r>
      <w:r>
        <w:t xml:space="preserve"> См. далее стр. </w:t>
      </w:r>
      <w:fldSimple w:instr=" PAGEREF revolution_losses_1905 ">
        <w:r w:rsidR="00CB4F77">
          <w:rPr>
            <w:noProof/>
          </w:rPr>
          <w:t>91</w:t>
        </w:r>
      </w:fldSimple>
      <w:r>
        <w:t>.</w:t>
      </w:r>
    </w:p>
  </w:footnote>
  <w:footnote w:id="58">
    <w:p w14:paraId="3F40A166" w14:textId="6F883B7A" w:rsidR="00D41DC7" w:rsidRDefault="00D41DC7">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9">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D41DC7" w:rsidRDefault="00D41DC7">
      <w:pPr>
        <w:pStyle w:val="FootnoteText"/>
      </w:pPr>
      <w:r>
        <w:rPr>
          <w:rStyle w:val="FootnoteReference"/>
        </w:rPr>
        <w:footnoteRef/>
      </w:r>
      <w:r>
        <w:t xml:space="preserve"> С</w:t>
      </w:r>
      <w:r w:rsidRPr="0046069A">
        <w:t>тр. 60</w:t>
      </w:r>
      <w:r>
        <w:t>.</w:t>
      </w:r>
    </w:p>
  </w:footnote>
  <w:footnote w:id="66">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70">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D41DC7" w:rsidRDefault="00D41DC7">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4">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6">
    <w:p w14:paraId="7AE79C9C" w14:textId="6FC3F011" w:rsidR="00D41DC7" w:rsidRDefault="00D41DC7">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D41DC7" w:rsidRDefault="00D41DC7">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D41DC7" w:rsidRDefault="00D41DC7">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D41DC7" w:rsidRDefault="00D41DC7">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3">
    <w:p w14:paraId="7F7C9114" w14:textId="77777777" w:rsidR="00D41DC7" w:rsidRDefault="00D41DC7">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4">
    <w:p w14:paraId="68D6BB3A" w14:textId="77777777" w:rsidR="00D41DC7" w:rsidRDefault="00D41DC7">
      <w:pPr>
        <w:pStyle w:val="FootnoteText"/>
      </w:pPr>
      <w:r>
        <w:rPr>
          <w:rStyle w:val="FootnoteReference"/>
        </w:rPr>
        <w:footnoteRef/>
      </w:r>
      <w:r>
        <w:t xml:space="preserve"> </w:t>
      </w:r>
      <w:r w:rsidRPr="00D12630">
        <w:t>Дивногорцев 1928, стр. 99-100</w:t>
      </w:r>
      <w:r>
        <w:t>.</w:t>
      </w:r>
    </w:p>
  </w:footnote>
  <w:footnote w:id="95">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6">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9">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2">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7">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D41DC7" w:rsidRPr="00C86E68" w:rsidRDefault="00D41DC7"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6">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8">
    <w:p w14:paraId="1D5C41D5" w14:textId="3883398A" w:rsidR="00D41DC7" w:rsidRDefault="00D41DC7">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9">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5">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7">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8">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9">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Coale, S. Watkins,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Coale, B. Anderson, E. Härm,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30">
    <w:p w14:paraId="190E8BF5" w14:textId="4D68306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sidR="0042764B">
        <w:rPr>
          <w:lang w:val="en-US"/>
        </w:rPr>
        <w:t>fertility</w:t>
      </w:r>
      <w:r w:rsidRPr="000414A5">
        <w:rPr>
          <w:lang w:val="en-US"/>
        </w:rPr>
        <w:t>-transition</w:t>
      </w:r>
      <w:r>
        <w:rPr>
          <w:lang w:val="en-US"/>
        </w:rPr>
        <w:t>-ru</w:t>
      </w:r>
      <w:r w:rsidRPr="000414A5">
        <w:rPr>
          <w:lang w:val="en-US"/>
        </w:rPr>
        <w:t>.xlsx</w:t>
      </w:r>
      <w:r>
        <w:rPr>
          <w:lang w:val="en-US"/>
        </w:rPr>
        <w:t>.</w:t>
      </w:r>
    </w:p>
  </w:footnote>
  <w:footnote w:id="131">
    <w:p w14:paraId="346289F5" w14:textId="776B5792"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xml:space="preserve">, М.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М. : Медгиз, 1958, стр. 67-68.</w:t>
      </w:r>
      <w:r w:rsidRPr="002C3768">
        <w:t xml:space="preserve"> Копия данных и график в файле RTSS </w:t>
      </w:r>
      <w:r w:rsidR="00B653F0" w:rsidRPr="00B653F0">
        <w:t>CSK-total-of-</w:t>
      </w:r>
      <w:r w:rsidR="00A51046">
        <w:rPr>
          <w:lang w:val="en-US"/>
        </w:rPr>
        <w:t>50-</w:t>
      </w:r>
      <w:bookmarkStart w:id="13" w:name="_GoBack"/>
      <w:bookmarkEnd w:id="13"/>
      <w:r w:rsidR="00B653F0" w:rsidRPr="00B653F0">
        <w:t>governships</w:t>
      </w:r>
      <w:r w:rsidRPr="002C3768">
        <w:t>.xlsx.</w:t>
      </w:r>
    </w:p>
  </w:footnote>
  <w:footnote w:id="132">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l'U.R.S.S</w:t>
      </w:r>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3">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4">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5">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6">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7">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8">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9">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0">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1">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2">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3">
    <w:p w14:paraId="2795EAAE" w14:textId="77777777" w:rsidR="00D41DC7" w:rsidRDefault="00D41DC7">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4">
    <w:p w14:paraId="3D58DD84" w14:textId="77777777" w:rsidR="00D41DC7" w:rsidRDefault="00D41DC7">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5">
    <w:p w14:paraId="1536F5A9" w14:textId="77777777" w:rsidR="00D41DC7" w:rsidRDefault="00D41DC7">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6">
    <w:p w14:paraId="787B0CAA" w14:textId="77777777" w:rsidR="00D41DC7" w:rsidRDefault="00D41DC7">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7">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8">
    <w:p w14:paraId="0F38D71F" w14:textId="77777777" w:rsidR="00D41DC7" w:rsidRDefault="00D41DC7"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9">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0">
    <w:p w14:paraId="55132027" w14:textId="77777777" w:rsidR="00D41DC7" w:rsidRPr="009937FC" w:rsidRDefault="00D41DC7">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1">
    <w:p w14:paraId="59C55CDF" w14:textId="77777777" w:rsidR="00D41DC7" w:rsidRPr="00DB5588" w:rsidRDefault="00D41DC7">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2">
    <w:p w14:paraId="0388B5A6" w14:textId="77777777" w:rsidR="00D41DC7" w:rsidRPr="00DB5588" w:rsidRDefault="00D41DC7">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3">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4">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5">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6">
    <w:p w14:paraId="228A3E4B" w14:textId="77777777" w:rsidR="00D41DC7" w:rsidRDefault="00D41DC7">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7">
    <w:p w14:paraId="21191C62" w14:textId="55DF1BC9" w:rsidR="00FE2631" w:rsidRDefault="00FE2631">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58">
    <w:p w14:paraId="2C8480D7" w14:textId="12D11954" w:rsidR="00D41DC7" w:rsidRDefault="00D41DC7">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9">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0">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1">
    <w:p w14:paraId="7A5A11D8" w14:textId="3D00E666" w:rsidR="00D41DC7" w:rsidRPr="000B0F4E" w:rsidRDefault="00D41DC7">
      <w:pPr>
        <w:pStyle w:val="FootnoteText"/>
      </w:pPr>
      <w:r>
        <w:rPr>
          <w:rStyle w:val="FootnoteReference"/>
        </w:rPr>
        <w:footnoteRef/>
      </w:r>
      <w:r w:rsidRPr="000B0F4E">
        <w:t xml:space="preserve"> </w:t>
      </w:r>
      <w:r>
        <w:t>АДХ-РСФСР, стр. 118-119.</w:t>
      </w:r>
    </w:p>
  </w:footnote>
  <w:footnote w:id="162">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3">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4">
    <w:p w14:paraId="2B8B67FE" w14:textId="77777777" w:rsidR="00D41DC7" w:rsidRDefault="00D41DC7"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5">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6">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3402"/>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63E95B-6830-48F9-96CF-7FC4798D7060}">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4271</TotalTime>
  <Pages>165</Pages>
  <Words>55187</Words>
  <Characters>314570</Characters>
  <Application>Microsoft Office Word</Application>
  <DocSecurity>0</DocSecurity>
  <Lines>2621</Lines>
  <Paragraphs>738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1815</cp:revision>
  <cp:lastPrinted>2026-05-26T18:37:00Z</cp:lastPrinted>
  <dcterms:created xsi:type="dcterms:W3CDTF">2026-03-18T16:13:00Z</dcterms:created>
  <dcterms:modified xsi:type="dcterms:W3CDTF">2026-06-01T15:32:00Z</dcterms:modified>
</cp:coreProperties>
</file>