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375A93">
        <w:br/>
      </w:r>
      <w:r w:rsidRPr="00375A93">
        <w:br/>
      </w:r>
      <w:r w:rsidRPr="00375A93">
        <w:br/>
      </w:r>
      <w:r w:rsidRPr="00375A93">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CD25B7A"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2530F5">
        <w:rPr>
          <w:noProof/>
        </w:rPr>
        <w:t>1</w:t>
      </w:r>
      <w:r w:rsidR="004E4904">
        <w:fldChar w:fldCharType="end"/>
      </w:r>
    </w:p>
    <w:p w14:paraId="293A71D0" w14:textId="3DF97C41"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2530F5">
        <w:rPr>
          <w:noProof/>
        </w:rPr>
        <w:t>19</w:t>
      </w:r>
      <w:r>
        <w:fldChar w:fldCharType="end"/>
      </w:r>
    </w:p>
    <w:p w14:paraId="4F807338" w14:textId="29709338"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2530F5">
        <w:rPr>
          <w:noProof/>
        </w:rPr>
        <w:t>19</w:t>
      </w:r>
      <w:r w:rsidR="004E4904">
        <w:fldChar w:fldCharType="end"/>
      </w:r>
    </w:p>
    <w:p w14:paraId="0DD1064F" w14:textId="6BBEAFA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2530F5">
        <w:rPr>
          <w:noProof/>
        </w:rPr>
        <w:t>25</w:t>
      </w:r>
      <w:r w:rsidR="004E4904">
        <w:fldChar w:fldCharType="end"/>
      </w:r>
    </w:p>
    <w:p w14:paraId="26EBCBCF" w14:textId="397D7AA1"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2530F5">
        <w:rPr>
          <w:noProof/>
        </w:rPr>
        <w:t>40</w:t>
      </w:r>
      <w:r w:rsidR="004E4904">
        <w:fldChar w:fldCharType="end"/>
      </w:r>
    </w:p>
    <w:p w14:paraId="3EF68623" w14:textId="3DA04DB4"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2530F5">
        <w:rPr>
          <w:noProof/>
        </w:rPr>
        <w:t>54</w:t>
      </w:r>
      <w:r w:rsidR="004E4904">
        <w:fldChar w:fldCharType="end"/>
      </w:r>
    </w:p>
    <w:p w14:paraId="1284C090" w14:textId="0D89C82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2530F5">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9AC69C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2530F5">
        <w:rPr>
          <w:noProof/>
        </w:rPr>
        <w:t>107</w:t>
      </w:r>
      <w:r>
        <w:fldChar w:fldCharType="end"/>
      </w:r>
    </w:p>
    <w:p w14:paraId="5A9C311D" w14:textId="6D6D67D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2530F5" w:rsidRPr="002530F5">
        <w:rPr>
          <w:noProof/>
        </w:rPr>
        <w:t>131</w:t>
      </w:r>
      <w:r w:rsidR="004E4904">
        <w:fldChar w:fldCharType="end"/>
      </w:r>
    </w:p>
    <w:p w14:paraId="011A3D1D" w14:textId="4460655D"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2530F5">
        <w:rPr>
          <w:noProof/>
        </w:rPr>
        <w:t>140</w:t>
      </w:r>
      <w:r w:rsidR="004E4904">
        <w:fldChar w:fldCharType="end"/>
      </w:r>
    </w:p>
    <w:p w14:paraId="66A725F3" w14:textId="219A4D73"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2530F5">
        <w:rPr>
          <w:noProof/>
        </w:rPr>
        <w:t>143</w:t>
      </w:r>
      <w:r w:rsidR="004E4904">
        <w:fldChar w:fldCharType="end"/>
      </w:r>
    </w:p>
    <w:p w14:paraId="3567BFC2" w14:textId="265BB83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2530F5">
        <w:rPr>
          <w:noProof/>
          <w:lang w:val="en-US"/>
        </w:rPr>
        <w:t>173</w:t>
      </w:r>
      <w:r w:rsidR="004E4904">
        <w:fldChar w:fldCharType="end"/>
      </w:r>
    </w:p>
    <w:p w14:paraId="271DF338" w14:textId="6535EF42" w:rsidR="00DA2E0B" w:rsidRPr="00D42C56" w:rsidRDefault="002530F5" w:rsidP="00E47BE8">
      <w:pPr>
        <w:pStyle w:val="XNormal-0"/>
        <w:tabs>
          <w:tab w:val="right" w:leader="dot" w:pos="9360"/>
        </w:tabs>
      </w:pPr>
      <w:r>
        <w:t>Холерная пандемия 1892</w:t>
      </w:r>
      <w:r w:rsidR="00DF213A">
        <w:t xml:space="preserve"> года</w:t>
      </w:r>
      <w:r>
        <w:t xml:space="preserve">  </w:t>
      </w:r>
      <w:r>
        <w:tab/>
        <w:t xml:space="preserve">  </w:t>
      </w:r>
      <w:r>
        <w:fldChar w:fldCharType="begin"/>
      </w:r>
      <w:r>
        <w:instrText xml:space="preserve"> PAGEREF toc_холера_1892 \h </w:instrText>
      </w:r>
      <w:r>
        <w:fldChar w:fldCharType="separate"/>
      </w:r>
      <w:r>
        <w:rPr>
          <w:noProof/>
        </w:rPr>
        <w:t>175</w:t>
      </w:r>
      <w:r>
        <w:fldChar w:fldCharType="end"/>
      </w:r>
      <w:r>
        <w:br/>
      </w:r>
      <w:r w:rsidR="00F3407A"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Pr="002530F5">
        <w:rPr>
          <w:noProof/>
        </w:rPr>
        <w:t>176</w:t>
      </w:r>
      <w:r w:rsidR="00D04C78">
        <w:rPr>
          <w:lang w:val="en-US"/>
        </w:rPr>
        <w:fldChar w:fldCharType="end"/>
      </w:r>
    </w:p>
    <w:p w14:paraId="7FB45366" w14:textId="644E8F46"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2530F5">
        <w:rPr>
          <w:noProof/>
        </w:rPr>
        <w:t>186</w:t>
      </w:r>
      <w:r w:rsidR="001D04A6">
        <w:fldChar w:fldCharType="end"/>
      </w:r>
    </w:p>
    <w:p w14:paraId="5ACDACEA" w14:textId="5FB3BD16"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2530F5">
        <w:rPr>
          <w:noProof/>
        </w:rPr>
        <w:t>192</w:t>
      </w:r>
      <w:r>
        <w:fldChar w:fldCharType="end"/>
      </w:r>
    </w:p>
    <w:p w14:paraId="629E3238" w14:textId="2F952E87"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2530F5">
        <w:rPr>
          <w:noProof/>
        </w:rPr>
        <w:t>197</w:t>
      </w:r>
      <w:r>
        <w:fldChar w:fldCharType="end"/>
      </w:r>
    </w:p>
    <w:p w14:paraId="605D76D3" w14:textId="2BD2A4DC"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2530F5">
        <w:rPr>
          <w:noProof/>
        </w:rPr>
        <w:t>200</w:t>
      </w:r>
      <w:r w:rsidR="0087610F">
        <w:fldChar w:fldCharType="end"/>
      </w:r>
    </w:p>
    <w:p w14:paraId="280E34AD" w14:textId="0BF601ED"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sidR="002530F5">
        <w:rPr>
          <w:noProof/>
        </w:rPr>
        <w:t>204</w:t>
      </w:r>
      <w:r>
        <w:fldChar w:fldCharType="end"/>
      </w:r>
    </w:p>
    <w:p w14:paraId="7159815D" w14:textId="6516842F"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2530F5">
        <w:rPr>
          <w:noProof/>
        </w:rPr>
        <w:t>207</w:t>
      </w:r>
      <w:r>
        <w:fldChar w:fldCharType="end"/>
      </w:r>
    </w:p>
    <w:p w14:paraId="68344AAB" w14:textId="648D9F30"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2530F5">
        <w:rPr>
          <w:noProof/>
        </w:rPr>
        <w:t>220</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1DA21C15"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r w:rsidR="0064018C">
        <w:t>, однако могут быть восполнены сведениями по “Обзорам Амурской области”.</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погодовых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w:t>
      </w:r>
      <w:r w:rsidR="00D27C98">
        <w:lastRenderedPageBreak/>
        <w:t>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 xml:space="preserve">«Собранные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w:t>
      </w:r>
      <w:r w:rsidRPr="006470A1">
        <w:rPr>
          <w:szCs w:val="22"/>
        </w:rPr>
        <w:lastRenderedPageBreak/>
        <w:t>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lastRenderedPageBreak/>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w:t>
      </w:r>
      <w:r w:rsidRPr="006470A1">
        <w:lastRenderedPageBreak/>
        <w:t>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lastRenderedPageBreak/>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млн. чел, легальная иммиграция 1.58 млн.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были по преимуществу трапезундскими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(Хамидийская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0CED367C" w:rsidR="00AC1EC4"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w:t>
      </w:r>
      <w:r>
        <w:rPr>
          <w:rFonts w:ascii="Times New Roman" w:eastAsia="Times New Roman" w:hAnsi="Times New Roman" w:cs="Times New Roman"/>
          <w:lang w:eastAsia="ru-RU"/>
        </w:rPr>
        <w:t>.</w:t>
      </w:r>
      <w:r w:rsidR="00033AC9">
        <w:rPr>
          <w:rFonts w:ascii="Times New Roman" w:eastAsia="Times New Roman" w:hAnsi="Times New Roman" w:cs="Times New Roman"/>
          <w:lang w:eastAsia="ru-RU"/>
        </w:rPr>
        <w:t xml:space="preserve"> Причина действительна: в 1889 году в Якутской области произошла масштабная вспышка оспы.</w:t>
      </w:r>
    </w:p>
    <w:p w14:paraId="0F13CD3F" w14:textId="67688EB8" w:rsidR="00B5060F" w:rsidRDefault="00B5060F" w:rsidP="006C185B">
      <w:pPr>
        <w:numPr>
          <w:ilvl w:val="0"/>
          <w:numId w:val="13"/>
        </w:numPr>
        <w:spacing w:before="100" w:beforeAutospacing="1"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Данные УГВИ о числе рождений и смертей </w:t>
      </w:r>
      <w:r w:rsidR="001572F9">
        <w:rPr>
          <w:rFonts w:ascii="Times New Roman" w:eastAsia="Times New Roman" w:hAnsi="Times New Roman" w:cs="Times New Roman"/>
          <w:lang w:eastAsia="ru-RU"/>
        </w:rPr>
        <w:t xml:space="preserve">в Якутской области </w:t>
      </w:r>
      <w:r>
        <w:rPr>
          <w:rFonts w:ascii="Times New Roman" w:eastAsia="Times New Roman" w:hAnsi="Times New Roman" w:cs="Times New Roman"/>
          <w:lang w:eastAsia="ru-RU"/>
        </w:rPr>
        <w:t>за период до 1891 года известным образом занижены</w:t>
      </w:r>
      <w:r w:rsidR="00821F1B">
        <w:rPr>
          <w:rFonts w:ascii="Times New Roman" w:eastAsia="Times New Roman" w:hAnsi="Times New Roman" w:cs="Times New Roman"/>
          <w:lang w:eastAsia="ru-RU"/>
        </w:rPr>
        <w:t xml:space="preserve"> в годовых отчётах</w:t>
      </w:r>
      <w:r w:rsidR="00B50A54">
        <w:rPr>
          <w:rFonts w:ascii="Times New Roman" w:eastAsia="Times New Roman" w:hAnsi="Times New Roman" w:cs="Times New Roman"/>
          <w:lang w:eastAsia="ru-RU"/>
        </w:rPr>
        <w:t>, служивших источником для УГВИ</w:t>
      </w:r>
      <w:r>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“Памятная книжка Якутской области на 1896 год”, выпуск I</w:t>
      </w:r>
      <w:r>
        <w:rPr>
          <w:rFonts w:ascii="Times New Roman" w:eastAsia="Times New Roman" w:hAnsi="Times New Roman" w:cs="Times New Roman"/>
          <w:lang w:eastAsia="ru-RU"/>
        </w:rPr>
        <w:t xml:space="preserve"> объясняет расхождения</w:t>
      </w:r>
      <w:r w:rsidRPr="00B5060F">
        <w:rPr>
          <w:rFonts w:ascii="Times New Roman" w:eastAsia="Times New Roman" w:hAnsi="Times New Roman" w:cs="Times New Roman"/>
          <w:lang w:eastAsia="ru-RU"/>
        </w:rPr>
        <w:t xml:space="preserve"> (</w:t>
      </w:r>
      <w:r w:rsidR="006D0130">
        <w:rPr>
          <w:rFonts w:ascii="Times New Roman" w:eastAsia="Times New Roman" w:hAnsi="Times New Roman" w:cs="Times New Roman"/>
          <w:lang w:eastAsia="ru-RU"/>
        </w:rPr>
        <w:t xml:space="preserve">глава </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Территория и население</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стр. 4-5</w:t>
      </w:r>
      <w:r w:rsidRPr="00B5060F">
        <w:rPr>
          <w:rFonts w:ascii="Times New Roman" w:eastAsia="Times New Roman" w:hAnsi="Times New Roman" w:cs="Times New Roman"/>
          <w:lang w:eastAsia="ru-RU"/>
        </w:rPr>
        <w:t>): метрические выписки из отдалённых приходов поступали с опозданием на год и более; статистический комитет составлял полный свод через один-два года, дополнительно обращаясь к книгам консистории; ежегодная отчётность вынужденно использовала неполные метрические сведения и менее надёжные полицейские данные.</w:t>
      </w:r>
      <w:r w:rsidR="00E06E65" w:rsidRPr="00E06E65">
        <w:rPr>
          <w:rFonts w:ascii="Times New Roman" w:eastAsia="Times New Roman" w:hAnsi="Times New Roman" w:cs="Times New Roman"/>
          <w:lang w:eastAsia="ru-RU"/>
        </w:rPr>
        <w:t xml:space="preserve"> Затем на странице 5 опубликованы более полные метрические итоги за 1886–1890 годы</w:t>
      </w:r>
      <w:r w:rsidR="00E06E65">
        <w:rPr>
          <w:rFonts w:ascii="Times New Roman" w:eastAsia="Times New Roman" w:hAnsi="Times New Roman" w:cs="Times New Roman"/>
          <w:lang w:eastAsia="ru-RU"/>
        </w:rPr>
        <w:t>, которыми мы и замещаем сведения УГВИ</w:t>
      </w:r>
      <w:r w:rsidR="00850962">
        <w:rPr>
          <w:rFonts w:ascii="Times New Roman" w:eastAsia="Times New Roman" w:hAnsi="Times New Roman" w:cs="Times New Roman"/>
          <w:lang w:eastAsia="ru-RU"/>
        </w:rPr>
        <w:t>.</w:t>
      </w:r>
    </w:p>
    <w:p w14:paraId="71F08BCB" w14:textId="10C22D9B" w:rsidR="006C185B" w:rsidRPr="005D629A" w:rsidRDefault="006C185B" w:rsidP="006C185B">
      <w:pPr>
        <w:spacing w:after="120" w:line="240" w:lineRule="auto"/>
        <w:ind w:left="706" w:firstLine="432"/>
        <w:rPr>
          <w:rFonts w:ascii="Times New Roman" w:eastAsia="Times New Roman" w:hAnsi="Times New Roman" w:cs="Times New Roman"/>
          <w:lang w:eastAsia="ru-RU"/>
        </w:rPr>
      </w:pPr>
      <w:r w:rsidRPr="006C185B">
        <w:rPr>
          <w:rFonts w:ascii="Times New Roman" w:eastAsia="Times New Roman" w:hAnsi="Times New Roman" w:cs="Times New Roman"/>
          <w:lang w:eastAsia="ru-RU"/>
        </w:rPr>
        <w:t xml:space="preserve">Для 1881-1885 мы повышаем тренды числа рождений и смертей в Якутской области так, чтобы рождаемость и смертность на этом участке </w:t>
      </w:r>
      <w:r w:rsidR="00DF1DF1" w:rsidRPr="006C185B">
        <w:rPr>
          <w:rFonts w:ascii="Times New Roman" w:eastAsia="Times New Roman" w:hAnsi="Times New Roman" w:cs="Times New Roman"/>
          <w:lang w:eastAsia="ru-RU"/>
        </w:rPr>
        <w:t xml:space="preserve">были </w:t>
      </w:r>
      <w:r w:rsidRPr="006C185B">
        <w:rPr>
          <w:rFonts w:ascii="Times New Roman" w:eastAsia="Times New Roman" w:hAnsi="Times New Roman" w:cs="Times New Roman"/>
          <w:lang w:eastAsia="ru-RU"/>
        </w:rPr>
        <w:t>в среднем таковыми же, как в 1886-1911 гг.</w:t>
      </w:r>
      <w:r w:rsidR="00997072">
        <w:rPr>
          <w:rFonts w:ascii="Times New Roman" w:eastAsia="Times New Roman" w:hAnsi="Times New Roman" w:cs="Times New Roman"/>
          <w:lang w:eastAsia="ru-RU"/>
        </w:rPr>
        <w:t xml:space="preserve"> в среднем</w:t>
      </w:r>
      <w:r w:rsidRPr="006C185B">
        <w:rPr>
          <w:rFonts w:ascii="Times New Roman" w:eastAsia="Times New Roman" w:hAnsi="Times New Roman" w:cs="Times New Roman"/>
          <w:lang w:eastAsia="ru-RU"/>
        </w:rPr>
        <w:t>, но для смертности 1889 год не включае</w:t>
      </w:r>
      <w:r w:rsidR="00EA0D6D">
        <w:rPr>
          <w:rFonts w:ascii="Times New Roman" w:eastAsia="Times New Roman" w:hAnsi="Times New Roman" w:cs="Times New Roman"/>
          <w:lang w:eastAsia="ru-RU"/>
        </w:rPr>
        <w:t>м</w:t>
      </w:r>
      <w:r w:rsidRPr="006C185B">
        <w:rPr>
          <w:rFonts w:ascii="Times New Roman" w:eastAsia="Times New Roman" w:hAnsi="Times New Roman" w:cs="Times New Roman"/>
          <w:lang w:eastAsia="ru-RU"/>
        </w:rPr>
        <w:t xml:space="preserve"> в среднее; с сохранением колебаний вокруг тренда.</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lastRenderedPageBreak/>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рождения: 94,421 − 84,101 = 10,320</w:t>
      </w:r>
      <w:r w:rsidR="00827312">
        <w:rPr>
          <w:rFonts w:ascii="Times New Roman" w:eastAsia="Times New Roman" w:hAnsi="Times New Roman" w:cs="Times New Roman"/>
          <w:lang w:val="en-US"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r w:rsidRPr="00022328">
              <w:rPr>
                <w:rFonts w:ascii="Times New Roman" w:eastAsia="Times New Roman" w:hAnsi="Times New Roman" w:cs="Times New Roman"/>
                <w:b/>
                <w:bCs/>
                <w:sz w:val="24"/>
                <w:szCs w:val="24"/>
                <w:lang w:val="en-US"/>
              </w:rPr>
              <w:t>ерритория</w:t>
            </w:r>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r w:rsidRPr="00022328">
              <w:rPr>
                <w:rFonts w:ascii="Times New Roman" w:eastAsia="Times New Roman" w:hAnsi="Times New Roman" w:cs="Times New Roman"/>
                <w:sz w:val="24"/>
                <w:szCs w:val="24"/>
                <w:lang w:val="en-US"/>
              </w:rPr>
              <w:t>обственно губерния</w:t>
            </w:r>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Николаев</w:t>
            </w:r>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Одесса</w:t>
            </w:r>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r w:rsidR="00022328" w:rsidRPr="00022328">
              <w:rPr>
                <w:rFonts w:ascii="Times New Roman" w:eastAsia="Times New Roman" w:hAnsi="Times New Roman" w:cs="Times New Roman"/>
                <w:b/>
                <w:bCs/>
                <w:sz w:val="24"/>
                <w:szCs w:val="24"/>
                <w:lang w:val="en-US"/>
              </w:rPr>
              <w:t>того</w:t>
            </w:r>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lastRenderedPageBreak/>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43265D">
        <w:rPr>
          <w:rFonts w:ascii="Times New Roman" w:eastAsia="Times New Roman" w:hAnsi="Times New Roman" w:cs="Times New Roman"/>
          <w:lang w:eastAsia="ru-RU"/>
        </w:rPr>
        <w:t xml:space="preserve">Петроковская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Петроковской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Петроковская губерния была очень крупным промышленным центром, объединявшим несколько крупнейших индустриальных районов Царства Польского: Лодзинский район (Лодзь, Пабьянице, Згеж, Томашов: прежде всего текстильная промышленность), Домбровский бассейн (Бендин, Сосновец, Домброва: уголь, металлургия, цинк и тяжёлая промышленность) и Ченстохова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Петроковской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FBDFE2E" w14:textId="77777777" w:rsidR="001D45C2" w:rsidRDefault="001D45C2" w:rsidP="00056017">
      <w:pPr>
        <w:keepNext/>
        <w:spacing w:after="12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И</w:t>
      </w:r>
      <w:r w:rsidRPr="00A50494">
        <w:rPr>
          <w:rFonts w:ascii="Times New Roman" w:eastAsia="Times New Roman" w:hAnsi="Times New Roman" w:cs="Times New Roman"/>
          <w:b/>
          <w:bCs/>
          <w:lang w:eastAsia="ru-RU"/>
        </w:rPr>
        <w:t>справлени</w:t>
      </w:r>
      <w:r>
        <w:rPr>
          <w:rFonts w:ascii="Times New Roman" w:eastAsia="Times New Roman" w:hAnsi="Times New Roman" w:cs="Times New Roman"/>
          <w:b/>
          <w:bCs/>
          <w:lang w:eastAsia="ru-RU"/>
        </w:rPr>
        <w:t>е для Амурской области</w:t>
      </w:r>
    </w:p>
    <w:p w14:paraId="5AF0B2E9" w14:textId="3B8727BE" w:rsidR="002D590E" w:rsidRPr="002D590E" w:rsidRDefault="001D45C2" w:rsidP="001D45C2">
      <w:pPr>
        <w:pStyle w:val="XNormal-0"/>
      </w:pPr>
      <w:r w:rsidRPr="001D45C2">
        <w:t>Амурская область относится к числу наиболее миграционных. Для неё мы поэтому сопоставили миграционные сведения по “Обзорам Амурской области”</w:t>
      </w:r>
      <w:r w:rsidR="0082754A">
        <w:rPr>
          <w:rStyle w:val="FootnoteReference"/>
        </w:rPr>
        <w:footnoteReference w:id="107"/>
      </w:r>
      <w:r w:rsidRPr="001D45C2">
        <w:t xml:space="preserve"> и по нашим модельным расчётам</w:t>
      </w:r>
      <w:r>
        <w:t xml:space="preserve"> миграции</w:t>
      </w:r>
      <w:r w:rsidRPr="001D45C2">
        <w:t>. Результаты накопленного баланса миграции за 1881-1914 годы по двум подсчётам (соотв. 1</w:t>
      </w:r>
      <w:r w:rsidR="001729C1" w:rsidRPr="001729C1">
        <w:t>35</w:t>
      </w:r>
      <w:r w:rsidRPr="001D45C2">
        <w:t>,</w:t>
      </w:r>
      <w:r w:rsidR="001729C1" w:rsidRPr="003C2405">
        <w:t>973</w:t>
      </w:r>
      <w:r w:rsidRPr="001D45C2">
        <w:t xml:space="preserve"> и 143,145 чел.) удовлетворительно близки, расходясь на </w:t>
      </w:r>
      <w:r w:rsidR="003C2405" w:rsidRPr="003C2405">
        <w:t>7</w:t>
      </w:r>
      <w:r w:rsidRPr="001D45C2">
        <w:t>.</w:t>
      </w:r>
      <w:r w:rsidR="003C2405" w:rsidRPr="008614F6">
        <w:t>1</w:t>
      </w:r>
      <w:r w:rsidRPr="001D45C2">
        <w:t xml:space="preserve"> тыс</w:t>
      </w:r>
      <w:r>
        <w:t>.</w:t>
      </w:r>
      <w:r w:rsidRPr="001D45C2">
        <w:t xml:space="preserve"> чел. или </w:t>
      </w:r>
      <w:r w:rsidR="003C2405" w:rsidRPr="003C2405">
        <w:t>5</w:t>
      </w:r>
      <w:r w:rsidRPr="001D45C2">
        <w:t xml:space="preserve">% </w:t>
      </w:r>
      <w:r>
        <w:t xml:space="preserve">общего объёма </w:t>
      </w:r>
      <w:r w:rsidRPr="001D45C2">
        <w:t xml:space="preserve">миграции, или на </w:t>
      </w:r>
      <w:r w:rsidR="008614F6" w:rsidRPr="008614F6">
        <w:t>2.1</w:t>
      </w:r>
      <w:r w:rsidRPr="001D45C2">
        <w:t xml:space="preserve">% численности населения области в январе 1915 года; </w:t>
      </w:r>
      <w:r w:rsidR="00D36578">
        <w:t>при этом нужные учитывать, что</w:t>
      </w:r>
      <w:r w:rsidRPr="001D45C2">
        <w:t>. данные “Отчётов” для 1884 года отсутствуют</w:t>
      </w:r>
      <w:r w:rsidR="00D36578">
        <w:t xml:space="preserve"> (их учёт сблизил бы суммы)</w:t>
      </w:r>
      <w:r w:rsidRPr="001D45C2">
        <w:t xml:space="preserve">, </w:t>
      </w:r>
      <w:r w:rsidR="00D36578">
        <w:t>однако</w:t>
      </w:r>
      <w:r w:rsidRPr="001D45C2">
        <w:t xml:space="preserve"> для некоторых других лет в "Отчётах" имеются </w:t>
      </w:r>
      <w:r w:rsidRPr="001D45C2">
        <w:lastRenderedPageBreak/>
        <w:t>сведения о миграционном притоке, но об оттоке</w:t>
      </w:r>
      <w:r w:rsidR="00D36578">
        <w:t>, и учёт оттока этих лет действовал бы в сторону некоторого увеличения ра</w:t>
      </w:r>
      <w:r w:rsidR="009D0528">
        <w:t>схождения балансов</w:t>
      </w:r>
      <w:r w:rsidRPr="001D45C2">
        <w:t xml:space="preserve">. </w:t>
      </w:r>
      <w:r w:rsidR="002D590E">
        <w:t xml:space="preserve">Однако распределение притока по </w:t>
      </w:r>
      <w:r w:rsidR="002D590E" w:rsidRPr="001D45C2">
        <w:t>“Обзорам”</w:t>
      </w:r>
      <w:r w:rsidR="002D590E">
        <w:t xml:space="preserve"> и по модели различно, и </w:t>
      </w:r>
      <w:r w:rsidR="002D590E" w:rsidRPr="001D45C2">
        <w:t>“Обзор</w:t>
      </w:r>
      <w:r w:rsidR="002D590E">
        <w:t>ы</w:t>
      </w:r>
      <w:r w:rsidR="002D590E" w:rsidRPr="001D45C2">
        <w:t>”</w:t>
      </w:r>
      <w:r w:rsidR="002D590E">
        <w:t xml:space="preserve"> в большей степени концентрируют приток в период 1885-1905 гг.</w:t>
      </w:r>
    </w:p>
    <w:p w14:paraId="372E5D8D" w14:textId="496CC6B2" w:rsidR="001D45C2" w:rsidRDefault="001D45C2" w:rsidP="00CF26CC">
      <w:pPr>
        <w:pStyle w:val="XNormal-0"/>
        <w:ind w:firstLine="432"/>
      </w:pPr>
      <w:r w:rsidRPr="001D45C2">
        <w:t xml:space="preserve">Числа рождений и смертей в Амурской области по данным УГВИ в некоторые годы совпадают с данными </w:t>
      </w:r>
      <w:r w:rsidR="001B730F" w:rsidRPr="001D45C2">
        <w:t>“</w:t>
      </w:r>
      <w:r w:rsidR="001B730F">
        <w:t>Обзоров</w:t>
      </w:r>
      <w:r w:rsidR="001B730F" w:rsidRPr="001D45C2">
        <w:t>”</w:t>
      </w:r>
      <w:r w:rsidRPr="001D45C2">
        <w:t xml:space="preserve">, но как правило систематически занижены </w:t>
      </w:r>
      <w:r w:rsidR="005F4A97" w:rsidRPr="001D45C2">
        <w:t>сравнительно</w:t>
      </w:r>
      <w:r w:rsidRPr="001D45C2">
        <w:t xml:space="preserve"> с </w:t>
      </w:r>
      <w:r w:rsidR="00625215" w:rsidRPr="001D45C2">
        <w:t>“</w:t>
      </w:r>
      <w:r w:rsidR="00625215">
        <w:t>Обзорами</w:t>
      </w:r>
      <w:r w:rsidR="00625215" w:rsidRPr="001D45C2">
        <w:t>”</w:t>
      </w:r>
      <w:r w:rsidRPr="001D45C2">
        <w:t xml:space="preserve">, </w:t>
      </w:r>
      <w:r w:rsidR="005F4A97" w:rsidRPr="001D45C2">
        <w:t>обыкновенно</w:t>
      </w:r>
      <w:r w:rsidRPr="001D45C2">
        <w:t xml:space="preserve"> на 20-40%</w:t>
      </w:r>
      <w:r w:rsidR="0067310A" w:rsidRPr="0067310A">
        <w:t xml:space="preserve"> (</w:t>
      </w:r>
      <w:r w:rsidR="0067310A">
        <w:t>в среднем на 22-23%</w:t>
      </w:r>
      <w:r w:rsidR="0067310A" w:rsidRPr="0067310A">
        <w:t>)</w:t>
      </w:r>
      <w:r w:rsidRPr="001D45C2">
        <w:t xml:space="preserve">, что вероятно связано с разницей в охвате населения по двум учётам. При этом учёт </w:t>
      </w:r>
      <w:r w:rsidR="001E40A8" w:rsidRPr="001D45C2">
        <w:t>“</w:t>
      </w:r>
      <w:r w:rsidR="001E40A8">
        <w:t>Обзоров</w:t>
      </w:r>
      <w:r w:rsidR="001E40A8" w:rsidRPr="001D45C2">
        <w:t>”</w:t>
      </w:r>
      <w:r w:rsidR="001E40A8">
        <w:t xml:space="preserve"> </w:t>
      </w:r>
      <w:r w:rsidRPr="001D45C2">
        <w:t xml:space="preserve">также неполон: например, обзоры за 1898–1899 прямо отмечают отсутствие сведений о естественном движении китайцев. Мы замещаем весь набор чисел рождений и смертей по УГВИ набором </w:t>
      </w:r>
      <w:r w:rsidR="00441DA5">
        <w:t xml:space="preserve">чисел </w:t>
      </w:r>
      <w:r w:rsidRPr="001D45C2">
        <w:t xml:space="preserve">по </w:t>
      </w:r>
      <w:r w:rsidR="003827A8" w:rsidRPr="001D45C2">
        <w:t>“</w:t>
      </w:r>
      <w:r w:rsidRPr="001D45C2">
        <w:t>Обзорам</w:t>
      </w:r>
      <w:r w:rsidR="003827A8" w:rsidRPr="001D45C2">
        <w:t>”</w:t>
      </w:r>
      <w:r w:rsidRPr="001D45C2">
        <w:t>.</w:t>
      </w:r>
    </w:p>
    <w:p w14:paraId="38188DEC" w14:textId="25CA0587" w:rsidR="00D037D2" w:rsidRDefault="00D037D2" w:rsidP="00CF26CC">
      <w:pPr>
        <w:pStyle w:val="XNormal-0"/>
        <w:ind w:firstLine="432"/>
      </w:pPr>
      <w:r w:rsidRPr="00D037D2">
        <w:t>В данных Амурской области видны два временных участка: участок 1893-1914, в котором рождаемость и смертность имеет некоторый уровень внутри примерно горизонтального "канала колебаний"; и более ранний участок 1881-1892, в котором отчётливо заметен недоучёт сравнительно с позднейшим участком.</w:t>
      </w:r>
      <w:r w:rsidR="00173272">
        <w:t xml:space="preserve"> </w:t>
      </w:r>
      <w:r w:rsidR="00173272" w:rsidRPr="00173272">
        <w:t xml:space="preserve">При внимательном взгляде на данные Обзоров становится видным, что </w:t>
      </w:r>
      <w:r w:rsidR="00E35319">
        <w:t xml:space="preserve">годовой итог </w:t>
      </w:r>
      <w:r w:rsidR="00173272" w:rsidRPr="00173272">
        <w:t xml:space="preserve">(рождения </w:t>
      </w:r>
      <w:r w:rsidR="00173272">
        <w:t>–</w:t>
      </w:r>
      <w:r w:rsidR="00173272" w:rsidRPr="00173272">
        <w:t xml:space="preserve"> смерти + баланс миграции) неспособен объяснить оценку динамики населения Обзорами. Начиная с 1892 численность населения по Обзорам более-менее соответствует численности населения по прогрессивному расчёту. Но для более ранних лет численность населения по Обзорам начинает (при обратном движении во времени) резко убывать. Напрашивающийся вывод: учёт населения в этот </w:t>
      </w:r>
      <w:r w:rsidR="0005692C">
        <w:t xml:space="preserve">ранний </w:t>
      </w:r>
      <w:r w:rsidR="00173272" w:rsidRPr="00173272">
        <w:t xml:space="preserve">период был частичным </w:t>
      </w:r>
      <w:r w:rsidR="00173272">
        <w:t>–</w:t>
      </w:r>
      <w:r w:rsidR="00173272" w:rsidRPr="00173272">
        <w:t xml:space="preserve"> как по охвату численности, так и по числу смертей и рождений.</w:t>
      </w:r>
      <w:r w:rsidR="00511991">
        <w:t xml:space="preserve"> </w:t>
      </w:r>
    </w:p>
    <w:p w14:paraId="690B9F15" w14:textId="740DB214" w:rsidR="00511991" w:rsidRPr="00511991" w:rsidRDefault="00511991" w:rsidP="00511991">
      <w:pPr>
        <w:pStyle w:val="XNormal-0"/>
        <w:spacing w:after="120"/>
        <w:ind w:firstLine="432"/>
      </w:pPr>
      <w:r w:rsidRPr="00511991">
        <w:t xml:space="preserve">Для численности населения в сводке </w:t>
      </w:r>
      <w:r>
        <w:t xml:space="preserve">Обзоров имеются </w:t>
      </w:r>
      <w:r w:rsidRPr="00511991">
        <w:t>прямые признаки изменения охвата. Особенно показателен переход от 1887 к 1888 году: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339"/>
        <w:gridCol w:w="721"/>
        <w:gridCol w:w="721"/>
        <w:gridCol w:w="1155"/>
      </w:tblGrid>
      <w:tr w:rsidR="00511991" w:rsidRPr="00511991" w14:paraId="074335EA" w14:textId="77777777" w:rsidTr="00511991">
        <w:trPr>
          <w:tblHeader/>
          <w:jc w:val="center"/>
        </w:trPr>
        <w:tc>
          <w:tcPr>
            <w:tcW w:w="0" w:type="auto"/>
            <w:vAlign w:val="center"/>
            <w:hideMark/>
          </w:tcPr>
          <w:p w14:paraId="398C957E" w14:textId="0189645E" w:rsidR="00511991" w:rsidRPr="00E137D1" w:rsidRDefault="00E137D1" w:rsidP="00511991">
            <w:pPr>
              <w:pStyle w:val="XNormal-0"/>
              <w:jc w:val="center"/>
              <w:rPr>
                <w:b/>
                <w:bCs/>
              </w:rPr>
            </w:pPr>
            <w:r>
              <w:rPr>
                <w:b/>
                <w:bCs/>
              </w:rPr>
              <w:t>н</w:t>
            </w:r>
            <w:r w:rsidR="00511991" w:rsidRPr="00E137D1">
              <w:rPr>
                <w:b/>
                <w:bCs/>
              </w:rPr>
              <w:t>аселение</w:t>
            </w:r>
          </w:p>
        </w:tc>
        <w:tc>
          <w:tcPr>
            <w:tcW w:w="0" w:type="auto"/>
            <w:vAlign w:val="center"/>
            <w:hideMark/>
          </w:tcPr>
          <w:p w14:paraId="614FDDCF" w14:textId="77777777" w:rsidR="00511991" w:rsidRPr="00511991" w:rsidRDefault="00511991" w:rsidP="00511991">
            <w:pPr>
              <w:pStyle w:val="XNormal-0"/>
              <w:jc w:val="center"/>
              <w:rPr>
                <w:b/>
                <w:bCs/>
                <w:lang w:val="en-US"/>
              </w:rPr>
            </w:pPr>
            <w:r w:rsidRPr="00511991">
              <w:rPr>
                <w:b/>
                <w:bCs/>
                <w:lang w:val="en-US"/>
              </w:rPr>
              <w:t>1887</w:t>
            </w:r>
          </w:p>
        </w:tc>
        <w:tc>
          <w:tcPr>
            <w:tcW w:w="0" w:type="auto"/>
            <w:vAlign w:val="center"/>
            <w:hideMark/>
          </w:tcPr>
          <w:p w14:paraId="4FFD42A3" w14:textId="77777777" w:rsidR="00511991" w:rsidRPr="00511991" w:rsidRDefault="00511991" w:rsidP="00511991">
            <w:pPr>
              <w:pStyle w:val="XNormal-0"/>
              <w:jc w:val="center"/>
              <w:rPr>
                <w:b/>
                <w:bCs/>
                <w:lang w:val="en-US"/>
              </w:rPr>
            </w:pPr>
            <w:r w:rsidRPr="00511991">
              <w:rPr>
                <w:b/>
                <w:bCs/>
                <w:lang w:val="en-US"/>
              </w:rPr>
              <w:t>1888</w:t>
            </w:r>
          </w:p>
        </w:tc>
        <w:tc>
          <w:tcPr>
            <w:tcW w:w="0" w:type="auto"/>
            <w:vAlign w:val="center"/>
            <w:hideMark/>
          </w:tcPr>
          <w:p w14:paraId="41F24B65" w14:textId="2E4C6A95" w:rsidR="00511991" w:rsidRPr="00E137D1" w:rsidRDefault="00E137D1" w:rsidP="00511991">
            <w:pPr>
              <w:pStyle w:val="XNormal-0"/>
              <w:jc w:val="center"/>
              <w:rPr>
                <w:b/>
                <w:bCs/>
              </w:rPr>
            </w:pPr>
            <w:r w:rsidRPr="00E137D1">
              <w:rPr>
                <w:b/>
                <w:bCs/>
              </w:rPr>
              <w:t>и</w:t>
            </w:r>
            <w:r w:rsidR="00511991" w:rsidRPr="00E137D1">
              <w:rPr>
                <w:b/>
                <w:bCs/>
              </w:rPr>
              <w:t>зменение</w:t>
            </w:r>
          </w:p>
        </w:tc>
      </w:tr>
      <w:tr w:rsidR="00511991" w:rsidRPr="00511991" w14:paraId="3ECF37E0" w14:textId="77777777" w:rsidTr="00511991">
        <w:trPr>
          <w:jc w:val="center"/>
        </w:trPr>
        <w:tc>
          <w:tcPr>
            <w:tcW w:w="0" w:type="auto"/>
            <w:vAlign w:val="center"/>
            <w:hideMark/>
          </w:tcPr>
          <w:p w14:paraId="38780BC7" w14:textId="132EDFA8" w:rsidR="00511991" w:rsidRPr="00E137D1" w:rsidRDefault="00511991" w:rsidP="00511991">
            <w:pPr>
              <w:pStyle w:val="XNormal-0"/>
            </w:pPr>
            <w:r w:rsidRPr="00E137D1">
              <w:t xml:space="preserve">Основной итог </w:t>
            </w:r>
            <w:r w:rsidR="002506FE" w:rsidRPr="00E137D1">
              <w:t>“</w:t>
            </w:r>
            <w:r w:rsidRPr="00E137D1">
              <w:t>Обзора</w:t>
            </w:r>
            <w:r w:rsidR="002506FE" w:rsidRPr="00E137D1">
              <w:t>”</w:t>
            </w:r>
          </w:p>
        </w:tc>
        <w:tc>
          <w:tcPr>
            <w:tcW w:w="0" w:type="auto"/>
            <w:vAlign w:val="center"/>
            <w:hideMark/>
          </w:tcPr>
          <w:p w14:paraId="7068ACDA" w14:textId="77777777" w:rsidR="00511991" w:rsidRPr="00511991" w:rsidRDefault="00511991" w:rsidP="00511991">
            <w:pPr>
              <w:pStyle w:val="XNormal-0"/>
              <w:jc w:val="right"/>
              <w:rPr>
                <w:lang w:val="en-US"/>
              </w:rPr>
            </w:pPr>
            <w:r w:rsidRPr="00511991">
              <w:rPr>
                <w:lang w:val="en-US"/>
              </w:rPr>
              <w:t>60,941</w:t>
            </w:r>
          </w:p>
        </w:tc>
        <w:tc>
          <w:tcPr>
            <w:tcW w:w="0" w:type="auto"/>
            <w:vAlign w:val="center"/>
            <w:hideMark/>
          </w:tcPr>
          <w:p w14:paraId="7ABC260C"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1F0C8822" w14:textId="77777777" w:rsidR="00511991" w:rsidRPr="00511991" w:rsidRDefault="00511991" w:rsidP="00511991">
            <w:pPr>
              <w:pStyle w:val="XNormal-0"/>
              <w:jc w:val="right"/>
              <w:rPr>
                <w:lang w:val="en-US"/>
              </w:rPr>
            </w:pPr>
            <w:r w:rsidRPr="00511991">
              <w:rPr>
                <w:lang w:val="en-US"/>
              </w:rPr>
              <w:t>+21,460</w:t>
            </w:r>
          </w:p>
        </w:tc>
      </w:tr>
      <w:tr w:rsidR="00511991" w:rsidRPr="00511991" w14:paraId="00E8BD39" w14:textId="77777777" w:rsidTr="00511991">
        <w:trPr>
          <w:jc w:val="center"/>
        </w:trPr>
        <w:tc>
          <w:tcPr>
            <w:tcW w:w="0" w:type="auto"/>
            <w:vAlign w:val="center"/>
            <w:hideMark/>
          </w:tcPr>
          <w:p w14:paraId="2E9F56B5" w14:textId="77777777" w:rsidR="00511991" w:rsidRPr="00511991" w:rsidRDefault="00511991" w:rsidP="00511991">
            <w:pPr>
              <w:pStyle w:val="XNormal-0"/>
            </w:pPr>
            <w:r w:rsidRPr="00511991">
              <w:t>С добавлением отдельно показанных в 1887 году групп</w:t>
            </w:r>
          </w:p>
        </w:tc>
        <w:tc>
          <w:tcPr>
            <w:tcW w:w="0" w:type="auto"/>
            <w:vAlign w:val="center"/>
            <w:hideMark/>
          </w:tcPr>
          <w:p w14:paraId="31CE186D" w14:textId="77777777" w:rsidR="00511991" w:rsidRPr="00511991" w:rsidRDefault="00511991" w:rsidP="00511991">
            <w:pPr>
              <w:pStyle w:val="XNormal-0"/>
              <w:jc w:val="right"/>
              <w:rPr>
                <w:lang w:val="en-US"/>
              </w:rPr>
            </w:pPr>
            <w:r w:rsidRPr="00511991">
              <w:rPr>
                <w:lang w:val="en-US"/>
              </w:rPr>
              <w:t>78,441</w:t>
            </w:r>
          </w:p>
        </w:tc>
        <w:tc>
          <w:tcPr>
            <w:tcW w:w="0" w:type="auto"/>
            <w:vAlign w:val="center"/>
            <w:hideMark/>
          </w:tcPr>
          <w:p w14:paraId="4A8BC9B1"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6FC558B3" w14:textId="77777777" w:rsidR="00511991" w:rsidRPr="00511991" w:rsidRDefault="00511991" w:rsidP="00511991">
            <w:pPr>
              <w:pStyle w:val="XNormal-0"/>
              <w:jc w:val="right"/>
              <w:rPr>
                <w:lang w:val="en-US"/>
              </w:rPr>
            </w:pPr>
            <w:r w:rsidRPr="00511991">
              <w:rPr>
                <w:lang w:val="en-US"/>
              </w:rPr>
              <w:t>+3,960</w:t>
            </w:r>
          </w:p>
        </w:tc>
      </w:tr>
    </w:tbl>
    <w:p w14:paraId="39965338" w14:textId="2677175D" w:rsidR="00511991" w:rsidRDefault="00511991" w:rsidP="00511991">
      <w:pPr>
        <w:pStyle w:val="XNormal-0"/>
        <w:spacing w:before="120"/>
      </w:pPr>
      <w:r w:rsidRPr="00511991">
        <w:t>В 1887 году 14,500 маньчжуров и 3,000 кочующих жителей показаны отдельно; в 1888 году соответствующие группы уже входят в основной итог. Поэтому большая часть видимого скачка объясняется расширением состава итоговой цифры. Для ориентировочной проверки: естественный прирост 1888 года – 1,466, устроенных переселенцев – 1,593, ещё 918 зимовали в области. Вместе 3,977, что очень близко к сопоставимому приросту 3,960. Неопределённость дат и статуса зимовавших мешает считать это точным закрытием баланса, но масштаб совпадения показателен.</w:t>
      </w:r>
    </w:p>
    <w:p w14:paraId="382FA9CA" w14:textId="00D1B3AF" w:rsidR="00E35D98" w:rsidRPr="00573A3F" w:rsidRDefault="00E35D98" w:rsidP="00E35D98">
      <w:pPr>
        <w:pStyle w:val="XNormal-0"/>
        <w:ind w:firstLine="432"/>
      </w:pPr>
      <w:r w:rsidRPr="00E35D98">
        <w:t>Для рождений и смертей вывод менее прямой, но также правдоподобный: оба ранних коэффициента понижены примерно в одинаковой степени и затем выходят на более высокий уровень. Это согласуется с расширением охвата регистрации. При этом учёт населения мог расширяться раньше, чем учёт событий: включить приблизительную оценку численности группы проще, чем получить её годовые рождения и смерти.</w:t>
      </w:r>
    </w:p>
    <w:p w14:paraId="5D9E70E5" w14:textId="0EEC7713" w:rsidR="004C17B0" w:rsidRDefault="004C17B0" w:rsidP="00E35D98">
      <w:pPr>
        <w:pStyle w:val="XNormal-0"/>
        <w:ind w:firstLine="432"/>
      </w:pPr>
      <w:r>
        <w:t xml:space="preserve">Мы прилагаем к данным Амурской области коррекцию методом </w:t>
      </w:r>
      <w:r w:rsidRPr="00294EC1">
        <w:t>EvalStabilizedV2</w:t>
      </w:r>
      <w:r>
        <w:t>, повышая тренд</w:t>
      </w:r>
      <w:r w:rsidR="007465D3">
        <w:t>ы</w:t>
      </w:r>
      <w:r>
        <w:t xml:space="preserve"> числа рождений и смертей в </w:t>
      </w:r>
      <w:r w:rsidRPr="004C17B0">
        <w:t>1881-1892</w:t>
      </w:r>
      <w:r>
        <w:t xml:space="preserve"> до среднего уровня </w:t>
      </w:r>
      <w:r w:rsidR="00E83D3F">
        <w:t xml:space="preserve">этих </w:t>
      </w:r>
      <w:r>
        <w:t>тренд</w:t>
      </w:r>
      <w:r w:rsidR="00E83D3F">
        <w:t>ов</w:t>
      </w:r>
      <w:r>
        <w:t xml:space="preserve"> в 1893-1914 гг., с сохранением колебаний.</w:t>
      </w:r>
    </w:p>
    <w:p w14:paraId="39D38289" w14:textId="570B706C" w:rsidR="00BF1FC1" w:rsidRDefault="00F307FE" w:rsidP="00356FCE">
      <w:pPr>
        <w:pStyle w:val="XNormal-0"/>
        <w:ind w:firstLine="432"/>
      </w:pPr>
      <w:r w:rsidRPr="00F307FE">
        <w:t xml:space="preserve">Числа Обзоров содержат также подозрительные всплески числа смертей в 1907 году и рождений в 1908. </w:t>
      </w:r>
      <w:r w:rsidR="009C27B2" w:rsidRPr="009C27B2">
        <w:t xml:space="preserve">В числах УГВИ </w:t>
      </w:r>
      <w:r w:rsidR="00706D0E">
        <w:t xml:space="preserve">сильный </w:t>
      </w:r>
      <w:r w:rsidR="009C27B2" w:rsidRPr="009C27B2">
        <w:t>всплеск смертей в 1907 та</w:t>
      </w:r>
      <w:r w:rsidR="00706D0E">
        <w:t>к</w:t>
      </w:r>
      <w:r w:rsidR="009C27B2" w:rsidRPr="009C27B2">
        <w:t>же присутствует, но всплеск рождений в 1908 выражен гораздо слабее</w:t>
      </w:r>
      <w:r w:rsidRPr="00F307FE">
        <w:t>.</w:t>
      </w:r>
      <w:r w:rsidR="00986DBB">
        <w:t xml:space="preserve"> Обзор 1907 года объясняет всплеск смертей продолжением эпидемии натуральной оспы, начавшейся в 1906 году</w:t>
      </w:r>
      <w:r w:rsidR="00BF1FC1">
        <w:t>.</w:t>
      </w:r>
      <w:r w:rsidR="00BF1FC1" w:rsidRPr="00BF1FC1">
        <w:t xml:space="preserve"> В 1907 году были также неблагоприятные сельскохозяйственные обстоятельства: дожди во время созревания и уборки испортили хлеба и размочили поля, оставив часть урожая неубранной. Сбор снизился относительно 1906 года на 1,421,677 пудов (стр. 8). </w:t>
      </w:r>
      <w:r w:rsidR="00BF1FC1">
        <w:t>э</w:t>
      </w:r>
      <w:r w:rsidR="00BF1FC1" w:rsidRPr="00BF1FC1">
        <w:t>то свидетельство ухудшения урожая, но само по себе ещё не свидетельство голода. В Обзоре за 1908 год, напротив, урожай назван удачным и выше среднего (при этом описана эпизоотия чумы крупного рогатого скота, причинившая значительные потери). Это даёт основание сохранять всплеск смертности 1907 года как реальный кризисный показатель. Однако Обзор не устанавливает, какую часть всей избыточной смертности объяснила именно оспа.</w:t>
      </w:r>
    </w:p>
    <w:p w14:paraId="5554E20F" w14:textId="0013C9F1" w:rsidR="00511991" w:rsidRPr="00BF1FC1" w:rsidRDefault="00826885" w:rsidP="00356FCE">
      <w:pPr>
        <w:pStyle w:val="XNormal-0"/>
        <w:ind w:firstLine="432"/>
      </w:pPr>
      <w:r>
        <w:t>Масштаб всплеска числа рождений в 1908 году под вопросом</w:t>
      </w:r>
      <w:r w:rsidR="009408D6">
        <w:t xml:space="preserve">. </w:t>
      </w:r>
      <w:r w:rsidR="009408D6" w:rsidRPr="009408D6">
        <w:t xml:space="preserve">Число </w:t>
      </w:r>
      <w:r w:rsidR="00B4763C">
        <w:t xml:space="preserve">рождений </w:t>
      </w:r>
      <w:r w:rsidR="009408D6" w:rsidRPr="009408D6">
        <w:t>12,841 подтверждается таблицей и суммой полов 6,552 + 6,289</w:t>
      </w:r>
      <w:r w:rsidR="00CC11BD">
        <w:t>, однако е</w:t>
      </w:r>
      <w:r w:rsidR="009408D6" w:rsidRPr="009408D6">
        <w:t xml:space="preserve">сть особенно подозрительная строка: рождения у </w:t>
      </w:r>
      <w:r w:rsidR="009408D6" w:rsidRPr="009408D6">
        <w:lastRenderedPageBreak/>
        <w:t>старообрядцев и сектантов Благовещенска увеличиваются с 201 до 1,147 (ведомость № 3 за 1907 год и приложение № 5 за 1908 год).</w:t>
      </w:r>
      <w:r w:rsidR="00E0305B">
        <w:t xml:space="preserve"> </w:t>
      </w:r>
      <w:r w:rsidR="00E0305B" w:rsidRPr="00E0305B">
        <w:t>Именно эту строку стоило бы проверить на сопоставимость охвата.</w:t>
      </w:r>
      <w:r w:rsidR="00A56779">
        <w:t xml:space="preserve"> Пока мы </w:t>
      </w:r>
      <w:r>
        <w:t>также сохраняем</w:t>
      </w:r>
      <w:r w:rsidR="00A56779">
        <w:t xml:space="preserve"> этот всплеск</w:t>
      </w:r>
      <w:r>
        <w:t>.</w:t>
      </w:r>
    </w:p>
    <w:p w14:paraId="5C9EF6A9" w14:textId="77777777" w:rsidR="005F4A97" w:rsidRPr="00441DA5" w:rsidRDefault="005F4A97" w:rsidP="001D45C2">
      <w:pPr>
        <w:pStyle w:val="XNormal-0"/>
      </w:pPr>
    </w:p>
    <w:p w14:paraId="16E21B06" w14:textId="1E4AD086"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lastRenderedPageBreak/>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8B694B">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r w:rsidRPr="008B694B">
              <w:rPr>
                <w:rFonts w:ascii="Times New Roman" w:eastAsia="Times New Roman" w:hAnsi="Times New Roman" w:cs="Times New Roman"/>
                <w:lang w:val="en-US"/>
              </w:rPr>
              <w:t>обственно губерния</w:t>
            </w:r>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Николаев</w:t>
            </w:r>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lang w:val="en-US"/>
              </w:rPr>
              <w:t>Одесса</w:t>
            </w:r>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r w:rsidRPr="008B694B">
              <w:rPr>
                <w:rFonts w:ascii="Times New Roman" w:eastAsia="Times New Roman" w:hAnsi="Times New Roman" w:cs="Times New Roman"/>
                <w:b/>
                <w:bCs/>
                <w:lang w:val="en-US"/>
              </w:rPr>
              <w:t>Итого</w:t>
            </w:r>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lastRenderedPageBreak/>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родившиеся</w:t>
            </w:r>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умершие</w:t>
            </w:r>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r>
        <w:t xml:space="preserve">1883  </w:t>
      </w:r>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lastRenderedPageBreak/>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1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w:t>
      </w:r>
      <w:r w:rsidRPr="00EE112F">
        <w:rPr>
          <w:rFonts w:ascii="Times New Roman" w:eastAsia="Times New Roman" w:hAnsi="Times New Roman" w:cs="Times New Roman"/>
          <w:sz w:val="20"/>
          <w:szCs w:val="20"/>
          <w:lang w:eastAsia="ru-RU"/>
        </w:rPr>
        <w:lastRenderedPageBreak/>
        <w:t>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8"/>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9"/>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w:t>
      </w:r>
      <w:r>
        <w:lastRenderedPageBreak/>
        <w:t>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2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22"/>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lastRenderedPageBreak/>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3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4D9D9EB6" w:rsidR="00EE112F" w:rsidRPr="00300788" w:rsidRDefault="00013229" w:rsidP="00300788">
      <w:pPr>
        <w:numPr>
          <w:ilvl w:val="0"/>
          <w:numId w:val="15"/>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Для </w:t>
      </w:r>
      <w:r w:rsidR="00EE112F" w:rsidRPr="00300788">
        <w:rPr>
          <w:rFonts w:ascii="Times New Roman" w:eastAsia="Times New Roman" w:hAnsi="Times New Roman" w:cs="Times New Roman"/>
          <w:lang w:eastAsia="ru-RU"/>
        </w:rPr>
        <w:t xml:space="preserve"> Тургайской </w:t>
      </w:r>
      <w:r>
        <w:rPr>
          <w:rFonts w:ascii="Times New Roman" w:eastAsia="Times New Roman" w:hAnsi="Times New Roman" w:cs="Times New Roman"/>
          <w:lang w:eastAsia="ru-RU"/>
        </w:rPr>
        <w:t xml:space="preserve">и Уральской </w:t>
      </w:r>
      <w:r w:rsidR="00EE112F" w:rsidRPr="00300788">
        <w:rPr>
          <w:rFonts w:ascii="Times New Roman" w:eastAsia="Times New Roman" w:hAnsi="Times New Roman" w:cs="Times New Roman"/>
          <w:lang w:eastAsia="ru-RU"/>
        </w:rPr>
        <w:t>обла</w:t>
      </w:r>
      <w:r>
        <w:rPr>
          <w:rFonts w:ascii="Times New Roman" w:eastAsia="Times New Roman" w:hAnsi="Times New Roman" w:cs="Times New Roman"/>
          <w:lang w:eastAsia="ru-RU"/>
        </w:rPr>
        <w:t xml:space="preserve">стей отсутствуют пригодные к использованию числа рождений и смертей, но численность населения может быть оценена по </w:t>
      </w:r>
      <w:r w:rsidRPr="00013229">
        <w:rPr>
          <w:rFonts w:ascii="Times New Roman" w:eastAsia="Times New Roman" w:hAnsi="Times New Roman" w:cs="Times New Roman"/>
          <w:lang w:eastAsia="ru-RU"/>
        </w:rPr>
        <w:t xml:space="preserve"> “Обзорам”</w:t>
      </w:r>
      <w:r>
        <w:rPr>
          <w:rFonts w:ascii="Times New Roman" w:eastAsia="Times New Roman" w:hAnsi="Times New Roman" w:cs="Times New Roman"/>
          <w:lang w:eastAsia="ru-RU"/>
        </w:rPr>
        <w:t xml:space="preserve"> областей.</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BF16E7">
        <w:rPr>
          <w:lang w:val="en-US"/>
        </w:rPr>
        <w:t xml:space="preserve"> </w:t>
      </w:r>
      <w:r w:rsidR="00F950DB">
        <w:t>модуля</w:t>
      </w:r>
      <w:r w:rsidR="00F950DB" w:rsidRPr="00BF16E7">
        <w:rPr>
          <w:lang w:val="en-US"/>
        </w:rPr>
        <w:t xml:space="preserve"> </w:t>
      </w:r>
      <w:r w:rsidRPr="007960A0">
        <w:rPr>
          <w:rFonts w:ascii="Courier New" w:hAnsi="Courier New" w:cs="Courier New"/>
          <w:sz w:val="20"/>
          <w:szCs w:val="20"/>
          <w:lang w:val="en-US"/>
        </w:rPr>
        <w:t>rtss</w:t>
      </w:r>
      <w:r w:rsidRPr="00BF16E7">
        <w:rPr>
          <w:rFonts w:ascii="Courier New" w:hAnsi="Courier New" w:cs="Courier New"/>
          <w:sz w:val="20"/>
          <w:szCs w:val="20"/>
          <w:lang w:val="en-US"/>
        </w:rPr>
        <w:t>.</w:t>
      </w:r>
      <w:r w:rsidRPr="007960A0">
        <w:rPr>
          <w:rFonts w:ascii="Courier New" w:hAnsi="Courier New" w:cs="Courier New"/>
          <w:sz w:val="20"/>
          <w:szCs w:val="20"/>
          <w:lang w:val="en-US"/>
        </w:rPr>
        <w:t>pre</w:t>
      </w:r>
      <w:r w:rsidRPr="00BF16E7">
        <w:rPr>
          <w:rFonts w:ascii="Courier New" w:hAnsi="Courier New" w:cs="Courier New"/>
          <w:sz w:val="20"/>
          <w:szCs w:val="20"/>
          <w:lang w:val="en-US"/>
        </w:rPr>
        <w:t>1917.</w:t>
      </w:r>
      <w:r w:rsidRPr="007960A0">
        <w:rPr>
          <w:rFonts w:ascii="Courier New" w:hAnsi="Courier New" w:cs="Courier New"/>
          <w:sz w:val="20"/>
          <w:szCs w:val="20"/>
          <w:lang w:val="en-US"/>
        </w:rPr>
        <w:t>tools</w:t>
      </w:r>
      <w:r w:rsidRPr="00BF16E7">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BF16E7">
        <w:rPr>
          <w:lang w:val="en-US"/>
        </w:rPr>
        <w:t>.</w:t>
      </w:r>
      <w:r w:rsidRPr="00BF16E7">
        <w:rPr>
          <w:lang w:val="en-US"/>
        </w:rPr>
        <w:br/>
      </w:r>
      <w:r w:rsidRPr="00BF16E7">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8"/>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9"/>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40"/>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1"/>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2"/>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3"/>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223C7EC1"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r w:rsidR="00BB1955">
        <w:t>, за 1881-1915 доля оседлого населения выросла с 1-2% до 41%</w:t>
      </w:r>
      <w:r w:rsidRPr="00EE112F">
        <w:t>)</w:t>
      </w:r>
      <w:r w:rsidR="00BB1955">
        <w:t>.</w:t>
      </w:r>
    </w:p>
    <w:p w14:paraId="657C4106" w14:textId="33798E26" w:rsidR="005A6DC7" w:rsidRDefault="00EE112F" w:rsidP="009648EB">
      <w:pPr>
        <w:pStyle w:val="XNormal-0"/>
        <w:ind w:firstLine="432"/>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w:t>
      </w:r>
      <w:r w:rsidR="007E5A98">
        <w:t>п</w:t>
      </w:r>
      <w:r w:rsidRPr="00EE112F">
        <w:t>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6ED7B273" w:rsidR="00EE112F" w:rsidRPr="00EE112F" w:rsidRDefault="00EE112F" w:rsidP="009648EB">
      <w:pPr>
        <w:pStyle w:val="XNormal-0"/>
        <w:ind w:firstLine="432"/>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w:t>
      </w:r>
      <w:r w:rsidR="009A6BA7">
        <w:t xml:space="preserve">численности </w:t>
      </w:r>
      <w:r w:rsidRPr="00EE112F">
        <w:t xml:space="preserve">населения Империи и др. крупных таксонов мы употребляем для Акмолинской и Тургайской областей </w:t>
      </w:r>
      <w:r w:rsidR="009A6BA7">
        <w:t xml:space="preserve">реконструкцию численности населения по </w:t>
      </w:r>
      <w:r w:rsidR="009A6BA7" w:rsidRPr="009A6BA7">
        <w:t>“Обзорам”</w:t>
      </w:r>
      <w:r w:rsidR="009A6BA7">
        <w:t xml:space="preserve"> областей</w:t>
      </w:r>
      <w:r w:rsidRPr="00EE112F">
        <w:t>;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ED792F2"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област</w:t>
      </w:r>
      <w:r w:rsidR="00C74520">
        <w:rPr>
          <w:rFonts w:ascii="Times New Roman" w:eastAsia="Times New Roman" w:hAnsi="Times New Roman" w:cs="Times New Roman"/>
          <w:lang w:eastAsia="ru-RU"/>
        </w:rPr>
        <w:t>и</w:t>
      </w:r>
      <w:r w:rsidRPr="005A6DC7">
        <w:rPr>
          <w:rFonts w:ascii="Times New Roman" w:eastAsia="Times New Roman" w:hAnsi="Times New Roman" w:cs="Times New Roman"/>
          <w:lang w:eastAsia="ru-RU"/>
        </w:rPr>
        <w:t xml:space="preserve">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област</w:t>
      </w:r>
      <w:r w:rsidR="00C74520">
        <w:rPr>
          <w:rFonts w:ascii="Times New Roman" w:eastAsia="Times New Roman" w:hAnsi="Times New Roman" w:cs="Times New Roman"/>
          <w:lang w:eastAsia="ru-RU"/>
        </w:rPr>
        <w:t>ь</w:t>
      </w:r>
      <w:r w:rsidRPr="005A6DC7">
        <w:rPr>
          <w:rFonts w:ascii="Times New Roman" w:eastAsia="Times New Roman" w:hAnsi="Times New Roman" w:cs="Times New Roman"/>
          <w:lang w:eastAsia="ru-RU"/>
        </w:rPr>
        <w:t xml:space="preserve">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55C0E1B5" w14:textId="5A541ED0" w:rsidR="00751D7E" w:rsidRDefault="00751D7E"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751D7E">
        <w:rPr>
          <w:rFonts w:ascii="Times New Roman" w:eastAsia="Times New Roman" w:hAnsi="Times New Roman" w:cs="Times New Roman"/>
          <w:lang w:eastAsia="ru-RU"/>
        </w:rPr>
        <w:t xml:space="preserve">В Уральской и Тургайской областях население делилось на две основные группы: оседлое и кочевое. Оседлое население преимущество составляли русские, колонизовавшие эти земли, а кочевое население </w:t>
      </w:r>
      <w:r>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 xml:space="preserve"> оренбургские киргизы (будущие казахи). Уральская и Тургайская области являются резко миграционными. Доля оседлого населения в Уральской области выросла в 1881-1915 гг. с 21% до 44%, а в Тургайской области с 1-2% до 41%. Кроме момента переписи 1897 года численность кочевников не была достоверно известной. Для целей налогообложения (кибиточного налога) собирались сведения о числе кибиток, а число кочевников рассчитывалось исходя из оценки по 5 человек на кибитку. Сведения переписи при этом подсказывают, что более правдоподобным являлось соотношение 5.5 (Тургайская обл.) и 5.2 чел</w:t>
      </w:r>
      <w:r w:rsidR="00CF2E6A">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 xml:space="preserve"> (Уральская обл.) чел. на кибитку. “Обзоры” областей упоминают, что кочевники по возможности уклонялись от сбора сведений о них. Число рождений и смертей кочевников до 1895 (Тургайская обл.) или до 1897 (Уральская обл.) не собирается вовсе, а после этих лет и вплоть до 1915 года собирается в заведомо глубоко неполном количестве (около половины или менее действительного числа по Уральской области, и около 60-70% по Уральской области). Метрических книг о рождениях, браках и смертях в киргизских волостях не велось, все цифровые данные поступали от аульных старшин и волостных управителей, и не являлись достаточно верными. Точность учёта оседлого населения и его движения также оставляла желать много лучшего.</w:t>
      </w:r>
      <w:r w:rsidR="0096776F">
        <w:rPr>
          <w:rStyle w:val="FootnoteReference"/>
          <w:rFonts w:ascii="Times New Roman" w:eastAsia="Times New Roman" w:hAnsi="Times New Roman" w:cs="Times New Roman"/>
          <w:lang w:eastAsia="ru-RU"/>
        </w:rPr>
        <w:footnoteReference w:id="145"/>
      </w:r>
      <w:r w:rsidRPr="00751D7E">
        <w:rPr>
          <w:rFonts w:ascii="Times New Roman" w:eastAsia="Times New Roman" w:hAnsi="Times New Roman" w:cs="Times New Roman"/>
          <w:lang w:eastAsia="ru-RU"/>
        </w:rPr>
        <w:t xml:space="preserve"> Имеющиеся данные непригодны для восстановления демографической истории (включая годовые величины рождаемости и смертности) ни в одной из групп (оседлой или кочевой), ни в их совокупности. Мы поэтому исключаем Уральскую и Тургайскую области из подсчёта естественного движения в рамках объемлющих таксонов. Для целей расчёта численности населения мы используем центральные оценки реконструируемые по </w:t>
      </w:r>
      <w:r w:rsidR="00E2417C" w:rsidRPr="00E2417C">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Обзорам</w:t>
      </w:r>
      <w:r w:rsidR="00E2417C" w:rsidRPr="00E2417C">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 xml:space="preserve"> областей.</w:t>
      </w:r>
      <w:r w:rsidR="006E3CBD">
        <w:rPr>
          <w:rStyle w:val="FootnoteReference"/>
          <w:rFonts w:ascii="Times New Roman" w:eastAsia="Times New Roman" w:hAnsi="Times New Roman" w:cs="Times New Roman"/>
          <w:lang w:eastAsia="ru-RU"/>
        </w:rPr>
        <w:footnoteReference w:id="146"/>
      </w:r>
      <w:r w:rsidRPr="00751D7E">
        <w:rPr>
          <w:rFonts w:ascii="Times New Roman" w:eastAsia="Times New Roman" w:hAnsi="Times New Roman" w:cs="Times New Roman"/>
          <w:lang w:eastAsia="ru-RU"/>
        </w:rPr>
        <w:t xml:space="preserve"> </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 xml:space="preserve">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w:t>
      </w:r>
      <w:r w:rsidRPr="00EE112F">
        <w:lastRenderedPageBreak/>
        <w:t>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lastRenderedPageBreak/>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50"/>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5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5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3"/>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5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3AEBDC20" w14:textId="407A7225" w:rsidR="004623EF" w:rsidRDefault="00EE112F" w:rsidP="004623EF">
      <w:pPr>
        <w:pStyle w:val="XNormal"/>
        <w:spacing w:line="240" w:lineRule="auto"/>
      </w:pPr>
      <w:r w:rsidRPr="00EE112F">
        <w:t>Для Астраханской</w:t>
      </w:r>
      <w:r w:rsidR="0028250B">
        <w:t xml:space="preserve"> </w:t>
      </w:r>
      <w:r w:rsidR="000559A9">
        <w:t xml:space="preserve">губернии </w:t>
      </w:r>
      <w:r w:rsidR="0028250B">
        <w:t>(оседлое население)</w:t>
      </w:r>
      <w:r w:rsidR="000559A9">
        <w:t xml:space="preserve"> </w:t>
      </w:r>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w:t>
      </w:r>
      <w:r w:rsidR="009B16FF" w:rsidRPr="00EE112F">
        <w:t>Астраханской</w:t>
      </w:r>
      <w:r w:rsidR="009B16FF">
        <w:t xml:space="preserve"> </w:t>
      </w:r>
      <w:r w:rsidRPr="00EE112F">
        <w:t>губерни</w:t>
      </w:r>
      <w:r w:rsidR="00290BF1">
        <w:t>и</w:t>
      </w:r>
      <w:r w:rsidRPr="00EE112F">
        <w:t>.</w:t>
      </w:r>
      <w:r w:rsidR="009B16FF">
        <w:t xml:space="preserve"> </w:t>
      </w:r>
      <w:r w:rsidRPr="00EE112F">
        <w:t xml:space="preserve">Миграционный приток может недоучитываться также в окраинных провинциях. </w:t>
      </w:r>
    </w:p>
    <w:p w14:paraId="0568954A" w14:textId="6FB13D83"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lastRenderedPageBreak/>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w:t>
      </w:r>
      <w:r w:rsidRPr="00EE112F">
        <w:lastRenderedPageBreak/>
        <w:t>оценке. (Впридачу, налицо общая глубокая недорегистрация в 1896-1898 гг., значения для которых должны быть повышены до средних за 1899-1903 годы).</w:t>
      </w:r>
    </w:p>
    <w:p w14:paraId="01A4D9AC" w14:textId="056D6843"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r w:rsidR="0007349C" w:rsidRPr="00EE112F">
        <w:t>движения</w:t>
      </w:r>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08B1FB88" w14:textId="7296EF25"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бо́льших таксонов, мы прилагаем прогрессивный расчёт </w:t>
      </w:r>
      <w:r w:rsidR="00B71761">
        <w:t xml:space="preserve">и </w:t>
      </w:r>
      <w:r w:rsidR="00B71761" w:rsidRPr="00DE1FFD">
        <w:t xml:space="preserve">EvalStabilizedV2 </w:t>
      </w:r>
      <w:r w:rsidRPr="00EE112F">
        <w:t>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7"/>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lastRenderedPageBreak/>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8"/>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9"/>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60"/>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61"/>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62"/>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3"/>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6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9"/>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7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7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7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25030603"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xml:space="preserve">. По оценкам ЦСК в </w:t>
      </w:r>
      <w:r w:rsidR="0005455E" w:rsidRPr="0005455E">
        <w:t>“</w:t>
      </w:r>
      <w:r w:rsidRPr="00327358">
        <w:t>Статистическом ежегоднике России</w:t>
      </w:r>
      <w:r w:rsidR="0005455E" w:rsidRPr="0005455E">
        <w:t>”</w:t>
      </w:r>
      <w:r w:rsidRPr="00327358">
        <w:t>,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человек</w:t>
      </w:r>
      <w:r w:rsidR="0005455E">
        <w:t xml:space="preserve">, </w:t>
      </w:r>
      <w:r w:rsidR="006440C6">
        <w:t xml:space="preserve">а по </w:t>
      </w:r>
      <w:r w:rsidR="006440C6" w:rsidRPr="006440C6">
        <w:t>“</w:t>
      </w:r>
      <w:r w:rsidR="006440C6">
        <w:t>Обзорам Тургайской области</w:t>
      </w:r>
      <w:r w:rsidR="006440C6" w:rsidRPr="006440C6">
        <w:t>”</w:t>
      </w:r>
      <w:r w:rsidR="006440C6">
        <w:t xml:space="preserve"> реконструируется в 820-840 тыс. чел.</w:t>
      </w:r>
      <w:r w:rsidRPr="00327358">
        <w:t xml:space="preserve">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8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8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8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9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170C3102" w:rsidR="0082561F"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49C0C5DC" w14:textId="77777777" w:rsidR="0082561F" w:rsidRDefault="0082561F">
      <w:pPr>
        <w:rPr>
          <w:rFonts w:ascii="Times New Roman" w:eastAsia="Times New Roman" w:hAnsi="Times New Roman" w:cs="Times New Roman"/>
          <w:szCs w:val="24"/>
          <w:lang w:eastAsia="ru-RU"/>
        </w:rPr>
      </w:pPr>
      <w:r>
        <w:br w:type="page"/>
      </w:r>
    </w:p>
    <w:p w14:paraId="56550777" w14:textId="5B0AA89A" w:rsidR="00CB16CA" w:rsidRPr="00297684" w:rsidRDefault="0082561F" w:rsidP="00297684">
      <w:pPr>
        <w:pStyle w:val="XNormal-0"/>
        <w:jc w:val="center"/>
        <w:rPr>
          <w:b/>
          <w:bCs/>
          <w:sz w:val="24"/>
        </w:rPr>
      </w:pPr>
      <w:r w:rsidRPr="00297684">
        <w:rPr>
          <w:b/>
          <w:bCs/>
          <w:sz w:val="24"/>
        </w:rPr>
        <w:lastRenderedPageBreak/>
        <w:t>Холерная пандемия 1892</w:t>
      </w:r>
      <w:bookmarkStart w:id="13" w:name="toc_холера_1892"/>
      <w:bookmarkEnd w:id="13"/>
      <w:r w:rsidRPr="00297684">
        <w:rPr>
          <w:b/>
          <w:bCs/>
          <w:sz w:val="24"/>
        </w:rPr>
        <w:t xml:space="preserve"> года</w:t>
      </w:r>
    </w:p>
    <w:p w14:paraId="64601214" w14:textId="77777777" w:rsidR="00297684" w:rsidRDefault="00297684" w:rsidP="008B3DA9">
      <w:pPr>
        <w:pStyle w:val="XNormal-0"/>
      </w:pPr>
    </w:p>
    <w:p w14:paraId="4D42EADC" w14:textId="036467F1" w:rsidR="00DA55EA" w:rsidRDefault="00C75EE7" w:rsidP="00BE572D">
      <w:pPr>
        <w:pStyle w:val="XNormal-0"/>
      </w:pPr>
      <w:r>
        <w:t>Пятая холерная пандемия прокатилась по миру в 1881-1896 гг. Как и предыдущие холерные пандемии, она зародилась в дельте Ганга</w:t>
      </w:r>
      <w:r w:rsidR="007C5D69">
        <w:t>, откуда распространилась на восток и на запад</w:t>
      </w:r>
      <w:r w:rsidR="00CE2850" w:rsidRPr="00CE2850">
        <w:t>.</w:t>
      </w:r>
      <w:r w:rsidR="00BE572D" w:rsidRPr="00BE572D">
        <w:t xml:space="preserve"> </w:t>
      </w:r>
      <w:r w:rsidR="00DA55EA">
        <w:t>Испании х</w:t>
      </w:r>
      <w:r w:rsidR="00CE2850">
        <w:t>олера достигла в 1885 году.</w:t>
      </w:r>
      <w:r w:rsidR="00DA55EA">
        <w:t xml:space="preserve"> Испанское министерство внутренних дел опубликовало две сводки:</w:t>
      </w:r>
    </w:p>
    <w:p w14:paraId="1B38D21D" w14:textId="2DA6F4DE" w:rsidR="00DA55EA" w:rsidRDefault="00DA55EA" w:rsidP="00AA70AC">
      <w:pPr>
        <w:pStyle w:val="XNormal-0"/>
        <w:numPr>
          <w:ilvl w:val="0"/>
          <w:numId w:val="107"/>
        </w:numPr>
      </w:pPr>
      <w:r>
        <w:t>В 1886 году: 338</w:t>
      </w:r>
      <w:r w:rsidR="004D2F25">
        <w:t>,</w:t>
      </w:r>
      <w:r>
        <w:t>685 заболевших, 119</w:t>
      </w:r>
      <w:r w:rsidR="004D2F25">
        <w:t>,</w:t>
      </w:r>
      <w:r>
        <w:t>620 умерших.</w:t>
      </w:r>
    </w:p>
    <w:p w14:paraId="6DE1745B" w14:textId="79BC0502" w:rsidR="00DA55EA" w:rsidRDefault="00DA55EA" w:rsidP="00AA70AC">
      <w:pPr>
        <w:pStyle w:val="XNormal-0"/>
        <w:numPr>
          <w:ilvl w:val="0"/>
          <w:numId w:val="107"/>
        </w:numPr>
      </w:pPr>
      <w:r>
        <w:t>В уточнённой сводке 1887 года: 339</w:t>
      </w:r>
      <w:r w:rsidR="004D2F25">
        <w:t>,</w:t>
      </w:r>
      <w:r>
        <w:t>794 заболевших, 120</w:t>
      </w:r>
      <w:r w:rsidR="004D2F25">
        <w:t>,</w:t>
      </w:r>
      <w:r>
        <w:t>245 умерших.</w:t>
      </w:r>
    </w:p>
    <w:p w14:paraId="1816D2F4" w14:textId="30368BB0" w:rsidR="00CE2850" w:rsidRPr="00CE2850" w:rsidRDefault="00DA55EA" w:rsidP="00DA55EA">
      <w:pPr>
        <w:pStyle w:val="XNormal-0"/>
      </w:pPr>
      <w:r>
        <w:t>Эти данные подтверждаются исследованием испанских эпидемиологических документов.</w:t>
      </w:r>
      <w:r w:rsidR="00457B3B">
        <w:rPr>
          <w:rStyle w:val="FootnoteReference"/>
        </w:rPr>
        <w:footnoteReference w:id="193"/>
      </w:r>
    </w:p>
    <w:tbl>
      <w:tblPr>
        <w:tblStyle w:val="TableGrid"/>
        <w:tblW w:w="0" w:type="auto"/>
        <w:jc w:val="center"/>
        <w:tblLook w:val="04A0" w:firstRow="1" w:lastRow="0" w:firstColumn="1" w:lastColumn="0" w:noHBand="0" w:noVBand="1"/>
      </w:tblPr>
      <w:tblGrid>
        <w:gridCol w:w="2810"/>
        <w:gridCol w:w="1221"/>
        <w:gridCol w:w="2010"/>
        <w:gridCol w:w="2469"/>
      </w:tblGrid>
      <w:tr w:rsidR="004D2F25" w14:paraId="6DF2A41F" w14:textId="77777777" w:rsidTr="005A5D10">
        <w:trPr>
          <w:jc w:val="center"/>
        </w:trPr>
        <w:tc>
          <w:tcPr>
            <w:tcW w:w="0" w:type="auto"/>
            <w:vAlign w:val="center"/>
          </w:tcPr>
          <w:p w14:paraId="269CB33F" w14:textId="2F93C0B4" w:rsidR="004D2F25" w:rsidRPr="004D2F25" w:rsidRDefault="004D2F25" w:rsidP="004D2F25">
            <w:pPr>
              <w:pStyle w:val="XNormal-0"/>
              <w:jc w:val="center"/>
              <w:rPr>
                <w:b/>
                <w:bCs/>
              </w:rPr>
            </w:pPr>
            <w:r w:rsidRPr="004D2F25">
              <w:rPr>
                <w:b/>
                <w:bCs/>
              </w:rPr>
              <w:t>территория</w:t>
            </w:r>
          </w:p>
        </w:tc>
        <w:tc>
          <w:tcPr>
            <w:tcW w:w="0" w:type="auto"/>
            <w:vAlign w:val="center"/>
          </w:tcPr>
          <w:p w14:paraId="64952E35" w14:textId="6886958D" w:rsidR="004D2F25" w:rsidRPr="004D2F25" w:rsidRDefault="004D2F25" w:rsidP="004D2F25">
            <w:pPr>
              <w:pStyle w:val="XNormal-0"/>
              <w:jc w:val="center"/>
              <w:rPr>
                <w:b/>
                <w:bCs/>
              </w:rPr>
            </w:pPr>
            <w:r w:rsidRPr="004D2F25">
              <w:rPr>
                <w:b/>
                <w:bCs/>
              </w:rPr>
              <w:t>население</w:t>
            </w:r>
          </w:p>
        </w:tc>
        <w:tc>
          <w:tcPr>
            <w:tcW w:w="0" w:type="auto"/>
            <w:vAlign w:val="center"/>
          </w:tcPr>
          <w:p w14:paraId="4A1A9B8B" w14:textId="077D3179" w:rsidR="004D2F25" w:rsidRPr="004D2F25" w:rsidRDefault="004D2F25" w:rsidP="004D2F25">
            <w:pPr>
              <w:pStyle w:val="XNormal-0"/>
              <w:jc w:val="center"/>
              <w:rPr>
                <w:b/>
                <w:bCs/>
              </w:rPr>
            </w:pPr>
            <w:r w:rsidRPr="004D2F25">
              <w:rPr>
                <w:b/>
                <w:bCs/>
              </w:rPr>
              <w:t>умерли от холеры</w:t>
            </w:r>
          </w:p>
        </w:tc>
        <w:tc>
          <w:tcPr>
            <w:tcW w:w="0" w:type="auto"/>
            <w:vAlign w:val="center"/>
          </w:tcPr>
          <w:p w14:paraId="79CDF9BC" w14:textId="6E4620B2" w:rsidR="004D2F25" w:rsidRPr="004D2F25" w:rsidRDefault="004D2F25" w:rsidP="004D2F25">
            <w:pPr>
              <w:pStyle w:val="XNormal-0"/>
              <w:jc w:val="center"/>
              <w:rPr>
                <w:b/>
                <w:bCs/>
              </w:rPr>
            </w:pPr>
            <w:r w:rsidRPr="004D2F25">
              <w:rPr>
                <w:b/>
                <w:bCs/>
              </w:rPr>
              <w:t>смертность от холеры,</w:t>
            </w:r>
            <w:r w:rsidRPr="004D2F25">
              <w:rPr>
                <w:b/>
                <w:bCs/>
              </w:rPr>
              <w:br/>
              <w:t>промилле</w:t>
            </w:r>
          </w:p>
        </w:tc>
      </w:tr>
      <w:tr w:rsidR="004D2F25" w14:paraId="111E9D40" w14:textId="77777777" w:rsidTr="005A5D10">
        <w:trPr>
          <w:jc w:val="center"/>
        </w:trPr>
        <w:tc>
          <w:tcPr>
            <w:tcW w:w="0" w:type="auto"/>
          </w:tcPr>
          <w:p w14:paraId="108F18CC" w14:textId="3695DC88" w:rsidR="004D2F25" w:rsidRPr="004D2F25" w:rsidRDefault="004D2F25" w:rsidP="008B3DA9">
            <w:pPr>
              <w:pStyle w:val="XNormal-0"/>
            </w:pPr>
            <w:r>
              <w:t>вся Испания</w:t>
            </w:r>
          </w:p>
        </w:tc>
        <w:tc>
          <w:tcPr>
            <w:tcW w:w="0" w:type="auto"/>
          </w:tcPr>
          <w:p w14:paraId="5CB7145D" w14:textId="1C632DE3" w:rsidR="004D2F25" w:rsidRDefault="004D2F25" w:rsidP="004D2F25">
            <w:pPr>
              <w:pStyle w:val="XNormal-0"/>
              <w:jc w:val="right"/>
              <w:rPr>
                <w:lang w:val="en-US"/>
              </w:rPr>
            </w:pPr>
            <w:r w:rsidRPr="004D2F25">
              <w:rPr>
                <w:lang w:val="en-US"/>
              </w:rPr>
              <w:t>≈</w:t>
            </w:r>
            <w:r>
              <w:t xml:space="preserve"> </w:t>
            </w:r>
            <w:r w:rsidRPr="004D2F25">
              <w:rPr>
                <w:lang w:val="en-US"/>
              </w:rPr>
              <w:t>17 млн</w:t>
            </w:r>
          </w:p>
        </w:tc>
        <w:tc>
          <w:tcPr>
            <w:tcW w:w="0" w:type="auto"/>
          </w:tcPr>
          <w:p w14:paraId="76950DD9" w14:textId="29692754" w:rsidR="004D2F25" w:rsidRPr="004D2F25" w:rsidRDefault="004D2F25" w:rsidP="004D2F25">
            <w:pPr>
              <w:pStyle w:val="XNormal-0"/>
              <w:jc w:val="right"/>
            </w:pPr>
            <w:r>
              <w:t>120,245</w:t>
            </w:r>
          </w:p>
        </w:tc>
        <w:tc>
          <w:tcPr>
            <w:tcW w:w="0" w:type="auto"/>
          </w:tcPr>
          <w:p w14:paraId="4F412469" w14:textId="05EC5D5B" w:rsidR="004D2F25" w:rsidRDefault="004D2F25" w:rsidP="004D2F25">
            <w:pPr>
              <w:pStyle w:val="XNormal-0"/>
              <w:jc w:val="right"/>
              <w:rPr>
                <w:lang w:val="en-US"/>
              </w:rPr>
            </w:pPr>
            <w:r w:rsidRPr="004D2F25">
              <w:rPr>
                <w:lang w:val="en-US"/>
              </w:rPr>
              <w:t>7,1‰</w:t>
            </w:r>
          </w:p>
        </w:tc>
      </w:tr>
      <w:tr w:rsidR="004D2F25" w14:paraId="2CF9B4F3" w14:textId="77777777" w:rsidTr="005A5D10">
        <w:trPr>
          <w:jc w:val="center"/>
        </w:trPr>
        <w:tc>
          <w:tcPr>
            <w:tcW w:w="0" w:type="auto"/>
          </w:tcPr>
          <w:p w14:paraId="5E835034" w14:textId="4271FD50" w:rsidR="004D2F25" w:rsidRPr="004D2F25" w:rsidRDefault="00BF16E7" w:rsidP="004D2F25">
            <w:pPr>
              <w:pStyle w:val="XNormal-0"/>
            </w:pPr>
            <w:r>
              <w:t>т</w:t>
            </w:r>
            <w:r w:rsidR="004D2F25" w:rsidRPr="004D2F25">
              <w:t xml:space="preserve">олько населённые пункты, </w:t>
            </w:r>
            <w:r w:rsidR="00453A91">
              <w:br/>
            </w:r>
            <w:r w:rsidR="004D2F25" w:rsidRPr="004D2F25">
              <w:t>затронутые эпидемией</w:t>
            </w:r>
          </w:p>
        </w:tc>
        <w:tc>
          <w:tcPr>
            <w:tcW w:w="0" w:type="auto"/>
          </w:tcPr>
          <w:p w14:paraId="6EA8BE51" w14:textId="10A79322" w:rsidR="004D2F25" w:rsidRDefault="004D2F25" w:rsidP="004D2F25">
            <w:pPr>
              <w:pStyle w:val="XNormal-0"/>
              <w:jc w:val="right"/>
              <w:rPr>
                <w:lang w:val="en-US"/>
              </w:rPr>
            </w:pPr>
            <w:r w:rsidRPr="004D2F25">
              <w:rPr>
                <w:lang w:val="en-US"/>
              </w:rPr>
              <w:t>6,576 млн</w:t>
            </w:r>
          </w:p>
        </w:tc>
        <w:tc>
          <w:tcPr>
            <w:tcW w:w="0" w:type="auto"/>
          </w:tcPr>
          <w:p w14:paraId="5A9A2B0D" w14:textId="25E4493E" w:rsidR="004D2F25" w:rsidRDefault="004D2F25" w:rsidP="004D2F25">
            <w:pPr>
              <w:pStyle w:val="XNormal-0"/>
              <w:jc w:val="right"/>
              <w:rPr>
                <w:lang w:val="en-US"/>
              </w:rPr>
            </w:pPr>
            <w:r w:rsidRPr="004D2F25">
              <w:rPr>
                <w:lang w:val="en-US"/>
              </w:rPr>
              <w:t>≈120 тыс.</w:t>
            </w:r>
          </w:p>
        </w:tc>
        <w:tc>
          <w:tcPr>
            <w:tcW w:w="0" w:type="auto"/>
          </w:tcPr>
          <w:p w14:paraId="677274DA" w14:textId="676FAE04" w:rsidR="004D2F25" w:rsidRDefault="004D2F25" w:rsidP="004D2F25">
            <w:pPr>
              <w:pStyle w:val="XNormal-0"/>
              <w:jc w:val="right"/>
              <w:rPr>
                <w:lang w:val="en-US"/>
              </w:rPr>
            </w:pPr>
            <w:r w:rsidRPr="004D2F25">
              <w:rPr>
                <w:lang w:val="en-US"/>
              </w:rPr>
              <w:t>18</w:t>
            </w:r>
            <w:r w:rsidR="004A305C">
              <w:t>.</w:t>
            </w:r>
            <w:r w:rsidRPr="004D2F25">
              <w:rPr>
                <w:lang w:val="en-US"/>
              </w:rPr>
              <w:t>3‰</w:t>
            </w:r>
          </w:p>
        </w:tc>
      </w:tr>
    </w:tbl>
    <w:p w14:paraId="4CE15CB4" w14:textId="53368540" w:rsidR="00BE572D" w:rsidRDefault="00F82AB9" w:rsidP="008B3DA9">
      <w:pPr>
        <w:pStyle w:val="XNormal-0"/>
      </w:pPr>
      <w:r w:rsidRPr="00F82AB9">
        <w:t xml:space="preserve">Таким образом, средний показатель в поражённых </w:t>
      </w:r>
      <w:r w:rsidR="00686801">
        <w:t xml:space="preserve">испанских </w:t>
      </w:r>
      <w:r w:rsidRPr="00F82AB9">
        <w:t>населённых пунктах был примерно в 2</w:t>
      </w:r>
      <w:r w:rsidR="004A305C">
        <w:t>.</w:t>
      </w:r>
      <w:r w:rsidRPr="00F82AB9">
        <w:t>6 раза выше общенационального.</w:t>
      </w:r>
      <w:r w:rsidR="00FB04D2">
        <w:t xml:space="preserve"> </w:t>
      </w:r>
      <w:r w:rsidR="00FB04D2" w:rsidRPr="00FB04D2">
        <w:t>По историческим демографическим рядам</w:t>
      </w:r>
      <w:r w:rsidR="008B1CDE">
        <w:t xml:space="preserve"> Испании</w:t>
      </w:r>
      <w:r w:rsidR="00FB04D2" w:rsidRPr="00FB04D2">
        <w:t>, смертность выросла с 30</w:t>
      </w:r>
      <w:r w:rsidR="004A305C">
        <w:t>.</w:t>
      </w:r>
      <w:r w:rsidR="00FB04D2" w:rsidRPr="00FB04D2">
        <w:t>6‰ в 1884 году до 38</w:t>
      </w:r>
      <w:r w:rsidR="004A305C">
        <w:t>.</w:t>
      </w:r>
      <w:r w:rsidR="00FB04D2" w:rsidRPr="00FB04D2">
        <w:t>0‰ в 1885 году, то есть на 7</w:t>
      </w:r>
      <w:r w:rsidR="004A305C">
        <w:t>.</w:t>
      </w:r>
      <w:r w:rsidR="00FB04D2" w:rsidRPr="00FB04D2">
        <w:t>4‰, а затем упала до 29</w:t>
      </w:r>
      <w:r w:rsidR="004A305C">
        <w:t>.</w:t>
      </w:r>
      <w:r w:rsidR="00FB04D2" w:rsidRPr="00FB04D2">
        <w:t>2‰ в 1886 году.</w:t>
      </w:r>
      <w:r w:rsidR="00B93A97">
        <w:rPr>
          <w:rStyle w:val="FootnoteReference"/>
        </w:rPr>
        <w:footnoteReference w:id="194"/>
      </w:r>
      <w:r w:rsidR="00FB04D2" w:rsidRPr="00FB04D2">
        <w:t xml:space="preserve"> Это хорошо согласуется с зарегистрированными 7</w:t>
      </w:r>
      <w:r w:rsidR="004A305C">
        <w:t>.</w:t>
      </w:r>
      <w:r w:rsidR="00FB04D2" w:rsidRPr="00FB04D2">
        <w:t>1‰ смертей непосредственно от холеры. Следовательно, для всей Испании можно достаточно уверенно оценить прирост общей смертности в 1885 году приблизительно в 7</w:t>
      </w:r>
      <w:r w:rsidR="004A305C">
        <w:t>-</w:t>
      </w:r>
      <w:r w:rsidR="00FB04D2" w:rsidRPr="00FB04D2">
        <w:t>8‰</w:t>
      </w:r>
      <w:r w:rsidR="002F5893">
        <w:t>, а для поселений затронутых холерой – в 18-19</w:t>
      </w:r>
      <w:r w:rsidR="002F5893" w:rsidRPr="00FB04D2">
        <w:t>‰</w:t>
      </w:r>
      <w:r w:rsidR="00FB04D2" w:rsidRPr="00FB04D2">
        <w:t>.</w:t>
      </w:r>
      <w:r w:rsidR="009D2DBD">
        <w:t xml:space="preserve"> </w:t>
      </w:r>
    </w:p>
    <w:p w14:paraId="255DF0A7" w14:textId="3BE6C687" w:rsidR="009D2DBD" w:rsidRDefault="009D2DBD" w:rsidP="00F51B86">
      <w:pPr>
        <w:pStyle w:val="XNormal-0"/>
        <w:ind w:firstLine="432"/>
      </w:pPr>
      <w:r>
        <w:t>В Гамбурге</w:t>
      </w:r>
      <w:r w:rsidR="008F0758">
        <w:t xml:space="preserve">, пережившем холеру в 1892 году, </w:t>
      </w:r>
      <w:r>
        <w:t xml:space="preserve">общая смертность между в 1891 и 1892 гг. </w:t>
      </w:r>
      <w:r w:rsidR="00F51B86">
        <w:t xml:space="preserve">выросла </w:t>
      </w:r>
      <w:r>
        <w:t>с 23.6 до 39.8</w:t>
      </w:r>
      <w:r w:rsidRPr="009D2DBD">
        <w:t>‰</w:t>
      </w:r>
      <w:r>
        <w:t>, т.е. на 16.2.</w:t>
      </w:r>
      <w:r w:rsidRPr="009D2DBD">
        <w:t xml:space="preserve"> ‰</w:t>
      </w:r>
      <w:r>
        <w:t>.</w:t>
      </w:r>
      <w:r w:rsidR="00AB6F50">
        <w:rPr>
          <w:rStyle w:val="FootnoteReference"/>
        </w:rPr>
        <w:footnoteReference w:id="195"/>
      </w:r>
    </w:p>
    <w:p w14:paraId="0A8DD478" w14:textId="10618225" w:rsidR="00F51CF5" w:rsidRPr="00BF16E7" w:rsidRDefault="00F51CF5" w:rsidP="00F51B86">
      <w:pPr>
        <w:pStyle w:val="XNormal-0"/>
        <w:ind w:firstLine="432"/>
      </w:pPr>
      <w:r>
        <w:t xml:space="preserve">В Неаполе в 1884 году от холеры умерли около 7 тыс. чел., что </w:t>
      </w:r>
      <w:r w:rsidRPr="00F51CF5">
        <w:t>при населении города 504,700 человек соответствует примерно 13,8‰. Современная медицинская статья оценивала смертность в Неаполе от холеры в 14.4‰.</w:t>
      </w:r>
      <w:r w:rsidR="009359C1">
        <w:rPr>
          <w:rStyle w:val="FootnoteReference"/>
        </w:rPr>
        <w:footnoteReference w:id="196"/>
      </w:r>
    </w:p>
    <w:p w14:paraId="222D1E34" w14:textId="6767D9F2" w:rsidR="00177AA5" w:rsidRPr="00BF16E7" w:rsidRDefault="00177AA5" w:rsidP="00F51B86">
      <w:pPr>
        <w:pStyle w:val="XNormal-0"/>
        <w:ind w:firstLine="432"/>
      </w:pPr>
      <w:r>
        <w:t>В Тулоне в 1884 году от холеры умерли более 1,000 жителей, что соответствует приросту смертности в более чем 14</w:t>
      </w:r>
      <w:r w:rsidRPr="00F51CF5">
        <w:t>‰</w:t>
      </w:r>
      <w:r>
        <w:t>.</w:t>
      </w:r>
      <w:r w:rsidR="006166D6">
        <w:rPr>
          <w:rStyle w:val="FootnoteReference"/>
        </w:rPr>
        <w:footnoteReference w:id="197"/>
      </w:r>
    </w:p>
    <w:p w14:paraId="2BECF817" w14:textId="4A8DC4C6" w:rsidR="00420385" w:rsidRDefault="00420385" w:rsidP="00F51B86">
      <w:pPr>
        <w:pStyle w:val="XNormal-0"/>
        <w:ind w:firstLine="432"/>
      </w:pPr>
      <w:r>
        <w:lastRenderedPageBreak/>
        <w:t>В Марселе в 1884 году от холеры умерли 1,780 жителей, что соответствует приросту смертности в 4.9</w:t>
      </w:r>
      <w:r w:rsidRPr="00F51CF5">
        <w:t>‰</w:t>
      </w:r>
      <w:r w:rsidR="00BA6DCB">
        <w:rPr>
          <w:rStyle w:val="FootnoteReference"/>
        </w:rPr>
        <w:footnoteReference w:id="198"/>
      </w:r>
      <w:r>
        <w:t>.</w:t>
      </w:r>
    </w:p>
    <w:p w14:paraId="30A56693" w14:textId="1F0C3A5A" w:rsidR="00C70B4D" w:rsidRDefault="00B0061B" w:rsidP="00F51B86">
      <w:pPr>
        <w:pStyle w:val="XNormal-0"/>
        <w:ind w:firstLine="432"/>
      </w:pPr>
      <w:r>
        <w:t>В России пришествие холеры наложилось на неурожайны</w:t>
      </w:r>
      <w:r w:rsidR="00AF6BF7">
        <w:t>й</w:t>
      </w:r>
      <w:r>
        <w:t xml:space="preserve"> год.</w:t>
      </w:r>
      <w:r w:rsidR="00AF6BF7">
        <w:t xml:space="preserve"> </w:t>
      </w:r>
      <w:r w:rsidR="00AF6BF7" w:rsidRPr="00AF6BF7">
        <w:t>Зима 1890</w:t>
      </w:r>
      <w:r w:rsidR="006F350B">
        <w:t>-</w:t>
      </w:r>
      <w:r w:rsidR="00AF6BF7" w:rsidRPr="00AF6BF7">
        <w:t xml:space="preserve">1891 годов выдалась ранней, суровой и бесснежной, за ней последовала сухая весна и резкие заморозки в марте, погубившие озимые. </w:t>
      </w:r>
      <w:r w:rsidR="00994986" w:rsidRPr="00994986">
        <w:t>В общероссийском масштабе демографической катастрофы в 1891 году ещё не видно. В Европейской России смертность составила около 33.3‰, то есть была несколько ниже, чем в 1889 и 1890 годах. Однако санитарная часть отчёта УГВИ за 1981 г. уже содержит множество свидетельств продовольственного кризиса: подмесь посторонних веществ к муке в связи с неурожаем отмечена во многих губерниях; санитарные органы наблюдали за “устройством и пропитанием народных масс” в пострадавших местностях; из Ишимского и Курганского уездов в Омск прибыло около 5</w:t>
      </w:r>
      <w:r w:rsidR="00A325C6" w:rsidRPr="00A325C6">
        <w:t xml:space="preserve"> </w:t>
      </w:r>
      <w:r w:rsidR="00A325C6">
        <w:t xml:space="preserve">тысяч </w:t>
      </w:r>
      <w:r w:rsidR="00994986" w:rsidRPr="00994986">
        <w:t>человек, искавших работу “за одно пропитание”; для них устраивались ночлежные приюты и большие столовые; в Ирбите был открыт приют из-за наплыва крестьян из поражённых неурожаем уездов. 1891 год выглядит преимущественно как год возникновения продовольственного бедствия и массовых мер помощи, тогда как основной скачок смертности пришёлся на 1892 год.</w:t>
      </w:r>
      <w:r w:rsidR="008336E4">
        <w:t xml:space="preserve"> </w:t>
      </w:r>
      <w:r w:rsidR="008336E4" w:rsidRPr="008336E4">
        <w:t>Сухая весна сменилась чрезвычайной жарой. В некоторых областях, например, в Оренбургской губернии, дождей не было более 100 дней подряд. Погибли как озимые, так и яровые культуры. Сбор хлеба в стране упал на 29% ниже обычного.</w:t>
      </w:r>
      <w:r w:rsidR="00C70B4D">
        <w:t xml:space="preserve"> </w:t>
      </w:r>
      <w:r w:rsidR="00C70B4D" w:rsidRPr="00C70B4D">
        <w:t>Последствия засухи затянулись на 1892 год. Истощенная почва и дефицит семян не позволили быстро восстановить сельское хозяйство</w:t>
      </w:r>
      <w:r w:rsidR="00C70B4D">
        <w:t>.</w:t>
      </w:r>
    </w:p>
    <w:p w14:paraId="2A60B212" w14:textId="545CE9FF" w:rsidR="00CE7B27" w:rsidRDefault="00AF6BF7" w:rsidP="00CE7B27">
      <w:pPr>
        <w:pStyle w:val="XNormal-0"/>
        <w:ind w:firstLine="432"/>
      </w:pPr>
      <w:r w:rsidRPr="00AF6BF7">
        <w:t>Недостаток питания вызвал вспышки тифа зимой 1891</w:t>
      </w:r>
      <w:r w:rsidR="00F020C5">
        <w:t>-</w:t>
      </w:r>
      <w:r w:rsidRPr="00AF6BF7">
        <w:t>1892 годов, а летом 1892 года в зону бедствия пришла пандемия холеры.</w:t>
      </w:r>
      <w:r w:rsidR="00CE7B27">
        <w:t xml:space="preserve"> Выдающийся статистик и демограф С.А. </w:t>
      </w:r>
      <w:r w:rsidR="00A4388B">
        <w:t>Новосельский</w:t>
      </w:r>
      <w:r w:rsidR="00CE7B27">
        <w:t xml:space="preserve">, возглавлявший в 1900-1914 гг. санитарно-статистическую часть в Управлении главного врачебного инспектора, в работе 1916 года отмечал, что </w:t>
      </w:r>
      <w:r w:rsidR="005060A1" w:rsidRPr="005060A1">
        <w:t>“</w:t>
      </w:r>
      <w:r w:rsidR="00CE7B27">
        <w:t>особенным неблагополучием отличается 1892 год, когда благодаря холере, сыпному тифу и неурожаю</w:t>
      </w:r>
      <w:r w:rsidR="0006238E">
        <w:t xml:space="preserve"> </w:t>
      </w:r>
      <w:r w:rsidR="00CE7B27">
        <w:t>коэффициент смертности в Европейской Росс</w:t>
      </w:r>
      <w:r w:rsidR="0006238E">
        <w:t>и</w:t>
      </w:r>
      <w:r w:rsidR="00CE7B27">
        <w:t>и дошел до 41 на 1 000 населен</w:t>
      </w:r>
      <w:r w:rsidR="0006238E">
        <w:t>и</w:t>
      </w:r>
      <w:r w:rsidR="00CE7B27">
        <w:t>я</w:t>
      </w:r>
      <w:r w:rsidR="005060A1" w:rsidRPr="005060A1">
        <w:t>”</w:t>
      </w:r>
      <w:r w:rsidR="00CE7B27">
        <w:t>.</w:t>
      </w:r>
      <w:r w:rsidR="003D08D6">
        <w:rPr>
          <w:rStyle w:val="FootnoteReference"/>
        </w:rPr>
        <w:footnoteReference w:id="199"/>
      </w:r>
      <w:r w:rsidR="007A7F16">
        <w:t xml:space="preserve"> Причиной повышенной смертности было воздействие холеры и тифа на организм ослабленный недоеданием.</w:t>
      </w:r>
    </w:p>
    <w:p w14:paraId="385DEE6B" w14:textId="77777777" w:rsidR="00F775DC" w:rsidRDefault="00F775DC" w:rsidP="00F775DC">
      <w:pPr>
        <w:pStyle w:val="XNormal-0"/>
        <w:ind w:firstLine="432"/>
      </w:pPr>
      <w:r>
        <w:t>Отчёт УГВИ за 1892 год прямо и недвусмысленно связывает повышенную смертность с неурожаями и голоданием. Но он не разделяет избыточные смерти на:</w:t>
      </w:r>
    </w:p>
    <w:p w14:paraId="06904695" w14:textId="77777777" w:rsidR="00F775DC" w:rsidRDefault="00F775DC" w:rsidP="00F775DC">
      <w:pPr>
        <w:pStyle w:val="XNormal-0"/>
        <w:ind w:firstLine="432"/>
      </w:pPr>
      <w:r>
        <w:t>1. непосредственно вызванные недостатком пищи;</w:t>
      </w:r>
    </w:p>
    <w:p w14:paraId="67F06F15" w14:textId="77777777" w:rsidR="00F775DC" w:rsidRDefault="00F775DC" w:rsidP="00F775DC">
      <w:pPr>
        <w:pStyle w:val="XNormal-0"/>
        <w:ind w:firstLine="432"/>
      </w:pPr>
      <w:r>
        <w:t>2. вызванные сыпным тифом;</w:t>
      </w:r>
    </w:p>
    <w:p w14:paraId="0DE2783C" w14:textId="77777777" w:rsidR="00F775DC" w:rsidRDefault="00F775DC" w:rsidP="00F775DC">
      <w:pPr>
        <w:pStyle w:val="XNormal-0"/>
        <w:ind w:firstLine="432"/>
      </w:pPr>
      <w:r>
        <w:t>3. вызванные холерой;</w:t>
      </w:r>
    </w:p>
    <w:p w14:paraId="442B5616" w14:textId="77777777" w:rsidR="00F775DC" w:rsidRDefault="00F775DC" w:rsidP="00F775DC">
      <w:pPr>
        <w:pStyle w:val="XNormal-0"/>
        <w:ind w:firstLine="432"/>
      </w:pPr>
      <w:r>
        <w:t>4. вызванные другими болезнями у ослабленного недоеданием населения.</w:t>
      </w:r>
    </w:p>
    <w:p w14:paraId="605E4BF0" w14:textId="31262F01" w:rsidR="00F775DC" w:rsidRDefault="00F775DC" w:rsidP="00F775DC">
      <w:pPr>
        <w:pStyle w:val="XNormal-0"/>
      </w:pPr>
      <w:r>
        <w:t xml:space="preserve">Официальная </w:t>
      </w:r>
      <w:r w:rsidR="0070132F">
        <w:t xml:space="preserve">медицинская </w:t>
      </w:r>
      <w:r>
        <w:t>трактовка представляет собой именно причинную цепь: неурожай → ослабление населения → сыпной тиф и другие заболевания → затем холера.</w:t>
      </w:r>
      <w:r w:rsidR="00D73CF0">
        <w:t xml:space="preserve"> </w:t>
      </w:r>
      <w:r>
        <w:t xml:space="preserve">На первой странице отчёта </w:t>
      </w:r>
      <w:r w:rsidR="00A55D23">
        <w:t xml:space="preserve">УГВИ </w:t>
      </w:r>
      <w:r>
        <w:t xml:space="preserve">за 1892 год сказано, что неурожаи двух предшествовавших лет “значительно усилили заболеваемость и смертность”; в первой половине 1892 года держался сыпной тиф, а во второй половине “ослабленное население поразила азиатская холера”. Там же повышение смертности на 5.5 человека на тысячу относительно среднего за 1883–1891 годы объясняется “сочетанием неурожая с развитием сыпного тифа и холеры”. </w:t>
      </w:r>
      <w:r w:rsidR="003D31CC">
        <w:t>О</w:t>
      </w:r>
      <w:r>
        <w:t xml:space="preserve">тчёт продолжает: “Холера, наблюдавшаяся в отчетном году более чем в 17,000 из </w:t>
      </w:r>
      <w:r w:rsidR="0067418C">
        <w:t>общего</w:t>
      </w:r>
      <w:r>
        <w:t xml:space="preserve"> числа 554,000 населенных мест </w:t>
      </w:r>
      <w:r>
        <w:lastRenderedPageBreak/>
        <w:t>России, является преобла</w:t>
      </w:r>
      <w:r w:rsidR="0067418C">
        <w:t>дающей</w:t>
      </w:r>
      <w:r>
        <w:t xml:space="preserve"> формою среди всех известных случаев заболевания, дав на 26</w:t>
      </w:r>
      <w:r w:rsidR="0088192A">
        <w:t>,</w:t>
      </w:r>
      <w:r>
        <w:t>741</w:t>
      </w:r>
      <w:r w:rsidR="0088192A">
        <w:t>,</w:t>
      </w:r>
      <w:r>
        <w:t>036 зарегистр</w:t>
      </w:r>
      <w:r w:rsidR="00334D8B">
        <w:t>ир</w:t>
      </w:r>
      <w:r>
        <w:t>ованных больных более 600</w:t>
      </w:r>
      <w:r w:rsidR="0088192A">
        <w:t>,</w:t>
      </w:r>
      <w:r>
        <w:t xml:space="preserve">000 случаев. Но и </w:t>
      </w:r>
      <w:r w:rsidR="00334D8B">
        <w:t>остальные</w:t>
      </w:r>
      <w:r>
        <w:t xml:space="preserve"> заразные болезни дали значительно большие числа заболеваний, чем это наблюдалось в пред</w:t>
      </w:r>
      <w:r w:rsidR="00334D8B">
        <w:t>ы</w:t>
      </w:r>
      <w:r>
        <w:t>дущие годы. Вообще в 1892 году зарегистр</w:t>
      </w:r>
      <w:r w:rsidR="00334D8B">
        <w:t>ир</w:t>
      </w:r>
      <w:r>
        <w:t xml:space="preserve">овано почти 4 ½ миллиона случаев заболевания заразными болезнями, тогда как за предыдущие 5 лет число это в среднем едва превышало 3 миллиона. Из прочих болезней по численности выдаются поражения органов пищеварения (почти в 1½ раза более предшествующих лет), болезни органов дыхания и </w:t>
      </w:r>
      <w:r w:rsidR="00334D8B">
        <w:t>расстройство</w:t>
      </w:r>
      <w:r>
        <w:t xml:space="preserve"> </w:t>
      </w:r>
      <w:r w:rsidR="00334D8B">
        <w:t>общего</w:t>
      </w:r>
      <w:r>
        <w:t xml:space="preserve"> питания, что нельзя не поставить в связь с неурожаями предшествующих двух лет, вредоносное влияние которых только отчасти могло быть парализовано принятыми со стороны правительства и общества мерами к устранению голодания населения, преимущественно восточных губерний Европейской России”</w:t>
      </w:r>
      <w:r w:rsidR="003D31CC">
        <w:t xml:space="preserve"> (стр. iii</w:t>
      </w:r>
      <w:r w:rsidR="00C03ED6">
        <w:t>-</w:t>
      </w:r>
      <w:r w:rsidR="00C03ED6">
        <w:rPr>
          <w:lang w:val="en-US"/>
        </w:rPr>
        <w:t>iv</w:t>
      </w:r>
      <w:r w:rsidR="00C03ED6" w:rsidRPr="001A427A">
        <w:t>, 15</w:t>
      </w:r>
      <w:r w:rsidR="003D31CC">
        <w:t>)</w:t>
      </w:r>
      <w:r>
        <w:t>.</w:t>
      </w:r>
    </w:p>
    <w:p w14:paraId="6AD0A492" w14:textId="2F45FAF7" w:rsidR="00C93B02" w:rsidRDefault="00510B95" w:rsidP="00CE7B27">
      <w:pPr>
        <w:pStyle w:val="XNormal-0"/>
        <w:ind w:firstLine="432"/>
      </w:pPr>
      <w:r>
        <w:t xml:space="preserve">Однако </w:t>
      </w:r>
      <w:r w:rsidR="001A427A">
        <w:t>эти сведения относятся к заболеваниям. М</w:t>
      </w:r>
      <w:r w:rsidR="00C93B02">
        <w:t>едицинские отчёты не отмечают смертей непосредственно от недоедания.</w:t>
      </w:r>
      <w:r w:rsidR="000007D3">
        <w:t xml:space="preserve"> Отчеты УГВИ за 1892 и 1893-1895 годы приводят подробную разбивку смертей по причинам, при этом среди причин не оказывается тогдашних эквивалентов алиментарной дистрофии.</w:t>
      </w:r>
      <w:r w:rsidR="007D3128">
        <w:t xml:space="preserve"> </w:t>
      </w:r>
      <w:r w:rsidR="007D3128" w:rsidRPr="007D3128">
        <w:t>В них нет рубрик “голодная смерть“, “истощение от голода”, “смерть от недостатка пищи”, “дистрофия”</w:t>
      </w:r>
      <w:r w:rsidR="0011289B">
        <w:t>.</w:t>
      </w:r>
      <w:r w:rsidR="007520F2">
        <w:t xml:space="preserve"> </w:t>
      </w:r>
      <w:r w:rsidR="007520F2" w:rsidRPr="007520F2">
        <w:t xml:space="preserve">В медицинской отчётности конца XIX века близкие случаи могли </w:t>
      </w:r>
      <w:r w:rsidR="00E919CD">
        <w:t xml:space="preserve">также </w:t>
      </w:r>
      <w:r w:rsidR="007520F2" w:rsidRPr="007520F2">
        <w:t xml:space="preserve">попадать под названия: истощение или упадок сил; </w:t>
      </w:r>
      <w:r w:rsidR="00FC26C2">
        <w:t>маразм</w:t>
      </w:r>
      <w:r w:rsidR="00FC26C2" w:rsidRPr="00FC26C2">
        <w:t xml:space="preserve">; </w:t>
      </w:r>
      <w:r w:rsidR="007520F2" w:rsidRPr="007520F2">
        <w:t xml:space="preserve">малокровие; общие расстройства питания; </w:t>
      </w:r>
      <w:r w:rsidR="00AC62B8" w:rsidRPr="007520F2">
        <w:t>цинга</w:t>
      </w:r>
      <w:r w:rsidR="007520F2" w:rsidRPr="007520F2">
        <w:t xml:space="preserve"> или скорбут; хронический катар кишечника, понос; водянка; различные инфекционные заболевания, течение которых утяжелялось недостаточным питанием. Что такая классификационная практика существовала, видно, например, из более раннего отчёта Медицинского департамента (1881): </w:t>
      </w:r>
      <w:r w:rsidR="00A67875">
        <w:t>в нём</w:t>
      </w:r>
      <w:r w:rsidR="007520F2" w:rsidRPr="007520F2">
        <w:t xml:space="preserve"> употребляется группа “общие расстройства питания </w:t>
      </w:r>
      <w:r w:rsidR="00315F54">
        <w:t>–</w:t>
      </w:r>
      <w:r w:rsidR="007520F2" w:rsidRPr="007520F2">
        <w:t xml:space="preserve"> малокровие, </w:t>
      </w:r>
      <w:r w:rsidR="00315F54" w:rsidRPr="007520F2">
        <w:t>цинга</w:t>
      </w:r>
      <w:r w:rsidR="007520F2" w:rsidRPr="007520F2">
        <w:t>, золотуха”, а некоторые заболевания связываются с недостаточностью пищи.</w:t>
      </w:r>
      <w:r w:rsidR="001A427A" w:rsidRPr="001A427A">
        <w:t xml:space="preserve"> </w:t>
      </w:r>
      <w:r w:rsidR="00B55C84">
        <w:t>Большинство э</w:t>
      </w:r>
      <w:r w:rsidR="00FE77D9">
        <w:t>ти</w:t>
      </w:r>
      <w:r w:rsidR="00B55C84">
        <w:t>х</w:t>
      </w:r>
      <w:r w:rsidR="00FE77D9">
        <w:t xml:space="preserve"> категори</w:t>
      </w:r>
      <w:r w:rsidR="00B55C84">
        <w:t>й</w:t>
      </w:r>
      <w:r w:rsidR="00FE77D9">
        <w:t xml:space="preserve"> в отчёте </w:t>
      </w:r>
      <w:r w:rsidR="00B55C84">
        <w:t xml:space="preserve">УГВИ </w:t>
      </w:r>
      <w:r w:rsidR="00FE77D9">
        <w:t xml:space="preserve">1892 года не отмечаются как причины смерти. </w:t>
      </w:r>
      <w:r w:rsidR="006B1688">
        <w:t>Пеллагра в Бессарабской губернии отмечается как вызывающая психиатрические расстройств</w:t>
      </w:r>
      <w:r w:rsidR="00762A37">
        <w:t>а, что стало причиной 10 человек из 53 больных пеллагрозными психозами в Бессарабской больнице.</w:t>
      </w:r>
      <w:r w:rsidR="006671F5">
        <w:t xml:space="preserve"> Наиболее прямой формой </w:t>
      </w:r>
      <w:r w:rsidR="00EC49AD">
        <w:t xml:space="preserve">голодного </w:t>
      </w:r>
      <w:r w:rsidR="006671F5">
        <w:t xml:space="preserve">истощения </w:t>
      </w:r>
      <w:r w:rsidR="00EC49AD">
        <w:t xml:space="preserve">зарегистрированной как причина смерти </w:t>
      </w:r>
      <w:r w:rsidR="007E46B6">
        <w:t>был</w:t>
      </w:r>
      <w:r w:rsidR="00A64F29">
        <w:t>а</w:t>
      </w:r>
      <w:r w:rsidR="007E46B6">
        <w:t xml:space="preserve"> </w:t>
      </w:r>
      <w:r w:rsidR="00EC49AD">
        <w:t>цинга</w:t>
      </w:r>
      <w:r w:rsidR="00D91CD5">
        <w:t xml:space="preserve"> – достаточно </w:t>
      </w:r>
      <w:r w:rsidR="00D91CD5" w:rsidRPr="00D91CD5">
        <w:t>определённы</w:t>
      </w:r>
      <w:r w:rsidR="00D91CD5">
        <w:t>й</w:t>
      </w:r>
      <w:r w:rsidR="00D91CD5" w:rsidRPr="00D91CD5">
        <w:t xml:space="preserve"> синдром пищевой недостаточности.</w:t>
      </w:r>
      <w:r w:rsidR="001F0DEF">
        <w:t xml:space="preserve"> Цинга дала между 1891 и 1892 гг. прирост в 120 тыс. заболевших (80,492</w:t>
      </w:r>
      <w:r w:rsidR="00516DF6">
        <w:t xml:space="preserve"> → 196,979</w:t>
      </w:r>
      <w:r w:rsidR="001F0DEF">
        <w:t>)</w:t>
      </w:r>
      <w:r w:rsidR="00516DF6">
        <w:t>, но только 1.5 тыс. среди умерших как в больницах, так и пользовавшихся врачебной помощью вне больниц</w:t>
      </w:r>
      <w:r w:rsidR="00F2393C">
        <w:t xml:space="preserve"> (830 → 2,176 умерших)</w:t>
      </w:r>
      <w:r w:rsidR="00516DF6">
        <w:t>.</w:t>
      </w:r>
      <w:r w:rsidR="00BE2471">
        <w:rPr>
          <w:rStyle w:val="FootnoteReference"/>
        </w:rPr>
        <w:footnoteReference w:id="200"/>
      </w:r>
      <w:r w:rsidR="00A04182">
        <w:t xml:space="preserve"> </w:t>
      </w:r>
      <w:r w:rsidR="00A04182" w:rsidRPr="00A04182">
        <w:t>Это наиболее близкая к количественной оценке прямо зарегистрированных алиментарных синдромов, которую дают медицинские отчёты.</w:t>
      </w:r>
    </w:p>
    <w:p w14:paraId="385BF705" w14:textId="57D040F9" w:rsidR="00056C8F" w:rsidRDefault="00A3151F" w:rsidP="00CE7B27">
      <w:pPr>
        <w:pStyle w:val="XNormal-0"/>
        <w:ind w:firstLine="432"/>
      </w:pPr>
      <w:r>
        <w:t xml:space="preserve">Отчёт УГВИ за 1892 год </w:t>
      </w:r>
      <w:r w:rsidR="006103CB">
        <w:t xml:space="preserve">с разбивкой по диагнозам </w:t>
      </w:r>
      <w:r>
        <w:t xml:space="preserve">охватывает </w:t>
      </w:r>
      <w:r w:rsidR="006103CB">
        <w:t>26.8 млн.</w:t>
      </w:r>
      <w:r w:rsidR="00375A93" w:rsidRPr="00375A93">
        <w:t xml:space="preserve"> </w:t>
      </w:r>
      <w:r w:rsidR="00375A93">
        <w:t xml:space="preserve">чел. обращавшихся за медицинской помощью в больнице или внебольнично, из которых </w:t>
      </w:r>
      <w:r w:rsidR="006103CB">
        <w:t>7</w:t>
      </w:r>
      <w:r w:rsidR="009A4FC7">
        <w:t>3</w:t>
      </w:r>
      <w:r w:rsidR="006103CB">
        <w:t>0 тыс.</w:t>
      </w:r>
      <w:r w:rsidR="00375A93">
        <w:t xml:space="preserve"> чел. умерли.</w:t>
      </w:r>
      <w:r w:rsidR="00DC48F0">
        <w:t xml:space="preserve"> </w:t>
      </w:r>
      <w:r w:rsidR="00790AFA">
        <w:t>Необходимо подчеркнуть</w:t>
      </w:r>
      <w:r w:rsidR="00566D27">
        <w:t xml:space="preserve">, что это число </w:t>
      </w:r>
      <w:r w:rsidR="00566D27">
        <w:t xml:space="preserve">не </w:t>
      </w:r>
      <w:r w:rsidR="00566D27">
        <w:t>всех смертей</w:t>
      </w:r>
      <w:r w:rsidR="00D24557">
        <w:t xml:space="preserve"> за год</w:t>
      </w:r>
      <w:r w:rsidR="00566D27">
        <w:t>, а</w:t>
      </w:r>
      <w:r w:rsidR="00C84136">
        <w:t xml:space="preserve"> смертей, для которых имелось медицинское наблюдение и диагноз. </w:t>
      </w:r>
      <w:r w:rsidR="00DC48F0">
        <w:t>Ведущие причины смерти</w:t>
      </w:r>
      <w:r w:rsidR="00BF00DF">
        <w:t xml:space="preserve"> </w:t>
      </w:r>
      <w:r w:rsidR="002F7AFB">
        <w:t xml:space="preserve">с долей 1% и выше </w:t>
      </w:r>
      <w:r w:rsidR="00BF00DF">
        <w:t>(</w:t>
      </w:r>
      <w:r w:rsidR="00C427E3">
        <w:t xml:space="preserve">колонка </w:t>
      </w:r>
      <w:r w:rsidR="00BF00DF" w:rsidRPr="00C427E3">
        <w:rPr>
          <w:i/>
          <w:iCs/>
        </w:rPr>
        <w:t>% всех умерших</w:t>
      </w:r>
      <w:r w:rsidR="00BF00DF">
        <w:t xml:space="preserve"> относится к диагностированным 780 тыс. смертям)</w:t>
      </w:r>
      <w:r w:rsidR="00DC48F0" w:rsidRPr="006103CB">
        <w:t>:</w:t>
      </w:r>
      <w:r w:rsidR="00E95FB4">
        <w:rPr>
          <w:rStyle w:val="FootnoteReference"/>
        </w:rPr>
        <w:footnoteReference w:id="201"/>
      </w:r>
      <w:r w:rsidR="00E95FB4">
        <w:t xml:space="preserve"> </w:t>
      </w:r>
      <w:r w:rsidR="00D91A9D" w:rsidRPr="006103CB">
        <w:t xml:space="preserve"> </w:t>
      </w:r>
      <w:r w:rsidR="00056C8F">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3863"/>
        <w:gridCol w:w="966"/>
        <w:gridCol w:w="968"/>
        <w:gridCol w:w="1100"/>
        <w:gridCol w:w="1015"/>
        <w:gridCol w:w="1713"/>
        <w:gridCol w:w="877"/>
      </w:tblGrid>
      <w:tr w:rsidR="00056C8F" w:rsidRPr="008468F3" w14:paraId="7D64B071" w14:textId="77777777" w:rsidTr="00A70EE5">
        <w:trPr>
          <w:cantSplit/>
          <w:tblHeader/>
        </w:trPr>
        <w:tc>
          <w:tcPr>
            <w:tcW w:w="0" w:type="auto"/>
            <w:shd w:val="clear" w:color="auto" w:fill="EEECE1" w:themeFill="background2"/>
            <w:noWrap/>
            <w:vAlign w:val="center"/>
            <w:hideMark/>
          </w:tcPr>
          <w:p w14:paraId="3B204346" w14:textId="77777777" w:rsidR="00056C8F" w:rsidRPr="00954D6D" w:rsidRDefault="00056C8F" w:rsidP="008468F3">
            <w:pPr>
              <w:spacing w:after="0" w:line="240" w:lineRule="auto"/>
              <w:jc w:val="center"/>
              <w:rPr>
                <w:rFonts w:ascii="Times New Roman" w:eastAsia="Times New Roman" w:hAnsi="Times New Roman" w:cs="Times New Roman"/>
                <w:b/>
                <w:bCs/>
              </w:rPr>
            </w:pPr>
            <w:r w:rsidRPr="00954D6D">
              <w:rPr>
                <w:rFonts w:ascii="Times New Roman" w:eastAsia="Times New Roman" w:hAnsi="Times New Roman" w:cs="Times New Roman"/>
                <w:b/>
                <w:bCs/>
              </w:rPr>
              <w:t>Болезнь</w:t>
            </w:r>
          </w:p>
        </w:tc>
        <w:tc>
          <w:tcPr>
            <w:tcW w:w="0" w:type="auto"/>
            <w:shd w:val="clear" w:color="auto" w:fill="EEECE1" w:themeFill="background2"/>
            <w:noWrap/>
            <w:vAlign w:val="center"/>
            <w:hideMark/>
          </w:tcPr>
          <w:p w14:paraId="5FC1B7B5" w14:textId="01EFD12E" w:rsidR="00056C8F" w:rsidRPr="00954D6D" w:rsidRDefault="00C212D9" w:rsidP="008468F3">
            <w:pPr>
              <w:spacing w:after="0" w:line="240" w:lineRule="auto"/>
              <w:jc w:val="center"/>
              <w:rPr>
                <w:rFonts w:ascii="Times New Roman" w:eastAsia="Times New Roman" w:hAnsi="Times New Roman" w:cs="Times New Roman"/>
                <w:b/>
                <w:bCs/>
              </w:rPr>
            </w:pPr>
            <w:r w:rsidRPr="00954D6D">
              <w:rPr>
                <w:rFonts w:ascii="Times New Roman" w:eastAsia="Times New Roman" w:hAnsi="Times New Roman" w:cs="Times New Roman"/>
                <w:b/>
                <w:bCs/>
              </w:rPr>
              <w:t>бо</w:t>
            </w:r>
            <w:r w:rsidR="00056C8F" w:rsidRPr="00954D6D">
              <w:rPr>
                <w:rFonts w:ascii="Times New Roman" w:eastAsia="Times New Roman" w:hAnsi="Times New Roman" w:cs="Times New Roman"/>
                <w:b/>
                <w:bCs/>
              </w:rPr>
              <w:t>лели</w:t>
            </w:r>
            <w:r w:rsidR="00056C8F" w:rsidRPr="00954D6D">
              <w:rPr>
                <w:rFonts w:ascii="Times New Roman" w:eastAsia="Times New Roman" w:hAnsi="Times New Roman" w:cs="Times New Roman"/>
                <w:b/>
                <w:bCs/>
              </w:rPr>
              <w:br/>
            </w:r>
            <w:r w:rsidR="00056C8F" w:rsidRPr="00954D6D">
              <w:rPr>
                <w:rFonts w:ascii="Times New Roman" w:eastAsia="Times New Roman" w:hAnsi="Times New Roman" w:cs="Times New Roman"/>
                <w:b/>
                <w:bCs/>
              </w:rPr>
              <w:t>в</w:t>
            </w:r>
            <w:r w:rsidR="00056C8F" w:rsidRPr="00954D6D">
              <w:rPr>
                <w:rFonts w:ascii="Times New Roman" w:eastAsia="Times New Roman" w:hAnsi="Times New Roman" w:cs="Times New Roman"/>
                <w:b/>
                <w:bCs/>
              </w:rPr>
              <w:t xml:space="preserve"> </w:t>
            </w:r>
            <w:r w:rsidR="00056C8F" w:rsidRPr="00954D6D">
              <w:rPr>
                <w:rFonts w:ascii="Times New Roman" w:eastAsia="Times New Roman" w:hAnsi="Times New Roman" w:cs="Times New Roman"/>
                <w:b/>
                <w:bCs/>
              </w:rPr>
              <w:t>1892</w:t>
            </w:r>
          </w:p>
        </w:tc>
        <w:tc>
          <w:tcPr>
            <w:tcW w:w="968" w:type="dxa"/>
            <w:shd w:val="clear" w:color="auto" w:fill="EEECE1" w:themeFill="background2"/>
            <w:noWrap/>
            <w:vAlign w:val="center"/>
            <w:hideMark/>
          </w:tcPr>
          <w:p w14:paraId="25B18E72" w14:textId="782C6475" w:rsidR="00056C8F" w:rsidRPr="00954D6D" w:rsidRDefault="00C212D9" w:rsidP="008468F3">
            <w:pPr>
              <w:spacing w:after="0" w:line="240" w:lineRule="auto"/>
              <w:jc w:val="center"/>
              <w:rPr>
                <w:rFonts w:ascii="Times New Roman" w:eastAsia="Times New Roman" w:hAnsi="Times New Roman" w:cs="Times New Roman"/>
                <w:b/>
                <w:bCs/>
              </w:rPr>
            </w:pPr>
            <w:r w:rsidRPr="00954D6D">
              <w:rPr>
                <w:rFonts w:ascii="Times New Roman" w:eastAsia="Times New Roman" w:hAnsi="Times New Roman" w:cs="Times New Roman"/>
                <w:b/>
                <w:bCs/>
              </w:rPr>
              <w:t>уме</w:t>
            </w:r>
            <w:r w:rsidR="00056C8F" w:rsidRPr="00954D6D">
              <w:rPr>
                <w:rFonts w:ascii="Times New Roman" w:eastAsia="Times New Roman" w:hAnsi="Times New Roman" w:cs="Times New Roman"/>
                <w:b/>
                <w:bCs/>
              </w:rPr>
              <w:t>рл</w:t>
            </w:r>
            <w:r w:rsidRPr="00954D6D">
              <w:rPr>
                <w:rFonts w:ascii="Times New Roman" w:eastAsia="Times New Roman" w:hAnsi="Times New Roman" w:cs="Times New Roman"/>
                <w:b/>
                <w:bCs/>
              </w:rPr>
              <w:t>и</w:t>
            </w:r>
            <w:r w:rsidR="007A5DDA" w:rsidRPr="00954D6D">
              <w:rPr>
                <w:rFonts w:ascii="Times New Roman" w:eastAsia="Times New Roman" w:hAnsi="Times New Roman" w:cs="Times New Roman"/>
                <w:b/>
                <w:bCs/>
              </w:rPr>
              <w:br/>
            </w:r>
            <w:r w:rsidR="00056C8F" w:rsidRPr="00954D6D">
              <w:rPr>
                <w:rFonts w:ascii="Times New Roman" w:eastAsia="Times New Roman" w:hAnsi="Times New Roman" w:cs="Times New Roman"/>
                <w:b/>
                <w:bCs/>
              </w:rPr>
              <w:t>в 1892</w:t>
            </w:r>
          </w:p>
        </w:tc>
        <w:tc>
          <w:tcPr>
            <w:tcW w:w="1100" w:type="dxa"/>
            <w:shd w:val="clear" w:color="auto" w:fill="EEECE1" w:themeFill="background2"/>
            <w:noWrap/>
            <w:vAlign w:val="center"/>
            <w:hideMark/>
          </w:tcPr>
          <w:p w14:paraId="27B27046" w14:textId="135E169A" w:rsidR="00056C8F" w:rsidRPr="00954D6D" w:rsidRDefault="00056C8F" w:rsidP="008468F3">
            <w:pPr>
              <w:spacing w:after="0" w:line="240" w:lineRule="auto"/>
              <w:jc w:val="center"/>
              <w:rPr>
                <w:rFonts w:ascii="Times New Roman" w:eastAsia="Times New Roman" w:hAnsi="Times New Roman" w:cs="Times New Roman"/>
                <w:b/>
                <w:bCs/>
              </w:rPr>
            </w:pPr>
            <w:r w:rsidRPr="00954D6D">
              <w:rPr>
                <w:rFonts w:ascii="Times New Roman" w:eastAsia="Times New Roman" w:hAnsi="Times New Roman" w:cs="Times New Roman"/>
                <w:b/>
                <w:bCs/>
              </w:rPr>
              <w:t>% от всех</w:t>
            </w:r>
            <w:r w:rsidR="00D50BC3" w:rsidRPr="00954D6D">
              <w:rPr>
                <w:rFonts w:ascii="Times New Roman" w:eastAsia="Times New Roman" w:hAnsi="Times New Roman" w:cs="Times New Roman"/>
                <w:b/>
                <w:bCs/>
              </w:rPr>
              <w:br/>
            </w:r>
            <w:r w:rsidRPr="00954D6D">
              <w:rPr>
                <w:rFonts w:ascii="Times New Roman" w:eastAsia="Times New Roman" w:hAnsi="Times New Roman" w:cs="Times New Roman"/>
                <w:b/>
                <w:bCs/>
              </w:rPr>
              <w:t>умерших</w:t>
            </w:r>
            <w:r w:rsidR="00D50BC3" w:rsidRPr="00954D6D">
              <w:rPr>
                <w:rFonts w:ascii="Times New Roman" w:eastAsia="Times New Roman" w:hAnsi="Times New Roman" w:cs="Times New Roman"/>
                <w:b/>
                <w:bCs/>
              </w:rPr>
              <w:br/>
            </w:r>
            <w:r w:rsidRPr="00954D6D">
              <w:rPr>
                <w:rFonts w:ascii="Times New Roman" w:eastAsia="Times New Roman" w:hAnsi="Times New Roman" w:cs="Times New Roman"/>
                <w:b/>
                <w:bCs/>
              </w:rPr>
              <w:t>в 1892</w:t>
            </w:r>
          </w:p>
        </w:tc>
        <w:tc>
          <w:tcPr>
            <w:tcW w:w="1015" w:type="dxa"/>
            <w:shd w:val="clear" w:color="auto" w:fill="EEECE1" w:themeFill="background2"/>
            <w:noWrap/>
            <w:vAlign w:val="center"/>
            <w:hideMark/>
          </w:tcPr>
          <w:p w14:paraId="038A0480" w14:textId="77777777" w:rsidR="00056C8F" w:rsidRPr="00954D6D" w:rsidRDefault="00056C8F" w:rsidP="008468F3">
            <w:pPr>
              <w:spacing w:after="0" w:line="240" w:lineRule="auto"/>
              <w:jc w:val="center"/>
              <w:rPr>
                <w:rFonts w:ascii="Times New Roman" w:eastAsia="Times New Roman" w:hAnsi="Times New Roman" w:cs="Times New Roman"/>
                <w:b/>
                <w:bCs/>
              </w:rPr>
            </w:pPr>
            <w:r w:rsidRPr="00954D6D">
              <w:rPr>
                <w:rFonts w:ascii="Times New Roman" w:eastAsia="Times New Roman" w:hAnsi="Times New Roman" w:cs="Times New Roman"/>
                <w:b/>
                <w:bCs/>
              </w:rPr>
              <w:t>умерли в 1891</w:t>
            </w:r>
          </w:p>
        </w:tc>
        <w:tc>
          <w:tcPr>
            <w:tcW w:w="1713" w:type="dxa"/>
            <w:shd w:val="clear" w:color="auto" w:fill="EEECE1" w:themeFill="background2"/>
            <w:noWrap/>
            <w:vAlign w:val="center"/>
            <w:hideMark/>
          </w:tcPr>
          <w:p w14:paraId="60DB5886" w14:textId="252F9010" w:rsidR="00056C8F" w:rsidRPr="00954D6D" w:rsidRDefault="00056C8F" w:rsidP="008468F3">
            <w:pPr>
              <w:spacing w:after="0" w:line="240" w:lineRule="auto"/>
              <w:jc w:val="center"/>
              <w:rPr>
                <w:rFonts w:ascii="Times New Roman" w:eastAsia="Times New Roman" w:hAnsi="Times New Roman" w:cs="Times New Roman"/>
                <w:b/>
                <w:bCs/>
              </w:rPr>
            </w:pPr>
            <w:r w:rsidRPr="00954D6D">
              <w:rPr>
                <w:rFonts w:ascii="Times New Roman" w:eastAsia="Times New Roman" w:hAnsi="Times New Roman" w:cs="Times New Roman"/>
                <w:b/>
                <w:bCs/>
              </w:rPr>
              <w:t>умерли в 1892</w:t>
            </w:r>
            <w:r w:rsidR="00147DB8" w:rsidRPr="00954D6D">
              <w:rPr>
                <w:rFonts w:ascii="Times New Roman" w:eastAsia="Times New Roman" w:hAnsi="Times New Roman" w:cs="Times New Roman"/>
                <w:b/>
                <w:bCs/>
              </w:rPr>
              <w:br/>
            </w:r>
            <w:r w:rsidRPr="00954D6D">
              <w:rPr>
                <w:rFonts w:ascii="Times New Roman" w:eastAsia="Times New Roman" w:hAnsi="Times New Roman" w:cs="Times New Roman"/>
                <w:b/>
                <w:bCs/>
              </w:rPr>
              <w:t>сверх 1891</w:t>
            </w:r>
          </w:p>
        </w:tc>
        <w:tc>
          <w:tcPr>
            <w:tcW w:w="877" w:type="dxa"/>
            <w:shd w:val="clear" w:color="auto" w:fill="EEECE1" w:themeFill="background2"/>
            <w:noWrap/>
            <w:vAlign w:val="center"/>
            <w:hideMark/>
          </w:tcPr>
          <w:p w14:paraId="59DFE518" w14:textId="77777777" w:rsidR="00056C8F" w:rsidRPr="00954D6D" w:rsidRDefault="00056C8F" w:rsidP="008468F3">
            <w:pPr>
              <w:spacing w:after="0" w:line="240" w:lineRule="auto"/>
              <w:jc w:val="center"/>
              <w:rPr>
                <w:rFonts w:ascii="Times New Roman" w:eastAsia="Times New Roman" w:hAnsi="Times New Roman" w:cs="Times New Roman"/>
                <w:b/>
                <w:bCs/>
              </w:rPr>
            </w:pPr>
            <w:r w:rsidRPr="00954D6D">
              <w:rPr>
                <w:rFonts w:ascii="Times New Roman" w:eastAsia="Times New Roman" w:hAnsi="Times New Roman" w:cs="Times New Roman"/>
                <w:b/>
                <w:bCs/>
              </w:rPr>
              <w:t>п.о.г</w:t>
            </w:r>
          </w:p>
        </w:tc>
      </w:tr>
      <w:tr w:rsidR="00056C8F" w:rsidRPr="008468F3" w14:paraId="2806866E" w14:textId="77777777" w:rsidTr="00A70EE5">
        <w:trPr>
          <w:cantSplit/>
        </w:trPr>
        <w:tc>
          <w:tcPr>
            <w:tcW w:w="0" w:type="auto"/>
            <w:noWrap/>
            <w:vAlign w:val="center"/>
            <w:hideMark/>
          </w:tcPr>
          <w:p w14:paraId="1AD1E061"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Холера азиатская</w:t>
            </w:r>
          </w:p>
        </w:tc>
        <w:tc>
          <w:tcPr>
            <w:tcW w:w="0" w:type="auto"/>
            <w:noWrap/>
            <w:vAlign w:val="center"/>
            <w:hideMark/>
          </w:tcPr>
          <w:p w14:paraId="0099B080"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613,105</w:t>
            </w:r>
          </w:p>
        </w:tc>
        <w:tc>
          <w:tcPr>
            <w:tcW w:w="968" w:type="dxa"/>
            <w:noWrap/>
            <w:vAlign w:val="center"/>
            <w:hideMark/>
          </w:tcPr>
          <w:p w14:paraId="2314C803"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299,798</w:t>
            </w:r>
          </w:p>
        </w:tc>
        <w:tc>
          <w:tcPr>
            <w:tcW w:w="1100" w:type="dxa"/>
            <w:noWrap/>
            <w:vAlign w:val="center"/>
            <w:hideMark/>
          </w:tcPr>
          <w:p w14:paraId="6F49E6B1" w14:textId="18A63FA7" w:rsidR="00056C8F" w:rsidRPr="00954D6D" w:rsidRDefault="00E71AD0" w:rsidP="00056C8F">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41</w:t>
            </w:r>
            <w:r w:rsidR="00056C8F" w:rsidRPr="00954D6D">
              <w:rPr>
                <w:rFonts w:ascii="Times New Roman" w:eastAsia="Times New Roman" w:hAnsi="Times New Roman" w:cs="Times New Roman"/>
              </w:rPr>
              <w:t>.</w:t>
            </w:r>
            <w:r>
              <w:rPr>
                <w:rFonts w:ascii="Times New Roman" w:eastAsia="Times New Roman" w:hAnsi="Times New Roman" w:cs="Times New Roman"/>
              </w:rPr>
              <w:t>1</w:t>
            </w:r>
          </w:p>
        </w:tc>
        <w:tc>
          <w:tcPr>
            <w:tcW w:w="1015" w:type="dxa"/>
            <w:noWrap/>
            <w:vAlign w:val="center"/>
            <w:hideMark/>
          </w:tcPr>
          <w:p w14:paraId="01240436"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1,584</w:t>
            </w:r>
          </w:p>
        </w:tc>
        <w:tc>
          <w:tcPr>
            <w:tcW w:w="1713" w:type="dxa"/>
            <w:noWrap/>
            <w:vAlign w:val="center"/>
            <w:hideMark/>
          </w:tcPr>
          <w:p w14:paraId="5DC236B3"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298,214</w:t>
            </w:r>
          </w:p>
        </w:tc>
        <w:tc>
          <w:tcPr>
            <w:tcW w:w="877" w:type="dxa"/>
            <w:noWrap/>
            <w:vAlign w:val="center"/>
            <w:hideMark/>
          </w:tcPr>
          <w:p w14:paraId="7EB95BDF"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50A0B3E8" w14:textId="77777777" w:rsidTr="00A70EE5">
        <w:trPr>
          <w:cantSplit/>
        </w:trPr>
        <w:tc>
          <w:tcPr>
            <w:tcW w:w="0" w:type="auto"/>
            <w:noWrap/>
            <w:vAlign w:val="center"/>
            <w:hideMark/>
          </w:tcPr>
          <w:p w14:paraId="1D5FECB9"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Дифтерит</w:t>
            </w:r>
          </w:p>
        </w:tc>
        <w:tc>
          <w:tcPr>
            <w:tcW w:w="0" w:type="auto"/>
            <w:noWrap/>
            <w:vAlign w:val="center"/>
            <w:hideMark/>
          </w:tcPr>
          <w:p w14:paraId="040948FB"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111,031</w:t>
            </w:r>
          </w:p>
        </w:tc>
        <w:tc>
          <w:tcPr>
            <w:tcW w:w="968" w:type="dxa"/>
            <w:noWrap/>
            <w:vAlign w:val="center"/>
            <w:hideMark/>
          </w:tcPr>
          <w:p w14:paraId="73417B81"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39,120</w:t>
            </w:r>
          </w:p>
        </w:tc>
        <w:tc>
          <w:tcPr>
            <w:tcW w:w="1100" w:type="dxa"/>
            <w:noWrap/>
            <w:vAlign w:val="center"/>
            <w:hideMark/>
          </w:tcPr>
          <w:p w14:paraId="322BF827" w14:textId="2AD7A430"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5.</w:t>
            </w:r>
            <w:r w:rsidR="00E71AD0">
              <w:rPr>
                <w:rFonts w:ascii="Times New Roman" w:eastAsia="Times New Roman" w:hAnsi="Times New Roman" w:cs="Times New Roman"/>
              </w:rPr>
              <w:t>4</w:t>
            </w:r>
          </w:p>
        </w:tc>
        <w:tc>
          <w:tcPr>
            <w:tcW w:w="1015" w:type="dxa"/>
            <w:noWrap/>
            <w:vAlign w:val="center"/>
            <w:hideMark/>
          </w:tcPr>
          <w:p w14:paraId="5BDBC669"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38,779</w:t>
            </w:r>
          </w:p>
        </w:tc>
        <w:tc>
          <w:tcPr>
            <w:tcW w:w="1713" w:type="dxa"/>
            <w:noWrap/>
            <w:vAlign w:val="center"/>
            <w:hideMark/>
          </w:tcPr>
          <w:p w14:paraId="1957869C"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341</w:t>
            </w:r>
          </w:p>
        </w:tc>
        <w:tc>
          <w:tcPr>
            <w:tcW w:w="877" w:type="dxa"/>
            <w:noWrap/>
            <w:vAlign w:val="center"/>
            <w:hideMark/>
          </w:tcPr>
          <w:p w14:paraId="4DD3C7B1"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1FBC3674" w14:textId="77777777" w:rsidTr="00A70EE5">
        <w:trPr>
          <w:cantSplit/>
        </w:trPr>
        <w:tc>
          <w:tcPr>
            <w:tcW w:w="0" w:type="auto"/>
            <w:noWrap/>
            <w:vAlign w:val="center"/>
            <w:hideMark/>
          </w:tcPr>
          <w:p w14:paraId="4022A69F" w14:textId="136EFE1D"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Тиф (брюш</w:t>
            </w:r>
            <w:r w:rsidR="00954D6D">
              <w:rPr>
                <w:rFonts w:ascii="Times New Roman" w:eastAsia="Times New Roman" w:hAnsi="Times New Roman" w:cs="Times New Roman"/>
              </w:rPr>
              <w:t>н</w:t>
            </w:r>
            <w:r w:rsidRPr="00954D6D">
              <w:rPr>
                <w:rFonts w:ascii="Times New Roman" w:eastAsia="Times New Roman" w:hAnsi="Times New Roman" w:cs="Times New Roman"/>
              </w:rPr>
              <w:t>ой, возвратный, сыпной)</w:t>
            </w:r>
          </w:p>
        </w:tc>
        <w:tc>
          <w:tcPr>
            <w:tcW w:w="0" w:type="auto"/>
            <w:noWrap/>
            <w:vAlign w:val="center"/>
            <w:hideMark/>
          </w:tcPr>
          <w:p w14:paraId="0C5EE55A"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623,974</w:t>
            </w:r>
          </w:p>
        </w:tc>
        <w:tc>
          <w:tcPr>
            <w:tcW w:w="968" w:type="dxa"/>
            <w:noWrap/>
            <w:vAlign w:val="center"/>
            <w:hideMark/>
          </w:tcPr>
          <w:p w14:paraId="2F915B07"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37,996</w:t>
            </w:r>
          </w:p>
        </w:tc>
        <w:tc>
          <w:tcPr>
            <w:tcW w:w="1100" w:type="dxa"/>
            <w:noWrap/>
            <w:vAlign w:val="center"/>
            <w:hideMark/>
          </w:tcPr>
          <w:p w14:paraId="765DF142" w14:textId="725311B5" w:rsidR="00056C8F" w:rsidRPr="00954D6D" w:rsidRDefault="000215DC" w:rsidP="00056C8F">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5</w:t>
            </w:r>
            <w:r w:rsidR="00056C8F" w:rsidRPr="00954D6D">
              <w:rPr>
                <w:rFonts w:ascii="Times New Roman" w:eastAsia="Times New Roman" w:hAnsi="Times New Roman" w:cs="Times New Roman"/>
              </w:rPr>
              <w:t>.</w:t>
            </w:r>
            <w:r>
              <w:rPr>
                <w:rFonts w:ascii="Times New Roman" w:eastAsia="Times New Roman" w:hAnsi="Times New Roman" w:cs="Times New Roman"/>
              </w:rPr>
              <w:t>2</w:t>
            </w:r>
          </w:p>
        </w:tc>
        <w:tc>
          <w:tcPr>
            <w:tcW w:w="1015" w:type="dxa"/>
            <w:noWrap/>
            <w:vAlign w:val="center"/>
            <w:hideMark/>
          </w:tcPr>
          <w:p w14:paraId="0CFD6964"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26,858</w:t>
            </w:r>
          </w:p>
        </w:tc>
        <w:tc>
          <w:tcPr>
            <w:tcW w:w="1713" w:type="dxa"/>
            <w:noWrap/>
            <w:vAlign w:val="center"/>
            <w:hideMark/>
          </w:tcPr>
          <w:p w14:paraId="70C0D0E8"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11,138</w:t>
            </w:r>
          </w:p>
        </w:tc>
        <w:tc>
          <w:tcPr>
            <w:tcW w:w="877" w:type="dxa"/>
            <w:noWrap/>
            <w:vAlign w:val="center"/>
            <w:hideMark/>
          </w:tcPr>
          <w:p w14:paraId="301B3B3C"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7C55D49A" w14:textId="77777777" w:rsidTr="00A70EE5">
        <w:trPr>
          <w:cantSplit/>
        </w:trPr>
        <w:tc>
          <w:tcPr>
            <w:tcW w:w="0" w:type="auto"/>
            <w:noWrap/>
            <w:vAlign w:val="center"/>
            <w:hideMark/>
          </w:tcPr>
          <w:p w14:paraId="1281C8D3"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Оспа</w:t>
            </w:r>
          </w:p>
        </w:tc>
        <w:tc>
          <w:tcPr>
            <w:tcW w:w="0" w:type="auto"/>
            <w:noWrap/>
            <w:vAlign w:val="center"/>
            <w:hideMark/>
          </w:tcPr>
          <w:p w14:paraId="18020179"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140,346</w:t>
            </w:r>
          </w:p>
        </w:tc>
        <w:tc>
          <w:tcPr>
            <w:tcW w:w="968" w:type="dxa"/>
            <w:noWrap/>
            <w:vAlign w:val="center"/>
            <w:hideMark/>
          </w:tcPr>
          <w:p w14:paraId="1FFF48FD"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30,049</w:t>
            </w:r>
          </w:p>
        </w:tc>
        <w:tc>
          <w:tcPr>
            <w:tcW w:w="1100" w:type="dxa"/>
            <w:noWrap/>
            <w:vAlign w:val="center"/>
            <w:hideMark/>
          </w:tcPr>
          <w:p w14:paraId="1F9FD712" w14:textId="594B1718" w:rsidR="00056C8F" w:rsidRPr="00954D6D" w:rsidRDefault="00E71AD0" w:rsidP="00056C8F">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4.1</w:t>
            </w:r>
          </w:p>
        </w:tc>
        <w:tc>
          <w:tcPr>
            <w:tcW w:w="1015" w:type="dxa"/>
            <w:noWrap/>
            <w:vAlign w:val="center"/>
            <w:hideMark/>
          </w:tcPr>
          <w:p w14:paraId="520A9A1D"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23,748</w:t>
            </w:r>
          </w:p>
        </w:tc>
        <w:tc>
          <w:tcPr>
            <w:tcW w:w="1713" w:type="dxa"/>
            <w:noWrap/>
            <w:vAlign w:val="center"/>
            <w:hideMark/>
          </w:tcPr>
          <w:p w14:paraId="7BC73CCC"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6,301</w:t>
            </w:r>
          </w:p>
        </w:tc>
        <w:tc>
          <w:tcPr>
            <w:tcW w:w="877" w:type="dxa"/>
            <w:noWrap/>
            <w:vAlign w:val="center"/>
            <w:hideMark/>
          </w:tcPr>
          <w:p w14:paraId="25745E63"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53F32D77" w14:textId="77777777" w:rsidTr="00A70EE5">
        <w:trPr>
          <w:cantSplit/>
        </w:trPr>
        <w:tc>
          <w:tcPr>
            <w:tcW w:w="0" w:type="auto"/>
            <w:noWrap/>
            <w:vAlign w:val="center"/>
            <w:hideMark/>
          </w:tcPr>
          <w:p w14:paraId="03CA1395"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Бугорчатка (туберкулёз)</w:t>
            </w:r>
          </w:p>
        </w:tc>
        <w:tc>
          <w:tcPr>
            <w:tcW w:w="0" w:type="auto"/>
            <w:noWrap/>
            <w:vAlign w:val="center"/>
            <w:hideMark/>
          </w:tcPr>
          <w:p w14:paraId="7A5DE383"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192,036</w:t>
            </w:r>
          </w:p>
        </w:tc>
        <w:tc>
          <w:tcPr>
            <w:tcW w:w="968" w:type="dxa"/>
            <w:noWrap/>
            <w:vAlign w:val="center"/>
            <w:hideMark/>
          </w:tcPr>
          <w:p w14:paraId="7EEE151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29,964</w:t>
            </w:r>
          </w:p>
        </w:tc>
        <w:tc>
          <w:tcPr>
            <w:tcW w:w="1100" w:type="dxa"/>
            <w:noWrap/>
            <w:vAlign w:val="center"/>
            <w:hideMark/>
          </w:tcPr>
          <w:p w14:paraId="0EAD1BE8" w14:textId="36D15CB9" w:rsidR="00056C8F" w:rsidRPr="00954D6D" w:rsidRDefault="00E71AD0" w:rsidP="00056C8F">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4</w:t>
            </w:r>
            <w:r w:rsidR="00056C8F" w:rsidRPr="00954D6D">
              <w:rPr>
                <w:rFonts w:ascii="Times New Roman" w:eastAsia="Times New Roman" w:hAnsi="Times New Roman" w:cs="Times New Roman"/>
              </w:rPr>
              <w:t>.</w:t>
            </w:r>
            <w:r>
              <w:rPr>
                <w:rFonts w:ascii="Times New Roman" w:eastAsia="Times New Roman" w:hAnsi="Times New Roman" w:cs="Times New Roman"/>
              </w:rPr>
              <w:t>1</w:t>
            </w:r>
          </w:p>
        </w:tc>
        <w:tc>
          <w:tcPr>
            <w:tcW w:w="1015" w:type="dxa"/>
            <w:noWrap/>
            <w:vAlign w:val="center"/>
            <w:hideMark/>
          </w:tcPr>
          <w:p w14:paraId="22145E70"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30,065</w:t>
            </w:r>
          </w:p>
        </w:tc>
        <w:tc>
          <w:tcPr>
            <w:tcW w:w="1713" w:type="dxa"/>
            <w:noWrap/>
            <w:vAlign w:val="center"/>
            <w:hideMark/>
          </w:tcPr>
          <w:p w14:paraId="0277A949"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-101</w:t>
            </w:r>
          </w:p>
        </w:tc>
        <w:tc>
          <w:tcPr>
            <w:tcW w:w="877" w:type="dxa"/>
            <w:noWrap/>
            <w:vAlign w:val="center"/>
            <w:hideMark/>
          </w:tcPr>
          <w:p w14:paraId="43A60AA5"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023C7E0D" w14:textId="77777777" w:rsidTr="00A70EE5">
        <w:trPr>
          <w:cantSplit/>
        </w:trPr>
        <w:tc>
          <w:tcPr>
            <w:tcW w:w="0" w:type="auto"/>
            <w:noWrap/>
            <w:vAlign w:val="center"/>
            <w:hideMark/>
          </w:tcPr>
          <w:p w14:paraId="332410B0"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Скарлатина</w:t>
            </w:r>
          </w:p>
        </w:tc>
        <w:tc>
          <w:tcPr>
            <w:tcW w:w="0" w:type="auto"/>
            <w:noWrap/>
            <w:vAlign w:val="center"/>
            <w:hideMark/>
          </w:tcPr>
          <w:p w14:paraId="09A0FD58"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151,627</w:t>
            </w:r>
          </w:p>
        </w:tc>
        <w:tc>
          <w:tcPr>
            <w:tcW w:w="968" w:type="dxa"/>
            <w:noWrap/>
            <w:vAlign w:val="center"/>
            <w:hideMark/>
          </w:tcPr>
          <w:p w14:paraId="0023BE70"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25,029</w:t>
            </w:r>
          </w:p>
        </w:tc>
        <w:tc>
          <w:tcPr>
            <w:tcW w:w="1100" w:type="dxa"/>
            <w:noWrap/>
            <w:vAlign w:val="center"/>
            <w:hideMark/>
          </w:tcPr>
          <w:p w14:paraId="764D7B44" w14:textId="3AFD02C9"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w:t>
            </w:r>
            <w:r w:rsidR="00E71AD0">
              <w:rPr>
                <w:rFonts w:ascii="Times New Roman" w:eastAsia="Times New Roman" w:hAnsi="Times New Roman" w:cs="Times New Roman"/>
              </w:rPr>
              <w:t>4</w:t>
            </w:r>
          </w:p>
        </w:tc>
        <w:tc>
          <w:tcPr>
            <w:tcW w:w="1015" w:type="dxa"/>
            <w:noWrap/>
            <w:vAlign w:val="center"/>
            <w:hideMark/>
          </w:tcPr>
          <w:p w14:paraId="157EE2D5"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21,235</w:t>
            </w:r>
          </w:p>
        </w:tc>
        <w:tc>
          <w:tcPr>
            <w:tcW w:w="1713" w:type="dxa"/>
            <w:noWrap/>
            <w:vAlign w:val="center"/>
            <w:hideMark/>
          </w:tcPr>
          <w:p w14:paraId="3FD0C24C"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3,794</w:t>
            </w:r>
          </w:p>
        </w:tc>
        <w:tc>
          <w:tcPr>
            <w:tcW w:w="877" w:type="dxa"/>
            <w:noWrap/>
            <w:vAlign w:val="center"/>
            <w:hideMark/>
          </w:tcPr>
          <w:p w14:paraId="46BAAAEF"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15A708B7" w14:textId="77777777" w:rsidTr="00A70EE5">
        <w:trPr>
          <w:cantSplit/>
        </w:trPr>
        <w:tc>
          <w:tcPr>
            <w:tcW w:w="0" w:type="auto"/>
            <w:noWrap/>
            <w:vAlign w:val="center"/>
            <w:hideMark/>
          </w:tcPr>
          <w:p w14:paraId="65BC696D"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Дизентерия</w:t>
            </w:r>
          </w:p>
        </w:tc>
        <w:tc>
          <w:tcPr>
            <w:tcW w:w="0" w:type="auto"/>
            <w:noWrap/>
            <w:vAlign w:val="center"/>
            <w:hideMark/>
          </w:tcPr>
          <w:p w14:paraId="082556F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365,977</w:t>
            </w:r>
          </w:p>
        </w:tc>
        <w:tc>
          <w:tcPr>
            <w:tcW w:w="968" w:type="dxa"/>
            <w:noWrap/>
            <w:vAlign w:val="center"/>
            <w:hideMark/>
          </w:tcPr>
          <w:p w14:paraId="1B86F0F8"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24,104</w:t>
            </w:r>
          </w:p>
        </w:tc>
        <w:tc>
          <w:tcPr>
            <w:tcW w:w="1100" w:type="dxa"/>
            <w:noWrap/>
            <w:vAlign w:val="center"/>
            <w:hideMark/>
          </w:tcPr>
          <w:p w14:paraId="22D71165" w14:textId="73DFD1E9"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w:t>
            </w:r>
            <w:r w:rsidR="00E71AD0">
              <w:rPr>
                <w:rFonts w:ascii="Times New Roman" w:eastAsia="Times New Roman" w:hAnsi="Times New Roman" w:cs="Times New Roman"/>
              </w:rPr>
              <w:t>3</w:t>
            </w:r>
          </w:p>
        </w:tc>
        <w:tc>
          <w:tcPr>
            <w:tcW w:w="1015" w:type="dxa"/>
            <w:noWrap/>
            <w:vAlign w:val="center"/>
            <w:hideMark/>
          </w:tcPr>
          <w:p w14:paraId="2FC3051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13,796</w:t>
            </w:r>
          </w:p>
        </w:tc>
        <w:tc>
          <w:tcPr>
            <w:tcW w:w="1713" w:type="dxa"/>
            <w:noWrap/>
            <w:vAlign w:val="center"/>
            <w:hideMark/>
          </w:tcPr>
          <w:p w14:paraId="67A816E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10,308</w:t>
            </w:r>
          </w:p>
        </w:tc>
        <w:tc>
          <w:tcPr>
            <w:tcW w:w="877" w:type="dxa"/>
            <w:noWrap/>
            <w:vAlign w:val="center"/>
            <w:hideMark/>
          </w:tcPr>
          <w:p w14:paraId="368489CB"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741A8BD0" w14:textId="77777777" w:rsidTr="00A70EE5">
        <w:trPr>
          <w:cantSplit/>
        </w:trPr>
        <w:tc>
          <w:tcPr>
            <w:tcW w:w="0" w:type="auto"/>
            <w:vAlign w:val="center"/>
            <w:hideMark/>
          </w:tcPr>
          <w:p w14:paraId="44061166"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lastRenderedPageBreak/>
              <w:t>Желудочно-кишечный катар (острый</w:t>
            </w:r>
            <w:r w:rsidRPr="00954D6D">
              <w:rPr>
                <w:rFonts w:ascii="Times New Roman" w:eastAsia="Times New Roman" w:hAnsi="Times New Roman" w:cs="Times New Roman"/>
              </w:rPr>
              <w:br/>
              <w:t>гастрит или функциональная диспепсия)</w:t>
            </w:r>
          </w:p>
        </w:tc>
        <w:tc>
          <w:tcPr>
            <w:tcW w:w="0" w:type="auto"/>
            <w:noWrap/>
            <w:vAlign w:val="center"/>
            <w:hideMark/>
          </w:tcPr>
          <w:p w14:paraId="37D64362"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1,390,529</w:t>
            </w:r>
          </w:p>
        </w:tc>
        <w:tc>
          <w:tcPr>
            <w:tcW w:w="968" w:type="dxa"/>
            <w:noWrap/>
            <w:vAlign w:val="center"/>
            <w:hideMark/>
          </w:tcPr>
          <w:p w14:paraId="31E3CB76"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23,750</w:t>
            </w:r>
          </w:p>
        </w:tc>
        <w:tc>
          <w:tcPr>
            <w:tcW w:w="1100" w:type="dxa"/>
            <w:noWrap/>
            <w:vAlign w:val="center"/>
            <w:hideMark/>
          </w:tcPr>
          <w:p w14:paraId="0B0144F0" w14:textId="40F292C1"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3.</w:t>
            </w:r>
            <w:r w:rsidR="00A43DF5">
              <w:rPr>
                <w:rFonts w:ascii="Times New Roman" w:eastAsia="Times New Roman" w:hAnsi="Times New Roman" w:cs="Times New Roman"/>
              </w:rPr>
              <w:t>3</w:t>
            </w:r>
          </w:p>
        </w:tc>
        <w:tc>
          <w:tcPr>
            <w:tcW w:w="1015" w:type="dxa"/>
            <w:noWrap/>
            <w:vAlign w:val="center"/>
            <w:hideMark/>
          </w:tcPr>
          <w:p w14:paraId="4ABE6136"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19,725</w:t>
            </w:r>
          </w:p>
        </w:tc>
        <w:tc>
          <w:tcPr>
            <w:tcW w:w="1713" w:type="dxa"/>
            <w:noWrap/>
            <w:vAlign w:val="center"/>
            <w:hideMark/>
          </w:tcPr>
          <w:p w14:paraId="04A42D09"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4,025</w:t>
            </w:r>
          </w:p>
        </w:tc>
        <w:tc>
          <w:tcPr>
            <w:tcW w:w="877" w:type="dxa"/>
            <w:noWrap/>
            <w:vAlign w:val="center"/>
            <w:hideMark/>
          </w:tcPr>
          <w:p w14:paraId="296072A2" w14:textId="1D914C5C" w:rsidR="00056C8F" w:rsidRPr="00BA4537" w:rsidRDefault="00056C8F" w:rsidP="00056C8F">
            <w:pPr>
              <w:spacing w:after="0" w:line="240" w:lineRule="auto"/>
              <w:jc w:val="right"/>
              <w:rPr>
                <w:rFonts w:ascii="Times New Roman" w:eastAsia="Times New Roman" w:hAnsi="Times New Roman" w:cs="Times New Roman"/>
                <w:lang w:val="en-US"/>
              </w:rPr>
            </w:pPr>
            <w:r w:rsidRPr="00954D6D">
              <w:rPr>
                <w:rFonts w:ascii="Times New Roman" w:eastAsia="Times New Roman" w:hAnsi="Times New Roman" w:cs="Times New Roman"/>
              </w:rPr>
              <w:t>0.5</w:t>
            </w:r>
            <w:r w:rsidR="00BA4537">
              <w:rPr>
                <w:rFonts w:ascii="Times New Roman" w:eastAsia="Times New Roman" w:hAnsi="Times New Roman" w:cs="Times New Roman"/>
                <w:lang w:val="en-US"/>
              </w:rPr>
              <w:t>6</w:t>
            </w:r>
          </w:p>
        </w:tc>
      </w:tr>
      <w:tr w:rsidR="00056C8F" w:rsidRPr="008468F3" w14:paraId="66D08CDC" w14:textId="77777777" w:rsidTr="00A70EE5">
        <w:trPr>
          <w:cantSplit/>
        </w:trPr>
        <w:tc>
          <w:tcPr>
            <w:tcW w:w="0" w:type="auto"/>
            <w:noWrap/>
            <w:vAlign w:val="center"/>
            <w:hideMark/>
          </w:tcPr>
          <w:p w14:paraId="39729809"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Корь</w:t>
            </w:r>
          </w:p>
        </w:tc>
        <w:tc>
          <w:tcPr>
            <w:tcW w:w="0" w:type="auto"/>
            <w:noWrap/>
            <w:vAlign w:val="center"/>
            <w:hideMark/>
          </w:tcPr>
          <w:p w14:paraId="7C3F5347"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189,561</w:t>
            </w:r>
          </w:p>
        </w:tc>
        <w:tc>
          <w:tcPr>
            <w:tcW w:w="968" w:type="dxa"/>
            <w:noWrap/>
            <w:vAlign w:val="center"/>
            <w:hideMark/>
          </w:tcPr>
          <w:p w14:paraId="246ACBF9"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17,257</w:t>
            </w:r>
          </w:p>
        </w:tc>
        <w:tc>
          <w:tcPr>
            <w:tcW w:w="1100" w:type="dxa"/>
            <w:noWrap/>
            <w:vAlign w:val="center"/>
            <w:hideMark/>
          </w:tcPr>
          <w:p w14:paraId="301FC8A1" w14:textId="2FA3CC43"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w:t>
            </w:r>
            <w:r w:rsidR="00A43DF5">
              <w:rPr>
                <w:rFonts w:ascii="Times New Roman" w:eastAsia="Times New Roman" w:hAnsi="Times New Roman" w:cs="Times New Roman"/>
              </w:rPr>
              <w:t>4</w:t>
            </w:r>
          </w:p>
        </w:tc>
        <w:tc>
          <w:tcPr>
            <w:tcW w:w="1015" w:type="dxa"/>
            <w:noWrap/>
            <w:vAlign w:val="center"/>
            <w:hideMark/>
          </w:tcPr>
          <w:p w14:paraId="4E6092AB"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16,196</w:t>
            </w:r>
          </w:p>
        </w:tc>
        <w:tc>
          <w:tcPr>
            <w:tcW w:w="1713" w:type="dxa"/>
            <w:noWrap/>
            <w:vAlign w:val="center"/>
            <w:hideMark/>
          </w:tcPr>
          <w:p w14:paraId="69E77D37"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1,061</w:t>
            </w:r>
          </w:p>
        </w:tc>
        <w:tc>
          <w:tcPr>
            <w:tcW w:w="877" w:type="dxa"/>
            <w:noWrap/>
            <w:vAlign w:val="center"/>
            <w:hideMark/>
          </w:tcPr>
          <w:p w14:paraId="70BB91AD"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4C910658" w14:textId="77777777" w:rsidTr="00A70EE5">
        <w:trPr>
          <w:cantSplit/>
        </w:trPr>
        <w:tc>
          <w:tcPr>
            <w:tcW w:w="0" w:type="auto"/>
            <w:noWrap/>
            <w:vAlign w:val="center"/>
            <w:hideMark/>
          </w:tcPr>
          <w:p w14:paraId="69B8CD3B"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Крупозная пневмония</w:t>
            </w:r>
          </w:p>
        </w:tc>
        <w:tc>
          <w:tcPr>
            <w:tcW w:w="0" w:type="auto"/>
            <w:noWrap/>
            <w:vAlign w:val="center"/>
            <w:hideMark/>
          </w:tcPr>
          <w:p w14:paraId="71A62D31"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161,558</w:t>
            </w:r>
          </w:p>
        </w:tc>
        <w:tc>
          <w:tcPr>
            <w:tcW w:w="968" w:type="dxa"/>
            <w:noWrap/>
            <w:vAlign w:val="center"/>
            <w:hideMark/>
          </w:tcPr>
          <w:p w14:paraId="0F20AC10"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15,048</w:t>
            </w:r>
          </w:p>
        </w:tc>
        <w:tc>
          <w:tcPr>
            <w:tcW w:w="1100" w:type="dxa"/>
            <w:noWrap/>
            <w:vAlign w:val="center"/>
            <w:hideMark/>
          </w:tcPr>
          <w:p w14:paraId="73758DA5" w14:textId="32263EC9" w:rsidR="00056C8F" w:rsidRPr="00954D6D" w:rsidRDefault="00275C05" w:rsidP="00056C8F">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w:t>
            </w:r>
            <w:r w:rsidR="00056C8F" w:rsidRPr="00954D6D">
              <w:rPr>
                <w:rFonts w:ascii="Times New Roman" w:eastAsia="Times New Roman" w:hAnsi="Times New Roman" w:cs="Times New Roman"/>
              </w:rPr>
              <w:t>.</w:t>
            </w:r>
            <w:r>
              <w:rPr>
                <w:rFonts w:ascii="Times New Roman" w:eastAsia="Times New Roman" w:hAnsi="Times New Roman" w:cs="Times New Roman"/>
              </w:rPr>
              <w:t>1</w:t>
            </w:r>
          </w:p>
        </w:tc>
        <w:tc>
          <w:tcPr>
            <w:tcW w:w="1015" w:type="dxa"/>
            <w:noWrap/>
            <w:vAlign w:val="center"/>
            <w:hideMark/>
          </w:tcPr>
          <w:p w14:paraId="7FC7D6B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14,279</w:t>
            </w:r>
          </w:p>
        </w:tc>
        <w:tc>
          <w:tcPr>
            <w:tcW w:w="1713" w:type="dxa"/>
            <w:noWrap/>
            <w:vAlign w:val="center"/>
            <w:hideMark/>
          </w:tcPr>
          <w:p w14:paraId="30863521"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769</w:t>
            </w:r>
          </w:p>
        </w:tc>
        <w:tc>
          <w:tcPr>
            <w:tcW w:w="877" w:type="dxa"/>
            <w:noWrap/>
            <w:vAlign w:val="center"/>
            <w:hideMark/>
          </w:tcPr>
          <w:p w14:paraId="27B10171"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4B6DC73E" w14:textId="77777777" w:rsidTr="00A70EE5">
        <w:trPr>
          <w:cantSplit/>
        </w:trPr>
        <w:tc>
          <w:tcPr>
            <w:tcW w:w="0" w:type="auto"/>
            <w:noWrap/>
            <w:vAlign w:val="center"/>
            <w:hideMark/>
          </w:tcPr>
          <w:p w14:paraId="72AD43F2"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Воспаление лёгких</w:t>
            </w:r>
          </w:p>
        </w:tc>
        <w:tc>
          <w:tcPr>
            <w:tcW w:w="0" w:type="auto"/>
            <w:noWrap/>
            <w:vAlign w:val="center"/>
            <w:hideMark/>
          </w:tcPr>
          <w:p w14:paraId="7C147CEB"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196,269</w:t>
            </w:r>
          </w:p>
        </w:tc>
        <w:tc>
          <w:tcPr>
            <w:tcW w:w="968" w:type="dxa"/>
            <w:noWrap/>
            <w:vAlign w:val="center"/>
            <w:hideMark/>
          </w:tcPr>
          <w:p w14:paraId="390933B0"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13,864</w:t>
            </w:r>
          </w:p>
        </w:tc>
        <w:tc>
          <w:tcPr>
            <w:tcW w:w="1100" w:type="dxa"/>
            <w:noWrap/>
            <w:vAlign w:val="center"/>
            <w:hideMark/>
          </w:tcPr>
          <w:p w14:paraId="3110CB91" w14:textId="291A095E"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w:t>
            </w:r>
            <w:r w:rsidR="004A6704">
              <w:rPr>
                <w:rFonts w:ascii="Times New Roman" w:eastAsia="Times New Roman" w:hAnsi="Times New Roman" w:cs="Times New Roman"/>
              </w:rPr>
              <w:t>9</w:t>
            </w:r>
          </w:p>
        </w:tc>
        <w:tc>
          <w:tcPr>
            <w:tcW w:w="1015" w:type="dxa"/>
            <w:noWrap/>
            <w:vAlign w:val="center"/>
            <w:hideMark/>
          </w:tcPr>
          <w:p w14:paraId="6C5E5157"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15,249</w:t>
            </w:r>
          </w:p>
        </w:tc>
        <w:tc>
          <w:tcPr>
            <w:tcW w:w="1713" w:type="dxa"/>
            <w:noWrap/>
            <w:vAlign w:val="center"/>
            <w:hideMark/>
          </w:tcPr>
          <w:p w14:paraId="7963645F"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-1,385</w:t>
            </w:r>
          </w:p>
        </w:tc>
        <w:tc>
          <w:tcPr>
            <w:tcW w:w="877" w:type="dxa"/>
            <w:noWrap/>
            <w:vAlign w:val="center"/>
            <w:hideMark/>
          </w:tcPr>
          <w:p w14:paraId="750E94C2"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79FB81FE" w14:textId="77777777" w:rsidTr="00A70EE5">
        <w:trPr>
          <w:cantSplit/>
        </w:trPr>
        <w:tc>
          <w:tcPr>
            <w:tcW w:w="0" w:type="auto"/>
            <w:vAlign w:val="center"/>
            <w:hideMark/>
          </w:tcPr>
          <w:p w14:paraId="4D817D99" w14:textId="29ECB281"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Катар дыхательных органов (воспаление</w:t>
            </w:r>
            <w:r w:rsidR="003C31A9">
              <w:rPr>
                <w:rFonts w:ascii="Times New Roman" w:eastAsia="Times New Roman" w:hAnsi="Times New Roman" w:cs="Times New Roman"/>
              </w:rPr>
              <w:t xml:space="preserve"> </w:t>
            </w:r>
            <w:r w:rsidRPr="00954D6D">
              <w:rPr>
                <w:rFonts w:ascii="Times New Roman" w:eastAsia="Times New Roman" w:hAnsi="Times New Roman" w:cs="Times New Roman"/>
              </w:rPr>
              <w:t>сли</w:t>
            </w:r>
            <w:r w:rsidR="003C31A9">
              <w:rPr>
                <w:rFonts w:ascii="Times New Roman" w:eastAsia="Times New Roman" w:hAnsi="Times New Roman" w:cs="Times New Roman"/>
              </w:rPr>
              <w:t>з</w:t>
            </w:r>
            <w:r w:rsidRPr="00954D6D">
              <w:rPr>
                <w:rFonts w:ascii="Times New Roman" w:eastAsia="Times New Roman" w:hAnsi="Times New Roman" w:cs="Times New Roman"/>
              </w:rPr>
              <w:t>истой обол</w:t>
            </w:r>
            <w:r w:rsidR="003C31A9">
              <w:rPr>
                <w:rFonts w:ascii="Times New Roman" w:eastAsia="Times New Roman" w:hAnsi="Times New Roman" w:cs="Times New Roman"/>
              </w:rPr>
              <w:t>о</w:t>
            </w:r>
            <w:r w:rsidRPr="00954D6D">
              <w:rPr>
                <w:rFonts w:ascii="Times New Roman" w:eastAsia="Times New Roman" w:hAnsi="Times New Roman" w:cs="Times New Roman"/>
              </w:rPr>
              <w:t>чки дыхательных путей)</w:t>
            </w:r>
          </w:p>
        </w:tc>
        <w:tc>
          <w:tcPr>
            <w:tcW w:w="0" w:type="auto"/>
            <w:noWrap/>
            <w:vAlign w:val="center"/>
            <w:hideMark/>
          </w:tcPr>
          <w:p w14:paraId="7BBC3BE2"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2,030,608</w:t>
            </w:r>
          </w:p>
        </w:tc>
        <w:tc>
          <w:tcPr>
            <w:tcW w:w="968" w:type="dxa"/>
            <w:noWrap/>
            <w:vAlign w:val="center"/>
            <w:hideMark/>
          </w:tcPr>
          <w:p w14:paraId="7F523D1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13,767</w:t>
            </w:r>
          </w:p>
        </w:tc>
        <w:tc>
          <w:tcPr>
            <w:tcW w:w="1100" w:type="dxa"/>
            <w:noWrap/>
            <w:vAlign w:val="center"/>
            <w:hideMark/>
          </w:tcPr>
          <w:p w14:paraId="10FF9705" w14:textId="3F2405C2"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w:t>
            </w:r>
            <w:r w:rsidR="00D87B0F">
              <w:rPr>
                <w:rFonts w:ascii="Times New Roman" w:eastAsia="Times New Roman" w:hAnsi="Times New Roman" w:cs="Times New Roman"/>
              </w:rPr>
              <w:t>9</w:t>
            </w:r>
          </w:p>
        </w:tc>
        <w:tc>
          <w:tcPr>
            <w:tcW w:w="1015" w:type="dxa"/>
            <w:noWrap/>
            <w:vAlign w:val="center"/>
            <w:hideMark/>
          </w:tcPr>
          <w:p w14:paraId="38515CA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11,941</w:t>
            </w:r>
          </w:p>
        </w:tc>
        <w:tc>
          <w:tcPr>
            <w:tcW w:w="1713" w:type="dxa"/>
            <w:noWrap/>
            <w:vAlign w:val="center"/>
            <w:hideMark/>
          </w:tcPr>
          <w:p w14:paraId="245D4C17"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1,826</w:t>
            </w:r>
          </w:p>
        </w:tc>
        <w:tc>
          <w:tcPr>
            <w:tcW w:w="877" w:type="dxa"/>
            <w:noWrap/>
            <w:vAlign w:val="center"/>
            <w:hideMark/>
          </w:tcPr>
          <w:p w14:paraId="2A3CCFC5"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24901D0A" w14:textId="77777777" w:rsidTr="00A70EE5">
        <w:trPr>
          <w:cantSplit/>
        </w:trPr>
        <w:tc>
          <w:tcPr>
            <w:tcW w:w="0" w:type="auto"/>
            <w:noWrap/>
            <w:vAlign w:val="center"/>
            <w:hideMark/>
          </w:tcPr>
          <w:p w14:paraId="054F79D7" w14:textId="2716F66A"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Болезни киш</w:t>
            </w:r>
            <w:r w:rsidR="005E2087">
              <w:rPr>
                <w:rFonts w:ascii="Times New Roman" w:eastAsia="Times New Roman" w:hAnsi="Times New Roman" w:cs="Times New Roman"/>
              </w:rPr>
              <w:t>о</w:t>
            </w:r>
            <w:r w:rsidRPr="00954D6D">
              <w:rPr>
                <w:rFonts w:ascii="Times New Roman" w:eastAsia="Times New Roman" w:hAnsi="Times New Roman" w:cs="Times New Roman"/>
              </w:rPr>
              <w:t>к</w:t>
            </w:r>
          </w:p>
        </w:tc>
        <w:tc>
          <w:tcPr>
            <w:tcW w:w="0" w:type="auto"/>
            <w:noWrap/>
            <w:vAlign w:val="center"/>
            <w:hideMark/>
          </w:tcPr>
          <w:p w14:paraId="5501EB5F"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931,650</w:t>
            </w:r>
          </w:p>
        </w:tc>
        <w:tc>
          <w:tcPr>
            <w:tcW w:w="968" w:type="dxa"/>
            <w:noWrap/>
            <w:vAlign w:val="center"/>
            <w:hideMark/>
          </w:tcPr>
          <w:p w14:paraId="45AF732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12,597</w:t>
            </w:r>
          </w:p>
        </w:tc>
        <w:tc>
          <w:tcPr>
            <w:tcW w:w="1100" w:type="dxa"/>
            <w:noWrap/>
            <w:vAlign w:val="center"/>
            <w:hideMark/>
          </w:tcPr>
          <w:p w14:paraId="76E2731D" w14:textId="7FD64B8B"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w:t>
            </w:r>
            <w:r w:rsidR="00E14D02">
              <w:rPr>
                <w:rFonts w:ascii="Times New Roman" w:eastAsia="Times New Roman" w:hAnsi="Times New Roman" w:cs="Times New Roman"/>
              </w:rPr>
              <w:t>7</w:t>
            </w:r>
          </w:p>
        </w:tc>
        <w:tc>
          <w:tcPr>
            <w:tcW w:w="1015" w:type="dxa"/>
            <w:noWrap/>
            <w:vAlign w:val="center"/>
            <w:hideMark/>
          </w:tcPr>
          <w:p w14:paraId="686723B5"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11,423</w:t>
            </w:r>
          </w:p>
        </w:tc>
        <w:tc>
          <w:tcPr>
            <w:tcW w:w="1713" w:type="dxa"/>
            <w:noWrap/>
            <w:vAlign w:val="center"/>
            <w:hideMark/>
          </w:tcPr>
          <w:p w14:paraId="57D1C07A"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1,174</w:t>
            </w:r>
          </w:p>
        </w:tc>
        <w:tc>
          <w:tcPr>
            <w:tcW w:w="877" w:type="dxa"/>
            <w:noWrap/>
            <w:vAlign w:val="center"/>
            <w:hideMark/>
          </w:tcPr>
          <w:p w14:paraId="24D1ED7A" w14:textId="161E766C" w:rsidR="00056C8F" w:rsidRPr="00BA4537" w:rsidRDefault="00056C8F" w:rsidP="00056C8F">
            <w:pPr>
              <w:spacing w:after="0" w:line="240" w:lineRule="auto"/>
              <w:jc w:val="right"/>
              <w:rPr>
                <w:rFonts w:ascii="Times New Roman" w:eastAsia="Times New Roman" w:hAnsi="Times New Roman" w:cs="Times New Roman"/>
                <w:lang w:val="en-US"/>
              </w:rPr>
            </w:pPr>
            <w:r w:rsidRPr="00954D6D">
              <w:rPr>
                <w:rFonts w:ascii="Times New Roman" w:eastAsia="Times New Roman" w:hAnsi="Times New Roman" w:cs="Times New Roman"/>
              </w:rPr>
              <w:t>0.1</w:t>
            </w:r>
            <w:r w:rsidR="00BA4537">
              <w:rPr>
                <w:rFonts w:ascii="Times New Roman" w:eastAsia="Times New Roman" w:hAnsi="Times New Roman" w:cs="Times New Roman"/>
                <w:lang w:val="en-US"/>
              </w:rPr>
              <w:t>6</w:t>
            </w:r>
          </w:p>
        </w:tc>
      </w:tr>
      <w:tr w:rsidR="00EB6CDD" w:rsidRPr="008468F3" w14:paraId="584A4D3C" w14:textId="77777777" w:rsidTr="00A70EE5">
        <w:trPr>
          <w:cantSplit/>
        </w:trPr>
        <w:tc>
          <w:tcPr>
            <w:tcW w:w="0" w:type="auto"/>
            <w:noWrap/>
            <w:vAlign w:val="center"/>
          </w:tcPr>
          <w:p w14:paraId="5BF688BA" w14:textId="0BBFDC11" w:rsidR="00EB6CDD" w:rsidRPr="00954D6D" w:rsidRDefault="00EB6CDD" w:rsidP="00EB6CDD">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Маразм</w:t>
            </w:r>
            <w:r>
              <w:rPr>
                <w:rStyle w:val="FootnoteReference"/>
                <w:rFonts w:ascii="Times New Roman" w:eastAsia="Times New Roman" w:hAnsi="Times New Roman" w:cs="Times New Roman"/>
              </w:rPr>
              <w:footnoteReference w:id="202"/>
            </w:r>
          </w:p>
        </w:tc>
        <w:tc>
          <w:tcPr>
            <w:tcW w:w="0" w:type="auto"/>
            <w:noWrap/>
            <w:vAlign w:val="center"/>
          </w:tcPr>
          <w:p w14:paraId="1BE8398A" w14:textId="211508FA" w:rsidR="00EB6CDD" w:rsidRPr="00954D6D" w:rsidRDefault="00EB6CDD" w:rsidP="00EB6CDD">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62,511</w:t>
            </w:r>
          </w:p>
        </w:tc>
        <w:tc>
          <w:tcPr>
            <w:tcW w:w="968" w:type="dxa"/>
            <w:noWrap/>
            <w:vAlign w:val="center"/>
          </w:tcPr>
          <w:p w14:paraId="36F4212D" w14:textId="3F062B19" w:rsidR="00EB6CDD" w:rsidRPr="00954D6D" w:rsidRDefault="00EB6CDD" w:rsidP="00EB6CDD">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9,858</w:t>
            </w:r>
          </w:p>
        </w:tc>
        <w:tc>
          <w:tcPr>
            <w:tcW w:w="1100" w:type="dxa"/>
            <w:noWrap/>
            <w:vAlign w:val="center"/>
          </w:tcPr>
          <w:p w14:paraId="4EA97E1C" w14:textId="6AB03479" w:rsidR="00EB6CDD" w:rsidRPr="00954D6D" w:rsidRDefault="00EB6CDD" w:rsidP="00EB6CDD">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1.4</w:t>
            </w:r>
          </w:p>
        </w:tc>
        <w:tc>
          <w:tcPr>
            <w:tcW w:w="1015" w:type="dxa"/>
            <w:noWrap/>
            <w:vAlign w:val="center"/>
          </w:tcPr>
          <w:p w14:paraId="5757CBF1" w14:textId="04D9F05C" w:rsidR="00EB6CDD" w:rsidRPr="00954D6D" w:rsidRDefault="00EB6CDD" w:rsidP="00EB6CDD">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10,042</w:t>
            </w:r>
          </w:p>
        </w:tc>
        <w:tc>
          <w:tcPr>
            <w:tcW w:w="1713" w:type="dxa"/>
            <w:noWrap/>
            <w:vAlign w:val="center"/>
          </w:tcPr>
          <w:p w14:paraId="5E37B93C" w14:textId="37E6AA33" w:rsidR="00EB6CDD" w:rsidRPr="00954D6D" w:rsidRDefault="00EB6CDD" w:rsidP="00EB6CDD">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-184</w:t>
            </w:r>
          </w:p>
        </w:tc>
        <w:tc>
          <w:tcPr>
            <w:tcW w:w="877" w:type="dxa"/>
            <w:noWrap/>
            <w:vAlign w:val="center"/>
          </w:tcPr>
          <w:p w14:paraId="1ACA2717" w14:textId="77777777" w:rsidR="00EB6CDD" w:rsidRPr="00954D6D" w:rsidRDefault="00EB6CDD" w:rsidP="00EB6CDD">
            <w:pPr>
              <w:spacing w:after="0" w:line="240" w:lineRule="auto"/>
              <w:jc w:val="right"/>
              <w:rPr>
                <w:rFonts w:ascii="Times New Roman" w:eastAsia="Times New Roman" w:hAnsi="Times New Roman" w:cs="Times New Roman"/>
              </w:rPr>
            </w:pPr>
          </w:p>
        </w:tc>
      </w:tr>
      <w:tr w:rsidR="00056C8F" w:rsidRPr="008468F3" w14:paraId="650AB67B" w14:textId="77777777" w:rsidTr="00A70EE5">
        <w:trPr>
          <w:cantSplit/>
        </w:trPr>
        <w:tc>
          <w:tcPr>
            <w:tcW w:w="0" w:type="auto"/>
            <w:noWrap/>
            <w:vAlign w:val="center"/>
            <w:hideMark/>
          </w:tcPr>
          <w:p w14:paraId="47B6D98E"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Коклюш</w:t>
            </w:r>
          </w:p>
        </w:tc>
        <w:tc>
          <w:tcPr>
            <w:tcW w:w="0" w:type="auto"/>
            <w:noWrap/>
            <w:vAlign w:val="center"/>
            <w:hideMark/>
          </w:tcPr>
          <w:p w14:paraId="4CC4FD05"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219,545</w:t>
            </w:r>
          </w:p>
        </w:tc>
        <w:tc>
          <w:tcPr>
            <w:tcW w:w="968" w:type="dxa"/>
            <w:noWrap/>
            <w:vAlign w:val="center"/>
            <w:hideMark/>
          </w:tcPr>
          <w:p w14:paraId="3C2B79E4"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10,313</w:t>
            </w:r>
          </w:p>
        </w:tc>
        <w:tc>
          <w:tcPr>
            <w:tcW w:w="1100" w:type="dxa"/>
            <w:noWrap/>
            <w:vAlign w:val="center"/>
            <w:hideMark/>
          </w:tcPr>
          <w:p w14:paraId="6AEFE7D5" w14:textId="30A146B8"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w:t>
            </w:r>
            <w:r w:rsidR="00270AA4">
              <w:rPr>
                <w:rFonts w:ascii="Times New Roman" w:eastAsia="Times New Roman" w:hAnsi="Times New Roman" w:cs="Times New Roman"/>
              </w:rPr>
              <w:t>4</w:t>
            </w:r>
          </w:p>
        </w:tc>
        <w:tc>
          <w:tcPr>
            <w:tcW w:w="1015" w:type="dxa"/>
            <w:noWrap/>
            <w:vAlign w:val="center"/>
            <w:hideMark/>
          </w:tcPr>
          <w:p w14:paraId="109DC593"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8,321</w:t>
            </w:r>
          </w:p>
        </w:tc>
        <w:tc>
          <w:tcPr>
            <w:tcW w:w="1713" w:type="dxa"/>
            <w:noWrap/>
            <w:vAlign w:val="center"/>
            <w:hideMark/>
          </w:tcPr>
          <w:p w14:paraId="0FB16129"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1,992</w:t>
            </w:r>
          </w:p>
        </w:tc>
        <w:tc>
          <w:tcPr>
            <w:tcW w:w="877" w:type="dxa"/>
            <w:noWrap/>
            <w:vAlign w:val="center"/>
            <w:hideMark/>
          </w:tcPr>
          <w:p w14:paraId="22E923AF"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78F0BADD" w14:textId="77777777" w:rsidTr="00A70EE5">
        <w:trPr>
          <w:cantSplit/>
        </w:trPr>
        <w:tc>
          <w:tcPr>
            <w:tcW w:w="0" w:type="auto"/>
            <w:noWrap/>
            <w:vAlign w:val="center"/>
            <w:hideMark/>
          </w:tcPr>
          <w:p w14:paraId="67077894" w14:textId="1AC66140"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Прочи</w:t>
            </w:r>
            <w:r w:rsidR="00A41167">
              <w:rPr>
                <w:rFonts w:ascii="Times New Roman" w:eastAsia="Times New Roman" w:hAnsi="Times New Roman" w:cs="Times New Roman"/>
              </w:rPr>
              <w:t>е</w:t>
            </w:r>
            <w:r w:rsidRPr="00954D6D">
              <w:rPr>
                <w:rFonts w:ascii="Times New Roman" w:eastAsia="Times New Roman" w:hAnsi="Times New Roman" w:cs="Times New Roman"/>
              </w:rPr>
              <w:t xml:space="preserve"> болезни дыхательных органов</w:t>
            </w:r>
          </w:p>
        </w:tc>
        <w:tc>
          <w:tcPr>
            <w:tcW w:w="0" w:type="auto"/>
            <w:noWrap/>
            <w:vAlign w:val="center"/>
            <w:hideMark/>
          </w:tcPr>
          <w:p w14:paraId="24A9B530"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698,256</w:t>
            </w:r>
          </w:p>
        </w:tc>
        <w:tc>
          <w:tcPr>
            <w:tcW w:w="968" w:type="dxa"/>
            <w:noWrap/>
            <w:vAlign w:val="center"/>
            <w:hideMark/>
          </w:tcPr>
          <w:p w14:paraId="1D98A9BD"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10,203</w:t>
            </w:r>
          </w:p>
        </w:tc>
        <w:tc>
          <w:tcPr>
            <w:tcW w:w="1100" w:type="dxa"/>
            <w:noWrap/>
            <w:vAlign w:val="center"/>
            <w:hideMark/>
          </w:tcPr>
          <w:p w14:paraId="04B46D17" w14:textId="2120ED21"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w:t>
            </w:r>
            <w:r w:rsidR="00916651">
              <w:rPr>
                <w:rFonts w:ascii="Times New Roman" w:eastAsia="Times New Roman" w:hAnsi="Times New Roman" w:cs="Times New Roman"/>
              </w:rPr>
              <w:t>4</w:t>
            </w:r>
          </w:p>
        </w:tc>
        <w:tc>
          <w:tcPr>
            <w:tcW w:w="1015" w:type="dxa"/>
            <w:noWrap/>
            <w:vAlign w:val="center"/>
            <w:hideMark/>
          </w:tcPr>
          <w:p w14:paraId="18C9AC07"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8,477</w:t>
            </w:r>
          </w:p>
        </w:tc>
        <w:tc>
          <w:tcPr>
            <w:tcW w:w="1713" w:type="dxa"/>
            <w:noWrap/>
            <w:vAlign w:val="center"/>
            <w:hideMark/>
          </w:tcPr>
          <w:p w14:paraId="0BD94384"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1,726</w:t>
            </w:r>
          </w:p>
        </w:tc>
        <w:tc>
          <w:tcPr>
            <w:tcW w:w="877" w:type="dxa"/>
            <w:noWrap/>
            <w:vAlign w:val="center"/>
            <w:hideMark/>
          </w:tcPr>
          <w:p w14:paraId="28FFD08F"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72BF4C5F" w14:textId="77777777" w:rsidTr="00A70EE5">
        <w:trPr>
          <w:cantSplit/>
        </w:trPr>
        <w:tc>
          <w:tcPr>
            <w:tcW w:w="0" w:type="auto"/>
            <w:vAlign w:val="center"/>
            <w:hideMark/>
          </w:tcPr>
          <w:p w14:paraId="463DA3F9"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Круп (ларинготрахеобронхит,</w:t>
            </w:r>
            <w:r w:rsidRPr="00954D6D">
              <w:rPr>
                <w:rFonts w:ascii="Times New Roman" w:eastAsia="Times New Roman" w:hAnsi="Times New Roman" w:cs="Times New Roman"/>
              </w:rPr>
              <w:br/>
              <w:t>воспаление верхних дыхательных путей)</w:t>
            </w:r>
          </w:p>
        </w:tc>
        <w:tc>
          <w:tcPr>
            <w:tcW w:w="0" w:type="auto"/>
            <w:noWrap/>
            <w:vAlign w:val="center"/>
            <w:hideMark/>
          </w:tcPr>
          <w:p w14:paraId="45C872A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25,369</w:t>
            </w:r>
          </w:p>
        </w:tc>
        <w:tc>
          <w:tcPr>
            <w:tcW w:w="968" w:type="dxa"/>
            <w:noWrap/>
            <w:vAlign w:val="center"/>
            <w:hideMark/>
          </w:tcPr>
          <w:p w14:paraId="35E45447"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8,166</w:t>
            </w:r>
          </w:p>
        </w:tc>
        <w:tc>
          <w:tcPr>
            <w:tcW w:w="1100" w:type="dxa"/>
            <w:noWrap/>
            <w:vAlign w:val="center"/>
            <w:hideMark/>
          </w:tcPr>
          <w:p w14:paraId="1382042F" w14:textId="7BED66D9"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w:t>
            </w:r>
            <w:r w:rsidR="002D57A3">
              <w:rPr>
                <w:rFonts w:ascii="Times New Roman" w:eastAsia="Times New Roman" w:hAnsi="Times New Roman" w:cs="Times New Roman"/>
              </w:rPr>
              <w:t>1</w:t>
            </w:r>
          </w:p>
        </w:tc>
        <w:tc>
          <w:tcPr>
            <w:tcW w:w="1015" w:type="dxa"/>
            <w:noWrap/>
            <w:vAlign w:val="center"/>
            <w:hideMark/>
          </w:tcPr>
          <w:p w14:paraId="7DE7311F"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7,941</w:t>
            </w:r>
          </w:p>
        </w:tc>
        <w:tc>
          <w:tcPr>
            <w:tcW w:w="1713" w:type="dxa"/>
            <w:noWrap/>
            <w:vAlign w:val="center"/>
            <w:hideMark/>
          </w:tcPr>
          <w:p w14:paraId="29547F5A"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225</w:t>
            </w:r>
          </w:p>
        </w:tc>
        <w:tc>
          <w:tcPr>
            <w:tcW w:w="877" w:type="dxa"/>
            <w:noWrap/>
            <w:vAlign w:val="center"/>
            <w:hideMark/>
          </w:tcPr>
          <w:p w14:paraId="29A67ABC"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6A89BA94" w14:textId="77777777" w:rsidTr="00A70EE5">
        <w:trPr>
          <w:cantSplit/>
        </w:trPr>
        <w:tc>
          <w:tcPr>
            <w:tcW w:w="0" w:type="auto"/>
            <w:noWrap/>
            <w:vAlign w:val="center"/>
            <w:hideMark/>
          </w:tcPr>
          <w:p w14:paraId="2FE1BCB1"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Органические болезни сердца</w:t>
            </w:r>
          </w:p>
        </w:tc>
        <w:tc>
          <w:tcPr>
            <w:tcW w:w="0" w:type="auto"/>
            <w:noWrap/>
            <w:vAlign w:val="center"/>
            <w:hideMark/>
          </w:tcPr>
          <w:p w14:paraId="0210A699"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156,000</w:t>
            </w:r>
          </w:p>
        </w:tc>
        <w:tc>
          <w:tcPr>
            <w:tcW w:w="968" w:type="dxa"/>
            <w:noWrap/>
            <w:vAlign w:val="center"/>
            <w:hideMark/>
          </w:tcPr>
          <w:p w14:paraId="53D3FC52"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7,530</w:t>
            </w:r>
          </w:p>
        </w:tc>
        <w:tc>
          <w:tcPr>
            <w:tcW w:w="1100" w:type="dxa"/>
            <w:noWrap/>
            <w:vAlign w:val="center"/>
            <w:hideMark/>
          </w:tcPr>
          <w:p w14:paraId="0683AD3D"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1.0</w:t>
            </w:r>
          </w:p>
        </w:tc>
        <w:tc>
          <w:tcPr>
            <w:tcW w:w="1015" w:type="dxa"/>
            <w:noWrap/>
            <w:vAlign w:val="center"/>
            <w:hideMark/>
          </w:tcPr>
          <w:p w14:paraId="0499A04E"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7,243</w:t>
            </w:r>
          </w:p>
        </w:tc>
        <w:tc>
          <w:tcPr>
            <w:tcW w:w="1713" w:type="dxa"/>
            <w:noWrap/>
            <w:vAlign w:val="center"/>
            <w:hideMark/>
          </w:tcPr>
          <w:p w14:paraId="14A78B15"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287</w:t>
            </w:r>
          </w:p>
        </w:tc>
        <w:tc>
          <w:tcPr>
            <w:tcW w:w="877" w:type="dxa"/>
            <w:noWrap/>
            <w:vAlign w:val="center"/>
            <w:hideMark/>
          </w:tcPr>
          <w:p w14:paraId="7A8F67B0" w14:textId="77777777" w:rsidR="00056C8F" w:rsidRPr="00954D6D" w:rsidRDefault="00056C8F" w:rsidP="00056C8F">
            <w:pPr>
              <w:spacing w:after="0" w:line="240" w:lineRule="auto"/>
              <w:jc w:val="right"/>
              <w:rPr>
                <w:rFonts w:ascii="Times New Roman" w:eastAsia="Times New Roman" w:hAnsi="Times New Roman" w:cs="Times New Roman"/>
              </w:rPr>
            </w:pPr>
          </w:p>
        </w:tc>
      </w:tr>
      <w:tr w:rsidR="00056C8F" w:rsidRPr="008468F3" w14:paraId="3B909E55" w14:textId="77777777" w:rsidTr="00A70EE5">
        <w:trPr>
          <w:cantSplit/>
        </w:trPr>
        <w:tc>
          <w:tcPr>
            <w:tcW w:w="0" w:type="auto"/>
            <w:noWrap/>
            <w:vAlign w:val="center"/>
            <w:hideMark/>
          </w:tcPr>
          <w:p w14:paraId="40C7B27B" w14:textId="77777777" w:rsidR="00056C8F" w:rsidRPr="00954D6D" w:rsidRDefault="00056C8F" w:rsidP="00056C8F">
            <w:pPr>
              <w:spacing w:after="0" w:line="240" w:lineRule="auto"/>
              <w:rPr>
                <w:rFonts w:ascii="Times New Roman" w:eastAsia="Times New Roman" w:hAnsi="Times New Roman" w:cs="Times New Roman"/>
              </w:rPr>
            </w:pPr>
            <w:r w:rsidRPr="00954D6D">
              <w:rPr>
                <w:rFonts w:ascii="Times New Roman" w:eastAsia="Times New Roman" w:hAnsi="Times New Roman" w:cs="Times New Roman"/>
              </w:rPr>
              <w:t>Болезни желудка</w:t>
            </w:r>
          </w:p>
        </w:tc>
        <w:tc>
          <w:tcPr>
            <w:tcW w:w="0" w:type="auto"/>
            <w:noWrap/>
            <w:vAlign w:val="center"/>
            <w:hideMark/>
          </w:tcPr>
          <w:p w14:paraId="4816F60B"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1,146,132</w:t>
            </w:r>
          </w:p>
        </w:tc>
        <w:tc>
          <w:tcPr>
            <w:tcW w:w="968" w:type="dxa"/>
            <w:noWrap/>
            <w:vAlign w:val="center"/>
            <w:hideMark/>
          </w:tcPr>
          <w:p w14:paraId="33E9EA46"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6,983</w:t>
            </w:r>
          </w:p>
        </w:tc>
        <w:tc>
          <w:tcPr>
            <w:tcW w:w="1100" w:type="dxa"/>
            <w:noWrap/>
            <w:vAlign w:val="center"/>
            <w:hideMark/>
          </w:tcPr>
          <w:p w14:paraId="2FCD56F2" w14:textId="1ABDFA8B" w:rsidR="00056C8F" w:rsidRPr="00954D6D" w:rsidRDefault="00D9523F" w:rsidP="00056C8F">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1.0</w:t>
            </w:r>
          </w:p>
        </w:tc>
        <w:tc>
          <w:tcPr>
            <w:tcW w:w="1015" w:type="dxa"/>
            <w:noWrap/>
            <w:vAlign w:val="center"/>
            <w:hideMark/>
          </w:tcPr>
          <w:p w14:paraId="738D61BF"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5,021</w:t>
            </w:r>
          </w:p>
        </w:tc>
        <w:tc>
          <w:tcPr>
            <w:tcW w:w="1713" w:type="dxa"/>
            <w:noWrap/>
            <w:vAlign w:val="center"/>
            <w:hideMark/>
          </w:tcPr>
          <w:p w14:paraId="11EBC271" w14:textId="77777777" w:rsidR="00056C8F" w:rsidRPr="00954D6D" w:rsidRDefault="00056C8F" w:rsidP="00056C8F">
            <w:pPr>
              <w:spacing w:after="0" w:line="240" w:lineRule="auto"/>
              <w:jc w:val="right"/>
              <w:rPr>
                <w:rFonts w:ascii="Times New Roman" w:eastAsia="Times New Roman" w:hAnsi="Times New Roman" w:cs="Times New Roman"/>
              </w:rPr>
            </w:pPr>
            <w:r w:rsidRPr="00954D6D">
              <w:rPr>
                <w:rFonts w:ascii="Times New Roman" w:eastAsia="Times New Roman" w:hAnsi="Times New Roman" w:cs="Times New Roman"/>
              </w:rPr>
              <w:t>1,962</w:t>
            </w:r>
          </w:p>
        </w:tc>
        <w:tc>
          <w:tcPr>
            <w:tcW w:w="877" w:type="dxa"/>
            <w:noWrap/>
            <w:vAlign w:val="center"/>
            <w:hideMark/>
          </w:tcPr>
          <w:p w14:paraId="1C8F2BD0" w14:textId="25B61B36" w:rsidR="00056C8F" w:rsidRPr="00BA4537" w:rsidRDefault="00056C8F" w:rsidP="00056C8F">
            <w:pPr>
              <w:spacing w:after="0" w:line="240" w:lineRule="auto"/>
              <w:jc w:val="right"/>
              <w:rPr>
                <w:rFonts w:ascii="Times New Roman" w:eastAsia="Times New Roman" w:hAnsi="Times New Roman" w:cs="Times New Roman"/>
                <w:lang w:val="en-US"/>
              </w:rPr>
            </w:pPr>
            <w:r w:rsidRPr="00954D6D">
              <w:rPr>
                <w:rFonts w:ascii="Times New Roman" w:eastAsia="Times New Roman" w:hAnsi="Times New Roman" w:cs="Times New Roman"/>
              </w:rPr>
              <w:t>0.2</w:t>
            </w:r>
            <w:r w:rsidR="00BA4537">
              <w:rPr>
                <w:rFonts w:ascii="Times New Roman" w:eastAsia="Times New Roman" w:hAnsi="Times New Roman" w:cs="Times New Roman"/>
                <w:lang w:val="en-US"/>
              </w:rPr>
              <w:t>8</w:t>
            </w:r>
          </w:p>
        </w:tc>
      </w:tr>
      <w:tr w:rsidR="00C170FA" w:rsidRPr="008468F3" w14:paraId="056850F5" w14:textId="77777777" w:rsidTr="00A70EE5">
        <w:trPr>
          <w:cantSplit/>
        </w:trPr>
        <w:tc>
          <w:tcPr>
            <w:tcW w:w="0" w:type="auto"/>
            <w:noWrap/>
            <w:vAlign w:val="center"/>
          </w:tcPr>
          <w:p w14:paraId="60CB77E5" w14:textId="51C04ED5" w:rsidR="00C170FA" w:rsidRPr="00954D6D" w:rsidRDefault="00C170FA" w:rsidP="00056C8F">
            <w:pPr>
              <w:spacing w:after="0" w:line="240" w:lineRule="auto"/>
              <w:rPr>
                <w:rFonts w:ascii="Times New Roman" w:eastAsia="Times New Roman" w:hAnsi="Times New Roman" w:cs="Times New Roman"/>
              </w:rPr>
            </w:pPr>
            <w:r>
              <w:rPr>
                <w:rFonts w:ascii="Times New Roman" w:eastAsia="Times New Roman" w:hAnsi="Times New Roman" w:cs="Times New Roman"/>
              </w:rPr>
              <w:t>Брайтова болезнь (нефрит)</w:t>
            </w:r>
          </w:p>
        </w:tc>
        <w:tc>
          <w:tcPr>
            <w:tcW w:w="0" w:type="auto"/>
            <w:noWrap/>
            <w:vAlign w:val="center"/>
          </w:tcPr>
          <w:p w14:paraId="78C36641" w14:textId="25D5820B" w:rsidR="00C170FA" w:rsidRPr="00130783" w:rsidRDefault="00130783" w:rsidP="00056C8F">
            <w:pPr>
              <w:spacing w:after="0" w:line="240" w:lineRule="auto"/>
              <w:jc w:val="right"/>
              <w:rPr>
                <w:rFonts w:ascii="Times New Roman" w:eastAsia="Times New Roman" w:hAnsi="Times New Roman" w:cs="Times New Roman"/>
              </w:rPr>
            </w:pPr>
            <w:r>
              <w:rPr>
                <w:rFonts w:ascii="Times New Roman" w:eastAsia="Times New Roman" w:hAnsi="Times New Roman" w:cs="Times New Roman"/>
                <w:lang w:val="en-US"/>
              </w:rPr>
              <w:t>104,338</w:t>
            </w:r>
          </w:p>
        </w:tc>
        <w:tc>
          <w:tcPr>
            <w:tcW w:w="968" w:type="dxa"/>
            <w:noWrap/>
            <w:vAlign w:val="center"/>
          </w:tcPr>
          <w:p w14:paraId="7B36B230" w14:textId="6D511FEA" w:rsidR="00C170FA" w:rsidRPr="00130783" w:rsidRDefault="00130783" w:rsidP="00056C8F">
            <w:pPr>
              <w:spacing w:after="0" w:line="240" w:lineRule="auto"/>
              <w:jc w:val="right"/>
              <w:rPr>
                <w:rFonts w:ascii="Times New Roman" w:eastAsia="Times New Roman" w:hAnsi="Times New Roman" w:cs="Times New Roman"/>
                <w:lang w:val="en-US"/>
              </w:rPr>
            </w:pPr>
            <w:r>
              <w:rPr>
                <w:rFonts w:ascii="Times New Roman" w:eastAsia="Times New Roman" w:hAnsi="Times New Roman" w:cs="Times New Roman"/>
                <w:lang w:val="en-US"/>
              </w:rPr>
              <w:t>6.941</w:t>
            </w:r>
          </w:p>
        </w:tc>
        <w:tc>
          <w:tcPr>
            <w:tcW w:w="1100" w:type="dxa"/>
            <w:noWrap/>
            <w:vAlign w:val="center"/>
          </w:tcPr>
          <w:p w14:paraId="7C5ECEE6" w14:textId="4C4C28BE" w:rsidR="00C170FA" w:rsidRPr="00C170FA" w:rsidRDefault="00C170FA" w:rsidP="00056C8F">
            <w:pPr>
              <w:spacing w:after="0" w:line="240" w:lineRule="auto"/>
              <w:jc w:val="right"/>
              <w:rPr>
                <w:rFonts w:ascii="Times New Roman" w:eastAsia="Times New Roman" w:hAnsi="Times New Roman" w:cs="Times New Roman"/>
                <w:lang w:val="en-US"/>
              </w:rPr>
            </w:pPr>
            <w:r>
              <w:rPr>
                <w:rFonts w:ascii="Times New Roman" w:eastAsia="Times New Roman" w:hAnsi="Times New Roman" w:cs="Times New Roman"/>
              </w:rPr>
              <w:t>1</w:t>
            </w:r>
            <w:r>
              <w:rPr>
                <w:rFonts w:ascii="Times New Roman" w:eastAsia="Times New Roman" w:hAnsi="Times New Roman" w:cs="Times New Roman"/>
                <w:lang w:val="en-US"/>
              </w:rPr>
              <w:t>.0</w:t>
            </w:r>
          </w:p>
        </w:tc>
        <w:tc>
          <w:tcPr>
            <w:tcW w:w="1015" w:type="dxa"/>
            <w:noWrap/>
            <w:vAlign w:val="center"/>
          </w:tcPr>
          <w:p w14:paraId="5C344A4F" w14:textId="0D695A5B" w:rsidR="00C170FA" w:rsidRPr="00D2536A" w:rsidRDefault="00D2536A" w:rsidP="00056C8F">
            <w:pPr>
              <w:spacing w:after="0" w:line="240" w:lineRule="auto"/>
              <w:jc w:val="right"/>
              <w:rPr>
                <w:rFonts w:ascii="Times New Roman" w:eastAsia="Times New Roman" w:hAnsi="Times New Roman" w:cs="Times New Roman"/>
                <w:lang w:val="en-US"/>
              </w:rPr>
            </w:pPr>
            <w:r>
              <w:rPr>
                <w:rFonts w:ascii="Times New Roman" w:eastAsia="Times New Roman" w:hAnsi="Times New Roman" w:cs="Times New Roman"/>
                <w:lang w:val="en-US"/>
              </w:rPr>
              <w:t>6,903</w:t>
            </w:r>
          </w:p>
        </w:tc>
        <w:tc>
          <w:tcPr>
            <w:tcW w:w="1713" w:type="dxa"/>
            <w:noWrap/>
            <w:vAlign w:val="center"/>
          </w:tcPr>
          <w:p w14:paraId="5D13A32C" w14:textId="50F3C933" w:rsidR="00C170FA" w:rsidRPr="00D2536A" w:rsidRDefault="00D2536A" w:rsidP="00056C8F">
            <w:pPr>
              <w:spacing w:after="0" w:line="240" w:lineRule="auto"/>
              <w:jc w:val="right"/>
              <w:rPr>
                <w:rFonts w:ascii="Times New Roman" w:eastAsia="Times New Roman" w:hAnsi="Times New Roman" w:cs="Times New Roman"/>
                <w:lang w:val="en-US"/>
              </w:rPr>
            </w:pPr>
            <w:r>
              <w:rPr>
                <w:rFonts w:ascii="Times New Roman" w:eastAsia="Times New Roman" w:hAnsi="Times New Roman" w:cs="Times New Roman"/>
                <w:lang w:val="en-US"/>
              </w:rPr>
              <w:t>38</w:t>
            </w:r>
          </w:p>
        </w:tc>
        <w:tc>
          <w:tcPr>
            <w:tcW w:w="877" w:type="dxa"/>
            <w:noWrap/>
            <w:vAlign w:val="center"/>
          </w:tcPr>
          <w:p w14:paraId="5567AD18" w14:textId="77777777" w:rsidR="00C170FA" w:rsidRPr="00954D6D" w:rsidRDefault="00C170FA" w:rsidP="00056C8F">
            <w:pPr>
              <w:spacing w:after="0" w:line="240" w:lineRule="auto"/>
              <w:jc w:val="right"/>
              <w:rPr>
                <w:rFonts w:ascii="Times New Roman" w:eastAsia="Times New Roman" w:hAnsi="Times New Roman" w:cs="Times New Roman"/>
              </w:rPr>
            </w:pPr>
          </w:p>
        </w:tc>
      </w:tr>
    </w:tbl>
    <w:p w14:paraId="10A4C131" w14:textId="666C3E75" w:rsidR="00566D27" w:rsidRDefault="00056C8F" w:rsidP="00CE7B27">
      <w:pPr>
        <w:pStyle w:val="XNormal-0"/>
        <w:ind w:firstLine="432"/>
      </w:pPr>
      <w:r>
        <w:br/>
      </w:r>
      <w:r w:rsidR="00566D27">
        <w:t xml:space="preserve">Колонка </w:t>
      </w:r>
      <w:r w:rsidR="00566D27" w:rsidRPr="00566D27">
        <w:rPr>
          <w:i/>
          <w:iCs/>
        </w:rPr>
        <w:t>п.о.г.</w:t>
      </w:r>
      <w:r w:rsidR="00566D27">
        <w:t xml:space="preserve"> оценивает </w:t>
      </w:r>
      <w:r w:rsidR="00E40EFC">
        <w:t xml:space="preserve">максимальный </w:t>
      </w:r>
      <w:r w:rsidR="00D82850" w:rsidRPr="00D82850">
        <w:t>(</w:t>
      </w:r>
      <w:r w:rsidR="00D82850">
        <w:t>потолочный</w:t>
      </w:r>
      <w:r w:rsidR="00D82850" w:rsidRPr="00D82850">
        <w:t xml:space="preserve">) </w:t>
      </w:r>
      <w:r w:rsidR="000A4677">
        <w:t xml:space="preserve">процент смертей </w:t>
      </w:r>
      <w:r w:rsidR="008E5C8E">
        <w:t xml:space="preserve">потенциально </w:t>
      </w:r>
      <w:r w:rsidR="00D54DF4">
        <w:t xml:space="preserve">относимых на </w:t>
      </w:r>
      <w:r w:rsidR="00F810BC">
        <w:t xml:space="preserve">более-менее </w:t>
      </w:r>
      <w:r w:rsidR="00D54DF4">
        <w:t>прям</w:t>
      </w:r>
      <w:r w:rsidR="00E40EFC">
        <w:t>ую</w:t>
      </w:r>
      <w:r w:rsidR="00D54DF4">
        <w:t xml:space="preserve"> смерт</w:t>
      </w:r>
      <w:r w:rsidR="00E40EFC">
        <w:t>ь</w:t>
      </w:r>
      <w:r w:rsidR="00D54DF4">
        <w:t xml:space="preserve"> от голода</w:t>
      </w:r>
      <w:r w:rsidR="0080513F">
        <w:t xml:space="preserve"> вследствие резкого ухудшения продовольственной ситуации в 1892 году сравнительно с 1891</w:t>
      </w:r>
      <w:r w:rsidR="00C56F85">
        <w:t>. В</w:t>
      </w:r>
      <w:r w:rsidR="006471F5">
        <w:t xml:space="preserve"> совокупности такие смерти составили 1% всех диагностированных смертей.</w:t>
      </w:r>
    </w:p>
    <w:p w14:paraId="61E36D95" w14:textId="45E81B63" w:rsidR="002237AD" w:rsidRDefault="00D82850" w:rsidP="00CE7B27">
      <w:pPr>
        <w:pStyle w:val="XNormal-0"/>
        <w:ind w:firstLine="432"/>
      </w:pPr>
      <w:r>
        <w:t>В подавляющем числе случаев</w:t>
      </w:r>
      <w:r w:rsidR="009233A8">
        <w:t xml:space="preserve"> г</w:t>
      </w:r>
      <w:r w:rsidR="002237AD">
        <w:t xml:space="preserve">олод не был </w:t>
      </w:r>
      <w:r w:rsidR="004B356F">
        <w:t>окончате</w:t>
      </w:r>
      <w:r w:rsidR="00124043">
        <w:t>л</w:t>
      </w:r>
      <w:r w:rsidR="004B356F">
        <w:t xml:space="preserve">ьной </w:t>
      </w:r>
      <w:r w:rsidR="002237AD">
        <w:t xml:space="preserve">причиной смертей. </w:t>
      </w:r>
      <w:r w:rsidR="002237AD" w:rsidRPr="002237AD">
        <w:t>Человек, ослабленный недостатком пищи, обычно попадал в статистику как умерший от: холеры; сыпного или другого тифа; дизентерии и поноса; воспаления лёгких и иных болезней дыхания; туберкулёза; неопределённой горячки.</w:t>
      </w:r>
      <w:r w:rsidR="000C5C40">
        <w:t xml:space="preserve"> </w:t>
      </w:r>
      <w:r w:rsidR="000C5C40" w:rsidRPr="000C5C40">
        <w:t>Сам отчёт именно так и описывает механизм: холера поразила уже ослабленное население. Поэтому необходимо различать:</w:t>
      </w:r>
      <w:r w:rsidR="002237AD">
        <w:t xml:space="preserve"> </w:t>
      </w:r>
    </w:p>
    <w:p w14:paraId="0E414961" w14:textId="5E183482" w:rsidR="00857091" w:rsidRDefault="00857091" w:rsidP="00857091">
      <w:pPr>
        <w:pStyle w:val="XNormal-0"/>
        <w:numPr>
          <w:ilvl w:val="0"/>
          <w:numId w:val="108"/>
        </w:numPr>
        <w:ind w:left="864" w:hanging="288"/>
      </w:pPr>
      <w:r>
        <w:t>непосредственные алиментарные смерти – небольшое и слабо зарегистрированное число;</w:t>
      </w:r>
    </w:p>
    <w:p w14:paraId="79A8C036" w14:textId="4E834AD4" w:rsidR="00857091" w:rsidRDefault="00857091" w:rsidP="00857091">
      <w:pPr>
        <w:pStyle w:val="XNormal-0"/>
        <w:numPr>
          <w:ilvl w:val="0"/>
          <w:numId w:val="108"/>
        </w:numPr>
        <w:ind w:left="864" w:hanging="288"/>
      </w:pPr>
      <w:r>
        <w:t>смерти от инфекций, которым способствовали голод и истощение – вероятно, основная часть связанной с неурожаем избыточной смертности;</w:t>
      </w:r>
    </w:p>
    <w:p w14:paraId="6522D243" w14:textId="59E2DDBD" w:rsidR="00857091" w:rsidRPr="001A427A" w:rsidRDefault="00857091" w:rsidP="00857091">
      <w:pPr>
        <w:pStyle w:val="XNormal-0"/>
        <w:numPr>
          <w:ilvl w:val="0"/>
          <w:numId w:val="108"/>
        </w:numPr>
        <w:ind w:left="864" w:hanging="288"/>
      </w:pPr>
      <w:r>
        <w:t>смерти от холеры, часть которых произошла бы и без продовольственного кризиса.</w:t>
      </w:r>
    </w:p>
    <w:p w14:paraId="130FD499" w14:textId="04825841" w:rsidR="00860846" w:rsidRPr="00A3151F" w:rsidRDefault="00041AF6" w:rsidP="008B3DA9">
      <w:pPr>
        <w:pStyle w:val="XNormal-0"/>
      </w:pPr>
      <w:r w:rsidRPr="00041AF6">
        <w:t>То же отмеча</w:t>
      </w:r>
      <w:r>
        <w:t>ли</w:t>
      </w:r>
      <w:r w:rsidRPr="00041AF6">
        <w:t xml:space="preserve"> и современники: “Если разуметь под словом “голод” такое недоедание, вследствие которого непосредственно за недоеданием людей постигают болезни и смерть, как это, судя по описаниям, было недавно в Индии, то такого голода не было ни в 1891-м году, нет и в нынешнем” (Л. Толстой, статья "Голод или не голод"?).</w:t>
      </w:r>
      <w:r w:rsidR="00CF6A36">
        <w:t xml:space="preserve"> </w:t>
      </w:r>
      <w:r w:rsidR="006F4692">
        <w:t xml:space="preserve">Трагические события 1892 г. </w:t>
      </w:r>
      <w:r w:rsidR="00CF6A36">
        <w:t>п</w:t>
      </w:r>
      <w:r w:rsidR="006F4692">
        <w:t>оэтому отличались от советских голодовок 1921-1923, 1930-1933 и 1946-19</w:t>
      </w:r>
      <w:r w:rsidR="001228B9">
        <w:t>47</w:t>
      </w:r>
      <w:r w:rsidR="006F4692">
        <w:t xml:space="preserve"> гг., в которых причиной смерти в большой доле случаев становилась алиментарная дистрофия.</w:t>
      </w:r>
      <w:r w:rsidR="00860846">
        <w:t xml:space="preserve"> Отличались они, </w:t>
      </w:r>
      <w:r w:rsidR="006045FB">
        <w:t>конечно</w:t>
      </w:r>
      <w:r w:rsidR="00860846">
        <w:t>, и в других отношениях</w:t>
      </w:r>
      <w:r w:rsidR="00860846" w:rsidRPr="00A3151F">
        <w:t>:</w:t>
      </w:r>
    </w:p>
    <w:p w14:paraId="13FA9793" w14:textId="435A7070" w:rsidR="00860846" w:rsidRPr="00D82850" w:rsidRDefault="00860846" w:rsidP="0094620D">
      <w:pPr>
        <w:pStyle w:val="Xinset-Last"/>
        <w:ind w:left="720" w:firstLine="0"/>
        <w:rPr>
          <w:lang w:val="en-US"/>
        </w:rPr>
      </w:pPr>
      <w:r w:rsidRPr="00860846">
        <w:t xml:space="preserve">“За последние два месяца нет книги, журнала, номера газеты, в которой бы не было статей о голоде, описывающих положение голодающих, взывающих к общественной или государственной помощи и </w:t>
      </w:r>
      <w:r w:rsidRPr="00860846">
        <w:lastRenderedPageBreak/>
        <w:t xml:space="preserve">упрекающих правительство и общество в равнодушии, медлительности и апатии. Судя по тому, что известно по газетам и что я знаю непосредственно о деятельности администрации и земства Тульской губернии, упреки эти несправедливы. Не только нет медлительности и апатии, но скорее можно сказать, что деятельность администрации, земства и общества доведена теперь до той последней степени напряжения, при которой оно может ослабеть, но едва ли может еще усилиться. Повсюду идет кипучая, энергическая деятельность. В высших административных сферах шли и идут безостановочно работы, имеющие целью предотвратить ожидаемое бедствие. Ассигнуют, распределяют суммы на выдачу пособий, на общественные работы, делают распоряжения о выдаче топлива. В пострадавших губерниях собираются продовольственные комитеты, экстренные губернские и уездные собрания, придумываются средства приобретения продовольствия, собираются сведения о состоянии крестьян: через земских начальников — для администрации, через земских деятелей — для земства, обсуживаются и изыскиваются средства помощи. Роздана рожь для обсеменения, принимаются меры для сохранения семян овса на весну и, главное, для продовольствия в продолжение зимы. Кроме того, по всей России совершаются пожертвования в кружках, при церквах, чиновниками отчисляются проценты из жалований, собираются пожертвования при редакциях, жертвуют частные лица и учреждения. По всей России основались отделения Красного Креста, и непострадавшие губернии причислены по одной и по нескольку к одной пострадавшей, собирая для нее пожертвования” (Л. Толстой, статья “О голоде”, написана осенью </w:t>
      </w:r>
      <w:r w:rsidRPr="0094620D">
        <w:t>1891).</w:t>
      </w:r>
    </w:p>
    <w:p w14:paraId="5CAFA705" w14:textId="7913D8F1" w:rsidR="00041AF6" w:rsidRDefault="0094620D" w:rsidP="008B3DA9">
      <w:pPr>
        <w:pStyle w:val="XNormal-0"/>
      </w:pPr>
      <w:r w:rsidRPr="0094620D">
        <w:t xml:space="preserve">Правительство ввело запрет на экспорт зерна и муки из страны начиная с августа 1891 года, выделило значительные средства на продовольственные ссуды. На закупку и распределение зерна среди населения было выделено около 146 млн рублей. Крестьянам выдали 109 млн пудов зерна и 4,9 млн рублей в виде ссуд (что в совокупности составило примерно 113 млн пудов или 1,85 млн тонн зерна; 30 фунтов или 12.3 кг зерна в месяц на человека). </w:t>
      </w:r>
      <w:r w:rsidR="00530DE2" w:rsidRPr="00530DE2">
        <w:t>Кроме продовольственной ссуды, крестьяне получали также ссуду на засев полей. Максимальное количество получателей ссуд в наиболее голодные весенние месяцы 1892 года составляло 11</w:t>
      </w:r>
      <w:r w:rsidR="00530DE2">
        <w:t>.9</w:t>
      </w:r>
      <w:r w:rsidR="00530DE2" w:rsidRPr="00530DE2">
        <w:t xml:space="preserve"> млн челове</w:t>
      </w:r>
      <w:r w:rsidR="00530DE2">
        <w:t xml:space="preserve">к. </w:t>
      </w:r>
      <w:r w:rsidR="00BD7DA2" w:rsidRPr="0094620D">
        <w:t>Правительство</w:t>
      </w:r>
      <w:r w:rsidRPr="0094620D">
        <w:t xml:space="preserve"> также организовало общественные работы. На создание временных рабочих мест для трудоспособного населения в пострадавших губерниях правительство ассигновало около 10 млн рублей. </w:t>
      </w:r>
      <w:r w:rsidR="00F62E62" w:rsidRPr="00F62E62">
        <w:t>Общие расходы государства на все виды помощи превысили 160 млн рублей или 7.2% от расходов бюджета за 1891</w:t>
      </w:r>
      <w:r w:rsidR="00E230C1">
        <w:t>-</w:t>
      </w:r>
      <w:r w:rsidR="00F62E62" w:rsidRPr="00F62E62">
        <w:t xml:space="preserve">1892 годы. </w:t>
      </w:r>
      <w:r w:rsidR="00F62E62">
        <w:t xml:space="preserve"> </w:t>
      </w:r>
      <w:r w:rsidRPr="0094620D">
        <w:t xml:space="preserve">В стране </w:t>
      </w:r>
      <w:r w:rsidR="00A81BF8">
        <w:t xml:space="preserve">также </w:t>
      </w:r>
      <w:r w:rsidRPr="0094620D">
        <w:t xml:space="preserve">развернулось широкое движение помощи голодающим </w:t>
      </w:r>
      <w:r w:rsidR="00C66D8F">
        <w:t xml:space="preserve">– </w:t>
      </w:r>
      <w:r w:rsidRPr="0094620D">
        <w:t>деятельность земств, интеллигенции, писателей и врачей, а также поступила первая крупная иностранная гуманитарная помощь из США.</w:t>
      </w:r>
    </w:p>
    <w:p w14:paraId="557ED538" w14:textId="77777777" w:rsidR="00C66D8F" w:rsidRDefault="00C66D8F" w:rsidP="008B3DA9">
      <w:pPr>
        <w:pStyle w:val="XNormal-0"/>
      </w:pPr>
    </w:p>
    <w:p w14:paraId="7CF17B84" w14:textId="021D17DD" w:rsidR="00C70EEB" w:rsidRPr="003879D8" w:rsidRDefault="0082561F" w:rsidP="00C70EEB">
      <w:pPr>
        <w:pStyle w:val="XNormal-0"/>
      </w:pPr>
      <w:r w:rsidRPr="00C75EE7">
        <w:t>###@@@</w:t>
      </w:r>
      <w:r w:rsidR="003879D8" w:rsidRPr="00BF16E7">
        <w:t xml:space="preserve"> </w:t>
      </w:r>
      <w:r w:rsidR="001150A3">
        <w:t>величины прироста, числа смертей и геогр. распределение</w:t>
      </w:r>
    </w:p>
    <w:p w14:paraId="3AE25701" w14:textId="1180444C" w:rsidR="00AA0CE6" w:rsidRPr="003879D8" w:rsidRDefault="00AA0CE6" w:rsidP="008B3DA9">
      <w:pPr>
        <w:pStyle w:val="XNormal-0"/>
      </w:pP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20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20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20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20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20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 + [(</w:t>
      </w:r>
      <w:r w:rsidRPr="00464A4C">
        <w:rPr>
          <w:rFonts w:ascii="Times New Roman" w:hAnsi="Times New Roman" w:cs="Times New Roman"/>
        </w:rPr>
        <w:t>y</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c</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464A4C">
        <w:rPr>
          <w:rFonts w:cs="Cambria Math"/>
        </w:rPr>
        <w:t>𝚌</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w:t>
      </w:r>
    </w:p>
    <w:p w14:paraId="5A1C52DC"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1D45C2">
        <w:rPr>
          <w:rFonts w:ascii="Times New Roman" w:hAnsi="Times New Roman" w:cs="Times New Roman"/>
          <w:lang w:val="en-US"/>
        </w:rPr>
        <w:t>:</w:t>
      </w:r>
    </w:p>
    <w:p w14:paraId="0BA39FF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exp</w:t>
      </w:r>
      <w:r w:rsidRPr="001D45C2">
        <w:rPr>
          <w:rFonts w:ascii="Times New Roman" w:hAnsi="Times New Roman" w:cs="Times New Roman"/>
        </w:rPr>
        <w:t>(</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1D45C2">
        <w:rPr>
          <w:rFonts w:ascii="Times New Roman" w:hAnsi="Times New Roman" w:cs="Times New Roman"/>
          <w:lang w:val="en-US"/>
        </w:rPr>
        <w:t xml:space="preserve"> </w:t>
      </w:r>
      <w:r w:rsidRPr="00464A4C">
        <w:rPr>
          <w:rFonts w:ascii="Times New Roman" w:hAnsi="Times New Roman" w:cs="Times New Roman"/>
        </w:rPr>
        <w:t>сходимости</w:t>
      </w:r>
      <w:r w:rsidRPr="001D45C2">
        <w:rPr>
          <w:rFonts w:ascii="Times New Roman" w:hAnsi="Times New Roman" w:cs="Times New Roman"/>
          <w:lang w:val="en-US"/>
        </w:rPr>
        <w:t>:</w:t>
      </w:r>
    </w:p>
    <w:p w14:paraId="4DF106D2"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329F85E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Dᵧ</w:t>
      </w:r>
      <w:r w:rsidRPr="001D45C2">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A3151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20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20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1D45C2">
        <w:rPr>
          <w:lang w:val="en-US"/>
        </w:rPr>
        <w:t xml:space="preserve"> </w:t>
      </w:r>
      <w:r w:rsidRPr="00E474FD">
        <w:t>сводной</w:t>
      </w:r>
      <w:r w:rsidRPr="001D45C2">
        <w:rPr>
          <w:lang w:val="en-US"/>
        </w:rPr>
        <w:t xml:space="preserve"> </w:t>
      </w:r>
      <w:r w:rsidRPr="00E474FD">
        <w:t>исторической</w:t>
      </w:r>
      <w:r w:rsidRPr="001D45C2">
        <w:rPr>
          <w:lang w:val="en-US"/>
        </w:rPr>
        <w:t xml:space="preserve"> </w:t>
      </w:r>
      <w:r w:rsidRPr="00E474FD">
        <w:t>таблице</w:t>
      </w:r>
      <w:r w:rsidRPr="001D45C2">
        <w:rPr>
          <w:lang w:val="en-US"/>
        </w:rPr>
        <w:t xml:space="preserve"> </w:t>
      </w:r>
      <w:r w:rsidRPr="00E474FD">
        <w:t>позднейшего</w:t>
      </w:r>
      <w:r w:rsidRPr="001D45C2">
        <w:rPr>
          <w:lang w:val="en-US"/>
        </w:rPr>
        <w:t xml:space="preserve"> </w:t>
      </w:r>
      <w:r w:rsidRPr="00E474FD">
        <w:t>отчёта</w:t>
      </w:r>
      <w:r w:rsidRPr="001D45C2">
        <w:rPr>
          <w:lang w:val="en-US"/>
        </w:rPr>
        <w:t xml:space="preserve"> </w:t>
      </w:r>
      <w:r w:rsidRPr="00E474FD">
        <w:t>это</w:t>
      </w:r>
      <w:r w:rsidRPr="001D45C2">
        <w:rPr>
          <w:lang w:val="en-US"/>
        </w:rPr>
        <w:t xml:space="preserve"> </w:t>
      </w:r>
      <w:r w:rsidRPr="00E474FD">
        <w:t>сформулировано</w:t>
      </w:r>
      <w:r w:rsidRPr="001D45C2">
        <w:rPr>
          <w:lang w:val="en-US"/>
        </w:rPr>
        <w:t xml:space="preserve"> </w:t>
      </w:r>
      <w:r w:rsidRPr="00E474FD">
        <w:t>ещё</w:t>
      </w:r>
      <w:r w:rsidRPr="001D45C2">
        <w:rPr>
          <w:lang w:val="en-US"/>
        </w:rPr>
        <w:t xml:space="preserve"> </w:t>
      </w:r>
      <w:r w:rsidRPr="00E474FD">
        <w:t>прямее</w:t>
      </w:r>
      <w:r w:rsidRPr="001D45C2">
        <w:rPr>
          <w:lang w:val="en-US"/>
        </w:rPr>
        <w:t xml:space="preserve">: </w:t>
      </w:r>
      <w:r w:rsidR="00CB3043" w:rsidRPr="001D45C2">
        <w:rPr>
          <w:lang w:val="en-US"/>
        </w:rPr>
        <w:t>“</w:t>
      </w:r>
      <w:r w:rsidRPr="009258F6">
        <w:rPr>
          <w:lang w:val="en-US"/>
        </w:rPr>
        <w:t>Beginning</w:t>
      </w:r>
      <w:r w:rsidRPr="001D45C2">
        <w:rPr>
          <w:lang w:val="en-US"/>
        </w:rPr>
        <w:t xml:space="preserve"> </w:t>
      </w:r>
      <w:r w:rsidRPr="009258F6">
        <w:rPr>
          <w:lang w:val="en-US"/>
        </w:rPr>
        <w:t>with</w:t>
      </w:r>
      <w:r w:rsidRPr="001D45C2">
        <w:rPr>
          <w:lang w:val="en-US"/>
        </w:rPr>
        <w:t xml:space="preserve"> 1899, </w:t>
      </w:r>
      <w:r w:rsidRPr="009258F6">
        <w:rPr>
          <w:lang w:val="en-US"/>
        </w:rPr>
        <w:t>Polish</w:t>
      </w:r>
      <w:r w:rsidRPr="001D45C2">
        <w:rPr>
          <w:lang w:val="en-US"/>
        </w:rPr>
        <w:t xml:space="preserve"> </w:t>
      </w:r>
      <w:r w:rsidRPr="009258F6">
        <w:rPr>
          <w:lang w:val="en-US"/>
        </w:rPr>
        <w:t>immigrants</w:t>
      </w:r>
      <w:r w:rsidRPr="001D45C2">
        <w:rPr>
          <w:lang w:val="en-US"/>
        </w:rPr>
        <w:t xml:space="preserve"> </w:t>
      </w:r>
      <w:r w:rsidRPr="009258F6">
        <w:rPr>
          <w:lang w:val="en-US"/>
        </w:rPr>
        <w:t>have</w:t>
      </w:r>
      <w:r w:rsidRPr="001D45C2">
        <w:rPr>
          <w:lang w:val="en-US"/>
        </w:rPr>
        <w:t xml:space="preserve"> </w:t>
      </w:r>
      <w:r w:rsidRPr="009258F6">
        <w:rPr>
          <w:lang w:val="en-US"/>
        </w:rPr>
        <w:t>been</w:t>
      </w:r>
      <w:r w:rsidRPr="001D45C2">
        <w:rPr>
          <w:lang w:val="en-US"/>
        </w:rPr>
        <w:t xml:space="preserve"> </w:t>
      </w:r>
      <w:r w:rsidRPr="009258F6">
        <w:rPr>
          <w:lang w:val="en-US"/>
        </w:rPr>
        <w:t>included</w:t>
      </w:r>
      <w:r w:rsidRPr="001D45C2">
        <w:rPr>
          <w:lang w:val="en-US"/>
        </w:rPr>
        <w:t xml:space="preserve"> </w:t>
      </w:r>
      <w:r w:rsidRPr="009258F6">
        <w:rPr>
          <w:lang w:val="en-US"/>
        </w:rPr>
        <w:t>in</w:t>
      </w:r>
      <w:r w:rsidRPr="001D45C2">
        <w:rPr>
          <w:lang w:val="en-US"/>
        </w:rPr>
        <w:t xml:space="preserve"> </w:t>
      </w:r>
      <w:r w:rsidRPr="009258F6">
        <w:rPr>
          <w:lang w:val="en-US"/>
        </w:rPr>
        <w:t>the</w:t>
      </w:r>
      <w:r w:rsidRPr="001D45C2">
        <w:rPr>
          <w:lang w:val="en-US"/>
        </w:rPr>
        <w:t xml:space="preserve"> </w:t>
      </w:r>
      <w:r w:rsidRPr="009258F6">
        <w:rPr>
          <w:lang w:val="en-US"/>
        </w:rPr>
        <w:t>countries</w:t>
      </w:r>
      <w:r w:rsidRPr="001D45C2">
        <w:rPr>
          <w:lang w:val="en-US"/>
        </w:rPr>
        <w:t xml:space="preserve"> </w:t>
      </w:r>
      <w:r w:rsidRPr="009258F6">
        <w:rPr>
          <w:lang w:val="en-US"/>
        </w:rPr>
        <w:t>to</w:t>
      </w:r>
      <w:r w:rsidRPr="001D45C2">
        <w:rPr>
          <w:lang w:val="en-US"/>
        </w:rPr>
        <w:t xml:space="preserve"> </w:t>
      </w:r>
      <w:r w:rsidRPr="009258F6">
        <w:rPr>
          <w:lang w:val="en-US"/>
        </w:rPr>
        <w:t>which</w:t>
      </w:r>
      <w:r w:rsidRPr="001D45C2">
        <w:rPr>
          <w:lang w:val="en-US"/>
        </w:rPr>
        <w:t xml:space="preserve"> </w:t>
      </w:r>
      <w:r w:rsidRPr="009258F6">
        <w:rPr>
          <w:lang w:val="en-US"/>
        </w:rPr>
        <w:t>they</w:t>
      </w:r>
      <w:r w:rsidRPr="001D45C2">
        <w:rPr>
          <w:lang w:val="en-US"/>
        </w:rPr>
        <w:t xml:space="preserve"> </w:t>
      </w:r>
      <w:r w:rsidRPr="009258F6">
        <w:rPr>
          <w:lang w:val="en-US"/>
        </w:rPr>
        <w:t>belong</w:t>
      </w:r>
      <w:r w:rsidR="00CB3043" w:rsidRPr="001D45C2">
        <w:rPr>
          <w:lang w:val="en-US"/>
        </w:rPr>
        <w:t>”</w:t>
      </w:r>
      <w:r w:rsidRPr="001D45C2">
        <w:rPr>
          <w:lang w:val="en-US"/>
        </w:rPr>
        <w:t xml:space="preserve"> (</w:t>
      </w:r>
      <w:r w:rsidRPr="009258F6">
        <w:rPr>
          <w:lang w:val="en-US"/>
        </w:rPr>
        <w:t>Immigration</w:t>
      </w:r>
      <w:r w:rsidRPr="001D45C2">
        <w:rPr>
          <w:lang w:val="en-US"/>
        </w:rPr>
        <w:t xml:space="preserve"> </w:t>
      </w:r>
      <w:r w:rsidRPr="009258F6">
        <w:rPr>
          <w:lang w:val="en-US"/>
        </w:rPr>
        <w:t>Report</w:t>
      </w:r>
      <w:r w:rsidRPr="001D45C2">
        <w:rPr>
          <w:lang w:val="en-US"/>
        </w:rPr>
        <w:t xml:space="preserve"> 1902, </w:t>
      </w:r>
      <w:r w:rsidRPr="00E474FD">
        <w:t>стр</w:t>
      </w:r>
      <w:r w:rsidRPr="001D45C2">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1D45C2">
        <w:rPr>
          <w:lang w:val="en-US"/>
        </w:rPr>
        <w:t xml:space="preserve"> </w:t>
      </w:r>
      <w:r w:rsidRPr="00CD6E0B">
        <w:rPr>
          <w:lang w:val="en-US"/>
        </w:rPr>
        <w:t>Immigration</w:t>
      </w:r>
      <w:r w:rsidRPr="001D45C2">
        <w:rPr>
          <w:lang w:val="en-US"/>
        </w:rPr>
        <w:t xml:space="preserve"> </w:t>
      </w:r>
      <w:r w:rsidRPr="00CD6E0B">
        <w:rPr>
          <w:lang w:val="en-US"/>
        </w:rPr>
        <w:t>Report</w:t>
      </w:r>
      <w:r w:rsidRPr="001D45C2">
        <w:rPr>
          <w:lang w:val="en-US"/>
        </w:rPr>
        <w:t xml:space="preserve"> 1892, </w:t>
      </w:r>
      <w:r w:rsidRPr="00CD6E0B">
        <w:t>стр</w:t>
      </w:r>
      <w:r w:rsidRPr="001D45C2">
        <w:rPr>
          <w:lang w:val="en-US"/>
        </w:rPr>
        <w:t xml:space="preserve">. 7 </w:t>
      </w:r>
      <w:r w:rsidRPr="00CD6E0B">
        <w:t>одновременно</w:t>
      </w:r>
      <w:r w:rsidRPr="001D45C2">
        <w:rPr>
          <w:lang w:val="en-US"/>
        </w:rPr>
        <w:t xml:space="preserve"> </w:t>
      </w:r>
      <w:r w:rsidRPr="00CD6E0B">
        <w:t>приводятся</w:t>
      </w:r>
      <w:r w:rsidRPr="001D45C2">
        <w:rPr>
          <w:lang w:val="en-US"/>
        </w:rPr>
        <w:t xml:space="preserve"> </w:t>
      </w:r>
      <w:r w:rsidRPr="00CD6E0B">
        <w:t>категории</w:t>
      </w:r>
      <w:r w:rsidRPr="001D45C2">
        <w:rPr>
          <w:lang w:val="en-US"/>
        </w:rPr>
        <w:t xml:space="preserve"> </w:t>
      </w:r>
      <w:r w:rsidRPr="00CD6E0B">
        <w:rPr>
          <w:lang w:val="en-US"/>
        </w:rPr>
        <w:t>Other</w:t>
      </w:r>
      <w:r w:rsidRPr="001D45C2">
        <w:rPr>
          <w:lang w:val="en-US"/>
        </w:rPr>
        <w:t xml:space="preserve"> </w:t>
      </w:r>
      <w:r w:rsidRPr="00CD6E0B">
        <w:rPr>
          <w:lang w:val="en-US"/>
        </w:rPr>
        <w:t>Austria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rPr>
          <w:lang w:val="en-US"/>
        </w:rPr>
        <w:t>Poland</w:t>
      </w:r>
      <w:r w:rsidRPr="001D45C2">
        <w:rPr>
          <w:lang w:val="en-US"/>
        </w:rPr>
        <w:t xml:space="preserve">, </w:t>
      </w:r>
      <w:r w:rsidRPr="00CD6E0B">
        <w:rPr>
          <w:lang w:val="en-US"/>
        </w:rPr>
        <w:t>Russia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t>и</w:t>
      </w:r>
      <w:r w:rsidRPr="001D45C2">
        <w:rPr>
          <w:lang w:val="en-US"/>
        </w:rPr>
        <w:t xml:space="preserve"> </w:t>
      </w:r>
      <w:r w:rsidRPr="00CD6E0B">
        <w:rPr>
          <w:lang w:val="en-US"/>
        </w:rPr>
        <w:t>Finland</w:t>
      </w:r>
      <w:r w:rsidRPr="001D45C2">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1D45C2">
        <w:rPr>
          <w:lang w:val="en-US"/>
        </w:rPr>
        <w:t xml:space="preserve"> </w:t>
      </w:r>
      <w:r w:rsidRPr="005466E4">
        <w:rPr>
          <w:lang w:val="en-US"/>
        </w:rPr>
        <w:t>by</w:t>
      </w:r>
      <w:r w:rsidRPr="001D45C2">
        <w:rPr>
          <w:lang w:val="en-US"/>
        </w:rPr>
        <w:t xml:space="preserve"> </w:t>
      </w:r>
      <w:r w:rsidRPr="005466E4">
        <w:rPr>
          <w:lang w:val="en-US"/>
        </w:rPr>
        <w:t>German</w:t>
      </w:r>
      <w:r w:rsidRPr="001D45C2">
        <w:rPr>
          <w:lang w:val="en-US"/>
        </w:rPr>
        <w:t xml:space="preserve"> </w:t>
      </w:r>
      <w:r w:rsidRPr="005466E4">
        <w:rPr>
          <w:lang w:val="en-US"/>
        </w:rPr>
        <w:t>ports</w:t>
      </w:r>
      <w:r w:rsidRPr="001D45C2">
        <w:rPr>
          <w:lang w:val="en-US"/>
        </w:rPr>
        <w:t xml:space="preserve"> </w:t>
      </w:r>
      <w:r w:rsidRPr="005466E4">
        <w:rPr>
          <w:lang w:val="en-US"/>
        </w:rPr>
        <w:t>only</w:t>
      </w:r>
      <w:r w:rsidRPr="001D45C2">
        <w:rPr>
          <w:lang w:val="en-US"/>
        </w:rPr>
        <w:t>.”</w:t>
      </w:r>
      <w:r w:rsidR="00DF46B3" w:rsidRPr="001D45C2">
        <w:rPr>
          <w:lang w:val="en-US"/>
        </w:rPr>
        <w:t xml:space="preserve"> </w:t>
      </w:r>
      <w:r w:rsidR="00DF46B3" w:rsidRPr="00DF46B3">
        <w:t>А</w:t>
      </w:r>
      <w:r w:rsidR="00DF46B3" w:rsidRPr="001D45C2">
        <w:rPr>
          <w:lang w:val="en-US"/>
        </w:rPr>
        <w:t xml:space="preserve"> </w:t>
      </w:r>
      <w:r w:rsidR="00DF46B3" w:rsidRPr="00DF46B3">
        <w:t>в</w:t>
      </w:r>
      <w:r w:rsidR="00DF46B3" w:rsidRPr="001D45C2">
        <w:rPr>
          <w:lang w:val="en-US"/>
        </w:rPr>
        <w:t xml:space="preserve"> </w:t>
      </w:r>
      <w:r w:rsidR="00DF46B3" w:rsidRPr="005466E4">
        <w:rPr>
          <w:lang w:val="en-US"/>
        </w:rPr>
        <w:t>Table</w:t>
      </w:r>
      <w:r w:rsidR="00DF46B3" w:rsidRPr="001D45C2">
        <w:rPr>
          <w:lang w:val="en-US"/>
        </w:rPr>
        <w:t xml:space="preserve"> 13 </w:t>
      </w:r>
      <w:r w:rsidR="00DF46B3" w:rsidRPr="00DF46B3">
        <w:t>за</w:t>
      </w:r>
      <w:r w:rsidR="00DF46B3" w:rsidRPr="001D45C2">
        <w:rPr>
          <w:lang w:val="en-US"/>
        </w:rPr>
        <w:t xml:space="preserve"> 1886</w:t>
      </w:r>
      <w:r w:rsidR="005466E4" w:rsidRPr="001D45C2">
        <w:rPr>
          <w:lang w:val="en-US"/>
        </w:rPr>
        <w:t>-</w:t>
      </w:r>
      <w:r w:rsidR="00DF46B3" w:rsidRPr="001D45C2">
        <w:rPr>
          <w:lang w:val="en-US"/>
        </w:rPr>
        <w:t xml:space="preserve">1890 </w:t>
      </w:r>
      <w:r w:rsidR="00DF46B3" w:rsidRPr="00DF46B3">
        <w:t>они</w:t>
      </w:r>
      <w:r w:rsidR="00DF46B3" w:rsidRPr="001D45C2">
        <w:rPr>
          <w:lang w:val="en-US"/>
        </w:rPr>
        <w:t xml:space="preserve"> </w:t>
      </w:r>
      <w:r w:rsidR="00DF46B3" w:rsidRPr="00DF46B3">
        <w:t>разделены</w:t>
      </w:r>
      <w:r w:rsidR="00DF46B3" w:rsidRPr="001D45C2">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21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21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9" w:name="toc_appendix_eval_stabilized"/>
      <w:bookmarkEnd w:id="19"/>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20" w:name="toc_эриванская"/>
      <w:bookmarkEnd w:id="20"/>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6A05585D"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действительный одно</w:t>
      </w:r>
      <w:r>
        <w:rPr>
          <w:rFonts w:ascii="Times New Roman" w:eastAsia="Times New Roman" w:hAnsi="Times New Roman" w:cs="Times New Roman"/>
          <w:szCs w:val="24"/>
          <w:lang w:eastAsia="ru-RU"/>
        </w:rPr>
        <w:t xml:space="preserve">годовой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sidR="00AA3E3F">
        <w:rPr>
          <w:rFonts w:ascii="Times New Roman" w:eastAsia="Times New Roman" w:hAnsi="Times New Roman" w:cs="Times New Roman"/>
          <w:szCs w:val="24"/>
          <w:lang w:eastAsia="ru-RU"/>
        </w:rPr>
        <w:t xml:space="preserve">При этом </w:t>
      </w:r>
      <w:r>
        <w:rPr>
          <w:rFonts w:ascii="Times New Roman" w:eastAsia="Times New Roman" w:hAnsi="Times New Roman" w:cs="Times New Roman"/>
          <w:szCs w:val="24"/>
          <w:lang w:eastAsia="ru-RU"/>
        </w:rPr>
        <w:t xml:space="preserve">почти весь прирост 1893 </w:t>
      </w:r>
      <w:r w:rsidR="00F317E5">
        <w:rPr>
          <w:rFonts w:ascii="Times New Roman" w:eastAsia="Times New Roman" w:hAnsi="Times New Roman" w:cs="Times New Roman"/>
          <w:szCs w:val="24"/>
          <w:lang w:eastAsia="ru-RU"/>
        </w:rPr>
        <w:t xml:space="preserve">года </w:t>
      </w:r>
      <w:r w:rsidR="00AA3E3F">
        <w:rPr>
          <w:rFonts w:ascii="Times New Roman" w:eastAsia="Times New Roman" w:hAnsi="Times New Roman" w:cs="Times New Roman"/>
          <w:szCs w:val="24"/>
          <w:lang w:eastAsia="ru-RU"/>
        </w:rPr>
        <w:t xml:space="preserve">для рождений </w:t>
      </w:r>
      <w:r>
        <w:rPr>
          <w:rFonts w:ascii="Times New Roman" w:eastAsia="Times New Roman" w:hAnsi="Times New Roman" w:cs="Times New Roman"/>
          <w:szCs w:val="24"/>
          <w:lang w:eastAsia="ru-RU"/>
        </w:rPr>
        <w:t>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только на 8%, Эчмиадзинский уезд почти не изменился, а Шаруро-Даралагезский даже снизился.</w:t>
      </w:r>
      <w:r>
        <w:rPr>
          <w:rFonts w:ascii="Times New Roman" w:eastAsia="Times New Roman" w:hAnsi="Times New Roman" w:cs="Times New Roman"/>
          <w:szCs w:val="24"/>
          <w:lang w:eastAsia="ru-RU"/>
        </w:rPr>
        <w:t xml:space="preserve"> </w:t>
      </w:r>
      <w:r w:rsidR="000548DB">
        <w:rPr>
          <w:rFonts w:ascii="Times New Roman" w:eastAsia="Times New Roman" w:hAnsi="Times New Roman" w:cs="Times New Roman"/>
          <w:szCs w:val="24"/>
          <w:lang w:eastAsia="ru-RU"/>
        </w:rPr>
        <w:t>Поэтому, с</w:t>
      </w:r>
      <w:r w:rsidRPr="00AD74C7">
        <w:rPr>
          <w:rFonts w:ascii="Times New Roman" w:eastAsia="Times New Roman" w:hAnsi="Times New Roman" w:cs="Times New Roman"/>
          <w:szCs w:val="24"/>
          <w:lang w:eastAsia="ru-RU"/>
        </w:rPr>
        <w:t xml:space="preserve">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Эчмиадзинский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Александропольский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Новобаязетский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Сурмалинский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Шаруро-Даралагезский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13E5F832"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w:t>
      </w:r>
      <w:r w:rsidR="009C3CD5">
        <w:rPr>
          <w:rFonts w:ascii="Times New Roman" w:eastAsia="Times New Roman" w:hAnsi="Times New Roman" w:cs="Times New Roman"/>
          <w:szCs w:val="24"/>
          <w:lang w:eastAsia="ru-RU"/>
        </w:rPr>
        <w:t>л</w:t>
      </w:r>
      <w:r>
        <w:rPr>
          <w:rFonts w:ascii="Times New Roman" w:eastAsia="Times New Roman" w:hAnsi="Times New Roman" w:cs="Times New Roman"/>
          <w:szCs w:val="24"/>
          <w:lang w:eastAsia="ru-RU"/>
        </w:rPr>
        <w:t>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r w:rsidRPr="00CE0FBC">
        <w:rPr>
          <w:rFonts w:ascii="Times New Roman" w:eastAsia="Times New Roman" w:hAnsi="Times New Roman" w:cs="Times New Roman"/>
          <w:szCs w:val="24"/>
          <w:lang w:eastAsia="ru-RU"/>
        </w:rPr>
        <w:t>Хамидийская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r w:rsidRPr="00BF0256">
              <w:rPr>
                <w:rFonts w:ascii="Times New Roman" w:eastAsia="Times New Roman" w:hAnsi="Times New Roman" w:cs="Times New Roman"/>
                <w:b/>
                <w:bCs/>
                <w:lang w:val="en-US" w:eastAsia="ru-RU"/>
              </w:rPr>
              <w:t>од</w:t>
            </w:r>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Сообщается, что многие местные верблюдники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Говорится о заносе чумы в Сурмалинский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хамидийской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212"/>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13"/>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14"/>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15"/>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Игдыре и Эривани.</w:t>
      </w:r>
      <w:r>
        <w:rPr>
          <w:rStyle w:val="FootnoteReference"/>
        </w:rPr>
        <w:footnoteReference w:id="216"/>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17"/>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(армянояз</w:t>
      </w:r>
      <w:r>
        <w:t>ы</w:t>
      </w:r>
      <w:r w:rsidRPr="001B12B3">
        <w:t xml:space="preserve">чного) населения </w:t>
      </w:r>
      <w:r>
        <w:t xml:space="preserve">в России </w:t>
      </w:r>
      <w:r w:rsidRPr="001B12B3">
        <w:t>в период 1914</w:t>
      </w:r>
      <w:r>
        <w:t>-</w:t>
      </w:r>
      <w:r w:rsidRPr="001B12B3">
        <w:t>1917 гг. в 1,988.7 тыс. чел.</w:t>
      </w:r>
      <w:r>
        <w:rPr>
          <w:rStyle w:val="FootnoteReference"/>
        </w:rPr>
        <w:footnoteReference w:id="218"/>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47CEE260"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Кабузана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w:t>
      </w:r>
      <w:r w:rsidR="00CB6016">
        <w:t xml:space="preserve">в населении </w:t>
      </w:r>
      <w:r>
        <w:t>(стр. 84-85):</w:t>
      </w:r>
    </w:p>
    <w:p w14:paraId="67AEE731" w14:textId="617B0842" w:rsidR="004642E2" w:rsidRDefault="004642E2" w:rsidP="004642E2">
      <w:pPr>
        <w:pStyle w:val="XNormal"/>
        <w:numPr>
          <w:ilvl w:val="0"/>
          <w:numId w:val="100"/>
        </w:numPr>
        <w:spacing w:after="0" w:line="240" w:lineRule="auto"/>
      </w:pPr>
      <w:r>
        <w:t>в России: с 0</w:t>
      </w:r>
      <w:r w:rsidR="00B42545">
        <w:t>.</w:t>
      </w:r>
      <w:r>
        <w:t>9 до 1</w:t>
      </w:r>
      <w:r w:rsidR="00B42545">
        <w:t>.</w:t>
      </w:r>
      <w:r>
        <w:t>2%;</w:t>
      </w:r>
    </w:p>
    <w:p w14:paraId="3BE83F55" w14:textId="68AED6A2" w:rsidR="004642E2" w:rsidRDefault="004642E2" w:rsidP="004642E2">
      <w:pPr>
        <w:pStyle w:val="XNormal"/>
        <w:numPr>
          <w:ilvl w:val="0"/>
          <w:numId w:val="100"/>
        </w:numPr>
        <w:spacing w:after="0" w:line="240" w:lineRule="auto"/>
      </w:pPr>
      <w:r>
        <w:t>в Бакинской губернии: с 6</w:t>
      </w:r>
      <w:r w:rsidR="00B42545">
        <w:t>.</w:t>
      </w:r>
      <w:r>
        <w:t>0 до 9</w:t>
      </w:r>
      <w:r w:rsidR="00B42545">
        <w:t>.</w:t>
      </w:r>
      <w:r>
        <w:t>9%;</w:t>
      </w:r>
    </w:p>
    <w:p w14:paraId="57D2755F" w14:textId="702BA98A" w:rsidR="004642E2" w:rsidRDefault="008A50AA" w:rsidP="004642E2">
      <w:pPr>
        <w:pStyle w:val="XNormal"/>
        <w:numPr>
          <w:ilvl w:val="0"/>
          <w:numId w:val="100"/>
        </w:numPr>
        <w:spacing w:after="0" w:line="240" w:lineRule="auto"/>
      </w:pPr>
      <w:r>
        <w:t xml:space="preserve">в </w:t>
      </w:r>
      <w:r w:rsidR="004642E2">
        <w:t>Елисаветпольской</w:t>
      </w:r>
      <w:r>
        <w:t xml:space="preserve"> губернии</w:t>
      </w:r>
      <w:r w:rsidR="004642E2">
        <w:t>: с 33</w:t>
      </w:r>
      <w:r w:rsidR="00B42545">
        <w:t>.</w:t>
      </w:r>
      <w:r w:rsidR="004642E2">
        <w:t>3 до 36</w:t>
      </w:r>
      <w:r w:rsidR="00B42545">
        <w:t>.</w:t>
      </w:r>
      <w:r w:rsidR="004642E2">
        <w:t>4%;</w:t>
      </w:r>
    </w:p>
    <w:p w14:paraId="3FEDA104" w14:textId="5A144920" w:rsidR="004642E2" w:rsidRDefault="008A50AA" w:rsidP="004642E2">
      <w:pPr>
        <w:pStyle w:val="XNormal"/>
        <w:numPr>
          <w:ilvl w:val="0"/>
          <w:numId w:val="100"/>
        </w:numPr>
        <w:spacing w:after="0" w:line="240" w:lineRule="auto"/>
      </w:pPr>
      <w:r>
        <w:t xml:space="preserve">в </w:t>
      </w:r>
      <w:r w:rsidR="004642E2">
        <w:t>Эриванской</w:t>
      </w:r>
      <w:r>
        <w:t xml:space="preserve"> губернии</w:t>
      </w:r>
      <w:r w:rsidR="004642E2">
        <w:t>: с 53</w:t>
      </w:r>
      <w:r w:rsidR="00B42545">
        <w:t>.</w:t>
      </w:r>
      <w:r w:rsidR="004642E2">
        <w:t>2 до 59</w:t>
      </w:r>
      <w:r w:rsidR="00B42545">
        <w:t>.</w:t>
      </w:r>
      <w:r w:rsidR="004642E2">
        <w:t>8%;</w:t>
      </w:r>
    </w:p>
    <w:p w14:paraId="1A46F8B0" w14:textId="3AFFFB95" w:rsidR="004642E2" w:rsidRDefault="008A50AA" w:rsidP="004642E2">
      <w:pPr>
        <w:pStyle w:val="XNormal"/>
        <w:numPr>
          <w:ilvl w:val="0"/>
          <w:numId w:val="100"/>
        </w:numPr>
        <w:spacing w:after="0" w:line="240" w:lineRule="auto"/>
      </w:pPr>
      <w:r>
        <w:t xml:space="preserve">в </w:t>
      </w:r>
      <w:r w:rsidR="004642E2">
        <w:t>Тифлисской</w:t>
      </w:r>
      <w:r>
        <w:t xml:space="preserve"> губернии</w:t>
      </w:r>
      <w:r w:rsidR="004642E2">
        <w:t>: с 20</w:t>
      </w:r>
      <w:r w:rsidR="00B42545">
        <w:t>.</w:t>
      </w:r>
      <w:r w:rsidR="004642E2">
        <w:t>1 до 27</w:t>
      </w:r>
      <w:r w:rsidR="00B42545">
        <w:t>.</w:t>
      </w:r>
      <w:r w:rsidR="004642E2">
        <w:t>5%;</w:t>
      </w:r>
    </w:p>
    <w:p w14:paraId="2FBF306F" w14:textId="471E32C5" w:rsidR="004642E2" w:rsidRDefault="008A50AA" w:rsidP="004642E2">
      <w:pPr>
        <w:pStyle w:val="XNormal"/>
        <w:numPr>
          <w:ilvl w:val="0"/>
          <w:numId w:val="100"/>
        </w:numPr>
        <w:spacing w:line="240" w:lineRule="auto"/>
      </w:pPr>
      <w:r>
        <w:t xml:space="preserve">в </w:t>
      </w:r>
      <w:r w:rsidR="004642E2">
        <w:t>Карсской области: с 21</w:t>
      </w:r>
      <w:r w:rsidR="00B42545">
        <w:t>.</w:t>
      </w:r>
      <w:r w:rsidR="004642E2">
        <w:t>7 до 27</w:t>
      </w:r>
      <w:r w:rsidR="00B42545">
        <w:t>.</w:t>
      </w:r>
      <w:r w:rsidR="004642E2">
        <w:t>8%</w:t>
      </w:r>
      <w:r w:rsidR="006F0060">
        <w:rPr>
          <w:rStyle w:val="FootnoteReference"/>
        </w:rPr>
        <w:footnoteReference w:id="219"/>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20"/>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Оценка Кабузана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21"/>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Патриархийная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началась в 1894 году и до 1912 шла постоянным темпом, то снижение население к 2.1 млн. достигается</w:t>
      </w:r>
      <w:r>
        <w:t xml:space="preserve"> при эмиграции 98 тыс. чел. в год, или </w:t>
      </w:r>
      <w:r w:rsidRPr="00772F8A">
        <w:t xml:space="preserve">1.76 </w:t>
      </w:r>
      <w:r>
        <w:t>млн.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1881F688"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что подчёркнуто в томе Хованнисяна</w:t>
      </w:r>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патриархийными архивами, налоговыми списками и приходскими сообщениями в связи с проектом армянских реформ. Даже Хованнисян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22"/>
      </w:r>
      <w:r w:rsidRPr="00562972">
        <w:t xml:space="preserve"> Принимая рабочую оценку 9</w:t>
      </w:r>
      <w:r>
        <w:t>.</w:t>
      </w:r>
      <w:r w:rsidRPr="00562972">
        <w:t>5 млн человек:</w:t>
      </w:r>
      <w:r>
        <w:rPr>
          <w:rStyle w:val="FootnoteReference"/>
        </w:rPr>
        <w:footnoteReference w:id="22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24"/>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2BA91AD2"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008A1F29">
        <w:t xml:space="preserve"> армянского населения</w:t>
      </w:r>
      <w:r>
        <w:t>.</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25"/>
      </w:r>
      <w:r w:rsidRPr="008858C8">
        <w:t xml:space="preserve"> </w:t>
      </w:r>
      <w:r w:rsidRPr="0039251B">
        <w:t xml:space="preserve"> По главе Роберта Мирака в томе Хованнисяна,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r w:rsidRPr="00925E30">
        <w:t>Хованнисян объясняет сокращение патриархийной оценки с 2,660,000 в 1882 году до 2,100,000 в 1912 году совокупностью: убийств 1894</w:t>
      </w:r>
      <w:r>
        <w:t>-</w:t>
      </w:r>
      <w:r w:rsidRPr="00925E30">
        <w:t xml:space="preserve">1896 и 1909 годов и продолжавшегося исхода армян на Кавказ, в Европу и США; причём Кавказ поставлен им первым среди направлений эмиграции (“continued Armenian exodus to the Caucasus, Europe, and the United States” </w:t>
      </w:r>
      <w:r>
        <w:t xml:space="preserve">– </w:t>
      </w:r>
      <w:r w:rsidRPr="00925E30">
        <w:t>т. 2, стр. 234–235).</w:t>
      </w:r>
      <w:r>
        <w:t xml:space="preserve"> </w:t>
      </w:r>
      <w:r w:rsidRPr="0002387B">
        <w:t xml:space="preserve">Глава Мирака </w:t>
      </w:r>
      <w:r w:rsidR="00943C1D">
        <w:t xml:space="preserve">(стр. 389-412) </w:t>
      </w:r>
      <w:r w:rsidRPr="0002387B">
        <w:t>ещё выразительнее:</w:t>
      </w:r>
    </w:p>
    <w:p w14:paraId="6B5F67ED" w14:textId="3E04DC55" w:rsidR="004642E2" w:rsidRPr="0002387B" w:rsidRDefault="004642E2" w:rsidP="004642E2">
      <w:pPr>
        <w:pStyle w:val="XNormal"/>
        <w:numPr>
          <w:ilvl w:val="0"/>
          <w:numId w:val="101"/>
        </w:numPr>
        <w:spacing w:after="0" w:line="240" w:lineRule="auto"/>
      </w:pPr>
      <w:r w:rsidRPr="0002387B">
        <w:t xml:space="preserve">к 1900 году </w:t>
      </w:r>
      <w:r w:rsidR="001C4A28">
        <w:t>до</w:t>
      </w:r>
      <w:r w:rsidRPr="0002387B">
        <w:t xml:space="preserve">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гораздо бо</w:t>
      </w:r>
      <w:r w:rsidR="00C33DCB">
        <w:t>́</w:t>
      </w:r>
      <w:r w:rsidR="00C33DCB" w:rsidRPr="00C33DCB">
        <w:t>льшее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5051D568"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 xml:space="preserve">При этом движение </w:t>
      </w:r>
      <w:r w:rsidR="000D74AA">
        <w:t xml:space="preserve">в Россию </w:t>
      </w:r>
      <w:r w:rsidRPr="008E693D">
        <w:t>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Можно сделать приблизительную проверку от оценки Брука и Кабузана:</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Оценка Брука и Кабузана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неодинаковые даты исходных сведений Брука и Кабузана;</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уровни рождаемости и смертности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контрфактический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Если предположить, что патриархийные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Следовательно, сочетание патриархийных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10 млн. Чтобы при таком приросте получить патриархийный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Отрицательный баланс может отчасти объясняться массовыми убийствами. Хамидийская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355D4DA9" w:rsidR="00597535" w:rsidRDefault="00597535" w:rsidP="00597535">
      <w:pPr>
        <w:pStyle w:val="XNormal-0"/>
        <w:ind w:firstLine="432"/>
      </w:pPr>
      <w:r>
        <w:t>Сделанные оценки основываются на предположении верности подсчётов Брука и Кабузана, которые однако не подвергались независимой перепроверке</w:t>
      </w:r>
      <w:r w:rsidRPr="00597535">
        <w:t xml:space="preserve">; </w:t>
      </w:r>
      <w:r w:rsidR="00B42BB7">
        <w:t xml:space="preserve">а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19D211EF"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26"/>
      </w:r>
      <w:r>
        <w:t xml:space="preserve"> </w:t>
      </w:r>
      <w:r w:rsidR="00E94183">
        <w:t>Не вся она состоял</w:t>
      </w:r>
      <w:r w:rsidR="0042136E">
        <w:t>а</w:t>
      </w:r>
      <w:r w:rsidR="00E94183">
        <w:t xml:space="preserve">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2B06BBF1" w14:textId="2D12E442" w:rsidR="00674F80" w:rsidRDefault="00674F80" w:rsidP="00597535">
      <w:pPr>
        <w:pStyle w:val="XNormal-0"/>
        <w:ind w:firstLine="432"/>
      </w:pPr>
      <w:r>
        <w:t xml:space="preserve">Избыточный прирост армянского населения в России может отчасти объясняться не </w:t>
      </w:r>
      <w:r w:rsidR="003E3377">
        <w:t xml:space="preserve">целиком </w:t>
      </w:r>
      <w:r>
        <w:t>иммиграцией из Турции, а более высоким действительным естественным приростом, чем полагается в оценках. Для численности армянского населения в России, в конечном счёте, нет разницы между этими двумя источниками</w:t>
      </w:r>
      <w:r w:rsidR="00A957E4">
        <w:t xml:space="preserve"> (разница возникает лишь для оценки показателей естественного движения)</w:t>
      </w:r>
      <w:r>
        <w:t>, но дисконтирование иммиграции оставля</w:t>
      </w:r>
      <w:r w:rsidR="002208EA">
        <w:t xml:space="preserve">ло бы </w:t>
      </w:r>
      <w:r>
        <w:t>необъяснённым падение численности армян в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27"/>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2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сонаправлены,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Кагызманский </w:t>
      </w:r>
      <w:r w:rsidR="00C833D8">
        <w:t>–</w:t>
      </w:r>
      <w:r w:rsidRPr="00B141BE">
        <w:t xml:space="preserve"> 3,319; Ардаганский </w:t>
      </w:r>
      <w:r w:rsidR="00C833D8">
        <w:t>–</w:t>
      </w:r>
      <w:r w:rsidRPr="00B141BE">
        <w:t xml:space="preserve"> 228; Ольтинский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Кагызманский </w:t>
      </w:r>
      <w:r w:rsidR="00C833D8">
        <w:t>–</w:t>
      </w:r>
      <w:r w:rsidRPr="00B141BE">
        <w:t xml:space="preserve"> 3,821; Ардаганский </w:t>
      </w:r>
      <w:r w:rsidR="00C833D8">
        <w:t>–</w:t>
      </w:r>
      <w:r w:rsidRPr="00B141BE">
        <w:t xml:space="preserve"> 338; Ольтинский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w:t>
      </w:r>
      <w:r w:rsidRPr="00B141BE">
        <w:lastRenderedPageBreak/>
        <w:t xml:space="preserve">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29"/>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lastRenderedPageBreak/>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r w:rsidR="009F32F7">
        <w:rPr>
          <w:szCs w:val="22"/>
        </w:rPr>
        <w:t>миграции</w:t>
      </w:r>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38342A74" w:rsidR="00CB588C" w:rsidRPr="001661A0" w:rsidRDefault="005623FF" w:rsidP="00EB7B43">
      <w:pPr>
        <w:pStyle w:val="XNormal"/>
        <w:spacing w:before="120" w:line="240" w:lineRule="auto"/>
        <w:ind w:firstLine="0"/>
      </w:pPr>
      <w:r>
        <w:t>В 1915 году, лежащем за временны́ми пределами нашей реконструкции, в Эриванскую губернию прибыли дополнительные 54 тыс. беженц</w:t>
      </w:r>
      <w:r w:rsidR="00A97B66">
        <w:t>ев</w:t>
      </w:r>
      <w:r>
        <w:t>,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21" w:name="toc_appendix_3"/>
      <w:bookmarkEnd w:id="21"/>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3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3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23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3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3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3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3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3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3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3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4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4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42"/>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43"/>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4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45"/>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4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47"/>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4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4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5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51"/>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52"/>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53"/>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54"/>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55"/>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56"/>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5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5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5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6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6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6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6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6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6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2290624" w:rsidR="00DA6FCD" w:rsidRDefault="00DA6FCD">
      <w:pPr>
        <w:rPr>
          <w:rFonts w:ascii="Times New Roman" w:eastAsia="Times New Roman" w:hAnsi="Times New Roman" w:cs="Times New Roman"/>
          <w:szCs w:val="24"/>
          <w:lang w:eastAsia="ru-RU"/>
        </w:rPr>
      </w:pP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ABE91" w14:textId="77777777" w:rsidR="00C375AF" w:rsidRDefault="00C375AF" w:rsidP="009659E2">
      <w:pPr>
        <w:spacing w:after="0" w:line="240" w:lineRule="auto"/>
      </w:pPr>
      <w:r>
        <w:separator/>
      </w:r>
    </w:p>
  </w:endnote>
  <w:endnote w:type="continuationSeparator" w:id="0">
    <w:p w14:paraId="3535C590" w14:textId="77777777" w:rsidR="00C375AF" w:rsidRDefault="00C375A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5734A" w14:textId="77777777" w:rsidR="00C375AF" w:rsidRDefault="00C375AF" w:rsidP="009659E2">
      <w:pPr>
        <w:spacing w:after="0" w:line="240" w:lineRule="auto"/>
      </w:pPr>
      <w:r>
        <w:separator/>
      </w:r>
    </w:p>
  </w:footnote>
  <w:footnote w:type="continuationSeparator" w:id="0">
    <w:p w14:paraId="1555C056" w14:textId="77777777" w:rsidR="00C375AF" w:rsidRDefault="00C375AF"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1D45C2" w:rsidRDefault="00B32968">
      <w:pPr>
        <w:pStyle w:val="FootnoteText"/>
        <w:rPr>
          <w:lang w:val="en-US"/>
        </w:rPr>
      </w:pPr>
      <w:r>
        <w:rPr>
          <w:rStyle w:val="FootnoteReference"/>
        </w:rPr>
        <w:footnoteRef/>
      </w:r>
      <w:r w:rsidRPr="001D45C2">
        <w:rPr>
          <w:lang w:val="en-US"/>
        </w:rPr>
        <w:t xml:space="preserve"> </w:t>
      </w:r>
      <w:r w:rsidRPr="00BD73AF">
        <w:t>ЦСК</w:t>
      </w:r>
      <w:r w:rsidRPr="001D45C2">
        <w:rPr>
          <w:lang w:val="en-US"/>
        </w:rPr>
        <w:t xml:space="preserve"> 1904:129, 1906:115, 1909:</w:t>
      </w:r>
      <w:r w:rsidRPr="00E008CC">
        <w:rPr>
          <w:lang w:val="en-US"/>
        </w:rPr>
        <w:t>xxix</w:t>
      </w:r>
      <w:r w:rsidRPr="001D45C2">
        <w:rPr>
          <w:lang w:val="en-US"/>
        </w:rPr>
        <w:t>-</w:t>
      </w:r>
      <w:r w:rsidRPr="00E008CC">
        <w:rPr>
          <w:lang w:val="en-US"/>
        </w:rPr>
        <w:t>xxx</w:t>
      </w:r>
      <w:r w:rsidRPr="001D45C2">
        <w:rPr>
          <w:lang w:val="en-US"/>
        </w:rPr>
        <w:t>.</w:t>
      </w:r>
    </w:p>
  </w:footnote>
  <w:footnote w:id="31">
    <w:p w14:paraId="776DFE58" w14:textId="77777777" w:rsidR="00B32968" w:rsidRPr="001D45C2" w:rsidRDefault="00B32968">
      <w:pPr>
        <w:pStyle w:val="FootnoteText"/>
        <w:rPr>
          <w:lang w:val="en-US"/>
        </w:rPr>
      </w:pPr>
      <w:r>
        <w:rPr>
          <w:rStyle w:val="FootnoteReference"/>
        </w:rPr>
        <w:footnoteRef/>
      </w:r>
      <w:r w:rsidRPr="001D45C2">
        <w:rPr>
          <w:lang w:val="en-US"/>
        </w:rPr>
        <w:t xml:space="preserve"> </w:t>
      </w:r>
      <w:r w:rsidRPr="005D60F7">
        <w:t>Отчёты</w:t>
      </w:r>
      <w:r w:rsidRPr="001D45C2">
        <w:rPr>
          <w:lang w:val="en-US"/>
        </w:rPr>
        <w:t xml:space="preserve"> “</w:t>
      </w:r>
      <w:r w:rsidRPr="005D60F7">
        <w:rPr>
          <w:lang w:val="en-US"/>
        </w:rPr>
        <w:t>Annual</w:t>
      </w:r>
      <w:r w:rsidRPr="001D45C2">
        <w:rPr>
          <w:lang w:val="en-US"/>
        </w:rPr>
        <w:t xml:space="preserve"> </w:t>
      </w:r>
      <w:r w:rsidRPr="005D60F7">
        <w:rPr>
          <w:lang w:val="en-US"/>
        </w:rPr>
        <w:t>report</w:t>
      </w:r>
      <w:r w:rsidRPr="001D45C2">
        <w:rPr>
          <w:lang w:val="en-US"/>
        </w:rPr>
        <w:t xml:space="preserve"> </w:t>
      </w:r>
      <w:r w:rsidRPr="005D60F7">
        <w:rPr>
          <w:lang w:val="en-US"/>
        </w:rPr>
        <w:t>of</w:t>
      </w:r>
      <w:r w:rsidRPr="001D45C2">
        <w:rPr>
          <w:lang w:val="en-US"/>
        </w:rPr>
        <w:t xml:space="preserve"> </w:t>
      </w:r>
      <w:r w:rsidRPr="005D60F7">
        <w:rPr>
          <w:lang w:val="en-US"/>
        </w:rPr>
        <w:t>the</w:t>
      </w:r>
      <w:r w:rsidRPr="001D45C2">
        <w:rPr>
          <w:lang w:val="en-US"/>
        </w:rPr>
        <w:t xml:space="preserve"> </w:t>
      </w:r>
      <w:r w:rsidRPr="005D60F7">
        <w:rPr>
          <w:lang w:val="en-US"/>
        </w:rPr>
        <w:t>Commissioner</w:t>
      </w:r>
      <w:r w:rsidRPr="001D45C2">
        <w:rPr>
          <w:lang w:val="en-US"/>
        </w:rPr>
        <w:t>-</w:t>
      </w:r>
      <w:r w:rsidRPr="005D60F7">
        <w:rPr>
          <w:lang w:val="en-US"/>
        </w:rPr>
        <w:t>General</w:t>
      </w:r>
      <w:r w:rsidRPr="001D45C2">
        <w:rPr>
          <w:lang w:val="en-US"/>
        </w:rPr>
        <w:t xml:space="preserve"> </w:t>
      </w:r>
      <w:r w:rsidRPr="005D60F7">
        <w:rPr>
          <w:lang w:val="en-US"/>
        </w:rPr>
        <w:t>of</w:t>
      </w:r>
      <w:r w:rsidRPr="001D45C2">
        <w:rPr>
          <w:lang w:val="en-US"/>
        </w:rPr>
        <w:t xml:space="preserve"> </w:t>
      </w:r>
      <w:r w:rsidRPr="005D60F7">
        <w:rPr>
          <w:lang w:val="en-US"/>
        </w:rPr>
        <w:t>Immigration</w:t>
      </w:r>
      <w:r w:rsidRPr="001D45C2">
        <w:rPr>
          <w:lang w:val="en-US"/>
        </w:rPr>
        <w:t xml:space="preserve">” </w:t>
      </w:r>
      <w:r w:rsidRPr="005D60F7">
        <w:t>за</w:t>
      </w:r>
      <w:r w:rsidRPr="001D45C2">
        <w:rPr>
          <w:lang w:val="en-US"/>
        </w:rPr>
        <w:t xml:space="preserve"> 1896-1917 </w:t>
      </w:r>
      <w:r w:rsidRPr="005D60F7">
        <w:t>фин</w:t>
      </w:r>
      <w:r>
        <w:t>ансовые</w:t>
      </w:r>
      <w:r w:rsidRPr="001D45C2">
        <w:rPr>
          <w:lang w:val="en-US"/>
        </w:rPr>
        <w:t xml:space="preserve"> </w:t>
      </w:r>
      <w:r w:rsidRPr="005D60F7">
        <w:t>годы</w:t>
      </w:r>
      <w:r w:rsidRPr="001D45C2">
        <w:rPr>
          <w:lang w:val="en-US"/>
        </w:rPr>
        <w:t xml:space="preserve">; </w:t>
      </w:r>
      <w:r w:rsidRPr="005D60F7">
        <w:t>цифровая</w:t>
      </w:r>
      <w:r w:rsidRPr="001D45C2">
        <w:rPr>
          <w:lang w:val="en-US"/>
        </w:rPr>
        <w:t xml:space="preserve"> </w:t>
      </w:r>
      <w:r w:rsidRPr="005D60F7">
        <w:t>подборка</w:t>
      </w:r>
      <w:r w:rsidRPr="001D45C2">
        <w:rPr>
          <w:lang w:val="en-US"/>
        </w:rPr>
        <w:t xml:space="preserve">: </w:t>
      </w:r>
      <w:r w:rsidRPr="005D60F7">
        <w:rPr>
          <w:lang w:val="en-US"/>
        </w:rPr>
        <w:t>https</w:t>
      </w:r>
      <w:r w:rsidRPr="001D45C2">
        <w:rPr>
          <w:lang w:val="en-US"/>
        </w:rPr>
        <w:t>://</w:t>
      </w:r>
      <w:r w:rsidRPr="005D60F7">
        <w:rPr>
          <w:lang w:val="en-US"/>
        </w:rPr>
        <w:t>archive</w:t>
      </w:r>
      <w:r w:rsidRPr="001D45C2">
        <w:rPr>
          <w:lang w:val="en-US"/>
        </w:rPr>
        <w:t>.</w:t>
      </w:r>
      <w:r w:rsidRPr="005D60F7">
        <w:rPr>
          <w:lang w:val="en-US"/>
        </w:rPr>
        <w:t>org</w:t>
      </w:r>
      <w:r w:rsidRPr="001D45C2">
        <w:rPr>
          <w:lang w:val="en-US"/>
        </w:rPr>
        <w:t>/</w:t>
      </w:r>
      <w:r w:rsidRPr="005D60F7">
        <w:rPr>
          <w:lang w:val="en-US"/>
        </w:rPr>
        <w:t>details</w:t>
      </w:r>
      <w:r w:rsidRPr="001D45C2">
        <w:rPr>
          <w:lang w:val="en-US"/>
        </w:rPr>
        <w:t>/</w:t>
      </w:r>
      <w:r w:rsidRPr="005D60F7">
        <w:rPr>
          <w:lang w:val="en-US"/>
        </w:rPr>
        <w:t>annual</w:t>
      </w:r>
      <w:r w:rsidRPr="001D45C2">
        <w:rPr>
          <w:lang w:val="en-US"/>
        </w:rPr>
        <w:t>-</w:t>
      </w:r>
      <w:r w:rsidRPr="005D60F7">
        <w:rPr>
          <w:lang w:val="en-US"/>
        </w:rPr>
        <w:t>report</w:t>
      </w:r>
      <w:r w:rsidRPr="001D45C2">
        <w:rPr>
          <w:lang w:val="en-US"/>
        </w:rPr>
        <w:t>-</w:t>
      </w:r>
      <w:r w:rsidRPr="005D60F7">
        <w:rPr>
          <w:lang w:val="en-US"/>
        </w:rPr>
        <w:t>of</w:t>
      </w:r>
      <w:r w:rsidRPr="001D45C2">
        <w:rPr>
          <w:lang w:val="en-US"/>
        </w:rPr>
        <w:t>-</w:t>
      </w:r>
      <w:r w:rsidRPr="005D60F7">
        <w:rPr>
          <w:lang w:val="en-US"/>
        </w:rPr>
        <w:t>the</w:t>
      </w:r>
      <w:r w:rsidRPr="001D45C2">
        <w:rPr>
          <w:lang w:val="en-US"/>
        </w:rPr>
        <w:t>-</w:t>
      </w:r>
      <w:r w:rsidRPr="005D60F7">
        <w:rPr>
          <w:lang w:val="en-US"/>
        </w:rPr>
        <w:t>commissioner</w:t>
      </w:r>
      <w:r w:rsidRPr="001D45C2">
        <w:rPr>
          <w:lang w:val="en-US"/>
        </w:rPr>
        <w:t>-</w:t>
      </w:r>
      <w:r w:rsidRPr="005D60F7">
        <w:rPr>
          <w:lang w:val="en-US"/>
        </w:rPr>
        <w:t>general</w:t>
      </w:r>
      <w:r w:rsidRPr="001D45C2">
        <w:rPr>
          <w:lang w:val="en-US"/>
        </w:rPr>
        <w:t>-</w:t>
      </w:r>
      <w:r w:rsidRPr="005D60F7">
        <w:rPr>
          <w:lang w:val="en-US"/>
        </w:rPr>
        <w:t>of</w:t>
      </w:r>
      <w:r w:rsidRPr="001D45C2">
        <w:rPr>
          <w:lang w:val="en-US"/>
        </w:rPr>
        <w:t>-</w:t>
      </w:r>
      <w:r w:rsidRPr="005D60F7">
        <w:rPr>
          <w:lang w:val="en-US"/>
        </w:rPr>
        <w:t>immigration</w:t>
      </w:r>
      <w:r w:rsidRPr="001D45C2">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1D45C2">
        <w:rPr>
          <w:lang w:val="en-US"/>
        </w:rPr>
        <w:t xml:space="preserve"> </w:t>
      </w:r>
      <w:r w:rsidRPr="00E47D69">
        <w:rPr>
          <w:lang w:val="fr-FR"/>
        </w:rPr>
        <w:t>NBER</w:t>
      </w:r>
      <w:r w:rsidRPr="001D45C2">
        <w:rPr>
          <w:lang w:val="en-US"/>
        </w:rPr>
        <w:t>, “</w:t>
      </w:r>
      <w:r w:rsidRPr="00E47D69">
        <w:rPr>
          <w:lang w:val="fr-FR"/>
        </w:rPr>
        <w:t>International</w:t>
      </w:r>
      <w:r w:rsidRPr="001D45C2">
        <w:rPr>
          <w:lang w:val="en-US"/>
        </w:rPr>
        <w:t xml:space="preserve"> </w:t>
      </w:r>
      <w:r w:rsidRPr="00E47D69">
        <w:rPr>
          <w:lang w:val="fr-FR"/>
        </w:rPr>
        <w:t>Migrations</w:t>
      </w:r>
      <w:r w:rsidRPr="001D45C2">
        <w:rPr>
          <w:lang w:val="en-US"/>
        </w:rPr>
        <w:t xml:space="preserve">”, </w:t>
      </w:r>
      <w:r w:rsidRPr="00084F18">
        <w:t>ред</w:t>
      </w:r>
      <w:r w:rsidRPr="001D45C2">
        <w:rPr>
          <w:lang w:val="en-US"/>
        </w:rPr>
        <w:t xml:space="preserve">. </w:t>
      </w:r>
      <w:r w:rsidRPr="00084F18">
        <w:rPr>
          <w:lang w:val="en-US"/>
        </w:rPr>
        <w:t>W</w:t>
      </w:r>
      <w:r w:rsidRPr="001D45C2">
        <w:rPr>
          <w:lang w:val="en-US"/>
        </w:rPr>
        <w:t xml:space="preserve">. </w:t>
      </w:r>
      <w:r w:rsidRPr="00084F18">
        <w:rPr>
          <w:lang w:val="en-US"/>
        </w:rPr>
        <w:t>Wilcox</w:t>
      </w:r>
      <w:r w:rsidRPr="001D45C2">
        <w:rPr>
          <w:lang w:val="en-US"/>
        </w:rPr>
        <w:t xml:space="preserve">, </w:t>
      </w:r>
      <w:r w:rsidRPr="00084F18">
        <w:rPr>
          <w:lang w:val="en-US"/>
        </w:rPr>
        <w:t>Volume</w:t>
      </w:r>
      <w:r w:rsidRPr="001D45C2">
        <w:rPr>
          <w:lang w:val="en-US"/>
        </w:rPr>
        <w:t xml:space="preserve"> </w:t>
      </w:r>
      <w:r w:rsidRPr="00084F18">
        <w:rPr>
          <w:lang w:val="en-US"/>
        </w:rPr>
        <w:t>I</w:t>
      </w:r>
      <w:r w:rsidRPr="001D45C2">
        <w:rPr>
          <w:lang w:val="en-US"/>
        </w:rPr>
        <w:t xml:space="preserve"> - </w:t>
      </w:r>
      <w:r w:rsidRPr="00084F18">
        <w:rPr>
          <w:lang w:val="en-US"/>
        </w:rPr>
        <w:t>Statistics</w:t>
      </w:r>
      <w:r w:rsidRPr="001D45C2">
        <w:rPr>
          <w:lang w:val="en-US"/>
        </w:rPr>
        <w:t xml:space="preserve">, </w:t>
      </w:r>
      <w:r w:rsidRPr="00084F18">
        <w:rPr>
          <w:lang w:val="en-US"/>
        </w:rPr>
        <w:t>NY</w:t>
      </w:r>
      <w:r w:rsidRPr="001D45C2">
        <w:rPr>
          <w:lang w:val="en-US"/>
        </w:rPr>
        <w:t xml:space="preserve"> 1929, </w:t>
      </w:r>
      <w:r w:rsidRPr="00084F18">
        <w:t>стр</w:t>
      </w:r>
      <w:r w:rsidRPr="001D45C2">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1D45C2">
        <w:rPr>
          <w:lang w:val="en-US"/>
        </w:rPr>
        <w:t xml:space="preserve"> </w:t>
      </w:r>
      <w:r w:rsidRPr="0033398F">
        <w:rPr>
          <w:lang w:val="en-US"/>
        </w:rPr>
        <w:t>NBER</w:t>
      </w:r>
      <w:r w:rsidRPr="001D45C2">
        <w:rPr>
          <w:lang w:val="en-US"/>
        </w:rPr>
        <w:t>, “</w:t>
      </w:r>
      <w:r w:rsidRPr="0033398F">
        <w:rPr>
          <w:lang w:val="en-US"/>
        </w:rPr>
        <w:t>International</w:t>
      </w:r>
      <w:r w:rsidRPr="001D45C2">
        <w:rPr>
          <w:lang w:val="en-US"/>
        </w:rPr>
        <w:t xml:space="preserve"> </w:t>
      </w:r>
      <w:r w:rsidRPr="0033398F">
        <w:rPr>
          <w:lang w:val="en-US"/>
        </w:rPr>
        <w:t>Migrations</w:t>
      </w:r>
      <w:r w:rsidRPr="001D45C2">
        <w:rPr>
          <w:lang w:val="en-US"/>
        </w:rPr>
        <w:t xml:space="preserve">”, </w:t>
      </w:r>
      <w:r w:rsidRPr="0033398F">
        <w:t>ред</w:t>
      </w:r>
      <w:r w:rsidRPr="001D45C2">
        <w:rPr>
          <w:lang w:val="en-US"/>
        </w:rPr>
        <w:t xml:space="preserve">. </w:t>
      </w:r>
      <w:r w:rsidRPr="0033398F">
        <w:rPr>
          <w:lang w:val="en-US"/>
        </w:rPr>
        <w:t>W</w:t>
      </w:r>
      <w:r w:rsidRPr="001D45C2">
        <w:rPr>
          <w:lang w:val="en-US"/>
        </w:rPr>
        <w:t xml:space="preserve">. </w:t>
      </w:r>
      <w:r w:rsidRPr="0033398F">
        <w:rPr>
          <w:lang w:val="en-US"/>
        </w:rPr>
        <w:t>Wilcox</w:t>
      </w:r>
      <w:r w:rsidRPr="001D45C2">
        <w:rPr>
          <w:lang w:val="en-US"/>
        </w:rPr>
        <w:t xml:space="preserve">, </w:t>
      </w:r>
      <w:r w:rsidRPr="0033398F">
        <w:rPr>
          <w:lang w:val="en-US"/>
        </w:rPr>
        <w:t>Volume</w:t>
      </w:r>
      <w:r w:rsidRPr="001D45C2">
        <w:rPr>
          <w:lang w:val="en-US"/>
        </w:rPr>
        <w:t xml:space="preserve"> </w:t>
      </w:r>
      <w:r w:rsidRPr="0033398F">
        <w:rPr>
          <w:lang w:val="en-US"/>
        </w:rPr>
        <w:t>I</w:t>
      </w:r>
      <w:r w:rsidRPr="001D45C2">
        <w:rPr>
          <w:lang w:val="en-US"/>
        </w:rPr>
        <w:t xml:space="preserve"> - </w:t>
      </w:r>
      <w:r w:rsidRPr="0033398F">
        <w:rPr>
          <w:lang w:val="en-US"/>
        </w:rPr>
        <w:t>Statistics</w:t>
      </w:r>
      <w:r w:rsidRPr="001D45C2">
        <w:rPr>
          <w:lang w:val="en-US"/>
        </w:rPr>
        <w:t xml:space="preserve">, </w:t>
      </w:r>
      <w:r w:rsidRPr="0033398F">
        <w:rPr>
          <w:lang w:val="en-US"/>
        </w:rPr>
        <w:t>NY</w:t>
      </w:r>
      <w:r w:rsidRPr="001D45C2">
        <w:rPr>
          <w:lang w:val="en-US"/>
        </w:rPr>
        <w:t xml:space="preserve"> 1929, </w:t>
      </w:r>
      <w:r w:rsidRPr="0033398F">
        <w:t>стр</w:t>
      </w:r>
      <w:r w:rsidRPr="001D45C2">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1D45C2">
        <w:rPr>
          <w:lang w:val="en-US"/>
        </w:rPr>
        <w:t xml:space="preserve"> </w:t>
      </w:r>
      <w:r w:rsidRPr="00D444D5">
        <w:rPr>
          <w:lang w:val="en-US"/>
        </w:rPr>
        <w:t>NBER</w:t>
      </w:r>
      <w:r w:rsidRPr="001D45C2">
        <w:rPr>
          <w:lang w:val="en-US"/>
        </w:rPr>
        <w:t>, “</w:t>
      </w:r>
      <w:r w:rsidRPr="00D444D5">
        <w:rPr>
          <w:lang w:val="en-US"/>
        </w:rPr>
        <w:t>International</w:t>
      </w:r>
      <w:r w:rsidRPr="001D45C2">
        <w:rPr>
          <w:lang w:val="en-US"/>
        </w:rPr>
        <w:t xml:space="preserve"> </w:t>
      </w:r>
      <w:r w:rsidRPr="00D444D5">
        <w:rPr>
          <w:lang w:val="en-US"/>
        </w:rPr>
        <w:t>Migrations</w:t>
      </w:r>
      <w:r w:rsidRPr="001D45C2">
        <w:rPr>
          <w:lang w:val="en-US"/>
        </w:rPr>
        <w:t xml:space="preserve">”, </w:t>
      </w:r>
      <w:r w:rsidRPr="00D444D5">
        <w:t>ред</w:t>
      </w:r>
      <w:r w:rsidRPr="001D45C2">
        <w:rPr>
          <w:lang w:val="en-US"/>
        </w:rPr>
        <w:t xml:space="preserve">. </w:t>
      </w:r>
      <w:r w:rsidRPr="00D444D5">
        <w:rPr>
          <w:lang w:val="en-US"/>
        </w:rPr>
        <w:t>W</w:t>
      </w:r>
      <w:r w:rsidRPr="001D45C2">
        <w:rPr>
          <w:lang w:val="en-US"/>
        </w:rPr>
        <w:t xml:space="preserve">. </w:t>
      </w:r>
      <w:r w:rsidRPr="00D444D5">
        <w:rPr>
          <w:lang w:val="en-US"/>
        </w:rPr>
        <w:t>Wilcox</w:t>
      </w:r>
      <w:r w:rsidRPr="001D45C2">
        <w:rPr>
          <w:lang w:val="en-US"/>
        </w:rPr>
        <w:t xml:space="preserve">, </w:t>
      </w:r>
      <w:r w:rsidRPr="00D444D5">
        <w:rPr>
          <w:lang w:val="en-US"/>
        </w:rPr>
        <w:t>Volume</w:t>
      </w:r>
      <w:r w:rsidRPr="001D45C2">
        <w:rPr>
          <w:lang w:val="en-US"/>
        </w:rPr>
        <w:t xml:space="preserve"> </w:t>
      </w:r>
      <w:r w:rsidRPr="00D444D5">
        <w:rPr>
          <w:lang w:val="en-US"/>
        </w:rPr>
        <w:t>I</w:t>
      </w:r>
      <w:r w:rsidRPr="001D45C2">
        <w:rPr>
          <w:lang w:val="en-US"/>
        </w:rPr>
        <w:t xml:space="preserve"> – </w:t>
      </w:r>
      <w:r w:rsidRPr="00D444D5">
        <w:rPr>
          <w:lang w:val="en-US"/>
        </w:rPr>
        <w:t>Statistics</w:t>
      </w:r>
      <w:r w:rsidRPr="001D45C2">
        <w:rPr>
          <w:lang w:val="en-US"/>
        </w:rPr>
        <w:t xml:space="preserve">, </w:t>
      </w:r>
      <w:r w:rsidRPr="00D444D5">
        <w:rPr>
          <w:lang w:val="en-US"/>
        </w:rPr>
        <w:t>NY</w:t>
      </w:r>
      <w:r w:rsidRPr="001D45C2">
        <w:rPr>
          <w:lang w:val="en-US"/>
        </w:rPr>
        <w:t xml:space="preserve"> 1929, </w:t>
      </w:r>
      <w:r w:rsidRPr="00D444D5">
        <w:t>стр</w:t>
      </w:r>
      <w:r w:rsidRPr="001D45C2">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1D45C2">
        <w:rPr>
          <w:lang w:val="en-US"/>
        </w:rPr>
        <w:t xml:space="preserve"> </w:t>
      </w:r>
      <w:r w:rsidRPr="00D56DD2">
        <w:rPr>
          <w:lang w:val="en-US"/>
        </w:rPr>
        <w:t>NBER</w:t>
      </w:r>
      <w:r w:rsidRPr="001D45C2">
        <w:rPr>
          <w:lang w:val="en-US"/>
        </w:rPr>
        <w:t>, “</w:t>
      </w:r>
      <w:r w:rsidRPr="00D56DD2">
        <w:rPr>
          <w:lang w:val="en-US"/>
        </w:rPr>
        <w:t>International</w:t>
      </w:r>
      <w:r w:rsidRPr="001D45C2">
        <w:rPr>
          <w:lang w:val="en-US"/>
        </w:rPr>
        <w:t xml:space="preserve"> </w:t>
      </w:r>
      <w:r w:rsidRPr="00D56DD2">
        <w:rPr>
          <w:lang w:val="en-US"/>
        </w:rPr>
        <w:t>Migrations</w:t>
      </w:r>
      <w:r w:rsidRPr="001D45C2">
        <w:rPr>
          <w:lang w:val="en-US"/>
        </w:rPr>
        <w:t xml:space="preserve">”, </w:t>
      </w:r>
      <w:r w:rsidRPr="00D56DD2">
        <w:t>ред</w:t>
      </w:r>
      <w:r w:rsidRPr="001D45C2">
        <w:rPr>
          <w:lang w:val="en-US"/>
        </w:rPr>
        <w:t xml:space="preserve">. </w:t>
      </w:r>
      <w:r w:rsidRPr="00D56DD2">
        <w:rPr>
          <w:lang w:val="en-US"/>
        </w:rPr>
        <w:t>W</w:t>
      </w:r>
      <w:r w:rsidRPr="001D45C2">
        <w:rPr>
          <w:lang w:val="en-US"/>
        </w:rPr>
        <w:t xml:space="preserve">. </w:t>
      </w:r>
      <w:r w:rsidRPr="00D56DD2">
        <w:rPr>
          <w:lang w:val="en-US"/>
        </w:rPr>
        <w:t>Wilcox</w:t>
      </w:r>
      <w:r w:rsidRPr="001D45C2">
        <w:rPr>
          <w:lang w:val="en-US"/>
        </w:rPr>
        <w:t xml:space="preserve">, </w:t>
      </w:r>
      <w:r w:rsidRPr="00D56DD2">
        <w:rPr>
          <w:lang w:val="en-US"/>
        </w:rPr>
        <w:t>Volume</w:t>
      </w:r>
      <w:r w:rsidRPr="001D45C2">
        <w:rPr>
          <w:lang w:val="en-US"/>
        </w:rPr>
        <w:t xml:space="preserve"> </w:t>
      </w:r>
      <w:r w:rsidRPr="00D56DD2">
        <w:rPr>
          <w:lang w:val="en-US"/>
        </w:rPr>
        <w:t>I</w:t>
      </w:r>
      <w:r w:rsidRPr="001D45C2">
        <w:rPr>
          <w:lang w:val="en-US"/>
        </w:rPr>
        <w:t xml:space="preserve"> – </w:t>
      </w:r>
      <w:r w:rsidRPr="00D56DD2">
        <w:rPr>
          <w:lang w:val="en-US"/>
        </w:rPr>
        <w:t>Statistics</w:t>
      </w:r>
      <w:r w:rsidRPr="001D45C2">
        <w:rPr>
          <w:lang w:val="en-US"/>
        </w:rPr>
        <w:t xml:space="preserve">, </w:t>
      </w:r>
      <w:r w:rsidRPr="00D56DD2">
        <w:rPr>
          <w:lang w:val="en-US"/>
        </w:rPr>
        <w:t>NY</w:t>
      </w:r>
      <w:r w:rsidRPr="001D45C2">
        <w:rPr>
          <w:lang w:val="en-US"/>
        </w:rPr>
        <w:t xml:space="preserve"> 1929, </w:t>
      </w:r>
      <w:r w:rsidRPr="00D56DD2">
        <w:t>стр</w:t>
      </w:r>
      <w:r w:rsidRPr="001D45C2">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1D45C2"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1D45C2">
        <w:rPr>
          <w:lang w:val="en-US"/>
        </w:rPr>
        <w:t xml:space="preserve"> </w:t>
      </w:r>
      <w:r>
        <w:t>в</w:t>
      </w:r>
      <w:r w:rsidRPr="001D45C2">
        <w:rPr>
          <w:lang w:val="en-US"/>
        </w:rPr>
        <w:t xml:space="preserve"> </w:t>
      </w:r>
      <w:r>
        <w:t>файле</w:t>
      </w:r>
      <w:r w:rsidRPr="001D45C2">
        <w:rPr>
          <w:lang w:val="en-US"/>
        </w:rPr>
        <w:t xml:space="preserve"> </w:t>
      </w:r>
      <w:r>
        <w:rPr>
          <w:lang w:val="en-US"/>
        </w:rPr>
        <w:t>RTSS</w:t>
      </w:r>
      <w:r w:rsidRPr="001D45C2">
        <w:rPr>
          <w:lang w:val="en-US"/>
        </w:rPr>
        <w:t xml:space="preserve"> 1914-</w:t>
      </w:r>
      <w:r w:rsidRPr="00233F62">
        <w:rPr>
          <w:lang w:val="en-US"/>
        </w:rPr>
        <w:t>war</w:t>
      </w:r>
      <w:r w:rsidRPr="001D45C2">
        <w:rPr>
          <w:lang w:val="en-US"/>
        </w:rPr>
        <w:t>-</w:t>
      </w:r>
      <w:r w:rsidRPr="00233F62">
        <w:rPr>
          <w:lang w:val="en-US"/>
        </w:rPr>
        <w:t>losses</w:t>
      </w:r>
      <w:r w:rsidRPr="001D45C2">
        <w:rPr>
          <w:lang w:val="en-US"/>
        </w:rPr>
        <w:t>-</w:t>
      </w:r>
      <w:r w:rsidRPr="00233F62">
        <w:rPr>
          <w:lang w:val="en-US"/>
        </w:rPr>
        <w:t>by</w:t>
      </w:r>
      <w:r w:rsidRPr="001D45C2">
        <w:rPr>
          <w:lang w:val="en-US"/>
        </w:rPr>
        <w:t>-</w:t>
      </w:r>
      <w:r w:rsidRPr="00233F62">
        <w:rPr>
          <w:lang w:val="en-US"/>
        </w:rPr>
        <w:t>territory</w:t>
      </w:r>
      <w:r w:rsidRPr="001D45C2">
        <w:rPr>
          <w:lang w:val="en-US"/>
        </w:rPr>
        <w:t>.</w:t>
      </w:r>
      <w:r w:rsidRPr="00233F62">
        <w:rPr>
          <w:lang w:val="en-US"/>
        </w:rPr>
        <w:t>xlsx</w:t>
      </w:r>
      <w:r w:rsidRPr="001D45C2">
        <w:rPr>
          <w:lang w:val="en-US"/>
        </w:rPr>
        <w:t>.</w:t>
      </w:r>
    </w:p>
  </w:footnote>
  <w:footnote w:id="84">
    <w:p w14:paraId="219441DF" w14:textId="77777777" w:rsidR="00B32968" w:rsidRPr="001D45C2" w:rsidRDefault="00B32968">
      <w:pPr>
        <w:pStyle w:val="FootnoteText"/>
        <w:rPr>
          <w:lang w:val="en-US"/>
        </w:rPr>
      </w:pPr>
      <w:r>
        <w:rPr>
          <w:rStyle w:val="FootnoteReference"/>
        </w:rPr>
        <w:footnoteRef/>
      </w:r>
      <w:r w:rsidRPr="001D45C2">
        <w:rPr>
          <w:lang w:val="en-US"/>
        </w:rPr>
        <w:t xml:space="preserve"> </w:t>
      </w:r>
      <w:r w:rsidRPr="007E7762">
        <w:t>Цифровая</w:t>
      </w:r>
      <w:r w:rsidRPr="001D45C2">
        <w:rPr>
          <w:lang w:val="en-US"/>
        </w:rPr>
        <w:t xml:space="preserve"> </w:t>
      </w:r>
      <w:r w:rsidRPr="007E7762">
        <w:t>подборка</w:t>
      </w:r>
      <w:r w:rsidRPr="001D45C2">
        <w:rPr>
          <w:lang w:val="en-US"/>
        </w:rPr>
        <w:t xml:space="preserve">: </w:t>
      </w:r>
      <w:r w:rsidRPr="00BD1ACD">
        <w:rPr>
          <w:lang w:val="en-US"/>
        </w:rPr>
        <w:t>https</w:t>
      </w:r>
      <w:r w:rsidRPr="001D45C2">
        <w:rPr>
          <w:lang w:val="en-US"/>
        </w:rPr>
        <w:t>://</w:t>
      </w:r>
      <w:r w:rsidRPr="00BD1ACD">
        <w:rPr>
          <w:lang w:val="en-US"/>
        </w:rPr>
        <w:t>archive</w:t>
      </w:r>
      <w:r w:rsidRPr="001D45C2">
        <w:rPr>
          <w:lang w:val="en-US"/>
        </w:rPr>
        <w:t>.</w:t>
      </w:r>
      <w:r w:rsidRPr="00BD1ACD">
        <w:rPr>
          <w:lang w:val="en-US"/>
        </w:rPr>
        <w:t>org</w:t>
      </w:r>
      <w:r w:rsidRPr="001D45C2">
        <w:rPr>
          <w:lang w:val="en-US"/>
        </w:rPr>
        <w:t>/</w:t>
      </w:r>
      <w:r w:rsidRPr="00BD1ACD">
        <w:rPr>
          <w:lang w:val="en-US"/>
        </w:rPr>
        <w:t>details</w:t>
      </w:r>
      <w:r w:rsidRPr="001D45C2">
        <w:rPr>
          <w:lang w:val="en-US"/>
        </w:rPr>
        <w:t>/</w:t>
      </w:r>
      <w:r w:rsidRPr="00BD1ACD">
        <w:rPr>
          <w:lang w:val="en-US"/>
        </w:rPr>
        <w:t>imennoi</w:t>
      </w:r>
      <w:r w:rsidRPr="001D45C2">
        <w:rPr>
          <w:lang w:val="en-US"/>
        </w:rPr>
        <w:t>-</w:t>
      </w:r>
      <w:r w:rsidRPr="00BD1ACD">
        <w:rPr>
          <w:lang w:val="en-US"/>
        </w:rPr>
        <w:t>spisok</w:t>
      </w:r>
      <w:r w:rsidRPr="001D45C2">
        <w:rPr>
          <w:lang w:val="en-US"/>
        </w:rPr>
        <w:t>-</w:t>
      </w:r>
      <w:r w:rsidRPr="00BD1ACD">
        <w:rPr>
          <w:lang w:val="en-US"/>
        </w:rPr>
        <w:t>ubitym</w:t>
      </w:r>
      <w:r w:rsidRPr="001D45C2">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24E09251" w14:textId="35A56745" w:rsidR="0082754A" w:rsidRPr="0082754A" w:rsidRDefault="0082754A">
      <w:pPr>
        <w:pStyle w:val="FootnoteText"/>
      </w:pPr>
      <w:r>
        <w:rPr>
          <w:rStyle w:val="FootnoteReference"/>
        </w:rPr>
        <w:footnoteRef/>
      </w:r>
      <w:r>
        <w:t xml:space="preserve"> Цифровая подборка </w:t>
      </w:r>
      <w:r w:rsidRPr="0082754A">
        <w:t>https://archive.org/details/obzor_amurskoi_oblasti</w:t>
      </w:r>
      <w:r>
        <w:t xml:space="preserve">. Сводка извлечённых данных в файлах </w:t>
      </w:r>
      <w:r>
        <w:rPr>
          <w:lang w:val="en-US"/>
        </w:rPr>
        <w:t>RTSS</w:t>
      </w:r>
      <w:r w:rsidRPr="0082754A">
        <w:t xml:space="preserve"> </w:t>
      </w:r>
      <w:r w:rsidRPr="0082754A">
        <w:rPr>
          <w:lang w:val="en-US"/>
        </w:rPr>
        <w:t>Amur</w:t>
      </w:r>
      <w:r w:rsidR="009212F3">
        <w:rPr>
          <w:lang w:val="en-US"/>
        </w:rPr>
        <w:t>skaia</w:t>
      </w:r>
      <w:r w:rsidRPr="0082754A">
        <w:t>_1881_1914.</w:t>
      </w:r>
      <w:r w:rsidRPr="0082754A">
        <w:rPr>
          <w:lang w:val="en-US"/>
        </w:rPr>
        <w:t>html</w:t>
      </w:r>
      <w:r w:rsidRPr="0082754A">
        <w:t xml:space="preserve"> и </w:t>
      </w:r>
      <w:r w:rsidR="009212F3" w:rsidRPr="0082754A">
        <w:rPr>
          <w:lang w:val="en-US"/>
        </w:rPr>
        <w:t>Amur</w:t>
      </w:r>
      <w:r w:rsidR="009212F3">
        <w:rPr>
          <w:lang w:val="en-US"/>
        </w:rPr>
        <w:t>skaia</w:t>
      </w:r>
      <w:r w:rsidRPr="0082754A">
        <w:t>_1881_1914.</w:t>
      </w:r>
      <w:r w:rsidRPr="0082754A">
        <w:rPr>
          <w:lang w:val="en-US"/>
        </w:rPr>
        <w:t>xlsx</w:t>
      </w:r>
      <w:r>
        <w:t>.</w:t>
      </w:r>
    </w:p>
  </w:footnote>
  <w:footnote w:id="108">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1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4">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6">
    <w:p w14:paraId="57D94D3A" w14:textId="6A008FD4"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9">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2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2">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3">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4">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3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31">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2">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3">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6">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7">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8">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9">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40">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1">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42">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3">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4">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5">
    <w:p w14:paraId="3FB82C23" w14:textId="67B1CA75" w:rsidR="0096776F" w:rsidRDefault="0096776F">
      <w:pPr>
        <w:pStyle w:val="FootnoteText"/>
      </w:pPr>
      <w:r>
        <w:rPr>
          <w:rStyle w:val="FootnoteReference"/>
        </w:rPr>
        <w:footnoteRef/>
      </w:r>
      <w:r>
        <w:t xml:space="preserve"> </w:t>
      </w:r>
      <w:r w:rsidRPr="0096776F">
        <w:t>“Обзор Уральской области”, цифровая подборка: https://archive.org/details/obzor_uralskoi_oblasti; “Обзор Тургайской области”, цифровая подборка: https://archive.org/details/obzor_turgaiskoi_oblasti; сводка в файлах RTSS Turgaiskaia_1881_1915.html, Turgaiskaia_1881_1915.xlsx, Uralskaia_1881_1915.html, Uralskaia_1881_1915.xlsx.</w:t>
      </w:r>
    </w:p>
  </w:footnote>
  <w:footnote w:id="146">
    <w:p w14:paraId="10BB5C53" w14:textId="0928A116" w:rsidR="006E3CBD" w:rsidRPr="006E3CBD" w:rsidRDefault="006E3CBD">
      <w:pPr>
        <w:pStyle w:val="FootnoteText"/>
        <w:rPr>
          <w:lang w:val="en-US"/>
        </w:rPr>
      </w:pPr>
      <w:r>
        <w:rPr>
          <w:rStyle w:val="FootnoteReference"/>
        </w:rPr>
        <w:footnoteRef/>
      </w:r>
      <w:r w:rsidRPr="006E3CBD">
        <w:rPr>
          <w:lang w:val="en-US"/>
        </w:rPr>
        <w:t xml:space="preserve"> </w:t>
      </w:r>
      <w:r w:rsidRPr="006E3CBD">
        <w:t>Файлы</w:t>
      </w:r>
      <w:r w:rsidRPr="006E3CBD">
        <w:rPr>
          <w:lang w:val="en-US"/>
        </w:rPr>
        <w:t xml:space="preserve"> RTSS Turgaiskaia_populaton_1881_1915.html, Turgaiskaia_population_1881_1915.xlsx, Uralskaia_population_1881_1915.html, Uralskaia_population_1881_1915.xlsx.</w:t>
      </w:r>
    </w:p>
  </w:footnote>
  <w:footnote w:id="147">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8">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9">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50">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51">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52">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53">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4">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5">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6">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7">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8">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9">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60">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61">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62">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3">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4">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5">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6">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7">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8">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9">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7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7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7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73">
    <w:p w14:paraId="2CDF2556" w14:textId="1B1D8854" w:rsidR="00B32968" w:rsidRPr="00381C88" w:rsidRDefault="00B32968">
      <w:pPr>
        <w:pStyle w:val="FootnoteText"/>
      </w:pPr>
      <w:r>
        <w:rPr>
          <w:rStyle w:val="FootnoteReference"/>
        </w:rPr>
        <w:footnoteRef/>
      </w:r>
      <w:r w:rsidRPr="00B0061B">
        <w:t xml:space="preserve"> </w:t>
      </w:r>
      <w:r>
        <w:t>Модуль</w:t>
      </w:r>
      <w:r w:rsidRPr="00B0061B">
        <w:t xml:space="preserve"> </w:t>
      </w:r>
      <w:r>
        <w:rPr>
          <w:lang w:val="en-US"/>
        </w:rPr>
        <w:t>RTSS</w:t>
      </w:r>
      <w:r w:rsidRPr="00B0061B">
        <w:t xml:space="preserve"> </w:t>
      </w:r>
      <w:r w:rsidRPr="00381C88">
        <w:rPr>
          <w:lang w:val="en-US"/>
        </w:rPr>
        <w:t>Ours</w:t>
      </w:r>
      <w:r w:rsidRPr="00B0061B">
        <w:t>_</w:t>
      </w:r>
      <w:r w:rsidRPr="00381C88">
        <w:rPr>
          <w:lang w:val="en-US"/>
        </w:rPr>
        <w:t>vs</w:t>
      </w:r>
      <w:r w:rsidRPr="00B0061B">
        <w:t>_</w:t>
      </w:r>
      <w:r w:rsidRPr="00381C88">
        <w:rPr>
          <w:lang w:val="en-US"/>
        </w:rPr>
        <w:t>CSK</w:t>
      </w:r>
      <w:r w:rsidRPr="00B0061B">
        <w:t>_</w:t>
      </w:r>
      <w:r w:rsidRPr="00381C88">
        <w:rPr>
          <w:lang w:val="en-US"/>
        </w:rPr>
        <w:t>vs</w:t>
      </w:r>
      <w:r w:rsidRPr="00B0061B">
        <w:t>_</w:t>
      </w:r>
      <w:r w:rsidRPr="00381C88">
        <w:rPr>
          <w:lang w:val="en-US"/>
        </w:rPr>
        <w:t>UGVI</w:t>
      </w:r>
      <w:r w:rsidRPr="00B0061B">
        <w:t xml:space="preserve">. </w:t>
      </w:r>
      <w:r>
        <w:t>Проценты разницы высчитываются относительно нашей оценки в знаменателе.</w:t>
      </w:r>
    </w:p>
  </w:footnote>
  <w:footnote w:id="17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8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8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82">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4">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90">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9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9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3">
    <w:p w14:paraId="3799BDCC" w14:textId="2018A5A9" w:rsidR="00457B3B" w:rsidRPr="00457B3B" w:rsidRDefault="00457B3B">
      <w:pPr>
        <w:pStyle w:val="FootnoteText"/>
        <w:rPr>
          <w:lang w:val="en-US"/>
        </w:rPr>
      </w:pPr>
      <w:r>
        <w:rPr>
          <w:rStyle w:val="FootnoteReference"/>
        </w:rPr>
        <w:footnoteRef/>
      </w:r>
      <w:r w:rsidRPr="00457B3B">
        <w:rPr>
          <w:lang w:val="en-US"/>
        </w:rPr>
        <w:t xml:space="preserve"> “Resumen general de las invasiones y defunciones por causa de cólera ocurridas en España durante el año de 1885”, Madrid, Imprenta Nacional, 1886, стр. 59; Santiago Ramón y Cajal, “”El cólera de 1885, la primera cuenta: el Resumen general de 1886” = https://www.santiagoramonycajal.org/en/2026/10/13/cholera-in-1885-the-first-count-the-general-summary-of-1886; Pilar León Sanz, “El Congreso médico-regional de Navarra (1886): un ejemplo de la transmisión del conocimiento científico” // Anales del sistema sanitario de Navarra, ISSN 1137-6627, Vol. 32, Nº. 2, 2009, стр. 149-159 = https://scielo.isciii.es/scielo.php?</w:t>
      </w:r>
      <w:r>
        <w:rPr>
          <w:lang w:val="en-US"/>
        </w:rPr>
        <w:br/>
      </w:r>
      <w:r w:rsidRPr="00457B3B">
        <w:rPr>
          <w:lang w:val="en-US"/>
        </w:rPr>
        <w:t>lng=es&amp;nrm=iso&amp;pid=S1137-66272009000300002&amp;script=sci_arttext.</w:t>
      </w:r>
    </w:p>
  </w:footnote>
  <w:footnote w:id="194">
    <w:p w14:paraId="7C2FA3CC" w14:textId="31BEEEE5" w:rsidR="00B93A97" w:rsidRPr="00B93A97" w:rsidRDefault="00B93A97">
      <w:pPr>
        <w:pStyle w:val="FootnoteText"/>
        <w:rPr>
          <w:lang w:val="en-US"/>
        </w:rPr>
      </w:pPr>
      <w:r>
        <w:rPr>
          <w:rStyle w:val="FootnoteReference"/>
        </w:rPr>
        <w:footnoteRef/>
      </w:r>
      <w:r w:rsidRPr="00B93A97">
        <w:rPr>
          <w:lang w:val="en-US"/>
        </w:rPr>
        <w:t xml:space="preserve"> “Estadísticas históricas de España, siglos XIX-XX”, BBVA, Segunda edición revisada y ampliada, 2005, Volumen 1, стр. 125, cuadro 2.5.</w:t>
      </w:r>
    </w:p>
  </w:footnote>
  <w:footnote w:id="195">
    <w:p w14:paraId="44E82E55" w14:textId="2EC781E5" w:rsidR="00AB6F50" w:rsidRPr="00AB6F50" w:rsidRDefault="00AB6F50">
      <w:pPr>
        <w:pStyle w:val="FootnoteText"/>
        <w:rPr>
          <w:lang w:val="en-US"/>
        </w:rPr>
      </w:pPr>
      <w:r>
        <w:rPr>
          <w:rStyle w:val="FootnoteReference"/>
        </w:rPr>
        <w:footnoteRef/>
      </w:r>
      <w:r w:rsidRPr="00AB6F50">
        <w:rPr>
          <w:lang w:val="en-US"/>
        </w:rPr>
        <w:t xml:space="preserve"> </w:t>
      </w:r>
      <w:r w:rsidRPr="009D2DBD">
        <w:rPr>
          <w:lang w:val="en-US"/>
        </w:rPr>
        <w:t>“Mortality statistics of Hamburg” и “Comparative statement showing actual number of deaths per month in Hamburg” // “Abstract of Sanitary Reports”, Washington D.C., т. IX №39, 28 сентября 1894 года, стр. 860–861 = https://stacks.cdc.gov/</w:t>
      </w:r>
      <w:r w:rsidRPr="00AB6F50">
        <w:rPr>
          <w:lang w:val="en-US"/>
        </w:rPr>
        <w:br/>
      </w:r>
      <w:r w:rsidRPr="009D2DBD">
        <w:rPr>
          <w:lang w:val="en-US"/>
        </w:rPr>
        <w:t>view/cdc/71440/cdc_71440_DS1.pdf.</w:t>
      </w:r>
    </w:p>
  </w:footnote>
  <w:footnote w:id="196">
    <w:p w14:paraId="07CA7B2B" w14:textId="5A6FA9AF" w:rsidR="009359C1" w:rsidRPr="009359C1" w:rsidRDefault="009359C1">
      <w:pPr>
        <w:pStyle w:val="FootnoteText"/>
        <w:rPr>
          <w:lang w:val="en-US"/>
        </w:rPr>
      </w:pPr>
      <w:r>
        <w:rPr>
          <w:rStyle w:val="FootnoteReference"/>
        </w:rPr>
        <w:footnoteRef/>
      </w:r>
      <w:r w:rsidRPr="009359C1">
        <w:rPr>
          <w:lang w:val="en-US"/>
        </w:rPr>
        <w:t xml:space="preserve"> Ernest Hart, “Waterborne Cholera” // Indian Medical Gazette, Vol. XXIX, No. 4, April 1894, стр. 155 = https://pmc.ncbi.nlm.nih.gov/articles/PMC5197107; Ministero di Agricoltura, Industria e Commercio. Direzione Generale della Statistica, “Statistica delle cause di morte. Anno</w:t>
      </w:r>
      <w:r w:rsidRPr="00B0061B">
        <w:rPr>
          <w:lang w:val="en-US"/>
        </w:rPr>
        <w:t xml:space="preserve"> 1884”, </w:t>
      </w:r>
      <w:r w:rsidRPr="009359C1">
        <w:rPr>
          <w:lang w:val="en-US"/>
        </w:rPr>
        <w:t>Roma</w:t>
      </w:r>
      <w:r w:rsidRPr="00B0061B">
        <w:rPr>
          <w:lang w:val="en-US"/>
        </w:rPr>
        <w:t>, 1885 (</w:t>
      </w:r>
      <w:r w:rsidRPr="00BE2F1A">
        <w:t>таблица</w:t>
      </w:r>
      <w:r w:rsidRPr="00B0061B">
        <w:rPr>
          <w:lang w:val="en-US"/>
        </w:rPr>
        <w:t xml:space="preserve"> </w:t>
      </w:r>
      <w:r w:rsidRPr="009359C1">
        <w:rPr>
          <w:lang w:val="en-US"/>
        </w:rPr>
        <w:t>VII</w:t>
      </w:r>
      <w:r w:rsidRPr="00B0061B">
        <w:rPr>
          <w:lang w:val="en-US"/>
        </w:rPr>
        <w:t xml:space="preserve">, </w:t>
      </w:r>
      <w:r w:rsidRPr="00BE2F1A">
        <w:t>стр</w:t>
      </w:r>
      <w:r w:rsidRPr="00B0061B">
        <w:rPr>
          <w:lang w:val="en-US"/>
        </w:rPr>
        <w:t xml:space="preserve">. 70 </w:t>
      </w:r>
      <w:r w:rsidR="00BE2F1A" w:rsidRPr="00B0061B">
        <w:rPr>
          <w:lang w:val="en-US"/>
        </w:rPr>
        <w:t>–</w:t>
      </w:r>
      <w:r w:rsidRPr="00B0061B">
        <w:rPr>
          <w:lang w:val="en-US"/>
        </w:rPr>
        <w:t xml:space="preserve"> </w:t>
      </w:r>
      <w:r w:rsidRPr="00BE2F1A">
        <w:t>ежедневная</w:t>
      </w:r>
      <w:r w:rsidRPr="00B0061B">
        <w:rPr>
          <w:lang w:val="en-US"/>
        </w:rPr>
        <w:t xml:space="preserve"> </w:t>
      </w:r>
      <w:r w:rsidRPr="00BE2F1A">
        <w:t>смертность</w:t>
      </w:r>
      <w:r w:rsidRPr="00B0061B">
        <w:rPr>
          <w:lang w:val="en-US"/>
        </w:rPr>
        <w:t xml:space="preserve"> </w:t>
      </w:r>
      <w:r w:rsidRPr="00BE2F1A">
        <w:t>от</w:t>
      </w:r>
      <w:r w:rsidRPr="00B0061B">
        <w:rPr>
          <w:lang w:val="en-US"/>
        </w:rPr>
        <w:t xml:space="preserve"> </w:t>
      </w:r>
      <w:r w:rsidRPr="00BE2F1A">
        <w:t>холеры</w:t>
      </w:r>
      <w:r w:rsidRPr="00B0061B">
        <w:rPr>
          <w:lang w:val="en-US"/>
        </w:rPr>
        <w:t xml:space="preserve"> </w:t>
      </w:r>
      <w:r w:rsidRPr="00BE2F1A">
        <w:t>по</w:t>
      </w:r>
      <w:r w:rsidRPr="00B0061B">
        <w:rPr>
          <w:lang w:val="en-US"/>
        </w:rPr>
        <w:t xml:space="preserve"> </w:t>
      </w:r>
      <w:r w:rsidRPr="00BE2F1A">
        <w:t>пострадавшим</w:t>
      </w:r>
      <w:r w:rsidRPr="00B0061B">
        <w:rPr>
          <w:lang w:val="en-US"/>
        </w:rPr>
        <w:t xml:space="preserve"> </w:t>
      </w:r>
      <w:r w:rsidRPr="00BE2F1A">
        <w:t>городам</w:t>
      </w:r>
      <w:r w:rsidRPr="00B0061B">
        <w:rPr>
          <w:lang w:val="en-US"/>
        </w:rPr>
        <w:t xml:space="preserve">, </w:t>
      </w:r>
      <w:r w:rsidRPr="00BE2F1A">
        <w:t>таблицы</w:t>
      </w:r>
      <w:r w:rsidRPr="00B0061B">
        <w:rPr>
          <w:lang w:val="en-US"/>
        </w:rPr>
        <w:t xml:space="preserve"> </w:t>
      </w:r>
      <w:r w:rsidRPr="00BE2F1A">
        <w:t>начиная</w:t>
      </w:r>
      <w:r w:rsidRPr="00B0061B">
        <w:rPr>
          <w:lang w:val="en-US"/>
        </w:rPr>
        <w:t xml:space="preserve"> </w:t>
      </w:r>
      <w:r w:rsidRPr="00BE2F1A">
        <w:t>со</w:t>
      </w:r>
      <w:r w:rsidRPr="00B0061B">
        <w:rPr>
          <w:lang w:val="en-US"/>
        </w:rPr>
        <w:t xml:space="preserve"> </w:t>
      </w:r>
      <w:r w:rsidRPr="00BE2F1A">
        <w:t>стр</w:t>
      </w:r>
      <w:r w:rsidRPr="00B0061B">
        <w:rPr>
          <w:lang w:val="en-US"/>
        </w:rPr>
        <w:t xml:space="preserve">. 74 </w:t>
      </w:r>
      <w:r w:rsidR="00BE2F1A" w:rsidRPr="00B0061B">
        <w:rPr>
          <w:lang w:val="en-US"/>
        </w:rPr>
        <w:t>–</w:t>
      </w:r>
      <w:r w:rsidRPr="00B0061B">
        <w:rPr>
          <w:lang w:val="en-US"/>
        </w:rPr>
        <w:t xml:space="preserve"> </w:t>
      </w:r>
      <w:r w:rsidRPr="00BE2F1A">
        <w:t>распределение</w:t>
      </w:r>
      <w:r w:rsidRPr="00B0061B">
        <w:rPr>
          <w:lang w:val="en-US"/>
        </w:rPr>
        <w:t xml:space="preserve"> </w:t>
      </w:r>
      <w:r w:rsidRPr="00BE2F1A">
        <w:t>умерших</w:t>
      </w:r>
      <w:r w:rsidRPr="00B0061B">
        <w:rPr>
          <w:lang w:val="en-US"/>
        </w:rPr>
        <w:t xml:space="preserve"> </w:t>
      </w:r>
      <w:r w:rsidRPr="00BE2F1A">
        <w:t>от</w:t>
      </w:r>
      <w:r w:rsidRPr="00B0061B">
        <w:rPr>
          <w:lang w:val="en-US"/>
        </w:rPr>
        <w:t xml:space="preserve"> </w:t>
      </w:r>
      <w:r w:rsidRPr="00BE2F1A">
        <w:t>холеры</w:t>
      </w:r>
      <w:r w:rsidRPr="00B0061B">
        <w:rPr>
          <w:lang w:val="en-US"/>
        </w:rPr>
        <w:t xml:space="preserve"> </w:t>
      </w:r>
      <w:r w:rsidRPr="00BE2F1A">
        <w:t>по</w:t>
      </w:r>
      <w:r w:rsidRPr="00B0061B">
        <w:rPr>
          <w:lang w:val="en-US"/>
        </w:rPr>
        <w:t xml:space="preserve"> </w:t>
      </w:r>
      <w:r w:rsidRPr="00BE2F1A">
        <w:t>полу</w:t>
      </w:r>
      <w:r w:rsidRPr="00B0061B">
        <w:rPr>
          <w:lang w:val="en-US"/>
        </w:rPr>
        <w:t xml:space="preserve">, </w:t>
      </w:r>
      <w:r w:rsidRPr="00BE2F1A">
        <w:t>возрасту</w:t>
      </w:r>
      <w:r w:rsidRPr="00B0061B">
        <w:rPr>
          <w:lang w:val="en-US"/>
        </w:rPr>
        <w:t xml:space="preserve"> </w:t>
      </w:r>
      <w:r w:rsidRPr="00BE2F1A">
        <w:t>и</w:t>
      </w:r>
      <w:r w:rsidRPr="00B0061B">
        <w:rPr>
          <w:lang w:val="en-US"/>
        </w:rPr>
        <w:t xml:space="preserve"> </w:t>
      </w:r>
      <w:r w:rsidRPr="00BE2F1A">
        <w:t>семейному</w:t>
      </w:r>
      <w:r w:rsidRPr="00B0061B">
        <w:rPr>
          <w:lang w:val="en-US"/>
        </w:rPr>
        <w:t xml:space="preserve"> </w:t>
      </w:r>
      <w:r w:rsidRPr="00BE2F1A">
        <w:t>положению</w:t>
      </w:r>
      <w:r w:rsidRPr="00B0061B">
        <w:rPr>
          <w:lang w:val="en-US"/>
        </w:rPr>
        <w:t xml:space="preserve">); </w:t>
      </w:r>
      <w:r w:rsidRPr="009359C1">
        <w:rPr>
          <w:lang w:val="en-US"/>
        </w:rPr>
        <w:t>Gustavo</w:t>
      </w:r>
      <w:r w:rsidRPr="00B0061B">
        <w:rPr>
          <w:lang w:val="en-US"/>
        </w:rPr>
        <w:t xml:space="preserve"> </w:t>
      </w:r>
      <w:r w:rsidRPr="009359C1">
        <w:rPr>
          <w:lang w:val="en-US"/>
        </w:rPr>
        <w:t>Adolfo</w:t>
      </w:r>
      <w:r w:rsidRPr="00B0061B">
        <w:rPr>
          <w:lang w:val="en-US"/>
        </w:rPr>
        <w:t xml:space="preserve"> </w:t>
      </w:r>
      <w:r w:rsidRPr="009359C1">
        <w:rPr>
          <w:lang w:val="en-US"/>
        </w:rPr>
        <w:t>Nobile</w:t>
      </w:r>
      <w:r w:rsidRPr="00B0061B">
        <w:rPr>
          <w:lang w:val="en-US"/>
        </w:rPr>
        <w:t xml:space="preserve"> </w:t>
      </w:r>
      <w:r w:rsidRPr="009359C1">
        <w:rPr>
          <w:lang w:val="en-US"/>
        </w:rPr>
        <w:t>Mattei</w:t>
      </w:r>
      <w:r w:rsidRPr="00B0061B">
        <w:rPr>
          <w:lang w:val="en-US"/>
        </w:rPr>
        <w:t>, “</w:t>
      </w:r>
      <w:r w:rsidRPr="009359C1">
        <w:rPr>
          <w:lang w:val="en-US"/>
        </w:rPr>
        <w:t>Il</w:t>
      </w:r>
      <w:r w:rsidRPr="00B0061B">
        <w:rPr>
          <w:lang w:val="en-US"/>
        </w:rPr>
        <w:t xml:space="preserve"> </w:t>
      </w:r>
      <w:r w:rsidRPr="009359C1">
        <w:rPr>
          <w:lang w:val="en-US"/>
        </w:rPr>
        <w:t>ventre</w:t>
      </w:r>
      <w:r w:rsidRPr="00B0061B">
        <w:rPr>
          <w:lang w:val="en-US"/>
        </w:rPr>
        <w:t xml:space="preserve"> </w:t>
      </w:r>
      <w:r w:rsidRPr="009359C1">
        <w:rPr>
          <w:lang w:val="en-US"/>
        </w:rPr>
        <w:t>delle</w:t>
      </w:r>
      <w:r w:rsidRPr="00B0061B">
        <w:rPr>
          <w:lang w:val="en-US"/>
        </w:rPr>
        <w:t xml:space="preserve"> </w:t>
      </w:r>
      <w:r w:rsidRPr="009359C1">
        <w:rPr>
          <w:lang w:val="en-US"/>
        </w:rPr>
        <w:t>citt</w:t>
      </w:r>
      <w:r w:rsidRPr="00B0061B">
        <w:rPr>
          <w:lang w:val="en-US"/>
        </w:rPr>
        <w:t xml:space="preserve">à. </w:t>
      </w:r>
      <w:r w:rsidRPr="009359C1">
        <w:rPr>
          <w:lang w:val="en-US"/>
        </w:rPr>
        <w:t>Esperimenti legislativi, pianificazione urbana e suggestioni letterarie nel Secolo borghese” // ISLL Papers, Vol. 18/2025, pp. 1–36. Bologna: Italian Society for Law and Literature = https://amsacta.unibo.it/id/eprint/8191 = https://doi.org/10.6092/unibo/amsacta/8191.</w:t>
      </w:r>
    </w:p>
  </w:footnote>
  <w:footnote w:id="197">
    <w:p w14:paraId="162106E9" w14:textId="43535FBC" w:rsidR="006166D6" w:rsidRPr="0025606B" w:rsidRDefault="006166D6">
      <w:pPr>
        <w:pStyle w:val="FootnoteText"/>
      </w:pPr>
      <w:r>
        <w:rPr>
          <w:rStyle w:val="FootnoteReference"/>
        </w:rPr>
        <w:footnoteRef/>
      </w:r>
      <w:r w:rsidRPr="006166D6">
        <w:rPr>
          <w:lang w:val="en-US"/>
        </w:rPr>
        <w:t xml:space="preserve"> Ernest Hart, “Waterborne Cholera“ // Indian Medical Gazette, Vol. XXIX, No. 3, March 1894, стр. 112–116, начиная со стр. 114 </w:t>
      </w:r>
      <w:r w:rsidR="004F473B">
        <w:t>раздел</w:t>
      </w:r>
      <w:r w:rsidR="004F473B" w:rsidRPr="00BA6DCB">
        <w:rPr>
          <w:lang w:val="en-US"/>
        </w:rPr>
        <w:t xml:space="preserve"> </w:t>
      </w:r>
      <w:r w:rsidRPr="006166D6">
        <w:rPr>
          <w:lang w:val="en-US"/>
        </w:rPr>
        <w:t xml:space="preserve">French Experiences. </w:t>
      </w:r>
      <w:r w:rsidRPr="006166D6">
        <w:t xml:space="preserve">Харт сообщает, что в июле 1884 года от холеры в Тулоне ежедневно умирали по 30–40 человек, а к прекращению эпидемии в середине ноября число умерших превысило тысячу. Для 1885 года он отдельно приводит ещё 314 смертей. </w:t>
      </w:r>
      <w:r w:rsidRPr="006166D6">
        <w:rPr>
          <w:lang w:val="en-US"/>
        </w:rPr>
        <w:t>A</w:t>
      </w:r>
      <w:r w:rsidRPr="006166D6">
        <w:t xml:space="preserve">. </w:t>
      </w:r>
      <w:r w:rsidRPr="006166D6">
        <w:rPr>
          <w:lang w:val="en-US"/>
        </w:rPr>
        <w:t>Dominique</w:t>
      </w:r>
      <w:r w:rsidRPr="006166D6">
        <w:t>, “</w:t>
      </w:r>
      <w:r w:rsidRPr="006166D6">
        <w:rPr>
          <w:lang w:val="en-US"/>
        </w:rPr>
        <w:t>Le</w:t>
      </w:r>
      <w:r w:rsidRPr="006166D6">
        <w:t xml:space="preserve"> </w:t>
      </w:r>
      <w:r w:rsidRPr="006166D6">
        <w:rPr>
          <w:lang w:val="en-US"/>
        </w:rPr>
        <w:t>chol</w:t>
      </w:r>
      <w:r w:rsidRPr="006166D6">
        <w:t>é</w:t>
      </w:r>
      <w:r w:rsidRPr="006166D6">
        <w:rPr>
          <w:lang w:val="en-US"/>
        </w:rPr>
        <w:t>ra</w:t>
      </w:r>
      <w:r w:rsidRPr="006166D6">
        <w:t xml:space="preserve"> à </w:t>
      </w:r>
      <w:r w:rsidRPr="006166D6">
        <w:rPr>
          <w:lang w:val="en-US"/>
        </w:rPr>
        <w:t>Toulon</w:t>
      </w:r>
      <w:r w:rsidRPr="006166D6">
        <w:t xml:space="preserve">. </w:t>
      </w:r>
      <w:r w:rsidRPr="006166D6">
        <w:rPr>
          <w:lang w:val="en-US"/>
        </w:rPr>
        <w:t>Étude historique, statistique et comparative des épidémies de 1835, 1849, 1854, 1865 et 1884”, Toulon, A. Isnard &amp; Cie, 1885</w:t>
      </w:r>
      <w:r w:rsidR="0025606B" w:rsidRPr="0025606B">
        <w:rPr>
          <w:lang w:val="en-US"/>
        </w:rPr>
        <w:t xml:space="preserve"> </w:t>
      </w:r>
      <w:r w:rsidR="0025606B">
        <w:t>сообщает</w:t>
      </w:r>
      <w:r w:rsidR="0025606B" w:rsidRPr="0025606B">
        <w:rPr>
          <w:lang w:val="en-US"/>
        </w:rPr>
        <w:t xml:space="preserve"> </w:t>
      </w:r>
      <w:r w:rsidR="0025606B">
        <w:t>о</w:t>
      </w:r>
      <w:r w:rsidR="0025606B" w:rsidRPr="0025606B">
        <w:rPr>
          <w:lang w:val="en-US"/>
        </w:rPr>
        <w:t xml:space="preserve"> </w:t>
      </w:r>
      <w:r w:rsidR="0025606B">
        <w:t>смерти</w:t>
      </w:r>
      <w:r w:rsidR="0025606B" w:rsidRPr="0025606B">
        <w:rPr>
          <w:lang w:val="en-US"/>
        </w:rPr>
        <w:t xml:space="preserve"> </w:t>
      </w:r>
      <w:r w:rsidR="0025606B">
        <w:t>от</w:t>
      </w:r>
      <w:r w:rsidR="0025606B" w:rsidRPr="0025606B">
        <w:rPr>
          <w:lang w:val="en-US"/>
        </w:rPr>
        <w:t xml:space="preserve"> </w:t>
      </w:r>
      <w:r w:rsidR="0025606B">
        <w:t>холеры</w:t>
      </w:r>
      <w:r w:rsidR="0025606B" w:rsidRPr="0025606B">
        <w:rPr>
          <w:lang w:val="en-US"/>
        </w:rPr>
        <w:t xml:space="preserve"> </w:t>
      </w:r>
      <w:r w:rsidR="0025606B">
        <w:t>за</w:t>
      </w:r>
      <w:r w:rsidR="0025606B" w:rsidRPr="0025606B">
        <w:rPr>
          <w:lang w:val="en-US"/>
        </w:rPr>
        <w:t xml:space="preserve"> </w:t>
      </w:r>
      <w:r w:rsidR="0025606B">
        <w:t>эпидемию</w:t>
      </w:r>
      <w:r w:rsidR="0025606B" w:rsidRPr="0025606B">
        <w:rPr>
          <w:lang w:val="en-US"/>
        </w:rPr>
        <w:t xml:space="preserve"> </w:t>
      </w:r>
      <w:r w:rsidR="0025606B" w:rsidRPr="0025606B">
        <w:t xml:space="preserve">1884 </w:t>
      </w:r>
      <w:r w:rsidR="0025606B">
        <w:t>года</w:t>
      </w:r>
      <w:r w:rsidR="0025606B" w:rsidRPr="0025606B">
        <w:t xml:space="preserve"> 971 </w:t>
      </w:r>
      <w:r w:rsidR="0025606B">
        <w:t>чел</w:t>
      </w:r>
      <w:r w:rsidR="0025606B" w:rsidRPr="0025606B">
        <w:t xml:space="preserve">. </w:t>
      </w:r>
      <w:r w:rsidR="0025606B">
        <w:t>за</w:t>
      </w:r>
      <w:r w:rsidR="0025606B" w:rsidRPr="0025606B">
        <w:t xml:space="preserve"> 148 </w:t>
      </w:r>
      <w:r w:rsidR="0025606B">
        <w:t>дней</w:t>
      </w:r>
      <w:r w:rsidR="0025606B" w:rsidRPr="0025606B">
        <w:t xml:space="preserve"> </w:t>
      </w:r>
      <w:r w:rsidR="0025606B">
        <w:t xml:space="preserve">(стр. </w:t>
      </w:r>
      <w:r w:rsidR="0025606B">
        <w:rPr>
          <w:lang w:val="en-US"/>
        </w:rPr>
        <w:t>XCIII</w:t>
      </w:r>
      <w:r w:rsidR="0025606B" w:rsidRPr="00B0061B">
        <w:t xml:space="preserve"> </w:t>
      </w:r>
      <w:r w:rsidR="0025606B">
        <w:t>в</w:t>
      </w:r>
      <w:r w:rsidR="0025606B" w:rsidRPr="00B0061B">
        <w:t xml:space="preserve"> </w:t>
      </w:r>
      <w:r w:rsidR="0025606B">
        <w:t>разделе</w:t>
      </w:r>
      <w:r w:rsidR="0025606B" w:rsidRPr="00B0061B">
        <w:t xml:space="preserve"> </w:t>
      </w:r>
      <w:r w:rsidR="0025606B" w:rsidRPr="0025606B">
        <w:rPr>
          <w:i/>
          <w:iCs/>
          <w:lang w:val="en-US"/>
        </w:rPr>
        <w:t>Moyennes</w:t>
      </w:r>
      <w:r w:rsidR="0025606B" w:rsidRPr="00B0061B">
        <w:rPr>
          <w:i/>
          <w:iCs/>
        </w:rPr>
        <w:t xml:space="preserve"> </w:t>
      </w:r>
      <w:r w:rsidR="0025606B" w:rsidRPr="0025606B">
        <w:rPr>
          <w:i/>
          <w:iCs/>
          <w:lang w:val="en-US"/>
        </w:rPr>
        <w:t>ordinaires</w:t>
      </w:r>
      <w:r w:rsidR="0025606B" w:rsidRPr="00B0061B">
        <w:rPr>
          <w:i/>
          <w:iCs/>
        </w:rPr>
        <w:t xml:space="preserve"> </w:t>
      </w:r>
      <w:r w:rsidR="0025606B" w:rsidRPr="0025606B">
        <w:rPr>
          <w:i/>
          <w:iCs/>
          <w:lang w:val="en-US"/>
        </w:rPr>
        <w:t>et</w:t>
      </w:r>
      <w:r w:rsidR="0025606B" w:rsidRPr="00B0061B">
        <w:rPr>
          <w:i/>
          <w:iCs/>
        </w:rPr>
        <w:t xml:space="preserve"> </w:t>
      </w:r>
      <w:r w:rsidR="0025606B" w:rsidRPr="0025606B">
        <w:rPr>
          <w:i/>
          <w:iCs/>
          <w:lang w:val="en-US"/>
        </w:rPr>
        <w:t>chol</w:t>
      </w:r>
      <w:r w:rsidR="0025606B" w:rsidRPr="00B0061B">
        <w:rPr>
          <w:i/>
          <w:iCs/>
        </w:rPr>
        <w:t>é</w:t>
      </w:r>
      <w:r w:rsidR="0025606B" w:rsidRPr="0025606B">
        <w:rPr>
          <w:i/>
          <w:iCs/>
          <w:lang w:val="en-US"/>
        </w:rPr>
        <w:t>riques</w:t>
      </w:r>
      <w:r w:rsidR="0025606B" w:rsidRPr="00B0061B">
        <w:t xml:space="preserve">). </w:t>
      </w:r>
      <w:r w:rsidR="0025606B">
        <w:t>Население</w:t>
      </w:r>
      <w:r w:rsidR="0025606B" w:rsidRPr="0025606B">
        <w:t xml:space="preserve"> </w:t>
      </w:r>
      <w:r w:rsidR="0025606B">
        <w:t>Тулона по переписи 1881 года составляло 69,474 чел.</w:t>
      </w:r>
      <w:r w:rsidR="004A16E4">
        <w:t xml:space="preserve"> (по другим подсчётам – 70,103)</w:t>
      </w:r>
      <w:r w:rsidR="0025606B">
        <w:t>, таким образом зарегистрированная смертность от холеры составила приблизительно 13.9</w:t>
      </w:r>
      <w:r w:rsidR="0025606B" w:rsidRPr="00F51CF5">
        <w:t>‰</w:t>
      </w:r>
      <w:r w:rsidR="0025606B">
        <w:t>.</w:t>
      </w:r>
      <w:r w:rsidR="001E28D6">
        <w:t xml:space="preserve"> Среди гражданского населения без войск смертность от холеры составила 15.1</w:t>
      </w:r>
      <w:r w:rsidR="001E28D6" w:rsidRPr="00F51CF5">
        <w:t>‰</w:t>
      </w:r>
      <w:r w:rsidR="00A06E35">
        <w:t xml:space="preserve"> (стр. </w:t>
      </w:r>
      <w:r w:rsidR="00A06E35" w:rsidRPr="00A06E35">
        <w:t>105, LXXXVIII–LXXXIX</w:t>
      </w:r>
      <w:r w:rsidR="00A06E35">
        <w:t>)</w:t>
      </w:r>
      <w:r w:rsidR="001E28D6">
        <w:t>.</w:t>
      </w:r>
    </w:p>
  </w:footnote>
  <w:footnote w:id="198">
    <w:p w14:paraId="3BC2AD55" w14:textId="3D1DBA6E" w:rsidR="00BA6DCB" w:rsidRPr="00BA6DCB" w:rsidRDefault="00BA6DCB">
      <w:pPr>
        <w:pStyle w:val="FootnoteText"/>
      </w:pPr>
      <w:r>
        <w:rPr>
          <w:rStyle w:val="FootnoteReference"/>
        </w:rPr>
        <w:footnoteRef/>
      </w:r>
      <w:r w:rsidRPr="00B0061B">
        <w:rPr>
          <w:lang w:val="en-US"/>
        </w:rPr>
        <w:t xml:space="preserve"> “</w:t>
      </w:r>
      <w:r w:rsidRPr="00BA6DCB">
        <w:rPr>
          <w:lang w:val="en-US"/>
        </w:rPr>
        <w:t>Weekly</w:t>
      </w:r>
      <w:r w:rsidRPr="00B0061B">
        <w:rPr>
          <w:lang w:val="en-US"/>
        </w:rPr>
        <w:t xml:space="preserve"> </w:t>
      </w:r>
      <w:r w:rsidRPr="00BA6DCB">
        <w:rPr>
          <w:lang w:val="en-US"/>
        </w:rPr>
        <w:t>Abstract</w:t>
      </w:r>
      <w:r w:rsidRPr="00B0061B">
        <w:rPr>
          <w:lang w:val="en-US"/>
        </w:rPr>
        <w:t xml:space="preserve"> </w:t>
      </w:r>
      <w:r w:rsidRPr="00BA6DCB">
        <w:rPr>
          <w:lang w:val="en-US"/>
        </w:rPr>
        <w:t>of</w:t>
      </w:r>
      <w:r w:rsidRPr="00B0061B">
        <w:rPr>
          <w:lang w:val="en-US"/>
        </w:rPr>
        <w:t xml:space="preserve"> </w:t>
      </w:r>
      <w:r w:rsidRPr="00BA6DCB">
        <w:rPr>
          <w:lang w:val="en-US"/>
        </w:rPr>
        <w:t>Sanitary</w:t>
      </w:r>
      <w:r w:rsidRPr="00B0061B">
        <w:rPr>
          <w:lang w:val="en-US"/>
        </w:rPr>
        <w:t xml:space="preserve"> </w:t>
      </w:r>
      <w:r w:rsidRPr="00BA6DCB">
        <w:rPr>
          <w:lang w:val="en-US"/>
        </w:rPr>
        <w:t>Reports</w:t>
      </w:r>
      <w:r w:rsidRPr="00B0061B">
        <w:rPr>
          <w:lang w:val="en-US"/>
        </w:rPr>
        <w:t xml:space="preserve">”, № 49, </w:t>
      </w:r>
      <w:r w:rsidRPr="00BA6DCB">
        <w:rPr>
          <w:lang w:val="en-US"/>
        </w:rPr>
        <w:t>February</w:t>
      </w:r>
      <w:r w:rsidRPr="00B0061B">
        <w:rPr>
          <w:lang w:val="en-US"/>
        </w:rPr>
        <w:t xml:space="preserve"> 3, 1887. </w:t>
      </w:r>
      <w:r w:rsidRPr="00BA6DCB">
        <w:rPr>
          <w:lang w:val="en-US"/>
        </w:rPr>
        <w:t>U</w:t>
      </w:r>
      <w:r w:rsidRPr="008D5124">
        <w:rPr>
          <w:lang w:val="en-US"/>
        </w:rPr>
        <w:t>.</w:t>
      </w:r>
      <w:r w:rsidRPr="00BA6DCB">
        <w:rPr>
          <w:lang w:val="en-US"/>
        </w:rPr>
        <w:t>S</w:t>
      </w:r>
      <w:r w:rsidRPr="008D5124">
        <w:rPr>
          <w:lang w:val="en-US"/>
        </w:rPr>
        <w:t xml:space="preserve">. </w:t>
      </w:r>
      <w:r w:rsidRPr="00BA6DCB">
        <w:rPr>
          <w:lang w:val="en-US"/>
        </w:rPr>
        <w:t>Marine</w:t>
      </w:r>
      <w:r w:rsidRPr="008D5124">
        <w:rPr>
          <w:lang w:val="en-US"/>
        </w:rPr>
        <w:t>-</w:t>
      </w:r>
      <w:r w:rsidRPr="00BA6DCB">
        <w:rPr>
          <w:lang w:val="en-US"/>
        </w:rPr>
        <w:t>Hospital</w:t>
      </w:r>
      <w:r w:rsidRPr="008D5124">
        <w:rPr>
          <w:lang w:val="en-US"/>
        </w:rPr>
        <w:t xml:space="preserve"> </w:t>
      </w:r>
      <w:r w:rsidRPr="00BA6DCB">
        <w:rPr>
          <w:lang w:val="en-US"/>
        </w:rPr>
        <w:t>Service</w:t>
      </w:r>
      <w:r w:rsidRPr="008D5124">
        <w:rPr>
          <w:lang w:val="en-US"/>
        </w:rPr>
        <w:t xml:space="preserve">, </w:t>
      </w:r>
      <w:r w:rsidRPr="00BA6DCB">
        <w:rPr>
          <w:lang w:val="en-US"/>
        </w:rPr>
        <w:t>Washington</w:t>
      </w:r>
      <w:r w:rsidRPr="008D5124">
        <w:rPr>
          <w:lang w:val="en-US"/>
        </w:rPr>
        <w:t xml:space="preserve">, </w:t>
      </w:r>
      <w:r w:rsidRPr="00BA6DCB">
        <w:rPr>
          <w:lang w:val="en-US"/>
        </w:rPr>
        <w:t>D</w:t>
      </w:r>
      <w:r w:rsidRPr="008D5124">
        <w:rPr>
          <w:lang w:val="en-US"/>
        </w:rPr>
        <w:t>.</w:t>
      </w:r>
      <w:r w:rsidRPr="00BA6DCB">
        <w:rPr>
          <w:lang w:val="en-US"/>
        </w:rPr>
        <w:t>C</w:t>
      </w:r>
      <w:r w:rsidRPr="008D5124">
        <w:rPr>
          <w:lang w:val="en-US"/>
        </w:rPr>
        <w:t xml:space="preserve">. </w:t>
      </w:r>
      <w:r w:rsidRPr="00AF6FDD">
        <w:t>стр</w:t>
      </w:r>
      <w:r w:rsidRPr="008D5124">
        <w:rPr>
          <w:lang w:val="en-US"/>
        </w:rPr>
        <w:t xml:space="preserve">. 13, </w:t>
      </w:r>
      <w:r w:rsidRPr="00AF6FDD">
        <w:t>раздел</w:t>
      </w:r>
      <w:r w:rsidRPr="008D5124">
        <w:rPr>
          <w:lang w:val="en-US"/>
        </w:rPr>
        <w:t xml:space="preserve"> </w:t>
      </w:r>
      <w:r w:rsidRPr="00BA6DCB">
        <w:rPr>
          <w:lang w:val="en-US"/>
        </w:rPr>
        <w:t>Marseilles</w:t>
      </w:r>
      <w:r w:rsidR="00AF6FDD" w:rsidRPr="008D5124">
        <w:rPr>
          <w:lang w:val="en-US"/>
        </w:rPr>
        <w:t xml:space="preserve"> = https://stacks.cdc.gov/view/cdc/71037/cdc_71037_DS1.pdf</w:t>
      </w:r>
      <w:r w:rsidRPr="008D5124">
        <w:rPr>
          <w:lang w:val="en-US"/>
        </w:rPr>
        <w:t xml:space="preserve">. </w:t>
      </w:r>
      <w:r w:rsidR="008D5124" w:rsidRPr="008D5124">
        <w:t>Дополнительное</w:t>
      </w:r>
      <w:r w:rsidR="008D5124" w:rsidRPr="008D5124">
        <w:rPr>
          <w:lang w:val="en-US"/>
        </w:rPr>
        <w:t xml:space="preserve"> </w:t>
      </w:r>
      <w:r w:rsidR="008D5124" w:rsidRPr="008D5124">
        <w:t>подтверждение</w:t>
      </w:r>
      <w:r w:rsidR="008D5124" w:rsidRPr="008D5124">
        <w:rPr>
          <w:lang w:val="en-US"/>
        </w:rPr>
        <w:t xml:space="preserve"> — Ernest Hart, “Waterborne Cholera” // Indian Medical Gazette, March 1894, </w:t>
      </w:r>
      <w:r w:rsidR="008D5124" w:rsidRPr="008D5124">
        <w:t>стр</w:t>
      </w:r>
      <w:r w:rsidR="008D5124" w:rsidRPr="008D5124">
        <w:rPr>
          <w:lang w:val="en-US"/>
        </w:rPr>
        <w:t xml:space="preserve">. 114. </w:t>
      </w:r>
      <w:r w:rsidR="008D5124" w:rsidRPr="008D5124">
        <w:t xml:space="preserve">В этой публикации указано близкое значение </w:t>
      </w:r>
      <w:r w:rsidR="008D5124">
        <w:t>–</w:t>
      </w:r>
      <w:r w:rsidR="008D5124" w:rsidRPr="008D5124">
        <w:t xml:space="preserve"> 1</w:t>
      </w:r>
      <w:r w:rsidR="008D5124">
        <w:t>,</w:t>
      </w:r>
      <w:r w:rsidR="008D5124" w:rsidRPr="008D5124">
        <w:t>777 умерших за период с 27 июня по 27 октября 1884 года.</w:t>
      </w:r>
      <w:r w:rsidR="008D5124">
        <w:t xml:space="preserve"> </w:t>
      </w:r>
      <w:r w:rsidRPr="00BA6DCB">
        <w:t xml:space="preserve">При этом </w:t>
      </w:r>
      <w:r w:rsidR="004947FF" w:rsidRPr="00BA6DCB">
        <w:t>смертность</w:t>
      </w:r>
      <w:r w:rsidRPr="00BA6DCB">
        <w:t xml:space="preserve"> от других причин сократилась, дав совокупный прирост </w:t>
      </w:r>
      <w:r w:rsidR="00E3347F">
        <w:t xml:space="preserve">смертности между 1883 и 1884 </w:t>
      </w:r>
      <w:r w:rsidRPr="00BA6DCB">
        <w:t>в 2.0‰.</w:t>
      </w:r>
    </w:p>
  </w:footnote>
  <w:footnote w:id="199">
    <w:p w14:paraId="02BF836D" w14:textId="32D79C69" w:rsidR="003D08D6" w:rsidRPr="003D08D6" w:rsidRDefault="003D08D6">
      <w:pPr>
        <w:pStyle w:val="FootnoteText"/>
      </w:pPr>
      <w:r>
        <w:rPr>
          <w:rStyle w:val="FootnoteReference"/>
        </w:rPr>
        <w:footnoteRef/>
      </w:r>
      <w:r w:rsidRPr="003D08D6">
        <w:t xml:space="preserve"> С.А. Новосельский, “Смертность и продолжительность жизни в России”, Пг., 1916, стр. 98-99.</w:t>
      </w:r>
    </w:p>
  </w:footnote>
  <w:footnote w:id="200">
    <w:p w14:paraId="16608A08" w14:textId="6953CEAC" w:rsidR="00BE2471" w:rsidRPr="00A7235F" w:rsidRDefault="00BE2471">
      <w:pPr>
        <w:pStyle w:val="FootnoteText"/>
        <w:rPr>
          <w:lang w:val="en-US"/>
        </w:rPr>
      </w:pPr>
      <w:r>
        <w:rPr>
          <w:rStyle w:val="FootnoteReference"/>
        </w:rPr>
        <w:footnoteRef/>
      </w:r>
      <w:r w:rsidRPr="00BE2471">
        <w:t xml:space="preserve"> </w:t>
      </w:r>
      <w:r>
        <w:t xml:space="preserve">Отчёт УГВИ 1891, стр. </w:t>
      </w:r>
      <w:r>
        <w:rPr>
          <w:lang w:val="en-US"/>
        </w:rPr>
        <w:t>PDF</w:t>
      </w:r>
      <w:r w:rsidRPr="00BE2471">
        <w:t xml:space="preserve"> 31 </w:t>
      </w:r>
      <w:r>
        <w:t>и</w:t>
      </w:r>
      <w:r w:rsidRPr="00BE2471">
        <w:t xml:space="preserve"> 3</w:t>
      </w:r>
      <w:r>
        <w:t>4</w:t>
      </w:r>
      <w:r w:rsidRPr="00BE2471">
        <w:t xml:space="preserve">; </w:t>
      </w:r>
      <w:r>
        <w:t>Отчёт УГВИ 189</w:t>
      </w:r>
      <w:r w:rsidRPr="00BE2471">
        <w:t>2</w:t>
      </w:r>
      <w:r>
        <w:t xml:space="preserve">, стр. </w:t>
      </w:r>
      <w:r>
        <w:rPr>
          <w:lang w:val="en-US"/>
        </w:rPr>
        <w:t>PDF 33</w:t>
      </w:r>
      <w:r w:rsidRPr="00A7235F">
        <w:rPr>
          <w:lang w:val="en-US"/>
        </w:rPr>
        <w:t xml:space="preserve"> </w:t>
      </w:r>
      <w:r>
        <w:t>и</w:t>
      </w:r>
      <w:r w:rsidRPr="00A7235F">
        <w:rPr>
          <w:lang w:val="en-US"/>
        </w:rPr>
        <w:t xml:space="preserve"> 36.</w:t>
      </w:r>
    </w:p>
  </w:footnote>
  <w:footnote w:id="201">
    <w:p w14:paraId="12394627" w14:textId="615EB71D" w:rsidR="00E95FB4" w:rsidRPr="006A3FE8" w:rsidRDefault="00E95FB4" w:rsidP="00E95FB4">
      <w:pPr>
        <w:pStyle w:val="FootnoteText"/>
      </w:pPr>
      <w:r>
        <w:rPr>
          <w:rStyle w:val="FootnoteReference"/>
        </w:rPr>
        <w:footnoteRef/>
      </w:r>
      <w:r w:rsidRPr="006A3FE8">
        <w:t xml:space="preserve"> </w:t>
      </w:r>
      <w:r>
        <w:t>Отчёт</w:t>
      </w:r>
      <w:r w:rsidRPr="006A3FE8">
        <w:t xml:space="preserve"> </w:t>
      </w:r>
      <w:r>
        <w:t>УГВИ</w:t>
      </w:r>
      <w:r w:rsidRPr="006A3FE8">
        <w:t xml:space="preserve"> 189</w:t>
      </w:r>
      <w:r w:rsidR="006A3FE8">
        <w:t>1</w:t>
      </w:r>
      <w:r w:rsidRPr="006A3FE8">
        <w:t xml:space="preserve">, </w:t>
      </w:r>
      <w:r>
        <w:t>печатные</w:t>
      </w:r>
      <w:r w:rsidRPr="006A3FE8">
        <w:t xml:space="preserve"> </w:t>
      </w:r>
      <w:r>
        <w:t>страницы</w:t>
      </w:r>
      <w:r w:rsidRPr="006A3FE8">
        <w:t xml:space="preserve"> 16-27</w:t>
      </w:r>
      <w:r w:rsidR="006A3FE8" w:rsidRPr="006A3FE8">
        <w:t xml:space="preserve">; </w:t>
      </w:r>
      <w:r w:rsidR="006A3FE8">
        <w:t>о</w:t>
      </w:r>
      <w:r w:rsidR="006A3FE8">
        <w:t>тчёт</w:t>
      </w:r>
      <w:r w:rsidR="006A3FE8" w:rsidRPr="006A3FE8">
        <w:t xml:space="preserve"> </w:t>
      </w:r>
      <w:r w:rsidR="006A3FE8">
        <w:t>УГВИ</w:t>
      </w:r>
      <w:r w:rsidR="006A3FE8" w:rsidRPr="006A3FE8">
        <w:t xml:space="preserve"> 189</w:t>
      </w:r>
      <w:r w:rsidR="006A3FE8" w:rsidRPr="006A3FE8">
        <w:t>2</w:t>
      </w:r>
      <w:r w:rsidR="006A3FE8" w:rsidRPr="006A3FE8">
        <w:t xml:space="preserve">, </w:t>
      </w:r>
      <w:r w:rsidR="006A3FE8">
        <w:t>печатные</w:t>
      </w:r>
      <w:r w:rsidR="006A3FE8" w:rsidRPr="006A3FE8">
        <w:t xml:space="preserve"> </w:t>
      </w:r>
      <w:r w:rsidR="006A3FE8">
        <w:t>страницы</w:t>
      </w:r>
      <w:r w:rsidR="006A3FE8" w:rsidRPr="006A3FE8">
        <w:t xml:space="preserve"> 16-27</w:t>
      </w:r>
      <w:r w:rsidRPr="006A3FE8">
        <w:t>.</w:t>
      </w:r>
      <w:r w:rsidR="00D111C6">
        <w:t xml:space="preserve"> </w:t>
      </w:r>
      <w:r w:rsidR="00D111C6" w:rsidRPr="00D111C6">
        <w:t>В таблице за 1892 год соде</w:t>
      </w:r>
      <w:r w:rsidR="006B02CC">
        <w:t>ржит</w:t>
      </w:r>
      <w:r w:rsidR="00D111C6" w:rsidRPr="00D111C6">
        <w:t xml:space="preserve">ся опечатка. Для маразма указано: в больницах умерло 4,832 человека; вне больниц умерло 55,026 человек. Однако значение 55,026 </w:t>
      </w:r>
      <w:r w:rsidR="00420C44">
        <w:t>–</w:t>
      </w:r>
      <w:r w:rsidR="00D111C6" w:rsidRPr="00D111C6">
        <w:t xml:space="preserve"> практически несомненная типографская ошибка. На странице 27 напечатан итог по всей группе XVI: 10,078 умерших вне больниц. Сумма остальных шести категорий этой группы составляет 5,052. Следовательно, для маразма должно быть: 10,078 − 5,052 = 5,026, а не 55,026.</w:t>
      </w:r>
    </w:p>
  </w:footnote>
  <w:footnote w:id="202">
    <w:p w14:paraId="5A6A4247" w14:textId="77777777" w:rsidR="00EB6CDD" w:rsidRPr="0007378D" w:rsidRDefault="00EB6CDD">
      <w:pPr>
        <w:pStyle w:val="FootnoteText"/>
      </w:pPr>
      <w:r>
        <w:rPr>
          <w:rStyle w:val="FootnoteReference"/>
        </w:rPr>
        <w:footnoteRef/>
      </w:r>
      <w:r w:rsidRPr="0007378D">
        <w:t xml:space="preserve"> Маразм — физическое или психическое истощение. Сюда относились старческое истощение, младенческий маразм, кахексия при хронических болезнях, туберкулёзе, раке и т.п. Сюда же относилась тяжелая форма белково-энергетической недостаточности, вызванная хроническим недоеданием, голодом или неспособностью организма усваивать пищу.</w:t>
      </w:r>
    </w:p>
  </w:footnote>
  <w:footnote w:id="203">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204">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205">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206">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207">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208">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209">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210">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211">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212">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r w:rsidRPr="008E2285">
        <w:t>стр</w:t>
      </w:r>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r w:rsidRPr="007D2F2B">
        <w:t>стр</w:t>
      </w:r>
      <w:r w:rsidRPr="00C45A75">
        <w:rPr>
          <w:lang w:val="en-US"/>
        </w:rPr>
        <w:t xml:space="preserve">. 4-5; </w:t>
      </w:r>
      <w:r>
        <w:t>за</w:t>
      </w:r>
      <w:r w:rsidRPr="00C45A75">
        <w:rPr>
          <w:lang w:val="en-US"/>
        </w:rPr>
        <w:t xml:space="preserve"> 1899 </w:t>
      </w:r>
      <w:r>
        <w:t>год</w:t>
      </w:r>
      <w:r w:rsidRPr="00C45A75">
        <w:rPr>
          <w:lang w:val="en-US"/>
        </w:rPr>
        <w:t xml:space="preserve">, </w:t>
      </w:r>
      <w:r>
        <w:t>стр</w:t>
      </w:r>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r w:rsidRPr="00F439DF">
        <w:rPr>
          <w:lang w:val="en-US"/>
        </w:rPr>
        <w:t>unipress</w:t>
      </w:r>
      <w:r w:rsidRPr="00C45A75">
        <w:rPr>
          <w:lang w:val="en-US"/>
        </w:rPr>
        <w:t xml:space="preserve">, 2021, </w:t>
      </w:r>
      <w:r w:rsidRPr="007D2F2B">
        <w:t>стр</w:t>
      </w:r>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r w:rsidRPr="00DE478F">
        <w:rPr>
          <w:lang w:val="en-US"/>
        </w:rPr>
        <w:t>Rule</w:t>
      </w:r>
      <w:r w:rsidRPr="00C45A75">
        <w:rPr>
          <w:lang w:val="en-US"/>
        </w:rPr>
        <w:t xml:space="preserve"> :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r w:rsidRPr="00DE478F">
        <w:t>стр</w:t>
      </w:r>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r w:rsidRPr="00054098">
        <w:rPr>
          <w:lang w:val="en-US"/>
        </w:rPr>
        <w:t>Vilayetine</w:t>
      </w:r>
      <w:r w:rsidRPr="00C45A75">
        <w:rPr>
          <w:lang w:val="en-US"/>
        </w:rPr>
        <w:t xml:space="preserve"> </w:t>
      </w:r>
      <w:r w:rsidRPr="00054098">
        <w:rPr>
          <w:lang w:val="en-US"/>
        </w:rPr>
        <w:t>Ermeni</w:t>
      </w:r>
      <w:r w:rsidRPr="00C45A75">
        <w:rPr>
          <w:lang w:val="en-US"/>
        </w:rPr>
        <w:t xml:space="preserve"> </w:t>
      </w:r>
      <w:r w:rsidRPr="00054098">
        <w:rPr>
          <w:lang w:val="en-US"/>
        </w:rPr>
        <w:t>G</w:t>
      </w:r>
      <w:r w:rsidRPr="00C45A75">
        <w:rPr>
          <w:lang w:val="en-US"/>
        </w:rPr>
        <w:t xml:space="preserve">öçü (1878–1914)”, </w:t>
      </w:r>
      <w:r w:rsidRPr="00054098">
        <w:rPr>
          <w:lang w:val="en-US"/>
        </w:rPr>
        <w:t>Kebike</w:t>
      </w:r>
      <w:r w:rsidRPr="00C45A75">
        <w:rPr>
          <w:lang w:val="en-US"/>
        </w:rPr>
        <w:t xml:space="preserve">ç, 2013 №35, </w:t>
      </w:r>
      <w:r>
        <w:t>стр</w:t>
      </w:r>
      <w:r w:rsidRPr="00C45A75">
        <w:rPr>
          <w:lang w:val="en-US"/>
        </w:rPr>
        <w:t>. 151–167.</w:t>
      </w:r>
    </w:p>
  </w:footnote>
  <w:footnote w:id="213">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r>
        <w:t>стр</w:t>
      </w:r>
      <w:r w:rsidRPr="00C45A75">
        <w:rPr>
          <w:lang w:val="en-US"/>
        </w:rPr>
        <w:t>. 154.</w:t>
      </w:r>
    </w:p>
  </w:footnote>
  <w:footnote w:id="214">
    <w:p w14:paraId="1BB5C5FD" w14:textId="77777777" w:rsidR="004642E2" w:rsidRDefault="004642E2" w:rsidP="004642E2">
      <w:pPr>
        <w:pStyle w:val="FootnoteText"/>
      </w:pPr>
      <w:r>
        <w:rPr>
          <w:rStyle w:val="FootnoteReference"/>
        </w:rPr>
        <w:footnoteRef/>
      </w:r>
      <w:r>
        <w:t xml:space="preserve"> </w:t>
      </w:r>
      <w:r w:rsidRPr="00076B24">
        <w:t>Эриванская статистическая комиссия, “Однодневная перепись беженцев из Турции, Персии и из мест, пограничных с Турцией (армян, айсоров, греков и пр.) 1914–15 г.”, Эриван, 1915, стр. 38</w:t>
      </w:r>
      <w:r>
        <w:t>-39, 68-69.</w:t>
      </w:r>
    </w:p>
  </w:footnote>
  <w:footnote w:id="215">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вып.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r w:rsidRPr="008B3B11">
        <w:rPr>
          <w:lang w:val="en-US"/>
        </w:rPr>
        <w:t>peripheralhistories</w:t>
      </w:r>
      <w:r w:rsidRPr="00716DAC">
        <w:t>.</w:t>
      </w:r>
      <w:r w:rsidRPr="009A46AB">
        <w:br/>
      </w:r>
      <w:r w:rsidRPr="008B3B11">
        <w:rPr>
          <w:lang w:val="en-US"/>
        </w:rPr>
        <w:t>co</w:t>
      </w:r>
      <w:r w:rsidRPr="00716DAC">
        <w:t>.</w:t>
      </w:r>
      <w:r w:rsidRPr="008B3B11">
        <w:rPr>
          <w:lang w:val="en-US"/>
        </w:rPr>
        <w:t>uk</w:t>
      </w:r>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r w:rsidRPr="008B3B11">
        <w:rPr>
          <w:lang w:val="en-US"/>
        </w:rPr>
        <w:t>russia</w:t>
      </w:r>
      <w:r w:rsidRPr="00716DAC">
        <w:t>-</w:t>
      </w:r>
      <w:r w:rsidRPr="008B3B11">
        <w:rPr>
          <w:lang w:val="en-US"/>
        </w:rPr>
        <w:t>and</w:t>
      </w:r>
      <w:r w:rsidRPr="00716DAC">
        <w:t>-</w:t>
      </w:r>
      <w:r w:rsidRPr="008B3B11">
        <w:rPr>
          <w:lang w:val="en-US"/>
        </w:rPr>
        <w:t>armenian</w:t>
      </w:r>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r w:rsidRPr="008B3B11">
        <w:rPr>
          <w:lang w:val="en-US"/>
        </w:rPr>
        <w:t>caucasus</w:t>
      </w:r>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r w:rsidRPr="004D38D5">
        <w:rPr>
          <w:lang w:val="en-US"/>
        </w:rPr>
        <w:t>armenianweekly</w:t>
      </w:r>
      <w:r w:rsidRPr="00716DAC">
        <w:t>.</w:t>
      </w:r>
      <w:r w:rsidRPr="00716DAC">
        <w:br/>
      </w:r>
      <w:r w:rsidRPr="004D38D5">
        <w:rPr>
          <w:lang w:val="en-US"/>
        </w:rPr>
        <w:t>com</w:t>
      </w:r>
      <w:r w:rsidRPr="00716DAC">
        <w:t>/2016/05/20/</w:t>
      </w:r>
      <w:r w:rsidRPr="004D38D5">
        <w:rPr>
          <w:lang w:val="en-US"/>
        </w:rPr>
        <w:t>darbinyan</w:t>
      </w:r>
      <w:r w:rsidRPr="00716DAC">
        <w:t>-2016-</w:t>
      </w:r>
      <w:r w:rsidRPr="004D38D5">
        <w:rPr>
          <w:lang w:val="en-US"/>
        </w:rPr>
        <w:t>april</w:t>
      </w:r>
      <w:r w:rsidRPr="00716DAC">
        <w:t>-</w:t>
      </w:r>
      <w:r w:rsidRPr="004D38D5">
        <w:rPr>
          <w:lang w:val="en-US"/>
        </w:rPr>
        <w:t>magazine</w:t>
      </w:r>
    </w:p>
  </w:footnote>
  <w:footnote w:id="216">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17">
    <w:p w14:paraId="320751DA" w14:textId="77777777" w:rsidR="004642E2" w:rsidRPr="00F201C9" w:rsidRDefault="004642E2" w:rsidP="004642E2">
      <w:pPr>
        <w:pStyle w:val="FootnoteText"/>
      </w:pPr>
      <w:r>
        <w:rPr>
          <w:rStyle w:val="FootnoteReference"/>
        </w:rPr>
        <w:footnoteRef/>
      </w:r>
      <w:r w:rsidRPr="00F201C9">
        <w:t xml:space="preserve"> А.Г. Ио</w:t>
      </w:r>
      <w:r>
        <w:t>а</w:t>
      </w:r>
      <w:r w:rsidRPr="00F201C9">
        <w:t>нн</w:t>
      </w:r>
      <w:r>
        <w:t>и</w:t>
      </w:r>
      <w:r w:rsidRPr="00F201C9">
        <w:t xml:space="preserve">сян, </w:t>
      </w:r>
      <w:r w:rsidRPr="00B84985">
        <w:t>“</w:t>
      </w:r>
      <w:r w:rsidRPr="00F201C9">
        <w:t>Положение беженцев в Александропольском районе : Доклад уполномоченного бакинского Комитета помощи беженцам без различия на</w:t>
      </w:r>
      <w:r>
        <w:t>цио</w:t>
      </w:r>
      <w:r w:rsidRPr="00F201C9">
        <w:t>нальности А. Г. Иоаннисяна, сделанный им на заседании Комитета 3 октября 1915 года</w:t>
      </w:r>
      <w:r w:rsidRPr="00B84985">
        <w:t>”</w:t>
      </w:r>
      <w:r w:rsidRPr="00F201C9">
        <w:t>, Баку, 1915, стр. 7.</w:t>
      </w:r>
    </w:p>
  </w:footnote>
  <w:footnote w:id="218">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19">
    <w:p w14:paraId="6C8E8355" w14:textId="007E3B8B" w:rsidR="006F0060" w:rsidRPr="006F0060" w:rsidRDefault="006F0060">
      <w:pPr>
        <w:pStyle w:val="FootnoteText"/>
      </w:pPr>
      <w:r>
        <w:rPr>
          <w:rStyle w:val="FootnoteReference"/>
        </w:rPr>
        <w:footnoteRef/>
      </w:r>
      <w:r>
        <w:t xml:space="preserve"> Сравнение расселения армян в 1897 и в 1914-1915 гг. создаёт основу для </w:t>
      </w:r>
      <w:r w:rsidR="006000D8">
        <w:t xml:space="preserve">возможного </w:t>
      </w:r>
      <w:r>
        <w:t>распределения иммиграционного притока по губерниям и областям, но в настоящее время эти данные не разработаны</w:t>
      </w:r>
      <w:r w:rsidR="006000D8">
        <w:t>, поэтому мы способны отнести оцениваемый приток лишь к бо</w:t>
      </w:r>
      <w:r w:rsidR="006000D8">
        <w:rPr>
          <w:rFonts w:cs="Times New Roman"/>
        </w:rPr>
        <w:t>́</w:t>
      </w:r>
      <w:r w:rsidR="006000D8">
        <w:t>льшей составной территории целиком</w:t>
      </w:r>
      <w:r>
        <w:t>.</w:t>
      </w:r>
    </w:p>
  </w:footnote>
  <w:footnote w:id="220">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21">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22">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23">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r w:rsidRPr="00711DF0">
        <w:rPr>
          <w:lang w:val="en-US"/>
        </w:rPr>
        <w:t>coe</w:t>
      </w:r>
      <w:r w:rsidRPr="00CF17D1">
        <w:t>.</w:t>
      </w:r>
      <w:r w:rsidRPr="00711DF0">
        <w:rPr>
          <w:lang w:val="en-US"/>
        </w:rPr>
        <w:t>int</w:t>
      </w:r>
      <w:r w:rsidRPr="00CF17D1">
        <w:t>/</w:t>
      </w:r>
      <w:r w:rsidRPr="00711DF0">
        <w:rPr>
          <w:lang w:val="en-US"/>
        </w:rPr>
        <w:t>armeniapr</w:t>
      </w:r>
      <w:r w:rsidRPr="00CF17D1">
        <w:t>6-</w:t>
      </w:r>
      <w:r w:rsidRPr="00711DF0">
        <w:rPr>
          <w:lang w:val="en-US"/>
        </w:rPr>
        <w:t>en</w:t>
      </w:r>
      <w:r w:rsidRPr="00CF17D1">
        <w:t>/1680</w:t>
      </w:r>
      <w:r w:rsidRPr="00711DF0">
        <w:rPr>
          <w:lang w:val="en-US"/>
        </w:rPr>
        <w:t>af</w:t>
      </w:r>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/15/</w:t>
      </w:r>
      <w:r w:rsidRPr="00711DF0">
        <w:rPr>
          <w:lang w:val="en-US"/>
        </w:rPr>
        <w:t>russia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r w:rsidRPr="00711DF0">
        <w:rPr>
          <w:lang w:val="en-US"/>
        </w:rPr>
        <w:t>en</w:t>
      </w:r>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r w:rsidRPr="00711DF0">
        <w:rPr>
          <w:lang w:val="en-US"/>
        </w:rPr>
        <w:t>diplomatie</w:t>
      </w:r>
      <w:r w:rsidRPr="00CF17D1">
        <w:t>.</w:t>
      </w:r>
      <w:r w:rsidRPr="00711DF0">
        <w:rPr>
          <w:lang w:val="en-US"/>
        </w:rPr>
        <w:t>gouv</w:t>
      </w:r>
      <w:r w:rsidRPr="00CF17D1">
        <w:t>.</w:t>
      </w:r>
      <w:r w:rsidRPr="00711DF0">
        <w:rPr>
          <w:lang w:val="en-US"/>
        </w:rPr>
        <w:t>fr</w:t>
      </w:r>
      <w:r w:rsidRPr="00CF17D1">
        <w:t>/</w:t>
      </w:r>
      <w:r w:rsidRPr="00711DF0">
        <w:rPr>
          <w:lang w:val="en-US"/>
        </w:rPr>
        <w:t>fr</w:t>
      </w:r>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r w:rsidRPr="00711DF0">
        <w:rPr>
          <w:lang w:val="en-US"/>
        </w:rPr>
        <w:t>armenie</w:t>
      </w:r>
      <w:r w:rsidRPr="00CF17D1">
        <w:t>/</w:t>
      </w:r>
      <w:r w:rsidRPr="00711DF0">
        <w:rPr>
          <w:lang w:val="en-US"/>
        </w:rPr>
        <w:t>relations</w:t>
      </w:r>
      <w:r w:rsidRPr="00CF17D1">
        <w:t>-</w:t>
      </w:r>
      <w:r w:rsidRPr="00711DF0">
        <w:rPr>
          <w:lang w:val="en-US"/>
        </w:rPr>
        <w:t>bilaterales</w:t>
      </w:r>
      <w:r w:rsidRPr="00CF17D1">
        <w:t xml:space="preserve">; </w:t>
      </w:r>
      <w:r w:rsidRPr="00711DF0">
        <w:rPr>
          <w:lang w:val="en-US"/>
        </w:rPr>
        <w:t>https</w:t>
      </w:r>
      <w:r w:rsidRPr="00CF17D1">
        <w:t>://</w:t>
      </w:r>
      <w:r w:rsidRPr="00711DF0">
        <w:rPr>
          <w:lang w:val="en-US"/>
        </w:rPr>
        <w:t>www</w:t>
      </w:r>
      <w:r w:rsidRPr="00CF17D1">
        <w:t>.</w:t>
      </w:r>
      <w:r w:rsidRPr="00711DF0">
        <w:rPr>
          <w:lang w:val="en-US"/>
        </w:rPr>
        <w:t>geostat</w:t>
      </w:r>
      <w:r w:rsidRPr="00CF17D1">
        <w:t>.</w:t>
      </w:r>
      <w:r w:rsidRPr="00711DF0">
        <w:rPr>
          <w:lang w:val="en-US"/>
        </w:rPr>
        <w:t>ge</w:t>
      </w:r>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w:t>
      </w:r>
      <w:r w:rsidRPr="00711DF0">
        <w:rPr>
          <w:lang w:val="en-US"/>
        </w:rPr>
        <w:t>argentina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w:t>
      </w:r>
      <w:r w:rsidRPr="00711DF0">
        <w:rPr>
          <w:lang w:val="en-US"/>
        </w:rPr>
        <w:t>lebanon</w:t>
      </w:r>
      <w:r w:rsidRPr="00CF17D1">
        <w:t xml:space="preserve">; </w:t>
      </w:r>
      <w:r w:rsidRPr="00711DF0">
        <w:rPr>
          <w:lang w:val="en-US"/>
        </w:rPr>
        <w:t>https</w:t>
      </w:r>
      <w:r w:rsidRPr="00CF17D1">
        <w:t>://</w:t>
      </w:r>
      <w:r w:rsidRPr="00711DF0">
        <w:rPr>
          <w:lang w:val="en-US"/>
        </w:rPr>
        <w:t>brazil</w:t>
      </w:r>
      <w:r w:rsidRPr="00CF17D1">
        <w:t>.</w:t>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/6/</w:t>
      </w:r>
      <w:r w:rsidRPr="00711DF0">
        <w:rPr>
          <w:lang w:val="en-US"/>
        </w:rPr>
        <w:t>canada</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/21/</w:t>
      </w:r>
      <w:r w:rsidRPr="00711DF0">
        <w:rPr>
          <w:lang w:val="en-US"/>
        </w:rPr>
        <w:t>uzbekistan</w:t>
      </w:r>
      <w:r w:rsidRPr="00CF17D1">
        <w:t xml:space="preserve">; </w:t>
      </w:r>
      <w:r w:rsidRPr="00711DF0">
        <w:rPr>
          <w:lang w:val="en-US"/>
        </w:rPr>
        <w:t>https</w:t>
      </w:r>
      <w:r w:rsidRPr="00CF17D1">
        <w:t>://</w:t>
      </w:r>
      <w:r w:rsidRPr="00711DF0">
        <w:rPr>
          <w:lang w:val="en-US"/>
        </w:rPr>
        <w:t>www</w:t>
      </w:r>
      <w:r w:rsidRPr="00CF17D1">
        <w:t>.</w:t>
      </w:r>
      <w:r w:rsidRPr="00711DF0">
        <w:rPr>
          <w:lang w:val="en-US"/>
        </w:rPr>
        <w:t>ukrcensus</w:t>
      </w:r>
      <w:r w:rsidRPr="00CF17D1">
        <w:t>.</w:t>
      </w:r>
      <w:r w:rsidRPr="00711DF0">
        <w:rPr>
          <w:lang w:val="en-US"/>
        </w:rPr>
        <w:t>gov</w:t>
      </w:r>
      <w:r w:rsidRPr="00CF17D1">
        <w:t>.</w:t>
      </w:r>
      <w:r w:rsidRPr="00711DF0">
        <w:rPr>
          <w:lang w:val="en-US"/>
        </w:rPr>
        <w:t>ua</w:t>
      </w:r>
      <w:r w:rsidRPr="00CF17D1">
        <w:t>/</w:t>
      </w:r>
      <w:r w:rsidRPr="00711DF0">
        <w:rPr>
          <w:lang w:val="en-US"/>
        </w:rPr>
        <w:t>eng</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/44/</w:t>
      </w:r>
      <w:r w:rsidRPr="00711DF0">
        <w:rPr>
          <w:lang w:val="en-US"/>
        </w:rPr>
        <w:t>iran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r w:rsidRPr="00711DF0">
        <w:rPr>
          <w:lang w:val="en-US"/>
        </w:rPr>
        <w:t>germany</w:t>
      </w:r>
      <w:r w:rsidRPr="00CF17D1">
        <w:t>.</w:t>
      </w:r>
      <w:r w:rsidRPr="00711DF0">
        <w:rPr>
          <w:lang w:val="en-US"/>
        </w:rPr>
        <w:t>mfa</w:t>
      </w:r>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poland</w:t>
      </w:r>
      <w:r w:rsidRPr="00CF17D1">
        <w:t>.</w:t>
      </w:r>
      <w:r w:rsidRPr="00CF17D1">
        <w:br/>
      </w:r>
      <w:r w:rsidRPr="00711DF0">
        <w:rPr>
          <w:lang w:val="en-US"/>
        </w:rPr>
        <w:t>mfa</w:t>
      </w:r>
      <w:r w:rsidRPr="00CF17D1">
        <w:t>.</w:t>
      </w:r>
      <w:r w:rsidRPr="00711DF0">
        <w:rPr>
          <w:lang w:val="en-US"/>
        </w:rPr>
        <w:t>am</w:t>
      </w:r>
      <w:r w:rsidRPr="00CF17D1">
        <w:t>/</w:t>
      </w:r>
      <w:r w:rsidRPr="00711DF0">
        <w:rPr>
          <w:lang w:val="en-US"/>
        </w:rPr>
        <w:t>en</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r w:rsidRPr="00711DF0">
        <w:rPr>
          <w:lang w:val="en-US"/>
        </w:rPr>
        <w:t>aph</w:t>
      </w:r>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r w:rsidRPr="00711DF0">
        <w:rPr>
          <w:lang w:val="en-US"/>
        </w:rPr>
        <w:t>Fhansards</w:t>
      </w:r>
      <w:r w:rsidRPr="00CF17D1">
        <w:t>%2</w:t>
      </w:r>
      <w:r w:rsidRPr="00711DF0">
        <w:rPr>
          <w:lang w:val="en-US"/>
        </w:rPr>
        <w:t>F</w:t>
      </w:r>
      <w:r w:rsidRPr="00CF17D1">
        <w:t>28885%2</w:t>
      </w:r>
      <w:r w:rsidRPr="00711DF0">
        <w:rPr>
          <w:lang w:val="en-US"/>
        </w:rPr>
        <w:t>F</w:t>
      </w:r>
      <w:r w:rsidRPr="00CF17D1">
        <w:t>&amp;</w:t>
      </w:r>
      <w:r w:rsidRPr="00711DF0">
        <w:rPr>
          <w:lang w:val="en-US"/>
        </w:rPr>
        <w:t>sid</w:t>
      </w:r>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711DF0">
        <w:rPr>
          <w:lang w:val="en-US"/>
        </w:rPr>
        <w:t>pages</w:t>
      </w:r>
      <w:r w:rsidRPr="00CF17D1">
        <w:t>/62/</w:t>
      </w:r>
      <w:r w:rsidRPr="00711DF0">
        <w:rPr>
          <w:lang w:val="en-US"/>
        </w:rPr>
        <w:t>spain</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711DF0">
        <w:rPr>
          <w:lang w:val="en-US"/>
        </w:rPr>
        <w:t>en</w:t>
      </w:r>
      <w:r w:rsidRPr="00CF17D1">
        <w:t>/</w:t>
      </w:r>
      <w:r w:rsidRPr="00CF17D1">
        <w:br/>
      </w:r>
      <w:r w:rsidRPr="00711DF0">
        <w:rPr>
          <w:lang w:val="en-US"/>
        </w:rPr>
        <w:t>pages</w:t>
      </w:r>
      <w:r w:rsidRPr="00CF17D1">
        <w:t>/75/</w:t>
      </w:r>
      <w:r w:rsidRPr="00711DF0">
        <w:rPr>
          <w:lang w:val="en-US"/>
        </w:rPr>
        <w:t>netherlands</w:t>
      </w:r>
      <w:r w:rsidRPr="00CF17D1">
        <w:t>.</w:t>
      </w:r>
    </w:p>
  </w:footnote>
  <w:footnote w:id="224">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25">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r w:rsidRPr="00F439DF">
        <w:rPr>
          <w:lang w:val="en-US"/>
        </w:rPr>
        <w:t xml:space="preserve">Cörüt,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r>
        <w:t>стр</w:t>
      </w:r>
      <w:r w:rsidRPr="00A01B00">
        <w:rPr>
          <w:lang w:val="en-US"/>
        </w:rPr>
        <w:t>.</w:t>
      </w:r>
      <w:r>
        <w:rPr>
          <w:lang w:val="en-US"/>
        </w:rPr>
        <w:t xml:space="preserve"> 182.</w:t>
      </w:r>
    </w:p>
  </w:footnote>
  <w:footnote w:id="226">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27">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28">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29">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30">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31">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232">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33">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34">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35">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36">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37">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38">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39">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40">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41">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42">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43">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44">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45">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46">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47">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48">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49">
    <w:p w14:paraId="2EAD6497" w14:textId="77777777" w:rsidR="00B32968" w:rsidRPr="001D45C2" w:rsidRDefault="00B32968">
      <w:pPr>
        <w:pStyle w:val="FootnoteText"/>
        <w:rPr>
          <w:lang w:val="en-US"/>
        </w:rPr>
      </w:pPr>
      <w:r>
        <w:rPr>
          <w:rStyle w:val="FootnoteReference"/>
        </w:rPr>
        <w:footnoteRef/>
      </w:r>
      <w:r w:rsidRPr="001D45C2">
        <w:rPr>
          <w:lang w:val="en-US"/>
        </w:rPr>
        <w:t xml:space="preserve"> </w:t>
      </w:r>
      <w:r w:rsidRPr="00BB7E41">
        <w:t>Вывод</w:t>
      </w:r>
      <w:r w:rsidRPr="001D45C2">
        <w:rPr>
          <w:lang w:val="en-US"/>
        </w:rPr>
        <w:t xml:space="preserve"> </w:t>
      </w:r>
      <w:r w:rsidRPr="00BB7E41">
        <w:t>модуля</w:t>
      </w:r>
      <w:r w:rsidRPr="001D45C2">
        <w:rPr>
          <w:lang w:val="en-US"/>
        </w:rPr>
        <w:t xml:space="preserve"> </w:t>
      </w:r>
      <w:r w:rsidRPr="00BB7E41">
        <w:rPr>
          <w:lang w:val="en-US"/>
        </w:rPr>
        <w:t>rtss</w:t>
      </w:r>
      <w:r w:rsidRPr="001D45C2">
        <w:rPr>
          <w:lang w:val="en-US"/>
        </w:rPr>
        <w:t>.</w:t>
      </w:r>
      <w:r w:rsidRPr="00BB7E41">
        <w:rPr>
          <w:lang w:val="en-US"/>
        </w:rPr>
        <w:t>validate</w:t>
      </w:r>
      <w:r w:rsidRPr="001D45C2">
        <w:rPr>
          <w:lang w:val="en-US"/>
        </w:rPr>
        <w:t>_</w:t>
      </w:r>
      <w:r w:rsidRPr="00BB7E41">
        <w:rPr>
          <w:lang w:val="en-US"/>
        </w:rPr>
        <w:t>table</w:t>
      </w:r>
      <w:r w:rsidRPr="001D45C2">
        <w:rPr>
          <w:lang w:val="en-US"/>
        </w:rPr>
        <w:t>_193</w:t>
      </w:r>
      <w:r w:rsidRPr="00BB7E41">
        <w:rPr>
          <w:lang w:val="en-US"/>
        </w:rPr>
        <w:t>x</w:t>
      </w:r>
      <w:r w:rsidRPr="001D45C2">
        <w:rPr>
          <w:lang w:val="en-US"/>
        </w:rPr>
        <w:t>.</w:t>
      </w:r>
      <w:r w:rsidRPr="00BB7E41">
        <w:rPr>
          <w:lang w:val="en-US"/>
        </w:rPr>
        <w:t>ApplyTable</w:t>
      </w:r>
      <w:r w:rsidRPr="001D45C2">
        <w:rPr>
          <w:lang w:val="en-US"/>
        </w:rPr>
        <w:t>.</w:t>
      </w:r>
    </w:p>
  </w:footnote>
  <w:footnote w:id="250">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51">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52">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53">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54">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55">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56">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57">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58">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59">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60">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61">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62">
    <w:p w14:paraId="6F5E6C83" w14:textId="77777777" w:rsidR="00B32968" w:rsidRPr="001D45C2" w:rsidRDefault="00B32968">
      <w:pPr>
        <w:pStyle w:val="FootnoteText"/>
        <w:rPr>
          <w:lang w:val="en-US"/>
        </w:rPr>
      </w:pPr>
      <w:r>
        <w:rPr>
          <w:rStyle w:val="FootnoteReference"/>
        </w:rPr>
        <w:footnoteRef/>
      </w:r>
      <w:r w:rsidRPr="001D45C2">
        <w:rPr>
          <w:lang w:val="en-US"/>
        </w:rPr>
        <w:t xml:space="preserve"> </w:t>
      </w:r>
      <w:r w:rsidRPr="006F2F03">
        <w:t>Вывод</w:t>
      </w:r>
      <w:r w:rsidRPr="001D45C2">
        <w:rPr>
          <w:lang w:val="en-US"/>
        </w:rPr>
        <w:t xml:space="preserve"> </w:t>
      </w:r>
      <w:r w:rsidRPr="006F2F03">
        <w:t>модуля</w:t>
      </w:r>
      <w:r w:rsidRPr="001D45C2">
        <w:rPr>
          <w:lang w:val="en-US"/>
        </w:rPr>
        <w:t xml:space="preserve"> </w:t>
      </w:r>
      <w:r w:rsidRPr="006F2F03">
        <w:rPr>
          <w:lang w:val="en-US"/>
        </w:rPr>
        <w:t>rtss</w:t>
      </w:r>
      <w:r w:rsidRPr="001D45C2">
        <w:rPr>
          <w:lang w:val="en-US"/>
        </w:rPr>
        <w:t>.</w:t>
      </w:r>
      <w:r w:rsidRPr="006F2F03">
        <w:rPr>
          <w:lang w:val="en-US"/>
        </w:rPr>
        <w:t>validate</w:t>
      </w:r>
      <w:r w:rsidRPr="001D45C2">
        <w:rPr>
          <w:lang w:val="en-US"/>
        </w:rPr>
        <w:t>_</w:t>
      </w:r>
      <w:r w:rsidRPr="006F2F03">
        <w:rPr>
          <w:lang w:val="en-US"/>
        </w:rPr>
        <w:t>table</w:t>
      </w:r>
      <w:r w:rsidRPr="001D45C2">
        <w:rPr>
          <w:lang w:val="en-US"/>
        </w:rPr>
        <w:t>_193</w:t>
      </w:r>
      <w:r w:rsidRPr="006F2F03">
        <w:rPr>
          <w:lang w:val="en-US"/>
        </w:rPr>
        <w:t>x</w:t>
      </w:r>
      <w:r w:rsidRPr="001D45C2">
        <w:rPr>
          <w:lang w:val="en-US"/>
        </w:rPr>
        <w:t>.</w:t>
      </w:r>
      <w:r w:rsidRPr="006F2F03">
        <w:rPr>
          <w:lang w:val="en-US"/>
        </w:rPr>
        <w:t>ApplyTable</w:t>
      </w:r>
      <w:r w:rsidRPr="001D45C2">
        <w:rPr>
          <w:lang w:val="en-US"/>
        </w:rPr>
        <w:t>.</w:t>
      </w:r>
    </w:p>
  </w:footnote>
  <w:footnote w:id="263">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64">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65">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7C24E02"/>
    <w:multiLevelType w:val="hybridMultilevel"/>
    <w:tmpl w:val="B3A0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3"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3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8"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6"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0"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8"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6"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10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C541BD"/>
    <w:multiLevelType w:val="hybridMultilevel"/>
    <w:tmpl w:val="5E92A4B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4"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57379376">
    <w:abstractNumId w:val="74"/>
  </w:num>
  <w:num w:numId="2" w16cid:durableId="1717730418">
    <w:abstractNumId w:val="23"/>
  </w:num>
  <w:num w:numId="3" w16cid:durableId="742920146">
    <w:abstractNumId w:val="59"/>
  </w:num>
  <w:num w:numId="4" w16cid:durableId="392462287">
    <w:abstractNumId w:val="37"/>
  </w:num>
  <w:num w:numId="5" w16cid:durableId="456338143">
    <w:abstractNumId w:val="77"/>
  </w:num>
  <w:num w:numId="6" w16cid:durableId="734548216">
    <w:abstractNumId w:val="21"/>
  </w:num>
  <w:num w:numId="7" w16cid:durableId="1193959304">
    <w:abstractNumId w:val="100"/>
  </w:num>
  <w:num w:numId="8" w16cid:durableId="1799060626">
    <w:abstractNumId w:val="99"/>
  </w:num>
  <w:num w:numId="9" w16cid:durableId="951979201">
    <w:abstractNumId w:val="50"/>
  </w:num>
  <w:num w:numId="10" w16cid:durableId="1215308487">
    <w:abstractNumId w:val="16"/>
  </w:num>
  <w:num w:numId="11" w16cid:durableId="1221089706">
    <w:abstractNumId w:val="49"/>
  </w:num>
  <w:num w:numId="12" w16cid:durableId="72970521">
    <w:abstractNumId w:val="43"/>
  </w:num>
  <w:num w:numId="13" w16cid:durableId="1293906345">
    <w:abstractNumId w:val="83"/>
  </w:num>
  <w:num w:numId="14" w16cid:durableId="275064381">
    <w:abstractNumId w:val="41"/>
  </w:num>
  <w:num w:numId="15" w16cid:durableId="209151735">
    <w:abstractNumId w:val="62"/>
  </w:num>
  <w:num w:numId="16" w16cid:durableId="1240670666">
    <w:abstractNumId w:val="68"/>
  </w:num>
  <w:num w:numId="17" w16cid:durableId="159198556">
    <w:abstractNumId w:val="42"/>
  </w:num>
  <w:num w:numId="18" w16cid:durableId="2085449025">
    <w:abstractNumId w:val="17"/>
  </w:num>
  <w:num w:numId="19" w16cid:durableId="694116598">
    <w:abstractNumId w:val="15"/>
  </w:num>
  <w:num w:numId="20" w16cid:durableId="982849699">
    <w:abstractNumId w:val="30"/>
  </w:num>
  <w:num w:numId="21" w16cid:durableId="956565878">
    <w:abstractNumId w:val="25"/>
  </w:num>
  <w:num w:numId="22" w16cid:durableId="870143600">
    <w:abstractNumId w:val="63"/>
  </w:num>
  <w:num w:numId="23" w16cid:durableId="621346852">
    <w:abstractNumId w:val="52"/>
  </w:num>
  <w:num w:numId="24" w16cid:durableId="1712724754">
    <w:abstractNumId w:val="39"/>
  </w:num>
  <w:num w:numId="25" w16cid:durableId="570041432">
    <w:abstractNumId w:val="44"/>
  </w:num>
  <w:num w:numId="26" w16cid:durableId="713121577">
    <w:abstractNumId w:val="13"/>
  </w:num>
  <w:num w:numId="27" w16cid:durableId="444663587">
    <w:abstractNumId w:val="34"/>
  </w:num>
  <w:num w:numId="28" w16cid:durableId="2135907098">
    <w:abstractNumId w:val="8"/>
  </w:num>
  <w:num w:numId="29" w16cid:durableId="1377894438">
    <w:abstractNumId w:val="64"/>
  </w:num>
  <w:num w:numId="30" w16cid:durableId="1421952206">
    <w:abstractNumId w:val="71"/>
  </w:num>
  <w:num w:numId="31" w16cid:durableId="1401247666">
    <w:abstractNumId w:val="84"/>
  </w:num>
  <w:num w:numId="32" w16cid:durableId="1972860908">
    <w:abstractNumId w:val="91"/>
  </w:num>
  <w:num w:numId="33" w16cid:durableId="905721194">
    <w:abstractNumId w:val="105"/>
  </w:num>
  <w:num w:numId="34" w16cid:durableId="1173452974">
    <w:abstractNumId w:val="2"/>
  </w:num>
  <w:num w:numId="35" w16cid:durableId="1065183640">
    <w:abstractNumId w:val="92"/>
  </w:num>
  <w:num w:numId="36" w16cid:durableId="770900114">
    <w:abstractNumId w:val="82"/>
  </w:num>
  <w:num w:numId="37" w16cid:durableId="1576283845">
    <w:abstractNumId w:val="26"/>
  </w:num>
  <w:num w:numId="38" w16cid:durableId="1001543221">
    <w:abstractNumId w:val="51"/>
  </w:num>
  <w:num w:numId="39" w16cid:durableId="1661617439">
    <w:abstractNumId w:val="36"/>
  </w:num>
  <w:num w:numId="40" w16cid:durableId="981151481">
    <w:abstractNumId w:val="69"/>
  </w:num>
  <w:num w:numId="41" w16cid:durableId="832645849">
    <w:abstractNumId w:val="78"/>
  </w:num>
  <w:num w:numId="42" w16cid:durableId="1991472424">
    <w:abstractNumId w:val="79"/>
  </w:num>
  <w:num w:numId="43" w16cid:durableId="117263988">
    <w:abstractNumId w:val="4"/>
  </w:num>
  <w:num w:numId="44" w16cid:durableId="285280348">
    <w:abstractNumId w:val="5"/>
  </w:num>
  <w:num w:numId="45" w16cid:durableId="1139686418">
    <w:abstractNumId w:val="86"/>
  </w:num>
  <w:num w:numId="46" w16cid:durableId="1081096083">
    <w:abstractNumId w:val="55"/>
  </w:num>
  <w:num w:numId="47" w16cid:durableId="910047359">
    <w:abstractNumId w:val="28"/>
  </w:num>
  <w:num w:numId="48" w16cid:durableId="120659391">
    <w:abstractNumId w:val="87"/>
  </w:num>
  <w:num w:numId="49" w16cid:durableId="877011156">
    <w:abstractNumId w:val="58"/>
  </w:num>
  <w:num w:numId="50" w16cid:durableId="1447848916">
    <w:abstractNumId w:val="33"/>
  </w:num>
  <w:num w:numId="51" w16cid:durableId="1672492005">
    <w:abstractNumId w:val="14"/>
  </w:num>
  <w:num w:numId="52" w16cid:durableId="401023031">
    <w:abstractNumId w:val="10"/>
  </w:num>
  <w:num w:numId="53" w16cid:durableId="1750421479">
    <w:abstractNumId w:val="96"/>
  </w:num>
  <w:num w:numId="54" w16cid:durableId="313880424">
    <w:abstractNumId w:val="101"/>
  </w:num>
  <w:num w:numId="55" w16cid:durableId="1372807963">
    <w:abstractNumId w:val="94"/>
  </w:num>
  <w:num w:numId="56" w16cid:durableId="627706364">
    <w:abstractNumId w:val="29"/>
  </w:num>
  <w:num w:numId="57" w16cid:durableId="188883540">
    <w:abstractNumId w:val="1"/>
  </w:num>
  <w:num w:numId="58" w16cid:durableId="730925972">
    <w:abstractNumId w:val="0"/>
  </w:num>
  <w:num w:numId="59" w16cid:durableId="1989748941">
    <w:abstractNumId w:val="93"/>
  </w:num>
  <w:num w:numId="60" w16cid:durableId="1761564256">
    <w:abstractNumId w:val="65"/>
  </w:num>
  <w:num w:numId="61" w16cid:durableId="1879585467">
    <w:abstractNumId w:val="3"/>
  </w:num>
  <w:num w:numId="62" w16cid:durableId="1217545912">
    <w:abstractNumId w:val="54"/>
  </w:num>
  <w:num w:numId="63" w16cid:durableId="285351287">
    <w:abstractNumId w:val="107"/>
  </w:num>
  <w:num w:numId="64" w16cid:durableId="953825276">
    <w:abstractNumId w:val="24"/>
  </w:num>
  <w:num w:numId="65" w16cid:durableId="229190939">
    <w:abstractNumId w:val="89"/>
  </w:num>
  <w:num w:numId="66" w16cid:durableId="1335107044">
    <w:abstractNumId w:val="40"/>
  </w:num>
  <w:num w:numId="67" w16cid:durableId="1024987388">
    <w:abstractNumId w:val="11"/>
  </w:num>
  <w:num w:numId="68" w16cid:durableId="245967031">
    <w:abstractNumId w:val="22"/>
  </w:num>
  <w:num w:numId="69" w16cid:durableId="1163007121">
    <w:abstractNumId w:val="102"/>
  </w:num>
  <w:num w:numId="70" w16cid:durableId="1846356767">
    <w:abstractNumId w:val="6"/>
  </w:num>
  <w:num w:numId="71" w16cid:durableId="1633829898">
    <w:abstractNumId w:val="31"/>
  </w:num>
  <w:num w:numId="72" w16cid:durableId="991327923">
    <w:abstractNumId w:val="57"/>
  </w:num>
  <w:num w:numId="73" w16cid:durableId="1440370214">
    <w:abstractNumId w:val="98"/>
  </w:num>
  <w:num w:numId="74" w16cid:durableId="728576158">
    <w:abstractNumId w:val="7"/>
  </w:num>
  <w:num w:numId="75" w16cid:durableId="1801847533">
    <w:abstractNumId w:val="35"/>
  </w:num>
  <w:num w:numId="76" w16cid:durableId="790707397">
    <w:abstractNumId w:val="61"/>
  </w:num>
  <w:num w:numId="77" w16cid:durableId="1670058143">
    <w:abstractNumId w:val="32"/>
  </w:num>
  <w:num w:numId="78" w16cid:durableId="1235434613">
    <w:abstractNumId w:val="76"/>
  </w:num>
  <w:num w:numId="79" w16cid:durableId="1382482366">
    <w:abstractNumId w:val="95"/>
  </w:num>
  <w:num w:numId="80" w16cid:durableId="306516805">
    <w:abstractNumId w:val="20"/>
  </w:num>
  <w:num w:numId="81" w16cid:durableId="85198858">
    <w:abstractNumId w:val="53"/>
  </w:num>
  <w:num w:numId="82" w16cid:durableId="1094059735">
    <w:abstractNumId w:val="73"/>
  </w:num>
  <w:num w:numId="83" w16cid:durableId="1582830170">
    <w:abstractNumId w:val="104"/>
  </w:num>
  <w:num w:numId="84" w16cid:durableId="763305839">
    <w:abstractNumId w:val="70"/>
  </w:num>
  <w:num w:numId="85" w16cid:durableId="133910999">
    <w:abstractNumId w:val="19"/>
  </w:num>
  <w:num w:numId="86" w16cid:durableId="1291979154">
    <w:abstractNumId w:val="45"/>
  </w:num>
  <w:num w:numId="87" w16cid:durableId="62073890">
    <w:abstractNumId w:val="80"/>
  </w:num>
  <w:num w:numId="88" w16cid:durableId="1486702660">
    <w:abstractNumId w:val="97"/>
  </w:num>
  <w:num w:numId="89" w16cid:durableId="853960130">
    <w:abstractNumId w:val="56"/>
  </w:num>
  <w:num w:numId="90" w16cid:durableId="199052112">
    <w:abstractNumId w:val="75"/>
  </w:num>
  <w:num w:numId="91" w16cid:durableId="653608088">
    <w:abstractNumId w:val="27"/>
  </w:num>
  <w:num w:numId="92" w16cid:durableId="531305852">
    <w:abstractNumId w:val="18"/>
  </w:num>
  <w:num w:numId="93" w16cid:durableId="388379251">
    <w:abstractNumId w:val="38"/>
  </w:num>
  <w:num w:numId="94" w16cid:durableId="180974282">
    <w:abstractNumId w:val="47"/>
  </w:num>
  <w:num w:numId="95" w16cid:durableId="1636258650">
    <w:abstractNumId w:val="66"/>
  </w:num>
  <w:num w:numId="96" w16cid:durableId="602804973">
    <w:abstractNumId w:val="81"/>
  </w:num>
  <w:num w:numId="97" w16cid:durableId="339625875">
    <w:abstractNumId w:val="60"/>
  </w:num>
  <w:num w:numId="98" w16cid:durableId="667711755">
    <w:abstractNumId w:val="46"/>
  </w:num>
  <w:num w:numId="99" w16cid:durableId="242371707">
    <w:abstractNumId w:val="88"/>
  </w:num>
  <w:num w:numId="100" w16cid:durableId="2140605283">
    <w:abstractNumId w:val="67"/>
  </w:num>
  <w:num w:numId="101" w16cid:durableId="179511900">
    <w:abstractNumId w:val="85"/>
  </w:num>
  <w:num w:numId="102" w16cid:durableId="86851960">
    <w:abstractNumId w:val="72"/>
  </w:num>
  <w:num w:numId="103" w16cid:durableId="1862544384">
    <w:abstractNumId w:val="90"/>
  </w:num>
  <w:num w:numId="104" w16cid:durableId="2092460492">
    <w:abstractNumId w:val="48"/>
  </w:num>
  <w:num w:numId="105" w16cid:durableId="398556958">
    <w:abstractNumId w:val="106"/>
  </w:num>
  <w:num w:numId="106" w16cid:durableId="472910649">
    <w:abstractNumId w:val="12"/>
  </w:num>
  <w:num w:numId="107" w16cid:durableId="1274748405">
    <w:abstractNumId w:val="9"/>
  </w:num>
  <w:num w:numId="108" w16cid:durableId="499085862">
    <w:abstractNumId w:val="103"/>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7D3"/>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229"/>
    <w:rsid w:val="000138C5"/>
    <w:rsid w:val="00013AC9"/>
    <w:rsid w:val="0001423D"/>
    <w:rsid w:val="000147F5"/>
    <w:rsid w:val="000155A4"/>
    <w:rsid w:val="0001625C"/>
    <w:rsid w:val="00016574"/>
    <w:rsid w:val="00017DA1"/>
    <w:rsid w:val="000202A7"/>
    <w:rsid w:val="000215D5"/>
    <w:rsid w:val="000215DC"/>
    <w:rsid w:val="00021B5F"/>
    <w:rsid w:val="0002226E"/>
    <w:rsid w:val="00022328"/>
    <w:rsid w:val="000226D2"/>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058"/>
    <w:rsid w:val="00032A6B"/>
    <w:rsid w:val="00032CCD"/>
    <w:rsid w:val="000335DA"/>
    <w:rsid w:val="00033AC9"/>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1AF6"/>
    <w:rsid w:val="00041F0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1FFD"/>
    <w:rsid w:val="0005215F"/>
    <w:rsid w:val="000533BC"/>
    <w:rsid w:val="00053EB9"/>
    <w:rsid w:val="00054098"/>
    <w:rsid w:val="0005455E"/>
    <w:rsid w:val="000548DB"/>
    <w:rsid w:val="000559A9"/>
    <w:rsid w:val="00056017"/>
    <w:rsid w:val="00056253"/>
    <w:rsid w:val="00056388"/>
    <w:rsid w:val="000566EB"/>
    <w:rsid w:val="000568A5"/>
    <w:rsid w:val="0005692C"/>
    <w:rsid w:val="00056A75"/>
    <w:rsid w:val="00056A85"/>
    <w:rsid w:val="00056C8F"/>
    <w:rsid w:val="000571DB"/>
    <w:rsid w:val="000576D8"/>
    <w:rsid w:val="00060F8C"/>
    <w:rsid w:val="000617F5"/>
    <w:rsid w:val="0006238E"/>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49C"/>
    <w:rsid w:val="0007378D"/>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677"/>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5C40"/>
    <w:rsid w:val="000C694F"/>
    <w:rsid w:val="000C71C5"/>
    <w:rsid w:val="000D03E1"/>
    <w:rsid w:val="000D1709"/>
    <w:rsid w:val="000D1718"/>
    <w:rsid w:val="000D34CC"/>
    <w:rsid w:val="000D3C83"/>
    <w:rsid w:val="000D4196"/>
    <w:rsid w:val="000D5929"/>
    <w:rsid w:val="000D60E4"/>
    <w:rsid w:val="000D6835"/>
    <w:rsid w:val="000D7109"/>
    <w:rsid w:val="000D7405"/>
    <w:rsid w:val="000D74AA"/>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289B"/>
    <w:rsid w:val="0011303C"/>
    <w:rsid w:val="00113696"/>
    <w:rsid w:val="00113DE3"/>
    <w:rsid w:val="001147A8"/>
    <w:rsid w:val="00114902"/>
    <w:rsid w:val="001150A3"/>
    <w:rsid w:val="00116A81"/>
    <w:rsid w:val="00116C7C"/>
    <w:rsid w:val="0011736A"/>
    <w:rsid w:val="00117509"/>
    <w:rsid w:val="00117D8F"/>
    <w:rsid w:val="00120B16"/>
    <w:rsid w:val="00121E3B"/>
    <w:rsid w:val="00121F0B"/>
    <w:rsid w:val="001228B9"/>
    <w:rsid w:val="00123899"/>
    <w:rsid w:val="00124043"/>
    <w:rsid w:val="0012737A"/>
    <w:rsid w:val="0013040F"/>
    <w:rsid w:val="00130783"/>
    <w:rsid w:val="00130AD7"/>
    <w:rsid w:val="00130C6D"/>
    <w:rsid w:val="00131D75"/>
    <w:rsid w:val="00132173"/>
    <w:rsid w:val="001322D3"/>
    <w:rsid w:val="00132C4E"/>
    <w:rsid w:val="00132EE2"/>
    <w:rsid w:val="00133040"/>
    <w:rsid w:val="00133F51"/>
    <w:rsid w:val="00134752"/>
    <w:rsid w:val="0013478A"/>
    <w:rsid w:val="00134795"/>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DB8"/>
    <w:rsid w:val="00147F29"/>
    <w:rsid w:val="00147FAF"/>
    <w:rsid w:val="001519B3"/>
    <w:rsid w:val="00151E71"/>
    <w:rsid w:val="001523F6"/>
    <w:rsid w:val="0015401E"/>
    <w:rsid w:val="00154449"/>
    <w:rsid w:val="0015478E"/>
    <w:rsid w:val="0015602E"/>
    <w:rsid w:val="00156730"/>
    <w:rsid w:val="00156A87"/>
    <w:rsid w:val="00156CA7"/>
    <w:rsid w:val="001572F9"/>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29C1"/>
    <w:rsid w:val="00173272"/>
    <w:rsid w:val="001733D8"/>
    <w:rsid w:val="00174612"/>
    <w:rsid w:val="001746AE"/>
    <w:rsid w:val="001757D8"/>
    <w:rsid w:val="00175C0E"/>
    <w:rsid w:val="00175EA7"/>
    <w:rsid w:val="00176B52"/>
    <w:rsid w:val="00176BE8"/>
    <w:rsid w:val="00177AA5"/>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27A"/>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30F"/>
    <w:rsid w:val="001B78DB"/>
    <w:rsid w:val="001B7FE3"/>
    <w:rsid w:val="001C151D"/>
    <w:rsid w:val="001C1AB7"/>
    <w:rsid w:val="001C28F6"/>
    <w:rsid w:val="001C2BAE"/>
    <w:rsid w:val="001C2D18"/>
    <w:rsid w:val="001C315A"/>
    <w:rsid w:val="001C45E7"/>
    <w:rsid w:val="001C48BB"/>
    <w:rsid w:val="001C4A28"/>
    <w:rsid w:val="001C5CA4"/>
    <w:rsid w:val="001C6D10"/>
    <w:rsid w:val="001C76EF"/>
    <w:rsid w:val="001D0228"/>
    <w:rsid w:val="001D048E"/>
    <w:rsid w:val="001D04A6"/>
    <w:rsid w:val="001D1A2C"/>
    <w:rsid w:val="001D1A54"/>
    <w:rsid w:val="001D1B14"/>
    <w:rsid w:val="001D20B6"/>
    <w:rsid w:val="001D344B"/>
    <w:rsid w:val="001D354A"/>
    <w:rsid w:val="001D44B3"/>
    <w:rsid w:val="001D45C2"/>
    <w:rsid w:val="001D4B8B"/>
    <w:rsid w:val="001D572B"/>
    <w:rsid w:val="001D5FF9"/>
    <w:rsid w:val="001D624B"/>
    <w:rsid w:val="001D6A94"/>
    <w:rsid w:val="001D779D"/>
    <w:rsid w:val="001D791E"/>
    <w:rsid w:val="001E0788"/>
    <w:rsid w:val="001E132D"/>
    <w:rsid w:val="001E1869"/>
    <w:rsid w:val="001E22AA"/>
    <w:rsid w:val="001E2659"/>
    <w:rsid w:val="001E28D6"/>
    <w:rsid w:val="001E40A8"/>
    <w:rsid w:val="001E5B0E"/>
    <w:rsid w:val="001E5D65"/>
    <w:rsid w:val="001E68B7"/>
    <w:rsid w:val="001E6FEE"/>
    <w:rsid w:val="001E7ADC"/>
    <w:rsid w:val="001E7FDE"/>
    <w:rsid w:val="001F0263"/>
    <w:rsid w:val="001F046C"/>
    <w:rsid w:val="001F0DEF"/>
    <w:rsid w:val="001F1816"/>
    <w:rsid w:val="001F1B55"/>
    <w:rsid w:val="001F2297"/>
    <w:rsid w:val="001F2A5E"/>
    <w:rsid w:val="001F2D3A"/>
    <w:rsid w:val="001F2DAF"/>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8EA"/>
    <w:rsid w:val="00220AAF"/>
    <w:rsid w:val="002212AE"/>
    <w:rsid w:val="0022183F"/>
    <w:rsid w:val="00221BC5"/>
    <w:rsid w:val="00221E67"/>
    <w:rsid w:val="002225C5"/>
    <w:rsid w:val="002229AE"/>
    <w:rsid w:val="00223528"/>
    <w:rsid w:val="00223582"/>
    <w:rsid w:val="002237AD"/>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06FE"/>
    <w:rsid w:val="00251483"/>
    <w:rsid w:val="00251FC6"/>
    <w:rsid w:val="002520E1"/>
    <w:rsid w:val="002526AE"/>
    <w:rsid w:val="00252A5B"/>
    <w:rsid w:val="00252CD6"/>
    <w:rsid w:val="002530F5"/>
    <w:rsid w:val="00254198"/>
    <w:rsid w:val="00254DAE"/>
    <w:rsid w:val="0025569B"/>
    <w:rsid w:val="00255C0D"/>
    <w:rsid w:val="0025606B"/>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0AA4"/>
    <w:rsid w:val="002713F6"/>
    <w:rsid w:val="0027176B"/>
    <w:rsid w:val="0027189C"/>
    <w:rsid w:val="00271C4B"/>
    <w:rsid w:val="002721EC"/>
    <w:rsid w:val="00273BC7"/>
    <w:rsid w:val="00274146"/>
    <w:rsid w:val="0027472A"/>
    <w:rsid w:val="00275090"/>
    <w:rsid w:val="00275237"/>
    <w:rsid w:val="00275C05"/>
    <w:rsid w:val="00276031"/>
    <w:rsid w:val="002762D8"/>
    <w:rsid w:val="002771E1"/>
    <w:rsid w:val="00277255"/>
    <w:rsid w:val="002776CE"/>
    <w:rsid w:val="002778CA"/>
    <w:rsid w:val="00277B94"/>
    <w:rsid w:val="00277BFD"/>
    <w:rsid w:val="0028026A"/>
    <w:rsid w:val="00280BDA"/>
    <w:rsid w:val="00281825"/>
    <w:rsid w:val="00281AE9"/>
    <w:rsid w:val="00281F09"/>
    <w:rsid w:val="0028249F"/>
    <w:rsid w:val="0028250B"/>
    <w:rsid w:val="00282CF2"/>
    <w:rsid w:val="00283FD8"/>
    <w:rsid w:val="002845EF"/>
    <w:rsid w:val="00284727"/>
    <w:rsid w:val="00285458"/>
    <w:rsid w:val="0028592B"/>
    <w:rsid w:val="002862CE"/>
    <w:rsid w:val="002909E1"/>
    <w:rsid w:val="00290BF1"/>
    <w:rsid w:val="00290E16"/>
    <w:rsid w:val="002910E8"/>
    <w:rsid w:val="002917C4"/>
    <w:rsid w:val="002918D4"/>
    <w:rsid w:val="00291B98"/>
    <w:rsid w:val="00292297"/>
    <w:rsid w:val="00292599"/>
    <w:rsid w:val="002947E2"/>
    <w:rsid w:val="00294EC1"/>
    <w:rsid w:val="00295197"/>
    <w:rsid w:val="002974DA"/>
    <w:rsid w:val="00297684"/>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6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69C"/>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57A3"/>
    <w:rsid w:val="002D590E"/>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596"/>
    <w:rsid w:val="002F2E0E"/>
    <w:rsid w:val="002F330B"/>
    <w:rsid w:val="002F378E"/>
    <w:rsid w:val="002F45BB"/>
    <w:rsid w:val="002F45E1"/>
    <w:rsid w:val="002F47BE"/>
    <w:rsid w:val="002F560F"/>
    <w:rsid w:val="002F56B2"/>
    <w:rsid w:val="002F5893"/>
    <w:rsid w:val="002F5BAA"/>
    <w:rsid w:val="002F6C93"/>
    <w:rsid w:val="002F70CC"/>
    <w:rsid w:val="002F7AFB"/>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5F54"/>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4D8B"/>
    <w:rsid w:val="00335C85"/>
    <w:rsid w:val="0033750C"/>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56FCE"/>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93"/>
    <w:rsid w:val="00375AC8"/>
    <w:rsid w:val="00375D2E"/>
    <w:rsid w:val="0037612B"/>
    <w:rsid w:val="00376C0D"/>
    <w:rsid w:val="00377481"/>
    <w:rsid w:val="003776E6"/>
    <w:rsid w:val="00377C72"/>
    <w:rsid w:val="003802F3"/>
    <w:rsid w:val="00380420"/>
    <w:rsid w:val="0038052E"/>
    <w:rsid w:val="00380C86"/>
    <w:rsid w:val="00380F0C"/>
    <w:rsid w:val="00381C88"/>
    <w:rsid w:val="003827A8"/>
    <w:rsid w:val="0038294A"/>
    <w:rsid w:val="00382982"/>
    <w:rsid w:val="003831CF"/>
    <w:rsid w:val="00384229"/>
    <w:rsid w:val="00384C28"/>
    <w:rsid w:val="00384E7D"/>
    <w:rsid w:val="00385309"/>
    <w:rsid w:val="0038636E"/>
    <w:rsid w:val="00386AD7"/>
    <w:rsid w:val="00386CEF"/>
    <w:rsid w:val="003879D8"/>
    <w:rsid w:val="0039072E"/>
    <w:rsid w:val="003916BD"/>
    <w:rsid w:val="00391CD6"/>
    <w:rsid w:val="0039251B"/>
    <w:rsid w:val="003925AE"/>
    <w:rsid w:val="00392842"/>
    <w:rsid w:val="00393242"/>
    <w:rsid w:val="003934B5"/>
    <w:rsid w:val="00393A80"/>
    <w:rsid w:val="00393DF7"/>
    <w:rsid w:val="0039463F"/>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05"/>
    <w:rsid w:val="003C2461"/>
    <w:rsid w:val="003C2504"/>
    <w:rsid w:val="003C2FDF"/>
    <w:rsid w:val="003C31A9"/>
    <w:rsid w:val="003C3331"/>
    <w:rsid w:val="003C4024"/>
    <w:rsid w:val="003C6D77"/>
    <w:rsid w:val="003C6F6D"/>
    <w:rsid w:val="003C7142"/>
    <w:rsid w:val="003C7422"/>
    <w:rsid w:val="003C7972"/>
    <w:rsid w:val="003D08D6"/>
    <w:rsid w:val="003D1524"/>
    <w:rsid w:val="003D20C7"/>
    <w:rsid w:val="003D31CC"/>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377"/>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0385"/>
    <w:rsid w:val="00420C44"/>
    <w:rsid w:val="00421257"/>
    <w:rsid w:val="0042136E"/>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AD8"/>
    <w:rsid w:val="00436F71"/>
    <w:rsid w:val="00437042"/>
    <w:rsid w:val="0043741E"/>
    <w:rsid w:val="004374D2"/>
    <w:rsid w:val="00437941"/>
    <w:rsid w:val="00437E16"/>
    <w:rsid w:val="004404A6"/>
    <w:rsid w:val="00440789"/>
    <w:rsid w:val="004416AA"/>
    <w:rsid w:val="00441DA5"/>
    <w:rsid w:val="004428F5"/>
    <w:rsid w:val="004430E7"/>
    <w:rsid w:val="004433A7"/>
    <w:rsid w:val="00443BE6"/>
    <w:rsid w:val="00443F38"/>
    <w:rsid w:val="00443F91"/>
    <w:rsid w:val="004441B8"/>
    <w:rsid w:val="0044586E"/>
    <w:rsid w:val="0044654A"/>
    <w:rsid w:val="00446C47"/>
    <w:rsid w:val="004479D8"/>
    <w:rsid w:val="004501C2"/>
    <w:rsid w:val="004506F7"/>
    <w:rsid w:val="00450AF3"/>
    <w:rsid w:val="00450F5E"/>
    <w:rsid w:val="004516C7"/>
    <w:rsid w:val="00451714"/>
    <w:rsid w:val="00452C47"/>
    <w:rsid w:val="00453A91"/>
    <w:rsid w:val="004541BE"/>
    <w:rsid w:val="0045496E"/>
    <w:rsid w:val="00454A5D"/>
    <w:rsid w:val="004551C2"/>
    <w:rsid w:val="004555B3"/>
    <w:rsid w:val="00455BB0"/>
    <w:rsid w:val="00455F82"/>
    <w:rsid w:val="0045657E"/>
    <w:rsid w:val="00456DBA"/>
    <w:rsid w:val="004571F8"/>
    <w:rsid w:val="00457B3B"/>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7FF"/>
    <w:rsid w:val="00494828"/>
    <w:rsid w:val="0049611C"/>
    <w:rsid w:val="00496186"/>
    <w:rsid w:val="0049626F"/>
    <w:rsid w:val="00497283"/>
    <w:rsid w:val="004A0CA2"/>
    <w:rsid w:val="004A13A3"/>
    <w:rsid w:val="004A16E4"/>
    <w:rsid w:val="004A1F8B"/>
    <w:rsid w:val="004A238A"/>
    <w:rsid w:val="004A244B"/>
    <w:rsid w:val="004A2536"/>
    <w:rsid w:val="004A2C82"/>
    <w:rsid w:val="004A305C"/>
    <w:rsid w:val="004A3902"/>
    <w:rsid w:val="004A461E"/>
    <w:rsid w:val="004A5122"/>
    <w:rsid w:val="004A5BB2"/>
    <w:rsid w:val="004A5D91"/>
    <w:rsid w:val="004A5EC1"/>
    <w:rsid w:val="004A6552"/>
    <w:rsid w:val="004A6704"/>
    <w:rsid w:val="004A6946"/>
    <w:rsid w:val="004A6C9D"/>
    <w:rsid w:val="004A6F5B"/>
    <w:rsid w:val="004A7200"/>
    <w:rsid w:val="004A7A31"/>
    <w:rsid w:val="004B0FDD"/>
    <w:rsid w:val="004B2549"/>
    <w:rsid w:val="004B2772"/>
    <w:rsid w:val="004B28D6"/>
    <w:rsid w:val="004B3315"/>
    <w:rsid w:val="004B356F"/>
    <w:rsid w:val="004B4D6A"/>
    <w:rsid w:val="004B57C7"/>
    <w:rsid w:val="004B5C87"/>
    <w:rsid w:val="004B639E"/>
    <w:rsid w:val="004B6520"/>
    <w:rsid w:val="004C06BC"/>
    <w:rsid w:val="004C0E07"/>
    <w:rsid w:val="004C1339"/>
    <w:rsid w:val="004C147F"/>
    <w:rsid w:val="004C17B0"/>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2F25"/>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2878"/>
    <w:rsid w:val="004F3A12"/>
    <w:rsid w:val="004F3B74"/>
    <w:rsid w:val="004F473B"/>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0A1"/>
    <w:rsid w:val="00506D16"/>
    <w:rsid w:val="00507B64"/>
    <w:rsid w:val="00510280"/>
    <w:rsid w:val="00510B95"/>
    <w:rsid w:val="005112A8"/>
    <w:rsid w:val="00511654"/>
    <w:rsid w:val="0051174F"/>
    <w:rsid w:val="00511979"/>
    <w:rsid w:val="00511991"/>
    <w:rsid w:val="00511DEE"/>
    <w:rsid w:val="00512197"/>
    <w:rsid w:val="00512CC7"/>
    <w:rsid w:val="0051329D"/>
    <w:rsid w:val="00515DA4"/>
    <w:rsid w:val="005166BA"/>
    <w:rsid w:val="00516DF6"/>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DE2"/>
    <w:rsid w:val="00530F89"/>
    <w:rsid w:val="0053109E"/>
    <w:rsid w:val="00531764"/>
    <w:rsid w:val="0053184D"/>
    <w:rsid w:val="0053199B"/>
    <w:rsid w:val="005319DA"/>
    <w:rsid w:val="00531F79"/>
    <w:rsid w:val="005321AC"/>
    <w:rsid w:val="00532807"/>
    <w:rsid w:val="0053299D"/>
    <w:rsid w:val="00532C35"/>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6D27"/>
    <w:rsid w:val="005675E4"/>
    <w:rsid w:val="00567F9E"/>
    <w:rsid w:val="0057055B"/>
    <w:rsid w:val="00570ECE"/>
    <w:rsid w:val="0057126C"/>
    <w:rsid w:val="00571E1B"/>
    <w:rsid w:val="00572D36"/>
    <w:rsid w:val="00572D68"/>
    <w:rsid w:val="00573A3F"/>
    <w:rsid w:val="005759D3"/>
    <w:rsid w:val="00576F39"/>
    <w:rsid w:val="00577CDD"/>
    <w:rsid w:val="00577FCD"/>
    <w:rsid w:val="005809A7"/>
    <w:rsid w:val="00580BD1"/>
    <w:rsid w:val="00580D9B"/>
    <w:rsid w:val="00580E64"/>
    <w:rsid w:val="00580E89"/>
    <w:rsid w:val="0058121D"/>
    <w:rsid w:val="005818FA"/>
    <w:rsid w:val="005827F4"/>
    <w:rsid w:val="00582D1E"/>
    <w:rsid w:val="00583393"/>
    <w:rsid w:val="005835F0"/>
    <w:rsid w:val="00583A70"/>
    <w:rsid w:val="00583FC4"/>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106D"/>
    <w:rsid w:val="005A222C"/>
    <w:rsid w:val="005A37D4"/>
    <w:rsid w:val="005A3D09"/>
    <w:rsid w:val="005A41DF"/>
    <w:rsid w:val="005A4B82"/>
    <w:rsid w:val="005A4BB2"/>
    <w:rsid w:val="005A4F16"/>
    <w:rsid w:val="005A5395"/>
    <w:rsid w:val="005A5D10"/>
    <w:rsid w:val="005A5F85"/>
    <w:rsid w:val="005A61B0"/>
    <w:rsid w:val="005A671C"/>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AF5"/>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087"/>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4A97"/>
    <w:rsid w:val="005F5B16"/>
    <w:rsid w:val="005F616F"/>
    <w:rsid w:val="005F667C"/>
    <w:rsid w:val="005F764A"/>
    <w:rsid w:val="005F7B18"/>
    <w:rsid w:val="005F7D9F"/>
    <w:rsid w:val="006000D8"/>
    <w:rsid w:val="00601B4D"/>
    <w:rsid w:val="00601EC7"/>
    <w:rsid w:val="00601F22"/>
    <w:rsid w:val="00602EB8"/>
    <w:rsid w:val="006033B6"/>
    <w:rsid w:val="006045FB"/>
    <w:rsid w:val="006049BE"/>
    <w:rsid w:val="00605391"/>
    <w:rsid w:val="00605A6F"/>
    <w:rsid w:val="006063F5"/>
    <w:rsid w:val="00606E8D"/>
    <w:rsid w:val="006103CB"/>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66D6"/>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15"/>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18C"/>
    <w:rsid w:val="00640499"/>
    <w:rsid w:val="0064060E"/>
    <w:rsid w:val="006409BC"/>
    <w:rsid w:val="0064167A"/>
    <w:rsid w:val="006432A7"/>
    <w:rsid w:val="00643B7D"/>
    <w:rsid w:val="006440C6"/>
    <w:rsid w:val="00645174"/>
    <w:rsid w:val="006457F5"/>
    <w:rsid w:val="0064593C"/>
    <w:rsid w:val="00645B05"/>
    <w:rsid w:val="00645EA4"/>
    <w:rsid w:val="00645FEE"/>
    <w:rsid w:val="00645FFD"/>
    <w:rsid w:val="00646DA4"/>
    <w:rsid w:val="00647065"/>
    <w:rsid w:val="006471F5"/>
    <w:rsid w:val="00647B05"/>
    <w:rsid w:val="00650BE1"/>
    <w:rsid w:val="00651089"/>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1F5"/>
    <w:rsid w:val="006672A3"/>
    <w:rsid w:val="0067089C"/>
    <w:rsid w:val="00671190"/>
    <w:rsid w:val="00671255"/>
    <w:rsid w:val="00671382"/>
    <w:rsid w:val="0067146F"/>
    <w:rsid w:val="006723FA"/>
    <w:rsid w:val="0067310A"/>
    <w:rsid w:val="0067418C"/>
    <w:rsid w:val="0067499D"/>
    <w:rsid w:val="00674A1E"/>
    <w:rsid w:val="00674F80"/>
    <w:rsid w:val="00675806"/>
    <w:rsid w:val="00675A35"/>
    <w:rsid w:val="00675AA3"/>
    <w:rsid w:val="00676CAE"/>
    <w:rsid w:val="00680E4B"/>
    <w:rsid w:val="00680ED8"/>
    <w:rsid w:val="006813B9"/>
    <w:rsid w:val="00682E2A"/>
    <w:rsid w:val="00683365"/>
    <w:rsid w:val="0068376C"/>
    <w:rsid w:val="0068488B"/>
    <w:rsid w:val="00684B5F"/>
    <w:rsid w:val="006850FA"/>
    <w:rsid w:val="00685F0E"/>
    <w:rsid w:val="006866AA"/>
    <w:rsid w:val="00686801"/>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3FE8"/>
    <w:rsid w:val="006A4A8A"/>
    <w:rsid w:val="006A52D6"/>
    <w:rsid w:val="006A53EC"/>
    <w:rsid w:val="006A717D"/>
    <w:rsid w:val="006A78B3"/>
    <w:rsid w:val="006B00F7"/>
    <w:rsid w:val="006B02CC"/>
    <w:rsid w:val="006B0A27"/>
    <w:rsid w:val="006B0AFA"/>
    <w:rsid w:val="006B12E2"/>
    <w:rsid w:val="006B13C8"/>
    <w:rsid w:val="006B168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185B"/>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06"/>
    <w:rsid w:val="006C7A7E"/>
    <w:rsid w:val="006D0130"/>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BD"/>
    <w:rsid w:val="006E3CE2"/>
    <w:rsid w:val="006E48B2"/>
    <w:rsid w:val="006E62F4"/>
    <w:rsid w:val="006E6361"/>
    <w:rsid w:val="006E6F3B"/>
    <w:rsid w:val="006E7412"/>
    <w:rsid w:val="006E773F"/>
    <w:rsid w:val="006E7B3D"/>
    <w:rsid w:val="006F0060"/>
    <w:rsid w:val="006F0F46"/>
    <w:rsid w:val="006F1084"/>
    <w:rsid w:val="006F1568"/>
    <w:rsid w:val="006F2F03"/>
    <w:rsid w:val="006F350B"/>
    <w:rsid w:val="006F4692"/>
    <w:rsid w:val="006F5131"/>
    <w:rsid w:val="006F55B5"/>
    <w:rsid w:val="006F594F"/>
    <w:rsid w:val="006F5B42"/>
    <w:rsid w:val="006F5BE1"/>
    <w:rsid w:val="006F5DB4"/>
    <w:rsid w:val="006F5F0B"/>
    <w:rsid w:val="006F65E8"/>
    <w:rsid w:val="006F760F"/>
    <w:rsid w:val="006F76BF"/>
    <w:rsid w:val="006F782F"/>
    <w:rsid w:val="006F790C"/>
    <w:rsid w:val="006F7EAF"/>
    <w:rsid w:val="00700001"/>
    <w:rsid w:val="00700160"/>
    <w:rsid w:val="00700EFA"/>
    <w:rsid w:val="0070132F"/>
    <w:rsid w:val="00702285"/>
    <w:rsid w:val="007024C9"/>
    <w:rsid w:val="007029BE"/>
    <w:rsid w:val="00703650"/>
    <w:rsid w:val="00703E4F"/>
    <w:rsid w:val="00703FFC"/>
    <w:rsid w:val="007052A5"/>
    <w:rsid w:val="00705498"/>
    <w:rsid w:val="00705EC7"/>
    <w:rsid w:val="007066AB"/>
    <w:rsid w:val="00706B70"/>
    <w:rsid w:val="00706D0E"/>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6B3"/>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5D3"/>
    <w:rsid w:val="00746985"/>
    <w:rsid w:val="0074791E"/>
    <w:rsid w:val="00747C7E"/>
    <w:rsid w:val="00750264"/>
    <w:rsid w:val="00751D7E"/>
    <w:rsid w:val="007520F2"/>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A37"/>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0AF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5DDA"/>
    <w:rsid w:val="007A715B"/>
    <w:rsid w:val="007A7F16"/>
    <w:rsid w:val="007B2627"/>
    <w:rsid w:val="007B2E98"/>
    <w:rsid w:val="007B315A"/>
    <w:rsid w:val="007B3F6B"/>
    <w:rsid w:val="007B4106"/>
    <w:rsid w:val="007B4683"/>
    <w:rsid w:val="007B481E"/>
    <w:rsid w:val="007B4953"/>
    <w:rsid w:val="007B5A43"/>
    <w:rsid w:val="007B5CA6"/>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5D69"/>
    <w:rsid w:val="007C6832"/>
    <w:rsid w:val="007C68DE"/>
    <w:rsid w:val="007C7C18"/>
    <w:rsid w:val="007D029C"/>
    <w:rsid w:val="007D0F6D"/>
    <w:rsid w:val="007D1A9C"/>
    <w:rsid w:val="007D1B10"/>
    <w:rsid w:val="007D1EAC"/>
    <w:rsid w:val="007D2097"/>
    <w:rsid w:val="007D2456"/>
    <w:rsid w:val="007D25CA"/>
    <w:rsid w:val="007D2F2B"/>
    <w:rsid w:val="007D3128"/>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6B6"/>
    <w:rsid w:val="007E4C60"/>
    <w:rsid w:val="007E5249"/>
    <w:rsid w:val="007E5914"/>
    <w:rsid w:val="007E5A25"/>
    <w:rsid w:val="007E5A98"/>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13F"/>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1B"/>
    <w:rsid w:val="00821F59"/>
    <w:rsid w:val="008226BB"/>
    <w:rsid w:val="00822D38"/>
    <w:rsid w:val="00822DE6"/>
    <w:rsid w:val="00823265"/>
    <w:rsid w:val="00823BE1"/>
    <w:rsid w:val="00823D34"/>
    <w:rsid w:val="00824067"/>
    <w:rsid w:val="008255FB"/>
    <w:rsid w:val="0082561F"/>
    <w:rsid w:val="00825F8E"/>
    <w:rsid w:val="00826885"/>
    <w:rsid w:val="00827023"/>
    <w:rsid w:val="00827312"/>
    <w:rsid w:val="00827347"/>
    <w:rsid w:val="0082754A"/>
    <w:rsid w:val="00831EFF"/>
    <w:rsid w:val="00831F44"/>
    <w:rsid w:val="00833377"/>
    <w:rsid w:val="00833522"/>
    <w:rsid w:val="008336E4"/>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8F3"/>
    <w:rsid w:val="00846D79"/>
    <w:rsid w:val="0084706C"/>
    <w:rsid w:val="008471B9"/>
    <w:rsid w:val="00850962"/>
    <w:rsid w:val="008520AC"/>
    <w:rsid w:val="008533A1"/>
    <w:rsid w:val="008538BC"/>
    <w:rsid w:val="00854B97"/>
    <w:rsid w:val="00855BED"/>
    <w:rsid w:val="00856CED"/>
    <w:rsid w:val="00857091"/>
    <w:rsid w:val="008570D5"/>
    <w:rsid w:val="00857567"/>
    <w:rsid w:val="00857C1D"/>
    <w:rsid w:val="00857FE4"/>
    <w:rsid w:val="00860846"/>
    <w:rsid w:val="008614F6"/>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192A"/>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471"/>
    <w:rsid w:val="008976D8"/>
    <w:rsid w:val="008A000D"/>
    <w:rsid w:val="008A1991"/>
    <w:rsid w:val="008A1F10"/>
    <w:rsid w:val="008A1F29"/>
    <w:rsid w:val="008A21EC"/>
    <w:rsid w:val="008A2CDE"/>
    <w:rsid w:val="008A34A8"/>
    <w:rsid w:val="008A366B"/>
    <w:rsid w:val="008A3F45"/>
    <w:rsid w:val="008A4AB7"/>
    <w:rsid w:val="008A4E24"/>
    <w:rsid w:val="008A50AA"/>
    <w:rsid w:val="008A6153"/>
    <w:rsid w:val="008A61EA"/>
    <w:rsid w:val="008A6452"/>
    <w:rsid w:val="008A6BF6"/>
    <w:rsid w:val="008A6D99"/>
    <w:rsid w:val="008A7DAC"/>
    <w:rsid w:val="008B0D1C"/>
    <w:rsid w:val="008B0F2F"/>
    <w:rsid w:val="008B12FC"/>
    <w:rsid w:val="008B1CDE"/>
    <w:rsid w:val="008B1F25"/>
    <w:rsid w:val="008B28EA"/>
    <w:rsid w:val="008B2C43"/>
    <w:rsid w:val="008B3B11"/>
    <w:rsid w:val="008B3DA9"/>
    <w:rsid w:val="008B3DB9"/>
    <w:rsid w:val="008B4FD1"/>
    <w:rsid w:val="008B50F4"/>
    <w:rsid w:val="008B5585"/>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124"/>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5C8E"/>
    <w:rsid w:val="008E61E9"/>
    <w:rsid w:val="008E630A"/>
    <w:rsid w:val="008E66F3"/>
    <w:rsid w:val="008E693D"/>
    <w:rsid w:val="008E69D4"/>
    <w:rsid w:val="008E78C3"/>
    <w:rsid w:val="008F0758"/>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711"/>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54B2"/>
    <w:rsid w:val="009164E3"/>
    <w:rsid w:val="00916651"/>
    <w:rsid w:val="00916705"/>
    <w:rsid w:val="00916CAD"/>
    <w:rsid w:val="00917905"/>
    <w:rsid w:val="00920B49"/>
    <w:rsid w:val="009212F3"/>
    <w:rsid w:val="00921958"/>
    <w:rsid w:val="009231C4"/>
    <w:rsid w:val="00923390"/>
    <w:rsid w:val="009233A8"/>
    <w:rsid w:val="00924DFE"/>
    <w:rsid w:val="009252DF"/>
    <w:rsid w:val="009258F6"/>
    <w:rsid w:val="00925E30"/>
    <w:rsid w:val="009265D0"/>
    <w:rsid w:val="00926762"/>
    <w:rsid w:val="00926A1E"/>
    <w:rsid w:val="009272E5"/>
    <w:rsid w:val="0093006B"/>
    <w:rsid w:val="0093011F"/>
    <w:rsid w:val="00931927"/>
    <w:rsid w:val="00931ED4"/>
    <w:rsid w:val="0093420D"/>
    <w:rsid w:val="009343AA"/>
    <w:rsid w:val="009348F6"/>
    <w:rsid w:val="0093503A"/>
    <w:rsid w:val="00935469"/>
    <w:rsid w:val="009359C1"/>
    <w:rsid w:val="009360C6"/>
    <w:rsid w:val="00936B9B"/>
    <w:rsid w:val="00937917"/>
    <w:rsid w:val="009407D0"/>
    <w:rsid w:val="009408D6"/>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20D"/>
    <w:rsid w:val="0094687C"/>
    <w:rsid w:val="00946FDC"/>
    <w:rsid w:val="00947468"/>
    <w:rsid w:val="00950477"/>
    <w:rsid w:val="009509BA"/>
    <w:rsid w:val="009510B8"/>
    <w:rsid w:val="009516B1"/>
    <w:rsid w:val="00951AAB"/>
    <w:rsid w:val="009528C9"/>
    <w:rsid w:val="00953042"/>
    <w:rsid w:val="00954191"/>
    <w:rsid w:val="00954D53"/>
    <w:rsid w:val="00954D6D"/>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48EB"/>
    <w:rsid w:val="00965022"/>
    <w:rsid w:val="009656E7"/>
    <w:rsid w:val="009659E2"/>
    <w:rsid w:val="00966B3F"/>
    <w:rsid w:val="0096776F"/>
    <w:rsid w:val="00967A1C"/>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6DBB"/>
    <w:rsid w:val="00987561"/>
    <w:rsid w:val="009876DD"/>
    <w:rsid w:val="00987B63"/>
    <w:rsid w:val="00991B1F"/>
    <w:rsid w:val="00991B51"/>
    <w:rsid w:val="009928E2"/>
    <w:rsid w:val="00992B6F"/>
    <w:rsid w:val="009937FC"/>
    <w:rsid w:val="00994986"/>
    <w:rsid w:val="0099568E"/>
    <w:rsid w:val="00997072"/>
    <w:rsid w:val="009975FB"/>
    <w:rsid w:val="00997F82"/>
    <w:rsid w:val="009A0BB5"/>
    <w:rsid w:val="009A0CA5"/>
    <w:rsid w:val="009A0EF1"/>
    <w:rsid w:val="009A2805"/>
    <w:rsid w:val="009A2AA7"/>
    <w:rsid w:val="009A2AF8"/>
    <w:rsid w:val="009A43A4"/>
    <w:rsid w:val="009A46AB"/>
    <w:rsid w:val="009A4FC7"/>
    <w:rsid w:val="009A551D"/>
    <w:rsid w:val="009A5A08"/>
    <w:rsid w:val="009A638D"/>
    <w:rsid w:val="009A6857"/>
    <w:rsid w:val="009A6938"/>
    <w:rsid w:val="009A6985"/>
    <w:rsid w:val="009A6B30"/>
    <w:rsid w:val="009A6BA7"/>
    <w:rsid w:val="009A6BEA"/>
    <w:rsid w:val="009A6C04"/>
    <w:rsid w:val="009A7CDA"/>
    <w:rsid w:val="009A7DEE"/>
    <w:rsid w:val="009A7F27"/>
    <w:rsid w:val="009A7F79"/>
    <w:rsid w:val="009B07D8"/>
    <w:rsid w:val="009B0EA2"/>
    <w:rsid w:val="009B1265"/>
    <w:rsid w:val="009B13C0"/>
    <w:rsid w:val="009B16FF"/>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7B2"/>
    <w:rsid w:val="009C2B78"/>
    <w:rsid w:val="009C2EA5"/>
    <w:rsid w:val="009C3CD5"/>
    <w:rsid w:val="009C401D"/>
    <w:rsid w:val="009C41CE"/>
    <w:rsid w:val="009C438D"/>
    <w:rsid w:val="009C4BE2"/>
    <w:rsid w:val="009C51AC"/>
    <w:rsid w:val="009C5572"/>
    <w:rsid w:val="009C58C1"/>
    <w:rsid w:val="009C5C87"/>
    <w:rsid w:val="009C70FB"/>
    <w:rsid w:val="009C75AE"/>
    <w:rsid w:val="009C7ED8"/>
    <w:rsid w:val="009D0528"/>
    <w:rsid w:val="009D05DB"/>
    <w:rsid w:val="009D0716"/>
    <w:rsid w:val="009D0DB4"/>
    <w:rsid w:val="009D16FB"/>
    <w:rsid w:val="009D2DBD"/>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4182"/>
    <w:rsid w:val="00A052D4"/>
    <w:rsid w:val="00A054FB"/>
    <w:rsid w:val="00A06E35"/>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151F"/>
    <w:rsid w:val="00A321C3"/>
    <w:rsid w:val="00A3253E"/>
    <w:rsid w:val="00A325C6"/>
    <w:rsid w:val="00A32D0E"/>
    <w:rsid w:val="00A32F34"/>
    <w:rsid w:val="00A3341B"/>
    <w:rsid w:val="00A33A58"/>
    <w:rsid w:val="00A34C2C"/>
    <w:rsid w:val="00A35A24"/>
    <w:rsid w:val="00A367E9"/>
    <w:rsid w:val="00A36B3E"/>
    <w:rsid w:val="00A373DC"/>
    <w:rsid w:val="00A403AF"/>
    <w:rsid w:val="00A40520"/>
    <w:rsid w:val="00A40C40"/>
    <w:rsid w:val="00A41025"/>
    <w:rsid w:val="00A41167"/>
    <w:rsid w:val="00A4140C"/>
    <w:rsid w:val="00A4159C"/>
    <w:rsid w:val="00A41FCE"/>
    <w:rsid w:val="00A4246D"/>
    <w:rsid w:val="00A42509"/>
    <w:rsid w:val="00A42AD1"/>
    <w:rsid w:val="00A42F2E"/>
    <w:rsid w:val="00A4388B"/>
    <w:rsid w:val="00A43DF5"/>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5D23"/>
    <w:rsid w:val="00A5617B"/>
    <w:rsid w:val="00A56779"/>
    <w:rsid w:val="00A575FB"/>
    <w:rsid w:val="00A60C88"/>
    <w:rsid w:val="00A623A1"/>
    <w:rsid w:val="00A63E45"/>
    <w:rsid w:val="00A64334"/>
    <w:rsid w:val="00A64349"/>
    <w:rsid w:val="00A645B5"/>
    <w:rsid w:val="00A64B72"/>
    <w:rsid w:val="00A64F29"/>
    <w:rsid w:val="00A65016"/>
    <w:rsid w:val="00A662C5"/>
    <w:rsid w:val="00A66662"/>
    <w:rsid w:val="00A66D18"/>
    <w:rsid w:val="00A66EF1"/>
    <w:rsid w:val="00A67875"/>
    <w:rsid w:val="00A67AA5"/>
    <w:rsid w:val="00A67FA9"/>
    <w:rsid w:val="00A700FC"/>
    <w:rsid w:val="00A706F0"/>
    <w:rsid w:val="00A70D11"/>
    <w:rsid w:val="00A70EE5"/>
    <w:rsid w:val="00A715C5"/>
    <w:rsid w:val="00A71B4E"/>
    <w:rsid w:val="00A7235F"/>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1BF8"/>
    <w:rsid w:val="00A828A4"/>
    <w:rsid w:val="00A8300D"/>
    <w:rsid w:val="00A84170"/>
    <w:rsid w:val="00A8460E"/>
    <w:rsid w:val="00A851F2"/>
    <w:rsid w:val="00A852A7"/>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7E4"/>
    <w:rsid w:val="00A95D9A"/>
    <w:rsid w:val="00A9662C"/>
    <w:rsid w:val="00A9666B"/>
    <w:rsid w:val="00A97B66"/>
    <w:rsid w:val="00AA0CE6"/>
    <w:rsid w:val="00AA14BF"/>
    <w:rsid w:val="00AA1983"/>
    <w:rsid w:val="00AA24C2"/>
    <w:rsid w:val="00AA3A53"/>
    <w:rsid w:val="00AA3E3F"/>
    <w:rsid w:val="00AA4A0A"/>
    <w:rsid w:val="00AA4E00"/>
    <w:rsid w:val="00AA4E23"/>
    <w:rsid w:val="00AA4E40"/>
    <w:rsid w:val="00AA645F"/>
    <w:rsid w:val="00AA6619"/>
    <w:rsid w:val="00AA6FB0"/>
    <w:rsid w:val="00AA70AC"/>
    <w:rsid w:val="00AA710E"/>
    <w:rsid w:val="00AA7253"/>
    <w:rsid w:val="00AA7C84"/>
    <w:rsid w:val="00AB0114"/>
    <w:rsid w:val="00AB057A"/>
    <w:rsid w:val="00AB0629"/>
    <w:rsid w:val="00AB2BA3"/>
    <w:rsid w:val="00AB399A"/>
    <w:rsid w:val="00AB44AD"/>
    <w:rsid w:val="00AB4AF3"/>
    <w:rsid w:val="00AB584A"/>
    <w:rsid w:val="00AB6391"/>
    <w:rsid w:val="00AB6480"/>
    <w:rsid w:val="00AB6F50"/>
    <w:rsid w:val="00AC146D"/>
    <w:rsid w:val="00AC1798"/>
    <w:rsid w:val="00AC1D39"/>
    <w:rsid w:val="00AC1EC4"/>
    <w:rsid w:val="00AC2445"/>
    <w:rsid w:val="00AC2EEE"/>
    <w:rsid w:val="00AC39A1"/>
    <w:rsid w:val="00AC3A03"/>
    <w:rsid w:val="00AC5585"/>
    <w:rsid w:val="00AC62B8"/>
    <w:rsid w:val="00AC66C1"/>
    <w:rsid w:val="00AC6AA1"/>
    <w:rsid w:val="00AC70E5"/>
    <w:rsid w:val="00AC7630"/>
    <w:rsid w:val="00AC7EF8"/>
    <w:rsid w:val="00AD1685"/>
    <w:rsid w:val="00AD1D18"/>
    <w:rsid w:val="00AD3492"/>
    <w:rsid w:val="00AD376C"/>
    <w:rsid w:val="00AD46D1"/>
    <w:rsid w:val="00AD48C3"/>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BF7"/>
    <w:rsid w:val="00AF6CC2"/>
    <w:rsid w:val="00AF6FDD"/>
    <w:rsid w:val="00AF7463"/>
    <w:rsid w:val="00AF7A1A"/>
    <w:rsid w:val="00B002AA"/>
    <w:rsid w:val="00B0061B"/>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2BE1"/>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2545"/>
    <w:rsid w:val="00B42BB7"/>
    <w:rsid w:val="00B4443D"/>
    <w:rsid w:val="00B45138"/>
    <w:rsid w:val="00B452B1"/>
    <w:rsid w:val="00B45FC7"/>
    <w:rsid w:val="00B46CCD"/>
    <w:rsid w:val="00B46D75"/>
    <w:rsid w:val="00B46E17"/>
    <w:rsid w:val="00B46F9D"/>
    <w:rsid w:val="00B4763C"/>
    <w:rsid w:val="00B5060F"/>
    <w:rsid w:val="00B50944"/>
    <w:rsid w:val="00B50A5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C84"/>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57D"/>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761"/>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A9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537"/>
    <w:rsid w:val="00BA472F"/>
    <w:rsid w:val="00BA4880"/>
    <w:rsid w:val="00BA51EA"/>
    <w:rsid w:val="00BA587B"/>
    <w:rsid w:val="00BA6DCB"/>
    <w:rsid w:val="00BA7A76"/>
    <w:rsid w:val="00BA7A9A"/>
    <w:rsid w:val="00BA7E13"/>
    <w:rsid w:val="00BB0148"/>
    <w:rsid w:val="00BB1955"/>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D7DA2"/>
    <w:rsid w:val="00BE001A"/>
    <w:rsid w:val="00BE1325"/>
    <w:rsid w:val="00BE1CB7"/>
    <w:rsid w:val="00BE20A8"/>
    <w:rsid w:val="00BE226C"/>
    <w:rsid w:val="00BE2471"/>
    <w:rsid w:val="00BE2CB0"/>
    <w:rsid w:val="00BE2F1A"/>
    <w:rsid w:val="00BE37A0"/>
    <w:rsid w:val="00BE3BC9"/>
    <w:rsid w:val="00BE572D"/>
    <w:rsid w:val="00BE60DA"/>
    <w:rsid w:val="00BE7139"/>
    <w:rsid w:val="00BE7278"/>
    <w:rsid w:val="00BF00DF"/>
    <w:rsid w:val="00BF0256"/>
    <w:rsid w:val="00BF02C2"/>
    <w:rsid w:val="00BF0BD6"/>
    <w:rsid w:val="00BF103A"/>
    <w:rsid w:val="00BF1436"/>
    <w:rsid w:val="00BF16E7"/>
    <w:rsid w:val="00BF1D2D"/>
    <w:rsid w:val="00BF1FC1"/>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2FFA"/>
    <w:rsid w:val="00C033F0"/>
    <w:rsid w:val="00C03AEB"/>
    <w:rsid w:val="00C03CF8"/>
    <w:rsid w:val="00C03ED6"/>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0FA"/>
    <w:rsid w:val="00C172C8"/>
    <w:rsid w:val="00C17379"/>
    <w:rsid w:val="00C17F24"/>
    <w:rsid w:val="00C204BC"/>
    <w:rsid w:val="00C20578"/>
    <w:rsid w:val="00C209F5"/>
    <w:rsid w:val="00C212D9"/>
    <w:rsid w:val="00C21BDD"/>
    <w:rsid w:val="00C21D23"/>
    <w:rsid w:val="00C221F1"/>
    <w:rsid w:val="00C2225D"/>
    <w:rsid w:val="00C2270D"/>
    <w:rsid w:val="00C23367"/>
    <w:rsid w:val="00C24840"/>
    <w:rsid w:val="00C24D5C"/>
    <w:rsid w:val="00C24DA2"/>
    <w:rsid w:val="00C25487"/>
    <w:rsid w:val="00C26122"/>
    <w:rsid w:val="00C26D1B"/>
    <w:rsid w:val="00C27116"/>
    <w:rsid w:val="00C27193"/>
    <w:rsid w:val="00C30355"/>
    <w:rsid w:val="00C30502"/>
    <w:rsid w:val="00C31150"/>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375AF"/>
    <w:rsid w:val="00C40697"/>
    <w:rsid w:val="00C40A3E"/>
    <w:rsid w:val="00C40F53"/>
    <w:rsid w:val="00C40FA5"/>
    <w:rsid w:val="00C41063"/>
    <w:rsid w:val="00C41F3A"/>
    <w:rsid w:val="00C42137"/>
    <w:rsid w:val="00C427E3"/>
    <w:rsid w:val="00C43CA6"/>
    <w:rsid w:val="00C43E9D"/>
    <w:rsid w:val="00C44189"/>
    <w:rsid w:val="00C4481B"/>
    <w:rsid w:val="00C45A75"/>
    <w:rsid w:val="00C47BDC"/>
    <w:rsid w:val="00C47E3C"/>
    <w:rsid w:val="00C47F71"/>
    <w:rsid w:val="00C51DDB"/>
    <w:rsid w:val="00C51ECC"/>
    <w:rsid w:val="00C527BC"/>
    <w:rsid w:val="00C529DB"/>
    <w:rsid w:val="00C5453C"/>
    <w:rsid w:val="00C557EC"/>
    <w:rsid w:val="00C55E68"/>
    <w:rsid w:val="00C56124"/>
    <w:rsid w:val="00C56635"/>
    <w:rsid w:val="00C56892"/>
    <w:rsid w:val="00C56F85"/>
    <w:rsid w:val="00C5778E"/>
    <w:rsid w:val="00C609D1"/>
    <w:rsid w:val="00C60C12"/>
    <w:rsid w:val="00C60F4D"/>
    <w:rsid w:val="00C6195C"/>
    <w:rsid w:val="00C621F5"/>
    <w:rsid w:val="00C62529"/>
    <w:rsid w:val="00C62628"/>
    <w:rsid w:val="00C62D91"/>
    <w:rsid w:val="00C63ED1"/>
    <w:rsid w:val="00C64162"/>
    <w:rsid w:val="00C65853"/>
    <w:rsid w:val="00C66D8F"/>
    <w:rsid w:val="00C67779"/>
    <w:rsid w:val="00C67930"/>
    <w:rsid w:val="00C67FD8"/>
    <w:rsid w:val="00C70793"/>
    <w:rsid w:val="00C70B4D"/>
    <w:rsid w:val="00C70EEB"/>
    <w:rsid w:val="00C7176D"/>
    <w:rsid w:val="00C71EA1"/>
    <w:rsid w:val="00C7231A"/>
    <w:rsid w:val="00C72933"/>
    <w:rsid w:val="00C72BF3"/>
    <w:rsid w:val="00C72D6B"/>
    <w:rsid w:val="00C73522"/>
    <w:rsid w:val="00C73EEA"/>
    <w:rsid w:val="00C74520"/>
    <w:rsid w:val="00C7497C"/>
    <w:rsid w:val="00C74DFD"/>
    <w:rsid w:val="00C75538"/>
    <w:rsid w:val="00C75EE7"/>
    <w:rsid w:val="00C763D7"/>
    <w:rsid w:val="00C766AE"/>
    <w:rsid w:val="00C775DB"/>
    <w:rsid w:val="00C776DC"/>
    <w:rsid w:val="00C7794C"/>
    <w:rsid w:val="00C77DCA"/>
    <w:rsid w:val="00C82757"/>
    <w:rsid w:val="00C83372"/>
    <w:rsid w:val="00C833D8"/>
    <w:rsid w:val="00C840C7"/>
    <w:rsid w:val="00C84136"/>
    <w:rsid w:val="00C84F0D"/>
    <w:rsid w:val="00C862AC"/>
    <w:rsid w:val="00C86BD0"/>
    <w:rsid w:val="00C86E68"/>
    <w:rsid w:val="00C870AF"/>
    <w:rsid w:val="00C87F50"/>
    <w:rsid w:val="00C904FD"/>
    <w:rsid w:val="00C90AF8"/>
    <w:rsid w:val="00C90E44"/>
    <w:rsid w:val="00C90E53"/>
    <w:rsid w:val="00C90E58"/>
    <w:rsid w:val="00C925E8"/>
    <w:rsid w:val="00C93A14"/>
    <w:rsid w:val="00C93B02"/>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016"/>
    <w:rsid w:val="00CB65F1"/>
    <w:rsid w:val="00CB6796"/>
    <w:rsid w:val="00CB795C"/>
    <w:rsid w:val="00CB7AC9"/>
    <w:rsid w:val="00CC03EF"/>
    <w:rsid w:val="00CC0730"/>
    <w:rsid w:val="00CC11BD"/>
    <w:rsid w:val="00CC1B7F"/>
    <w:rsid w:val="00CC2C25"/>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2850"/>
    <w:rsid w:val="00CE307C"/>
    <w:rsid w:val="00CE37FA"/>
    <w:rsid w:val="00CE3B92"/>
    <w:rsid w:val="00CE44EE"/>
    <w:rsid w:val="00CE4DA3"/>
    <w:rsid w:val="00CE4FCD"/>
    <w:rsid w:val="00CE5E8C"/>
    <w:rsid w:val="00CE6653"/>
    <w:rsid w:val="00CE6814"/>
    <w:rsid w:val="00CE733E"/>
    <w:rsid w:val="00CE7B27"/>
    <w:rsid w:val="00CE7BF6"/>
    <w:rsid w:val="00CF17D1"/>
    <w:rsid w:val="00CF180E"/>
    <w:rsid w:val="00CF19FC"/>
    <w:rsid w:val="00CF26CC"/>
    <w:rsid w:val="00CF2C0B"/>
    <w:rsid w:val="00CF2E6A"/>
    <w:rsid w:val="00CF33F8"/>
    <w:rsid w:val="00CF34B1"/>
    <w:rsid w:val="00CF4583"/>
    <w:rsid w:val="00CF58CE"/>
    <w:rsid w:val="00CF5DE9"/>
    <w:rsid w:val="00CF6A36"/>
    <w:rsid w:val="00CF6B1E"/>
    <w:rsid w:val="00CF6D91"/>
    <w:rsid w:val="00CF7B23"/>
    <w:rsid w:val="00D001F3"/>
    <w:rsid w:val="00D00286"/>
    <w:rsid w:val="00D00937"/>
    <w:rsid w:val="00D00F7A"/>
    <w:rsid w:val="00D01E57"/>
    <w:rsid w:val="00D01EE3"/>
    <w:rsid w:val="00D025A9"/>
    <w:rsid w:val="00D02A9B"/>
    <w:rsid w:val="00D0358A"/>
    <w:rsid w:val="00D037D2"/>
    <w:rsid w:val="00D0479E"/>
    <w:rsid w:val="00D048BB"/>
    <w:rsid w:val="00D04C78"/>
    <w:rsid w:val="00D052FC"/>
    <w:rsid w:val="00D053DF"/>
    <w:rsid w:val="00D05DF3"/>
    <w:rsid w:val="00D05ED6"/>
    <w:rsid w:val="00D0609F"/>
    <w:rsid w:val="00D064E1"/>
    <w:rsid w:val="00D07CA6"/>
    <w:rsid w:val="00D10991"/>
    <w:rsid w:val="00D111C6"/>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57"/>
    <w:rsid w:val="00D245B4"/>
    <w:rsid w:val="00D24A9C"/>
    <w:rsid w:val="00D24CF4"/>
    <w:rsid w:val="00D2536A"/>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578"/>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BC3"/>
    <w:rsid w:val="00D50C5C"/>
    <w:rsid w:val="00D51CBC"/>
    <w:rsid w:val="00D5200D"/>
    <w:rsid w:val="00D52C0F"/>
    <w:rsid w:val="00D53695"/>
    <w:rsid w:val="00D53812"/>
    <w:rsid w:val="00D53858"/>
    <w:rsid w:val="00D53B15"/>
    <w:rsid w:val="00D5485B"/>
    <w:rsid w:val="00D54DF4"/>
    <w:rsid w:val="00D54E5B"/>
    <w:rsid w:val="00D55729"/>
    <w:rsid w:val="00D55958"/>
    <w:rsid w:val="00D56830"/>
    <w:rsid w:val="00D56DD2"/>
    <w:rsid w:val="00D5749B"/>
    <w:rsid w:val="00D60D9D"/>
    <w:rsid w:val="00D60EE6"/>
    <w:rsid w:val="00D611F6"/>
    <w:rsid w:val="00D6315E"/>
    <w:rsid w:val="00D63897"/>
    <w:rsid w:val="00D639A2"/>
    <w:rsid w:val="00D648CC"/>
    <w:rsid w:val="00D65052"/>
    <w:rsid w:val="00D66D02"/>
    <w:rsid w:val="00D70A8C"/>
    <w:rsid w:val="00D70AAB"/>
    <w:rsid w:val="00D70D0B"/>
    <w:rsid w:val="00D70FC9"/>
    <w:rsid w:val="00D710AF"/>
    <w:rsid w:val="00D71486"/>
    <w:rsid w:val="00D716F4"/>
    <w:rsid w:val="00D717F9"/>
    <w:rsid w:val="00D71CCD"/>
    <w:rsid w:val="00D72153"/>
    <w:rsid w:val="00D72582"/>
    <w:rsid w:val="00D7294A"/>
    <w:rsid w:val="00D73CF0"/>
    <w:rsid w:val="00D73E2E"/>
    <w:rsid w:val="00D7439F"/>
    <w:rsid w:val="00D74697"/>
    <w:rsid w:val="00D74CC8"/>
    <w:rsid w:val="00D74D1B"/>
    <w:rsid w:val="00D7514B"/>
    <w:rsid w:val="00D75942"/>
    <w:rsid w:val="00D76301"/>
    <w:rsid w:val="00D763EA"/>
    <w:rsid w:val="00D76501"/>
    <w:rsid w:val="00D76D33"/>
    <w:rsid w:val="00D802C0"/>
    <w:rsid w:val="00D80DFE"/>
    <w:rsid w:val="00D81038"/>
    <w:rsid w:val="00D813D1"/>
    <w:rsid w:val="00D81511"/>
    <w:rsid w:val="00D81772"/>
    <w:rsid w:val="00D8251F"/>
    <w:rsid w:val="00D82850"/>
    <w:rsid w:val="00D82985"/>
    <w:rsid w:val="00D83803"/>
    <w:rsid w:val="00D839DB"/>
    <w:rsid w:val="00D83C84"/>
    <w:rsid w:val="00D84169"/>
    <w:rsid w:val="00D85228"/>
    <w:rsid w:val="00D85A5B"/>
    <w:rsid w:val="00D87B0F"/>
    <w:rsid w:val="00D87F83"/>
    <w:rsid w:val="00D91135"/>
    <w:rsid w:val="00D91A9D"/>
    <w:rsid w:val="00D91CD5"/>
    <w:rsid w:val="00D91DCC"/>
    <w:rsid w:val="00D92385"/>
    <w:rsid w:val="00D92BEF"/>
    <w:rsid w:val="00D92E6E"/>
    <w:rsid w:val="00D92FC4"/>
    <w:rsid w:val="00D93531"/>
    <w:rsid w:val="00D93BAF"/>
    <w:rsid w:val="00D944B9"/>
    <w:rsid w:val="00D94A48"/>
    <w:rsid w:val="00D94EA5"/>
    <w:rsid w:val="00D9523F"/>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55EA"/>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48F0"/>
    <w:rsid w:val="00DC53B1"/>
    <w:rsid w:val="00DC5CDB"/>
    <w:rsid w:val="00DC5F48"/>
    <w:rsid w:val="00DC6F1C"/>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1DF1"/>
    <w:rsid w:val="00DF213A"/>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05B"/>
    <w:rsid w:val="00E03616"/>
    <w:rsid w:val="00E037F5"/>
    <w:rsid w:val="00E04319"/>
    <w:rsid w:val="00E04A1D"/>
    <w:rsid w:val="00E05229"/>
    <w:rsid w:val="00E05384"/>
    <w:rsid w:val="00E0561B"/>
    <w:rsid w:val="00E058E5"/>
    <w:rsid w:val="00E05C53"/>
    <w:rsid w:val="00E0607B"/>
    <w:rsid w:val="00E06E65"/>
    <w:rsid w:val="00E06F4D"/>
    <w:rsid w:val="00E06F8A"/>
    <w:rsid w:val="00E114B3"/>
    <w:rsid w:val="00E117EC"/>
    <w:rsid w:val="00E11881"/>
    <w:rsid w:val="00E1301E"/>
    <w:rsid w:val="00E13649"/>
    <w:rsid w:val="00E137D1"/>
    <w:rsid w:val="00E13D35"/>
    <w:rsid w:val="00E1411F"/>
    <w:rsid w:val="00E14666"/>
    <w:rsid w:val="00E14BC2"/>
    <w:rsid w:val="00E14D02"/>
    <w:rsid w:val="00E15430"/>
    <w:rsid w:val="00E15F73"/>
    <w:rsid w:val="00E16F8B"/>
    <w:rsid w:val="00E20C84"/>
    <w:rsid w:val="00E21893"/>
    <w:rsid w:val="00E2222A"/>
    <w:rsid w:val="00E223BE"/>
    <w:rsid w:val="00E223F4"/>
    <w:rsid w:val="00E230C1"/>
    <w:rsid w:val="00E232CA"/>
    <w:rsid w:val="00E2417C"/>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47F"/>
    <w:rsid w:val="00E33839"/>
    <w:rsid w:val="00E33F0F"/>
    <w:rsid w:val="00E3457B"/>
    <w:rsid w:val="00E34AA5"/>
    <w:rsid w:val="00E35226"/>
    <w:rsid w:val="00E35319"/>
    <w:rsid w:val="00E35951"/>
    <w:rsid w:val="00E35B25"/>
    <w:rsid w:val="00E35D98"/>
    <w:rsid w:val="00E3610B"/>
    <w:rsid w:val="00E36DE4"/>
    <w:rsid w:val="00E373D1"/>
    <w:rsid w:val="00E377D9"/>
    <w:rsid w:val="00E4071A"/>
    <w:rsid w:val="00E40AAA"/>
    <w:rsid w:val="00E40B1A"/>
    <w:rsid w:val="00E40B4D"/>
    <w:rsid w:val="00E40EFC"/>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AD0"/>
    <w:rsid w:val="00E71D32"/>
    <w:rsid w:val="00E72353"/>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3D3F"/>
    <w:rsid w:val="00E84836"/>
    <w:rsid w:val="00E85306"/>
    <w:rsid w:val="00E857F6"/>
    <w:rsid w:val="00E85EA6"/>
    <w:rsid w:val="00E8659A"/>
    <w:rsid w:val="00E869B3"/>
    <w:rsid w:val="00E87FE5"/>
    <w:rsid w:val="00E9046D"/>
    <w:rsid w:val="00E919CD"/>
    <w:rsid w:val="00E919D8"/>
    <w:rsid w:val="00E91E4D"/>
    <w:rsid w:val="00E921CA"/>
    <w:rsid w:val="00E92785"/>
    <w:rsid w:val="00E92E85"/>
    <w:rsid w:val="00E92F8C"/>
    <w:rsid w:val="00E9324D"/>
    <w:rsid w:val="00E933A6"/>
    <w:rsid w:val="00E94183"/>
    <w:rsid w:val="00E95190"/>
    <w:rsid w:val="00E95FB4"/>
    <w:rsid w:val="00E9601E"/>
    <w:rsid w:val="00E96325"/>
    <w:rsid w:val="00E96431"/>
    <w:rsid w:val="00EA0165"/>
    <w:rsid w:val="00EA0D6D"/>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6CDD"/>
    <w:rsid w:val="00EB76CF"/>
    <w:rsid w:val="00EB7B43"/>
    <w:rsid w:val="00EC1126"/>
    <w:rsid w:val="00EC1918"/>
    <w:rsid w:val="00EC2988"/>
    <w:rsid w:val="00EC2A7A"/>
    <w:rsid w:val="00EC2D18"/>
    <w:rsid w:val="00EC3D0E"/>
    <w:rsid w:val="00EC40AC"/>
    <w:rsid w:val="00EC44F6"/>
    <w:rsid w:val="00EC49A0"/>
    <w:rsid w:val="00EC49AD"/>
    <w:rsid w:val="00EC4D13"/>
    <w:rsid w:val="00EC5126"/>
    <w:rsid w:val="00EC6D57"/>
    <w:rsid w:val="00EC77B9"/>
    <w:rsid w:val="00EC7F25"/>
    <w:rsid w:val="00ED1469"/>
    <w:rsid w:val="00ED2676"/>
    <w:rsid w:val="00ED30E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0C5"/>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93C"/>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07FE"/>
    <w:rsid w:val="00F317E5"/>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B86"/>
    <w:rsid w:val="00F51CE7"/>
    <w:rsid w:val="00F51CF5"/>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2E62"/>
    <w:rsid w:val="00F635E5"/>
    <w:rsid w:val="00F6493C"/>
    <w:rsid w:val="00F64C20"/>
    <w:rsid w:val="00F64C73"/>
    <w:rsid w:val="00F64E1D"/>
    <w:rsid w:val="00F70524"/>
    <w:rsid w:val="00F70589"/>
    <w:rsid w:val="00F7266F"/>
    <w:rsid w:val="00F7425C"/>
    <w:rsid w:val="00F74743"/>
    <w:rsid w:val="00F752AE"/>
    <w:rsid w:val="00F7535E"/>
    <w:rsid w:val="00F76ACE"/>
    <w:rsid w:val="00F77540"/>
    <w:rsid w:val="00F775DC"/>
    <w:rsid w:val="00F8067B"/>
    <w:rsid w:val="00F8074A"/>
    <w:rsid w:val="00F80A49"/>
    <w:rsid w:val="00F80C15"/>
    <w:rsid w:val="00F80D86"/>
    <w:rsid w:val="00F810BC"/>
    <w:rsid w:val="00F815D9"/>
    <w:rsid w:val="00F81EE5"/>
    <w:rsid w:val="00F82A35"/>
    <w:rsid w:val="00F82AB9"/>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4D2"/>
    <w:rsid w:val="00FB0F30"/>
    <w:rsid w:val="00FB1147"/>
    <w:rsid w:val="00FB148F"/>
    <w:rsid w:val="00FB1AB0"/>
    <w:rsid w:val="00FB1BFA"/>
    <w:rsid w:val="00FB2999"/>
    <w:rsid w:val="00FB2C86"/>
    <w:rsid w:val="00FB31D0"/>
    <w:rsid w:val="00FB322D"/>
    <w:rsid w:val="00FB3448"/>
    <w:rsid w:val="00FB36B3"/>
    <w:rsid w:val="00FB3B5D"/>
    <w:rsid w:val="00FB3D5E"/>
    <w:rsid w:val="00FB3D76"/>
    <w:rsid w:val="00FB3D8E"/>
    <w:rsid w:val="00FB432E"/>
    <w:rsid w:val="00FB49AC"/>
    <w:rsid w:val="00FB4BF7"/>
    <w:rsid w:val="00FB4CC7"/>
    <w:rsid w:val="00FB4E27"/>
    <w:rsid w:val="00FB511E"/>
    <w:rsid w:val="00FB6B56"/>
    <w:rsid w:val="00FB7489"/>
    <w:rsid w:val="00FB74BF"/>
    <w:rsid w:val="00FB774A"/>
    <w:rsid w:val="00FC0479"/>
    <w:rsid w:val="00FC055F"/>
    <w:rsid w:val="00FC058F"/>
    <w:rsid w:val="00FC0E07"/>
    <w:rsid w:val="00FC1788"/>
    <w:rsid w:val="00FC26C2"/>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680"/>
    <w:rsid w:val="00FE3911"/>
    <w:rsid w:val="00FE394F"/>
    <w:rsid w:val="00FE4580"/>
    <w:rsid w:val="00FE4B53"/>
    <w:rsid w:val="00FE5AB0"/>
    <w:rsid w:val="00FE5B6E"/>
    <w:rsid w:val="00FE5F93"/>
    <w:rsid w:val="00FE6508"/>
    <w:rsid w:val="00FE65E1"/>
    <w:rsid w:val="00FE6B6E"/>
    <w:rsid w:val="00FE77D9"/>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 w:type="paragraph" w:styleId="EndnoteText">
    <w:name w:val="endnote text"/>
    <w:basedOn w:val="Normal"/>
    <w:link w:val="EndnoteTextChar"/>
    <w:uiPriority w:val="99"/>
    <w:semiHidden/>
    <w:unhideWhenUsed/>
    <w:rsid w:val="006F006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F0060"/>
    <w:rPr>
      <w:sz w:val="20"/>
      <w:szCs w:val="20"/>
    </w:rPr>
  </w:style>
  <w:style w:type="character" w:styleId="EndnoteReference">
    <w:name w:val="endnote reference"/>
    <w:basedOn w:val="DefaultParagraphFont"/>
    <w:uiPriority w:val="99"/>
    <w:semiHidden/>
    <w:unhideWhenUsed/>
    <w:rsid w:val="006F006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7CB81-DC0A-4B91-B108-9578A82C49E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13082</TotalTime>
  <Pages>252</Pages>
  <Words>86061</Words>
  <Characters>490553</Characters>
  <Application>Microsoft Office Word</Application>
  <DocSecurity>0</DocSecurity>
  <Lines>4087</Lines>
  <Paragraphs>1150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4023</cp:revision>
  <cp:lastPrinted>2026-08-14T16:57:00Z</cp:lastPrinted>
  <dcterms:created xsi:type="dcterms:W3CDTF">2026-03-18T16:13:00Z</dcterms:created>
  <dcterms:modified xsi:type="dcterms:W3CDTF">2026-10-31T01:45:00Z</dcterms:modified>
</cp:coreProperties>
</file>