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rsidR="009659E2" w:rsidRDefault="00EE112F" w:rsidP="004A0CA2">
      <w:pPr>
        <w:pStyle w:val="XNormal-0"/>
      </w:pPr>
      <w:r>
        <w:br w:type="page"/>
      </w:r>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"в стол",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5" style="width:468pt;height:1.5pt" o:hralign="center" o:hrstd="t" o:hr="t" fillcolor="gray" stroked="f"/>
        </w:pict>
      </w:r>
    </w:p>
    <w:p w:rsidR="001A21F3" w:rsidRDefault="00EE112F" w:rsidP="001A21F3">
      <w:pPr>
        <w:pStyle w:val="XNormal"/>
      </w:pPr>
      <w:r w:rsidRPr="00EE112F">
        <w:br/>
        <w:t>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"Временнике Российской Империи", затем в сборниках "Движение населения в Европейской России"). Информация детализовалась по губернским центрам, другим городам и по уездам.</w:t>
      </w:r>
    </w:p>
    <w:p w:rsidR="00EE112F" w:rsidRPr="00EE112F" w:rsidRDefault="00EE112F" w:rsidP="001A21F3">
      <w:pPr>
        <w:pStyle w:val="XNormal"/>
      </w:pPr>
      <w:r w:rsidRPr="00EE112F">
        <w:t xml:space="preserve">Издававшиеся Центральным Статистическим Комитетом МВД ежегодники </w:t>
      </w:r>
      <w:r w:rsidRPr="00EE112F">
        <w:rPr>
          <w:b/>
          <w:bCs/>
        </w:rPr>
        <w:t>"Движение населения в Европейской России за ... год"</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proofErr w:type="spellStart"/>
      <w:r w:rsidRPr="007D0F6D">
        <w:rPr>
          <w:rFonts w:ascii="Times New Roman" w:eastAsia="Times New Roman" w:hAnsi="Times New Roman" w:cs="Times New Roman"/>
          <w:lang w:eastAsia="ru-RU"/>
        </w:rPr>
        <w:t>категорям</w:t>
      </w:r>
      <w:proofErr w:type="spellEnd"/>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proofErr w:type="spellStart"/>
      <w:r w:rsidRPr="007D0F6D">
        <w:rPr>
          <w:rFonts w:ascii="Times New Roman" w:eastAsia="Times New Roman" w:hAnsi="Times New Roman" w:cs="Times New Roman"/>
          <w:lang w:eastAsia="ru-RU"/>
        </w:rPr>
        <w:t>категорям</w:t>
      </w:r>
      <w:proofErr w:type="spellEnd"/>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rsidR="001A21F3" w:rsidRDefault="00EE112F" w:rsidP="001A21F3">
      <w:pPr>
        <w:pStyle w:val="XNormal"/>
      </w:pPr>
      <w:r w:rsidRPr="00EE112F">
        <w:t>После исправления указанных ошибок и опечаток, данные томов "Движения населения... " в целом сходятся между собой в рамках каждого отдельного тома.</w:t>
      </w:r>
    </w:p>
    <w:p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"рождаемость", "смертность" и "естественный прирост" когда они расходились с проверочным значением на 0.1 промилле, т.е. величину ошибки округления. Такие расхождения </w:t>
      </w:r>
      <w:r w:rsidRPr="00EE112F">
        <w:lastRenderedPageBreak/>
        <w:t>многочисленны. Более точные значения рождаемости и смертности должны читаться из колонок "v-р" и "v-c" (исчисление из числа рождений и умерших), а не "</w:t>
      </w:r>
      <w:proofErr w:type="spellStart"/>
      <w:r w:rsidRPr="00EE112F">
        <w:t>р</w:t>
      </w:r>
      <w:proofErr w:type="spellEnd"/>
      <w:r w:rsidRPr="00EE112F">
        <w:t>" и "с" (опубликованные данные с исправлениями отличий более чем на 0.1). Однако и колонки "v-р" и "v-c"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rsidR="00EE112F" w:rsidRPr="00EE112F" w:rsidRDefault="00EE112F" w:rsidP="007D47C2">
      <w:pPr>
        <w:pStyle w:val="XNormal"/>
        <w:spacing w:after="120"/>
      </w:pPr>
      <w:r w:rsidRPr="00EE112F">
        <w:t xml:space="preserve">Данные "Движения населения..." также частично </w:t>
      </w:r>
      <w:r w:rsidR="001A21F3" w:rsidRPr="00EE112F">
        <w:t>перепечатаны</w:t>
      </w:r>
      <w:r w:rsidRPr="00EE112F">
        <w:t xml:space="preserve"> в издававшихся ЦСК "Ежегодниках России" (1904-1910) и "Статистических ежегодниках России"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bl>
    <w:p w:rsidR="007D47C2" w:rsidRDefault="00EE112F" w:rsidP="00096086">
      <w:pPr>
        <w:pStyle w:val="XNormal-0"/>
        <w:spacing w:before="120"/>
      </w:pPr>
      <w:r w:rsidRPr="00EE112F">
        <w:t>Для 1904-1910 гг. величины числа смертей и рождений опубликованные в "Ежегодниках России" и "Статистических Ежегодниках России" отличаются от опубликованных ранее в "Движении населения...".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"Ежегодниках" не поясняются.</w:t>
      </w:r>
    </w:p>
    <w:p w:rsidR="00EE112F" w:rsidRPr="00EE112F" w:rsidRDefault="00EE112F" w:rsidP="007D47C2">
      <w:pPr>
        <w:pStyle w:val="XNormal"/>
      </w:pPr>
      <w:r w:rsidRPr="00EE112F">
        <w:t>Рождаемость и смертность и естественный прирост в "Движении населения..." исчисляются относительно численности населения указанного в томах как:</w:t>
      </w:r>
    </w:p>
    <w:p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1905-1910 года – по обозначению "Движения населения... ", на предшествующий год, момент года не указан.</w:t>
      </w:r>
    </w:p>
    <w:p w:rsidR="007D47C2" w:rsidRDefault="00EE112F" w:rsidP="007D47C2">
      <w:pPr>
        <w:pStyle w:val="XNormal-0"/>
      </w:pPr>
      <w:r w:rsidRPr="00EE112F">
        <w:t>Однако при сопоставлении с данными опубликованными в "Ежегодниках России" ЦСК (1904-1910) выясняется, что на деле численность населения приводимая в книжках "Движения населения" за 1904-1910 гг. относится к 1 января соответствующего года.</w:t>
      </w:r>
    </w:p>
    <w:p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"Движения населения"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"Движения населения"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6" style="width:6in;height:1.5pt" o:hralign="center" o:hrstd="t" o:hr="t" fillcolor="gray" stroked="f"/>
        </w:pict>
      </w:r>
    </w:p>
    <w:p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Pr="007D0F6D">
        <w:rPr>
          <w:rFonts w:ascii="Times New Roman" w:eastAsia="Times New Roman" w:hAnsi="Times New Roman" w:cs="Times New Roman"/>
          <w:b/>
          <w:bCs/>
          <w:lang w:eastAsia="ru-RU"/>
        </w:rPr>
        <w:t xml:space="preserve">"Ежегодники России" </w:t>
      </w:r>
      <w:r w:rsidRPr="007D0F6D">
        <w:rPr>
          <w:rFonts w:ascii="Times New Roman" w:eastAsia="Times New Roman" w:hAnsi="Times New Roman" w:cs="Times New Roman"/>
          <w:lang w:eastAsia="ru-RU"/>
        </w:rPr>
        <w:t xml:space="preserve">(1904-1910) и </w:t>
      </w:r>
      <w:r w:rsidRPr="007D0F6D">
        <w:rPr>
          <w:rFonts w:ascii="Times New Roman" w:eastAsia="Times New Roman" w:hAnsi="Times New Roman" w:cs="Times New Roman"/>
          <w:b/>
          <w:bCs/>
          <w:lang w:eastAsia="ru-RU"/>
        </w:rPr>
        <w:t>"Статистические ежегодники России"</w:t>
      </w:r>
      <w:r w:rsidRPr="007D0F6D">
        <w:rPr>
          <w:rFonts w:ascii="Times New Roman" w:eastAsia="Times New Roman" w:hAnsi="Times New Roman" w:cs="Times New Roman"/>
          <w:lang w:eastAsia="ru-RU"/>
        </w:rPr>
        <w:t xml:space="preserve"> (1911-1916), а также </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"естественном приросте",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("Юбилейный сборник Центрального Статистического Комитета", стр. 79)</w:t>
      </w:r>
    </w:p>
    <w:p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rsidR="00264693" w:rsidRDefault="00EE112F" w:rsidP="006C4E06">
      <w:pPr>
        <w:pStyle w:val="XNormal-0"/>
        <w:keepNext/>
        <w:spacing w:before="120"/>
      </w:pPr>
      <w:r w:rsidRPr="00EE112F">
        <w:lastRenderedPageBreak/>
        <w:t>Р.И. Сифман пишет о данных ЦСК:</w:t>
      </w:r>
    </w:p>
    <w:p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09"/>
        <w:gridCol w:w="3157"/>
        <w:gridCol w:w="1045"/>
      </w:tblGrid>
      <w:tr w:rsidR="00EE112F" w:rsidRPr="000405BE"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согласно "Ежегодникам России"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согласно "Движению населения</w:t>
            </w:r>
            <w:r w:rsidRPr="000405BE">
              <w:rPr>
                <w:rFonts w:ascii="Times New Roman" w:eastAsia="Times New Roman" w:hAnsi="Times New Roman" w:cs="Times New Roman"/>
                <w:lang w:eastAsia="ru-RU"/>
              </w:rPr>
              <w:br/>
              <w:t>в Европейской России"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7" style="width:468pt;height:1.5pt" o:hralign="center" o:hrstd="t" o:hr="t" fillcolor="gray" stroked="f"/>
        </w:pict>
      </w:r>
    </w:p>
    <w:p w:rsidR="00EE112F" w:rsidRPr="00EE112F" w:rsidRDefault="00EE112F" w:rsidP="005F2755">
      <w:pPr>
        <w:pStyle w:val="XNormal-0"/>
      </w:pPr>
      <w:r w:rsidRPr="00EE112F">
        <w:br/>
        <w:t>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"Отчётах"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rsidR="005F2755" w:rsidRDefault="00EE112F" w:rsidP="005F2755">
      <w:pPr>
        <w:pStyle w:val="ListParagraph"/>
        <w:numPr>
          <w:ilvl w:val="0"/>
          <w:numId w:val="36"/>
        </w:numPr>
        <w:spacing w:after="100" w:line="240" w:lineRule="auto"/>
        <w:rPr>
          <w:rFonts w:ascii="Times New Roman" w:eastAsia="Times New Roman" w:hAnsi="Times New Roman" w:cs="Times New Roman"/>
          <w:lang w:eastAsia="ru-RU"/>
        </w:rPr>
      </w:pPr>
      <w:r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rsidR="005F2755" w:rsidRPr="005F2755" w:rsidRDefault="00EE112F" w:rsidP="005F2755">
      <w:pPr>
        <w:pStyle w:val="ListParagraph"/>
        <w:numPr>
          <w:ilvl w:val="0"/>
          <w:numId w:val="36"/>
        </w:numPr>
        <w:spacing w:after="100" w:line="240" w:lineRule="auto"/>
        <w:rPr>
          <w:rFonts w:ascii="Times New Roman" w:eastAsia="Times New Roman" w:hAnsi="Times New Roman" w:cs="Times New Roman"/>
          <w:lang w:eastAsia="ru-RU"/>
        </w:rPr>
      </w:pPr>
      <w:r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sidR="005F2755">
        <w:rPr>
          <w:rFonts w:ascii="Times New Roman" w:eastAsia="Times New Roman" w:hAnsi="Times New Roman" w:cs="Times New Roman"/>
          <w:b/>
          <w:bCs/>
          <w:lang w:eastAsia="ru-RU"/>
        </w:rPr>
        <w:br/>
      </w:r>
    </w:p>
    <w:p w:rsidR="00EE112F" w:rsidRPr="005F2755" w:rsidRDefault="00EE112F" w:rsidP="005F2755">
      <w:pPr>
        <w:pStyle w:val="ListParagraph"/>
        <w:numPr>
          <w:ilvl w:val="0"/>
          <w:numId w:val="36"/>
        </w:numPr>
        <w:spacing w:after="100" w:line="240" w:lineRule="auto"/>
        <w:rPr>
          <w:rFonts w:ascii="Times New Roman" w:eastAsia="Times New Roman" w:hAnsi="Times New Roman" w:cs="Times New Roman"/>
          <w:lang w:eastAsia="ru-RU"/>
        </w:rPr>
      </w:pPr>
      <w:r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sidRPr="005F2755">
        <w:rPr>
          <w:rFonts w:ascii="Times New Roman" w:eastAsia="Times New Roman" w:hAnsi="Times New Roman" w:cs="Times New Roman"/>
          <w:lang w:eastAsia="ru-RU"/>
        </w:rPr>
        <w:t xml:space="preserve"> (1902-1914)</w:t>
      </w:r>
    </w:p>
    <w:p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rsidR="00893B19" w:rsidRDefault="00EE112F" w:rsidP="00893B19">
      <w:pPr>
        <w:pStyle w:val="Xinset-Mid"/>
      </w:pPr>
      <w:r w:rsidRPr="00EE112F">
        <w:t>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p>
    <w:p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"Отчёты" УГВИ, на которые она ссылается, им во всяком случае не являются. В частности, величина 166,7 млн. для 1913 г. не содержится в выпусках "Отчётов" за 1912-1914 гг., но величины таблицы 2 из статьи Сифман не совпадают также и с собственными расчётами Сифман на основании сведений УГВИ. </w:t>
      </w:r>
    </w:p>
    <w:p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по территории Империи согласно "Отчётам..."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"Отчётов" Мед. департамента и УГВИ МВД за 1891-1914 гг., а также "Ежегодников России" ЦСК (1904-1917) и "Движения населения..."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proofErr w:type="spellStart"/>
      <w:r w:rsidR="00157B49" w:rsidRPr="00157B49">
        <w:rPr>
          <w:lang w:val="en-US"/>
        </w:rPr>
        <w:t>RTSS</w:t>
      </w:r>
      <w:proofErr w:type="spellEnd"/>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rsidR="00AF0E43" w:rsidRDefault="00EE112F" w:rsidP="00AF0E43">
      <w:pPr>
        <w:pStyle w:val="XNormal"/>
      </w:pPr>
      <w:r w:rsidRPr="00EE112F">
        <w:t xml:space="preserve">Выпуски "Отчётов"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rsidTr="00A575FB">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rsidTr="00A575FB">
        <w:trPr>
          <w:trHeight w:val="288"/>
          <w:jc w:val="center"/>
        </w:trPr>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rsidR="00EE112F" w:rsidRPr="00EE112F" w:rsidRDefault="00EE112F" w:rsidP="00E76E6A">
      <w:pPr>
        <w:pStyle w:val="XNormal"/>
      </w:pPr>
      <w:r w:rsidRPr="00EE112F">
        <w:t xml:space="preserve">"Отчёты"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w:t>
      </w:r>
      <w:r w:rsidRPr="00EE112F">
        <w:lastRenderedPageBreak/>
        <w:t>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8" style="width:468pt;height:1.5pt" o:hralign="center" o:hrstd="t" o:hr="t" fillcolor="gray" stroked="f"/>
        </w:pict>
      </w:r>
    </w:p>
    <w:p w:rsidR="004330A5" w:rsidRDefault="00EE112F" w:rsidP="004330A5">
      <w:pPr>
        <w:pStyle w:val="XNormal-0"/>
      </w:pPr>
      <w:r w:rsidRPr="00EE112F">
        <w:br/>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       (по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rsidR="004330A5" w:rsidRPr="00945522" w:rsidRDefault="00EE112F"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sidRPr="004330A5">
        <w:rPr>
          <w:rFonts w:ascii="Times New Roman" w:eastAsia="Times New Roman" w:hAnsi="Times New Roman" w:cs="Times New Roman"/>
          <w:sz w:val="24"/>
          <w:szCs w:val="24"/>
          <w:lang w:eastAsia="ru-RU"/>
        </w:rPr>
        <w:t>"</w:t>
      </w:r>
      <w:r w:rsidRPr="00945522">
        <w:rPr>
          <w:rFonts w:ascii="Times New Roman" w:eastAsia="Times New Roman" w:hAnsi="Times New Roman" w:cs="Times New Roman"/>
          <w:lang w:eastAsia="ru-RU"/>
        </w:rPr>
        <w:t>Итоги переселенческого движения за время с 1896 по 1909 г. (включительно)", сост. Н. Турчанинов, С.-Петербург, 1910, стр. 2-69</w:t>
      </w:r>
    </w:p>
    <w:p w:rsidR="00EE112F" w:rsidRPr="00945522" w:rsidRDefault="00EE112F" w:rsidP="004330A5">
      <w:pPr>
        <w:pStyle w:val="ListParagraph"/>
        <w:numPr>
          <w:ilvl w:val="0"/>
          <w:numId w:val="39"/>
        </w:numPr>
        <w:spacing w:after="10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"Итоги переселенческого движения за время с 1810 по 1914 г. (включительно)", сост. Н. Турчанинов и А. Домрачев, Петроград, 1916, стр. 2-69</w:t>
      </w:r>
    </w:p>
    <w:p w:rsidR="00EE112F" w:rsidRPr="00EE112F" w:rsidRDefault="00EE112F" w:rsidP="00745991">
      <w:pPr>
        <w:pStyle w:val="XNormal-0"/>
        <w:spacing w:after="120"/>
      </w:pPr>
      <w:r w:rsidRPr="00EE112F">
        <w:t xml:space="preserve">содержащих погодовые сведения (за 1896-1914 гг.) </w:t>
      </w:r>
    </w:p>
    <w:p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rsidR="00465200"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"дорогому" тарифу. Следует отметить, что обратные переселенцы практически всегда ехали по переселенческим документам, а, значит, попадали в официальную статистику. </w:t>
      </w:r>
      <w:r w:rsidRPr="00EE112F">
        <w:br/>
      </w:r>
      <w:r w:rsidRPr="00EE112F">
        <w:lastRenderedPageBreak/>
        <w:br/>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Переселенцев приходилось считать "на глазок",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"дорогому тарифу".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rsidR="00EE112F" w:rsidRPr="00EE112F" w:rsidRDefault="00EE112F" w:rsidP="00465200">
      <w:pPr>
        <w:pStyle w:val="XNormal"/>
      </w:pPr>
      <w:r w:rsidRPr="00EE112F">
        <w:t>Сведения о переселении также приводятся в "Ежегодниках России"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rsidR="00EE112F" w:rsidRPr="00EE112F" w:rsidRDefault="00EE112F" w:rsidP="00023EE5">
      <w:pPr>
        <w:pStyle w:val="XNormal-0"/>
      </w:pPr>
      <w:r w:rsidRPr="00EE112F">
        <w:t>и включают данные о:</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proofErr w:type="spellStart"/>
      <w:r w:rsidRPr="00CD31C3">
        <w:rPr>
          <w:rFonts w:ascii="Times New Roman" w:eastAsia="Times New Roman" w:hAnsi="Times New Roman" w:cs="Times New Roman"/>
          <w:lang w:eastAsia="ru-RU"/>
        </w:rPr>
        <w:t>стр</w:t>
      </w:r>
      <w:proofErr w:type="spellEnd"/>
      <w:r w:rsidRPr="00CD31C3">
        <w:rPr>
          <w:rFonts w:ascii="Times New Roman" w:eastAsia="Times New Roman" w:hAnsi="Times New Roman" w:cs="Times New Roman"/>
          <w:lang w:eastAsia="ru-RU"/>
        </w:rPr>
        <w:t xml:space="preserve"> 94-103)</w:t>
      </w:r>
    </w:p>
    <w:p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"Итогов переселенческого движения"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rsidR="00CD31C3" w:rsidRDefault="00EE112F" w:rsidP="00CD31C3">
      <w:pPr>
        <w:pStyle w:val="Xinset-First"/>
      </w:pPr>
      <w:r w:rsidRPr="00EE112F">
        <w:t xml:space="preserve">Погодовые данные "Итогов переселенческого движения..." находятся в файле inner-migration-yearly.xlsx. </w:t>
      </w:r>
      <w:r w:rsidRPr="00EE112F">
        <w:br/>
        <w:t>Данные Ежегодника ЦСК 1916 – в файле inner-migration-coarse.xlsx и его сокращённой версии inner-migration-coarse-loadable.xlsx.</w:t>
      </w:r>
    </w:p>
    <w:p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rsidTr="00CD31C3">
        <w:trPr>
          <w:trHeight w:val="288"/>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rsidTr="00CD31C3">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rsidTr="00463B8B">
        <w:trPr>
          <w:trHeight w:val="576"/>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9" style="width:468pt;height:1.5pt" o:hralign="center" o:hrstd="t" o:hr="t" fillcolor="gray" stroked="f"/>
        </w:pict>
      </w:r>
    </w:p>
    <w:p w:rsidR="00EE112F" w:rsidRPr="00EE112F" w:rsidRDefault="00EE112F" w:rsidP="00BD73AF">
      <w:pPr>
        <w:pStyle w:val="XNormal-0"/>
        <w:spacing w:after="120"/>
      </w:pPr>
      <w:r w:rsidRPr="00EE112F">
        <w:br/>
      </w:r>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Приводятся в "Ежегодниках России"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rsidTr="00570ECE">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rsidR="00570ECE" w:rsidRDefault="00EE112F" w:rsidP="00BC6BA4">
      <w:pPr>
        <w:pStyle w:val="XNormal-0"/>
        <w:numPr>
          <w:ilvl w:val="0"/>
          <w:numId w:val="40"/>
        </w:numPr>
        <w:spacing w:before="120"/>
      </w:pPr>
      <w:r w:rsidRPr="00EE112F">
        <w:t>"Литовцы" обозначают литовцев и латышей.</w:t>
      </w:r>
    </w:p>
    <w:p w:rsidR="00570ECE" w:rsidRDefault="00EE112F" w:rsidP="00570ECE">
      <w:pPr>
        <w:pStyle w:val="XNormal-0"/>
        <w:numPr>
          <w:ilvl w:val="0"/>
          <w:numId w:val="40"/>
        </w:numPr>
      </w:pPr>
      <w:r w:rsidRPr="00EE112F">
        <w:t>"Скандинавы" означают норвежцев, шведов и датчан.</w:t>
      </w:r>
    </w:p>
    <w:p w:rsidR="00570ECE" w:rsidRDefault="00EE112F" w:rsidP="00570ECE">
      <w:pPr>
        <w:pStyle w:val="XNormal-0"/>
        <w:numPr>
          <w:ilvl w:val="0"/>
          <w:numId w:val="40"/>
        </w:numPr>
      </w:pPr>
      <w:r w:rsidRPr="00EE112F">
        <w:t>Русские даются без деления на великорусов, малорусов и белорусов.</w:t>
      </w:r>
    </w:p>
    <w:p w:rsidR="00EE112F" w:rsidRPr="00EE112F" w:rsidRDefault="00EE112F" w:rsidP="00570ECE">
      <w:pPr>
        <w:pStyle w:val="XNormal-0"/>
        <w:numPr>
          <w:ilvl w:val="0"/>
          <w:numId w:val="40"/>
        </w:numPr>
      </w:pPr>
      <w:proofErr w:type="spellStart"/>
      <w:r w:rsidRPr="00EE112F">
        <w:lastRenderedPageBreak/>
        <w:t>Подавстрийские</w:t>
      </w:r>
      <w:proofErr w:type="spellEnd"/>
      <w:r w:rsidRPr="00EE112F">
        <w:t xml:space="preserve"> по месту рождения русские, указавшие однако на свою связь с Россией, обозначаются как "русины".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9C438D">
      <w:pPr>
        <w:pStyle w:val="XNormal-0"/>
      </w:pPr>
      <w:r w:rsidRPr="00EE112F">
        <w:br/>
        <w:t>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"народность не указана";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rsidR="00E92785" w:rsidRDefault="00EE112F" w:rsidP="00E92785">
      <w:pPr>
        <w:pStyle w:val="Xinset-First"/>
        <w:spacing w:after="120"/>
      </w:pPr>
      <w:r w:rsidRPr="00EE112F">
        <w:t>«Подавляющая часть русских в США составляла армию так называемых "трудовых рабочих",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1A1FCB" w:rsidRDefault="00EE112F" w:rsidP="001A1FCB">
      <w:pPr>
        <w:pStyle w:val="XNormal-0"/>
        <w:spacing w:before="120"/>
      </w:pPr>
      <w:r w:rsidRPr="00EE112F">
        <w:t>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"всего" для 1917 года до той же пропорции, в которой она стояла по отношению к (финнам + литовцам + русским) в 1916 году, получаем для 1917 года исправленное значение "всего" равное 8,962 чел.</w:t>
      </w:r>
    </w:p>
    <w:p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Величина для "всего"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"всего"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rsidR="00EF3DDB" w:rsidRDefault="00EE112F" w:rsidP="00D70D0B">
      <w:pPr>
        <w:pStyle w:val="XNormal-0"/>
        <w:spacing w:before="120"/>
        <w:rPr>
          <w:lang w:val="en-US"/>
        </w:rPr>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1,395,970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bl>
    <w:p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Бразилию по годам 1864-1924 – NBER 550-552. За 1896-1916 гг. составила 52,770 чел. Дополнительно с 1908 г. появляются "украинцы", по-видимому из Австро-Венгрии, не включённые в сумму.</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ЦСУ СССР, сост. В.В. Оболенский (Осинский), "Международные и межконтинентальные миграции в довоенной России и СССР", М. 1928</w:t>
      </w:r>
      <w:r w:rsidRPr="00EE112F">
        <w:t>.</w:t>
      </w:r>
    </w:p>
    <w:p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"Число лиц, взявших паспорта для стран за пределами Европы, по месту жительства (губернии)" и "Количество финских подданных вернувшихся из стран за пределами Европы",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"Число лиц, взявших паспорта для стран за пределами Европы"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rsidR="00EE112F" w:rsidRPr="00EE112F" w:rsidRDefault="00EE112F" w:rsidP="00B230F7">
      <w:pPr>
        <w:pStyle w:val="XNormal"/>
      </w:pPr>
      <w:r w:rsidRPr="00EE112F">
        <w:t xml:space="preserve">Мы, однако, можем использовать значения таблицы "Числа взявших паспорта"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«мы полагаем, что долговременные средние "эмиграционных" норм должны близко подходить к процентным числам, показывающим распределение еврейского населения по районам»).</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"литовцев" относится на 40% на </w:t>
      </w:r>
      <w:proofErr w:type="spellStart"/>
      <w:r w:rsidRPr="00FA3B0B">
        <w:rPr>
          <w:rFonts w:ascii="Times New Roman" w:eastAsia="Times New Roman" w:hAnsi="Times New Roman" w:cs="Times New Roman"/>
          <w:lang w:eastAsia="ru-RU"/>
        </w:rPr>
        <w:t>Сувалкскую</w:t>
      </w:r>
      <w:proofErr w:type="spellEnd"/>
      <w:r w:rsidRPr="00FA3B0B">
        <w:rPr>
          <w:rFonts w:ascii="Times New Roman" w:eastAsia="Times New Roman" w:hAnsi="Times New Roman" w:cs="Times New Roman"/>
          <w:lang w:eastAsia="ru-RU"/>
        </w:rPr>
        <w:t xml:space="preserve">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FA3B0B">
        <w:rPr>
          <w:rFonts w:ascii="Times New Roman" w:eastAsia="Times New Roman" w:hAnsi="Times New Roman" w:cs="Times New Roman"/>
          <w:lang w:eastAsia="ru-RU"/>
        </w:rPr>
        <w:t>Сувалкской</w:t>
      </w:r>
      <w:proofErr w:type="spellEnd"/>
      <w:r w:rsidRPr="00FA3B0B">
        <w:rPr>
          <w:rFonts w:ascii="Times New Roman" w:eastAsia="Times New Roman" w:hAnsi="Times New Roman" w:cs="Times New Roman"/>
          <w:lang w:eastAsia="ru-RU"/>
        </w:rPr>
        <w:t xml:space="preserve">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0" style="width:468pt;height:1.5pt" o:hralign="center" o:hrstd="t" o:hr="t" fillcolor="gray" stroked="f"/>
        </w:pict>
      </w:r>
    </w:p>
    <w:p w:rsidR="009A43A4" w:rsidRDefault="00EE112F" w:rsidP="009A43A4">
      <w:pPr>
        <w:pStyle w:val="XNormal-0"/>
      </w:pPr>
      <w:r w:rsidRPr="00EE112F">
        <w:br/>
      </w:r>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9"/>
        <w:gridCol w:w="1107"/>
      </w:tblGrid>
      <w:tr w:rsidR="00EE112F" w:rsidRPr="00EE112F" w:rsidTr="001A3885">
        <w:trP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страна</w:t>
            </w:r>
            <w:r w:rsidRPr="00EE112F">
              <w:rPr>
                <w:rFonts w:ascii="Times New Roman" w:eastAsia="Times New Roman" w:hAnsi="Times New Roman" w:cs="Times New Roman"/>
                <w:b/>
                <w:bCs/>
                <w:sz w:val="24"/>
                <w:szCs w:val="24"/>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баланс</w:t>
            </w:r>
            <w:r w:rsidRPr="00EE112F">
              <w:rPr>
                <w:rFonts w:ascii="Times New Roman" w:eastAsia="Times New Roman" w:hAnsi="Times New Roman" w:cs="Times New Roman"/>
                <w:b/>
                <w:bCs/>
                <w:sz w:val="24"/>
                <w:szCs w:val="24"/>
                <w:lang w:eastAsia="ru-RU"/>
              </w:rPr>
              <w:br/>
              <w:t>движения</w:t>
            </w:r>
          </w:p>
        </w:tc>
      </w:tr>
      <w:tr w:rsidR="00EE112F" w:rsidRPr="00EE112F"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363,961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205,805</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209,921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70,815</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64,633</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20,477</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16,981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12,542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10,431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9,020</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8,369</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8,006</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6,426</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5,897</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5,622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4,068</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3,063</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1,009</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-5,491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24,087</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885" w:rsidRDefault="00EE112F" w:rsidP="00EE112F">
            <w:pPr>
              <w:spacing w:after="0" w:line="240" w:lineRule="auto"/>
              <w:rPr>
                <w:rFonts w:ascii="Times New Roman" w:eastAsia="Times New Roman" w:hAnsi="Times New Roman" w:cs="Times New Roman"/>
                <w:b/>
                <w:bCs/>
                <w:sz w:val="24"/>
                <w:szCs w:val="24"/>
                <w:lang w:eastAsia="ru-RU"/>
              </w:rPr>
            </w:pPr>
            <w:r w:rsidRPr="001A3885">
              <w:rPr>
                <w:rFonts w:ascii="Times New Roman" w:eastAsia="Times New Roman" w:hAnsi="Times New Roman" w:cs="Times New Roman"/>
                <w:b/>
                <w:bCs/>
                <w:sz w:val="24"/>
                <w:szCs w:val="24"/>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885" w:rsidRDefault="00EE112F" w:rsidP="00EE112F">
            <w:pPr>
              <w:spacing w:after="0" w:line="240" w:lineRule="auto"/>
              <w:jc w:val="right"/>
              <w:rPr>
                <w:rFonts w:ascii="Times New Roman" w:eastAsia="Times New Roman" w:hAnsi="Times New Roman" w:cs="Times New Roman"/>
                <w:b/>
                <w:bCs/>
                <w:sz w:val="24"/>
                <w:szCs w:val="24"/>
                <w:lang w:eastAsia="ru-RU"/>
              </w:rPr>
            </w:pPr>
            <w:r w:rsidRPr="001A3885">
              <w:rPr>
                <w:rFonts w:ascii="Times New Roman" w:eastAsia="Times New Roman" w:hAnsi="Times New Roman" w:cs="Times New Roman"/>
                <w:b/>
                <w:bCs/>
                <w:sz w:val="24"/>
                <w:szCs w:val="24"/>
                <w:lang w:eastAsia="ru-RU"/>
              </w:rPr>
              <w:t>1,020,346</w:t>
            </w:r>
          </w:p>
        </w:tc>
      </w:tr>
    </w:tbl>
    <w:p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rsidR="00EE112F" w:rsidRPr="00EE112F" w:rsidRDefault="00EE112F" w:rsidP="00EE18AB">
      <w:pPr>
        <w:pStyle w:val="XNormal"/>
        <w:keepNext/>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Местная порода, называемая "сибирская корова" или "первобытный дикий бык"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"других стран")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75561" w:rsidRDefault="00EE112F" w:rsidP="00775561">
      <w:pPr>
        <w:pStyle w:val="XNormal-0"/>
      </w:pPr>
      <w:r w:rsidRPr="00EE112F">
        <w:t>Алгоритмически мы обрабатываем сведения об иммиграции следующим образом:</w:t>
      </w:r>
    </w:p>
    <w:p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rsidR="00775561" w:rsidRDefault="00EE112F" w:rsidP="00775561">
      <w:pPr>
        <w:pStyle w:val="XNormal"/>
      </w:pPr>
      <w:r w:rsidRPr="00EE112F">
        <w:t>Иммиграция из остальных европейских и западных государств – Голландии, Дании, Испании, Португалии, Сербии, Черногории, Швеции и Норвегии, США и "других стран"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2" style="width:468pt;height:1.5pt" o:hralign="center" o:hrstd="t" o:hr="t" fillcolor="gray" stroked="f"/>
        </w:pict>
      </w:r>
    </w:p>
    <w:p w:rsidR="00EE112F" w:rsidRPr="008C31D2" w:rsidRDefault="00EE112F" w:rsidP="00FD7818">
      <w:pPr>
        <w:pStyle w:val="XNormal-0"/>
        <w:rPr>
          <w:b/>
          <w:bCs/>
        </w:rPr>
      </w:pPr>
      <w:r w:rsidRPr="00EE112F">
        <w:br/>
      </w:r>
      <w:r w:rsidRPr="008C31D2">
        <w:rPr>
          <w:b/>
          <w:bCs/>
        </w:rPr>
        <w:t>7. Сведения о числе военных смертей.</w:t>
      </w:r>
    </w:p>
    <w:p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rsidR="00EE112F" w:rsidRPr="0023612A" w:rsidRDefault="00EE112F" w:rsidP="00EE112F">
      <w:pPr>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rsidR="009528C9" w:rsidRDefault="00EE112F" w:rsidP="00E6458C">
      <w:pPr>
        <w:pStyle w:val="XNormal"/>
      </w:pPr>
      <w:r w:rsidRPr="00EE112F">
        <w:t>Комиссия Наркомздрава Союза ССР по обследованию санитарных последствий войны (1923) насчитывала по "Именным спискам убитым, раненым и без вести пропавшим нижним чинам"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rsidR="00E6458C" w:rsidRDefault="00EE112F" w:rsidP="00E6458C">
      <w:pPr>
        <w:pStyle w:val="XNormal"/>
      </w:pPr>
      <w:r w:rsidRPr="00EE112F">
        <w:t xml:space="preserve">Управление </w:t>
      </w:r>
      <w:proofErr w:type="spellStart"/>
      <w:r w:rsidRPr="00EE112F">
        <w:t>Дежурнаго</w:t>
      </w:r>
      <w:proofErr w:type="spellEnd"/>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proofErr w:type="spellStart"/>
      <w:r w:rsidRPr="00EE112F">
        <w:t>сооответствует</w:t>
      </w:r>
      <w:proofErr w:type="spellEnd"/>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"весьма приближенно определяются следующими величинами":</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rsidR="00702285" w:rsidRPr="00702285" w:rsidRDefault="00EE112F" w:rsidP="00214B7A">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rsidR="00702285" w:rsidRDefault="00EE112F" w:rsidP="00214B7A">
      <w:pPr>
        <w:pStyle w:val="ListParagraph"/>
        <w:numPr>
          <w:ilvl w:val="0"/>
          <w:numId w:val="41"/>
        </w:numPr>
        <w:spacing w:after="100" w:line="240" w:lineRule="auto"/>
      </w:pPr>
      <w:r w:rsidRPr="00E6458C">
        <w:t>Всего – 1,477,000</w:t>
      </w:r>
    </w:p>
    <w:p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"Неизвестные" убитые  – 674,000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rsidR="007578B9" w:rsidRPr="007578B9" w:rsidRDefault="00EE112F" w:rsidP="00834E7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rsidR="007578B9" w:rsidRPr="007578B9" w:rsidRDefault="00EE112F" w:rsidP="008634AB">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rsidR="00F16E3C" w:rsidRPr="007578B9" w:rsidRDefault="00EE112F" w:rsidP="008634AB">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rsidR="00F16E3C" w:rsidRDefault="00EE112F" w:rsidP="00236A74">
      <w:pPr>
        <w:pStyle w:val="XNormal"/>
      </w:pPr>
      <w:r w:rsidRPr="00EE112F">
        <w:t xml:space="preserve">Прилагая </w:t>
      </w:r>
      <w:proofErr w:type="spellStart"/>
      <w:r w:rsidRPr="00EE112F">
        <w:t>коэффциент</w:t>
      </w:r>
      <w:proofErr w:type="spellEnd"/>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3"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A50494" w:rsidRDefault="00EE112F" w:rsidP="00EE112F">
      <w:pPr>
        <w:spacing w:after="24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Правка данных УГВИ о числе рождений и смертей</w:t>
      </w:r>
    </w:p>
    <w:p w:rsidR="00EE112F" w:rsidRPr="00EE112F" w:rsidRDefault="00EE112F" w:rsidP="00A50494">
      <w:pPr>
        <w:pStyle w:val="XNormal-0"/>
      </w:pPr>
      <w:r w:rsidRPr="00EE112F">
        <w:t>Данные о числе рождений и смертей по губерниям и областям для каждого года взяты нами из "Отчётов" УГВИ и являются (за некоторыми единичными исключениями, см. ниже), единственным элементом данных, который мы берём из "Отчётов". Сведения требуют известной правки.</w:t>
      </w:r>
    </w:p>
    <w:p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rsidR="00A50494" w:rsidRDefault="00EE112F" w:rsidP="006850FA">
      <w:pPr>
        <w:pStyle w:val="XNormal-0"/>
      </w:pPr>
      <w:r w:rsidRPr="00EE112F">
        <w:t>Тома "Отчётов" содержат опечатки и ошибки вычислений. Некоторые из опечаток указаны на вкладке "Опечатки",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Сувалкская</w:t>
      </w:r>
      <w:proofErr w:type="spellEnd"/>
      <w:r w:rsidRPr="005D629A">
        <w:rPr>
          <w:rFonts w:ascii="Times New Roman" w:eastAsia="Times New Roman" w:hAnsi="Times New Roman" w:cs="Times New Roman"/>
          <w:lang w:eastAsia="ru-RU"/>
        </w:rPr>
        <w:t xml:space="preserve"> губерния, 1911. Провал числа рождений на 12% и числа смертей на 20%. Мы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proofErr w:type="spellStart"/>
      <w:r w:rsidRPr="005D629A">
        <w:rPr>
          <w:rFonts w:ascii="Times New Roman" w:eastAsia="Times New Roman" w:hAnsi="Times New Roman" w:cs="Times New Roman"/>
          <w:lang w:eastAsia="ru-RU"/>
        </w:rPr>
        <w:t>рожений</w:t>
      </w:r>
      <w:proofErr w:type="spellEnd"/>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"Врач" за 1881 г. писал, что в деревнях вообще "крестят чаще всего на 1-ый или 2-ой день после рождения".</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xml:space="preserve">, сегодня полностью пробужденных. И это было чудо» (Пьер </w:t>
      </w:r>
      <w:proofErr w:type="spellStart"/>
      <w:r w:rsidRPr="00EE112F">
        <w:rPr>
          <w:rFonts w:ascii="Times New Roman" w:eastAsia="Times New Roman" w:hAnsi="Times New Roman" w:cs="Times New Roman"/>
          <w:sz w:val="20"/>
          <w:szCs w:val="20"/>
          <w:lang w:eastAsia="ru-RU"/>
        </w:rPr>
        <w:t>Шоню</w:t>
      </w:r>
      <w:proofErr w:type="spellEnd"/>
      <w:r w:rsidRPr="00EE112F">
        <w:rPr>
          <w:rFonts w:ascii="Times New Roman" w:eastAsia="Times New Roman" w:hAnsi="Times New Roman" w:cs="Times New Roman"/>
          <w:sz w:val="20"/>
          <w:szCs w:val="20"/>
          <w:lang w:eastAsia="ru-RU"/>
        </w:rPr>
        <w:t xml:space="preserve"> в предисловии к </w:t>
      </w:r>
      <w:r w:rsidRPr="003D20C7">
        <w:rPr>
          <w:rFonts w:ascii="Times New Roman" w:eastAsia="Times New Roman" w:hAnsi="Times New Roman" w:cs="Times New Roman"/>
          <w:i/>
          <w:iCs/>
          <w:sz w:val="20"/>
          <w:szCs w:val="20"/>
          <w:lang w:eastAsia="ru-RU"/>
        </w:rPr>
        <w:t>J. Dupâquier, "La population rurale du Bassin Parisien à l’époque de Louis XIV", Ecole des hautes études en sciences sociales, Pairs, 1979, стр. 7</w:t>
      </w:r>
      <w:r w:rsidRPr="00EE112F">
        <w:rPr>
          <w:rFonts w:ascii="Times New Roman" w:eastAsia="Times New Roman" w:hAnsi="Times New Roman" w:cs="Times New Roman"/>
          <w:sz w:val="20"/>
          <w:szCs w:val="20"/>
          <w:lang w:eastAsia="ru-RU"/>
        </w:rPr>
        <w:t>). 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"О результатах проверки состояния учета естественного движения населения в б. Северо-Кавказском крае",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w:t>
      </w:r>
      <w:proofErr w:type="spellStart"/>
      <w:r w:rsidR="00EE112F" w:rsidRPr="00EE112F">
        <w:rPr>
          <w:rFonts w:ascii="Times New Roman" w:eastAsia="Times New Roman" w:hAnsi="Times New Roman" w:cs="Times New Roman"/>
          <w:sz w:val="20"/>
          <w:szCs w:val="20"/>
          <w:lang w:eastAsia="ru-RU"/>
        </w:rPr>
        <w:t>ЦУНХУ</w:t>
      </w:r>
      <w:proofErr w:type="spellEnd"/>
      <w:r w:rsidR="00EE112F" w:rsidRPr="00EE112F">
        <w:rPr>
          <w:rFonts w:ascii="Times New Roman" w:eastAsia="Times New Roman" w:hAnsi="Times New Roman" w:cs="Times New Roman"/>
          <w:sz w:val="20"/>
          <w:szCs w:val="20"/>
          <w:lang w:eastAsia="ru-RU"/>
        </w:rPr>
        <w:t xml:space="preserve"> (1938-1939), составленной по результатам текущего учёта смертей показывает, что ещё во второй половине 1930-х гг. </w:t>
      </w:r>
      <w:r w:rsidR="00BF02C2">
        <w:rPr>
          <w:rFonts w:ascii="Times New Roman" w:eastAsia="Times New Roman" w:hAnsi="Times New Roman" w:cs="Times New Roman"/>
          <w:sz w:val="20"/>
          <w:szCs w:val="20"/>
          <w:lang w:eastAsia="ru-RU"/>
        </w:rPr>
        <w:t xml:space="preserve">как </w:t>
      </w:r>
      <w:r w:rsidR="00A64B72">
        <w:rPr>
          <w:rFonts w:ascii="Times New Roman" w:eastAsia="Times New Roman" w:hAnsi="Times New Roman" w:cs="Times New Roman"/>
          <w:sz w:val="20"/>
          <w:szCs w:val="20"/>
          <w:lang w:eastAsia="ru-RU"/>
        </w:rPr>
        <w:t>минимум</w:t>
      </w:r>
      <w:r w:rsidR="00BF02C2">
        <w:rPr>
          <w:rFonts w:ascii="Times New Roman" w:eastAsia="Times New Roman" w:hAnsi="Times New Roman" w:cs="Times New Roman"/>
          <w:sz w:val="20"/>
          <w:szCs w:val="20"/>
          <w:lang w:eastAsia="ru-RU"/>
        </w:rPr>
        <w:t xml:space="preserve"> треть </w:t>
      </w:r>
      <w:r w:rsidR="00EE112F" w:rsidRPr="00EE112F">
        <w:rPr>
          <w:rFonts w:ascii="Times New Roman" w:eastAsia="Times New Roman" w:hAnsi="Times New Roman" w:cs="Times New Roman"/>
          <w:sz w:val="20"/>
          <w:szCs w:val="20"/>
          <w:lang w:eastAsia="ru-RU"/>
        </w:rPr>
        <w:t>смертей населения СССР в возрасте 6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Сколь-либо удовлетворительный учёт естественного движения населения СССР был налажен лишь во второй половине 1940-х и начале 1950-х гг.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1"/>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w:t>
      </w:r>
      <w:r w:rsidRPr="00EE112F">
        <w:lastRenderedPageBreak/>
        <w:t xml:space="preserve">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rsidR="00DA014D" w:rsidRDefault="00EE112F" w:rsidP="00C40F53">
      <w:pPr>
        <w:pStyle w:val="XNormal"/>
      </w:pPr>
      <w:r w:rsidRPr="00EE112F">
        <w:t>Для смертей, приходские книги были не единственным источником сведений. Сведения о смертях и причинах смерти собирались также от врачей и фельдшеров. "Отчёты"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rsidR="00EE112F" w:rsidRPr="00EE112F" w:rsidRDefault="00EE112F" w:rsidP="00C40F53">
      <w:pPr>
        <w:pStyle w:val="XNormal"/>
      </w:pPr>
      <w:r w:rsidRPr="00EE112F">
        <w:t>Однако сведения УГВИ содержат три "</w:t>
      </w:r>
      <w:r w:rsidRPr="00C40F53">
        <w:t>чёрных</w:t>
      </w:r>
      <w:r w:rsidRPr="00EE112F">
        <w:t xml:space="preserve"> дыры" со значительным недоучётом числа рождений и смертей: Среднюю Азию, Кавказ и иудеев.</w:t>
      </w:r>
    </w:p>
    <w:p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xml:space="preserve">. ЦСК и УГВИ публикуют годовые величины численности населения области </w:t>
      </w:r>
      <w:r w:rsidRPr="00300788">
        <w:rPr>
          <w:rFonts w:ascii="Times New Roman" w:eastAsia="Times New Roman" w:hAnsi="Times New Roman" w:cs="Times New Roman"/>
          <w:lang w:eastAsia="ru-RU"/>
        </w:rPr>
        <w:lastRenderedPageBreak/>
        <w:t>соответствующие приросту с 1897 года в примерно 20 промилле, однако неясно, на чём основана эта (очевидно, гадательная) оценка.</w:t>
      </w:r>
    </w:p>
    <w:p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rsidR="00EE112F" w:rsidRPr="00EE112F" w:rsidRDefault="00EE112F" w:rsidP="00FC6957">
      <w:pPr>
        <w:pStyle w:val="XNormal-0"/>
      </w:pPr>
      <w:r w:rsidRPr="00EE112F">
        <w:t xml:space="preserve">Сифман, в этой ситуации, прибегает к решению, которое обозначает "довольно грубым"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rsidR="00EE112F" w:rsidRPr="00EE112F" w:rsidRDefault="00EE112F" w:rsidP="00FC6957">
      <w:pPr>
        <w:pStyle w:val="XNormal"/>
      </w:pPr>
      <w:r w:rsidRPr="00EE112F">
        <w:t xml:space="preserve">Положение, однако, не безнадёжно. Если предположить постоянство </w:t>
      </w:r>
      <w:proofErr w:type="spellStart"/>
      <w:r w:rsidRPr="00EE112F">
        <w:t>коэффицента</w:t>
      </w:r>
      <w:proofErr w:type="spellEnd"/>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r>
      <w:r w:rsidRPr="00EE112F">
        <w:lastRenderedPageBreak/>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5"/>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rsidR="00EE112F" w:rsidRPr="00EE112F" w:rsidRDefault="00EE112F" w:rsidP="004F3B74">
      <w:pPr>
        <w:pStyle w:val="XNormal-0"/>
      </w:pPr>
      <w:r w:rsidRPr="00EE112F">
        <w:t>Вывод</w:t>
      </w:r>
      <w:r w:rsidRPr="007960A0">
        <w:rPr>
          <w:lang w:val="en-US"/>
        </w:rPr>
        <w:t xml:space="preserve"> </w:t>
      </w:r>
      <w:r w:rsidRPr="00EE112F">
        <w:t>программы</w:t>
      </w:r>
      <w:r w:rsidRPr="007960A0">
        <w:rPr>
          <w:lang w:val="en-US"/>
        </w:rPr>
        <w:t xml:space="preserve"> </w:t>
      </w:r>
      <w:r w:rsidRPr="007960A0">
        <w:rPr>
          <w:rFonts w:ascii="Courier New" w:hAnsi="Courier New" w:cs="Courier New"/>
          <w:sz w:val="20"/>
          <w:szCs w:val="20"/>
          <w:lang w:val="en-US"/>
        </w:rPr>
        <w:t>rtss.pre1917.tools.ShowAreaValues</w:t>
      </w:r>
      <w:r w:rsidRPr="007960A0">
        <w:rPr>
          <w:lang w:val="en-US"/>
        </w:rPr>
        <w:t>.</w:t>
      </w:r>
      <w:r w:rsidRPr="007960A0">
        <w:rPr>
          <w:lang w:val="en-US"/>
        </w:rPr>
        <w:br/>
      </w:r>
      <w:r w:rsidRPr="007960A0">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rsidR="00EE112F" w:rsidRPr="00EE112F" w:rsidRDefault="00EE112F" w:rsidP="005A6DC7">
      <w:pPr>
        <w:pStyle w:val="XNormal-0"/>
      </w:pPr>
      <w:r w:rsidRPr="00EE112F">
        <w:t>Результат также удовлетворителен для Семиреченской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rsidR="00EE112F" w:rsidRPr="00EE112F" w:rsidRDefault="00EE112F" w:rsidP="005A6DC7">
      <w:pPr>
        <w:pStyle w:val="XNormal-0"/>
      </w:pPr>
      <w:r w:rsidRPr="00EE112F">
        <w:t xml:space="preserve">И </w:t>
      </w:r>
      <w:proofErr w:type="spellStart"/>
      <w:r w:rsidRPr="00EE112F">
        <w:t>Сыр-Дарьинской</w:t>
      </w:r>
      <w:proofErr w:type="spellEnd"/>
      <w:r w:rsidRPr="00EE112F">
        <w:t xml:space="preserve">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lastRenderedPageBreak/>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rsidR="00EE112F" w:rsidRPr="00EE112F" w:rsidRDefault="00EE112F" w:rsidP="005A6DC7">
      <w:pPr>
        <w:pStyle w:val="XNormal-0"/>
      </w:pPr>
      <w:r w:rsidRPr="00EE112F">
        <w:t>И Ферганской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rsidR="00EE112F" w:rsidRPr="00EE112F" w:rsidRDefault="00EE112F" w:rsidP="005A6DC7">
      <w:pPr>
        <w:pStyle w:val="XNormal-0"/>
      </w:pPr>
      <w:r w:rsidRPr="00EE112F">
        <w:t>И Тургайская область (сальдо переселенческого баланса за 1896-1916 гг. 195 тыс. чел. или 29% населения к 1914 году):</w:t>
      </w:r>
    </w:p>
    <w:p w:rsidR="00EE112F" w:rsidRPr="00714459" w:rsidRDefault="00EE112F" w:rsidP="005A6DC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lastRenderedPageBreak/>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rsidR="00EE112F" w:rsidRPr="00EE112F" w:rsidRDefault="00EE112F" w:rsidP="00BD5B50">
      <w:pPr>
        <w:pStyle w:val="XNormal-0"/>
        <w:keepNext/>
        <w:keepLines/>
      </w:pPr>
      <w:r w:rsidRPr="00EE112F">
        <w:lastRenderedPageBreak/>
        <w:t>Кубанская область:</w:t>
      </w:r>
    </w:p>
    <w:p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rsidR="00EE112F" w:rsidRPr="00EE112F" w:rsidRDefault="00EE112F" w:rsidP="00F444C3">
      <w:pPr>
        <w:pStyle w:val="XNormal-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rsidR="00EE112F" w:rsidRPr="00EE112F" w:rsidRDefault="00EE112F" w:rsidP="00F444C3">
      <w:pPr>
        <w:pStyle w:val="XNormal-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Pr="00BD5B50">
        <w:rPr>
          <w:i/>
          <w:iCs/>
        </w:rPr>
        <w:t>"Естественное движение населения Союза ССР в 1926 г."</w:t>
      </w:r>
      <w:r w:rsidRPr="00EE112F">
        <w:t xml:space="preserve"> вышедшее в 1929 году, т.е. накануне прекращения демографических исследований в СССР на почти 30 лет, сообщало:</w:t>
      </w:r>
    </w:p>
    <w:p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rsidR="00EE112F" w:rsidRPr="00EE112F" w:rsidRDefault="00EE112F" w:rsidP="00505DC6">
      <w:pPr>
        <w:pStyle w:val="XNormal-0"/>
      </w:pPr>
      <w:r w:rsidRPr="00EE112F">
        <w:t>и поясняло:</w:t>
      </w:r>
    </w:p>
    <w:p w:rsidR="00EE112F" w:rsidRPr="00EE112F" w:rsidRDefault="00EE112F" w:rsidP="00505DC6">
      <w:pPr>
        <w:pStyle w:val="Xinset-First"/>
      </w:pPr>
      <w:r w:rsidRPr="00EE112F">
        <w:lastRenderedPageBreak/>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proofErr w:type="spellStart"/>
      <w:r w:rsidRPr="00EE112F">
        <w:t>весенного</w:t>
      </w:r>
      <w:proofErr w:type="spellEnd"/>
      <w:r w:rsidRPr="00EE112F">
        <w:t xml:space="preserve"> обследования 1927 года.</w:t>
      </w:r>
      <w:r w:rsidR="007E4367">
        <w:rPr>
          <w:rStyle w:val="FootnoteReference"/>
          <w:sz w:val="24"/>
        </w:rPr>
        <w:footnoteReference w:id="79"/>
      </w:r>
    </w:p>
    <w:p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"по переписи"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rsidR="004A5EC1" w:rsidRDefault="00EE112F" w:rsidP="004A5EC1">
      <w:pPr>
        <w:pStyle w:val="XNormal-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rsidR="00EE112F" w:rsidRPr="00EE112F" w:rsidRDefault="00EE112F" w:rsidP="003218C6">
      <w:pPr>
        <w:pStyle w:val="XNormal-0"/>
        <w:keepNext/>
        <w:keepLines/>
        <w:spacing w:after="120"/>
      </w:pPr>
      <w:r w:rsidRPr="00EE112F">
        <w:lastRenderedPageBreak/>
        <w:t>Эриванская губерния:</w:t>
      </w:r>
    </w:p>
    <w:p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rsidR="00EE112F" w:rsidRPr="00EE112F" w:rsidRDefault="00EE112F" w:rsidP="00393DF7">
      <w:pPr>
        <w:pStyle w:val="XNormal-0"/>
        <w:spacing w:before="120"/>
      </w:pPr>
      <w:r w:rsidRPr="00EE112F">
        <w:t>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proofErr w:type="spellStart"/>
      <w:r w:rsidRPr="00EE112F">
        <w:t>чр</w:t>
      </w:r>
      <w:proofErr w:type="spellEnd"/>
      <w:r w:rsidRPr="00EE112F">
        <w:t>" и "</w:t>
      </w:r>
      <w:proofErr w:type="spellStart"/>
      <w:r w:rsidRPr="00EE112F">
        <w:t>чс</w:t>
      </w:r>
      <w:proofErr w:type="spellEnd"/>
      <w:r w:rsidRPr="00EE112F">
        <w:t>" на 1896 г. в приводимой ниже таблице вычислены как таковое усреднение. Сведения в колонке "</w:t>
      </w:r>
      <w:proofErr w:type="spellStart"/>
      <w:r w:rsidRPr="00EE112F">
        <w:t>мигр</w:t>
      </w:r>
      <w:proofErr w:type="spellEnd"/>
      <w:r w:rsidRPr="00EE112F">
        <w:t>" (сальдо миграционного баланса), как пояснено ниже, совершенно недостоверны.</w:t>
      </w:r>
    </w:p>
    <w:p w:rsidR="00EE112F" w:rsidRPr="00EE112F" w:rsidRDefault="00EE112F" w:rsidP="00393DF7">
      <w:pPr>
        <w:pStyle w:val="XNormal-0"/>
      </w:pPr>
      <w:r w:rsidRPr="00EE112F">
        <w:t>Черноморская губерния:</w:t>
      </w:r>
    </w:p>
    <w:p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proofErr w:type="spellStart"/>
      <w:r w:rsidRPr="004D0274">
        <w:rPr>
          <w:rFonts w:ascii="Times New Roman" w:eastAsia="Times New Roman" w:hAnsi="Times New Roman" w:cs="Times New Roman"/>
          <w:lang w:eastAsia="ru-RU"/>
        </w:rPr>
        <w:t>составляющюю</w:t>
      </w:r>
      <w:proofErr w:type="spellEnd"/>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proofErr w:type="spellStart"/>
      <w:r w:rsidRPr="004D0274">
        <w:rPr>
          <w:rFonts w:ascii="Times New Roman" w:eastAsia="Times New Roman" w:hAnsi="Times New Roman" w:cs="Times New Roman"/>
          <w:lang w:eastAsia="ru-RU"/>
        </w:rPr>
        <w:t>Новоросии</w:t>
      </w:r>
      <w:proofErr w:type="spellEnd"/>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rsidR="00EE112F" w:rsidRPr="00EE112F" w:rsidRDefault="00EE112F" w:rsidP="004D0274">
      <w:pPr>
        <w:pStyle w:val="XNormal-0"/>
        <w:keepNext/>
        <w:keepLines/>
      </w:pPr>
      <w:r w:rsidRPr="00EE112F">
        <w:lastRenderedPageBreak/>
        <w:t xml:space="preserve">Дагестанская область: </w:t>
      </w:r>
    </w:p>
    <w:p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pPr>
      <w:r w:rsidRPr="00EE112F">
        <w:lastRenderedPageBreak/>
        <w:t xml:space="preserve">Бакинская губерния с Баку: </w:t>
      </w:r>
    </w:p>
    <w:p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rsidR="00EE112F" w:rsidRPr="00EE112F" w:rsidRDefault="00EE112F" w:rsidP="004D0274">
      <w:pPr>
        <w:pStyle w:val="XNormal-0"/>
      </w:pPr>
      <w:r w:rsidRPr="00EE112F">
        <w:t>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"родительской"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"родительской" территории согласно переписи 1897 года. Это:</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Холмская губ. выделенная из Люблинской и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губерний в 1912 году.</w:t>
      </w:r>
      <w:r w:rsidRPr="004D0274">
        <w:rPr>
          <w:rFonts w:ascii="Times New Roman" w:eastAsia="Times New Roman" w:hAnsi="Times New Roman" w:cs="Times New Roman"/>
          <w:lang w:eastAsia="ru-RU"/>
        </w:rPr>
        <w:br/>
        <w:t xml:space="preserve">Мы производим прогрессивный расчёт для суммы Люблинской,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и Холмской губерний.</w:t>
      </w:r>
    </w:p>
    <w:p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rsidR="00EE112F" w:rsidRPr="00EE112F" w:rsidRDefault="00EE112F" w:rsidP="004D0274">
      <w:pPr>
        <w:pStyle w:val="XNormal-0"/>
        <w:keepNext/>
        <w:keepLines/>
      </w:pPr>
      <w:r w:rsidRPr="00EE112F">
        <w:lastRenderedPageBreak/>
        <w:t xml:space="preserve">Кутаисская губерния с Батумской областью: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rsidR="00EE112F" w:rsidRPr="004623EF" w:rsidRDefault="00EE112F" w:rsidP="00EE112F">
      <w:pPr>
        <w:spacing w:after="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rsidR="004623EF" w:rsidRDefault="00EE112F" w:rsidP="004623EF">
      <w:pPr>
        <w:pStyle w:val="XNormal"/>
        <w:spacing w:line="240" w:lineRule="auto"/>
      </w:pPr>
      <w:r w:rsidRPr="00EE112F">
        <w:br/>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Рождаемость и смертность 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4"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212638" w:rsidRDefault="00EE112F" w:rsidP="00EE112F">
      <w:pPr>
        <w:spacing w:after="0" w:line="240" w:lineRule="auto"/>
        <w:jc w:val="center"/>
        <w:rPr>
          <w:rFonts w:ascii="Times New Roman" w:eastAsia="Times New Roman" w:hAnsi="Times New Roman" w:cs="Times New Roman"/>
          <w:lang w:eastAsia="ru-RU"/>
        </w:rPr>
      </w:pPr>
      <w:r w:rsidRPr="00212638">
        <w:rPr>
          <w:rFonts w:ascii="Times New Roman" w:eastAsia="Times New Roman" w:hAnsi="Times New Roman" w:cs="Times New Roman"/>
          <w:b/>
          <w:bCs/>
          <w:lang w:eastAsia="ru-RU"/>
        </w:rPr>
        <w:t xml:space="preserve">Определение численности, рождаемости и смертности населения России </w:t>
      </w:r>
      <w:r w:rsidRPr="00212638">
        <w:rPr>
          <w:rFonts w:ascii="Times New Roman" w:eastAsia="Times New Roman" w:hAnsi="Times New Roman" w:cs="Times New Roman"/>
          <w:b/>
          <w:bCs/>
          <w:lang w:eastAsia="ru-RU"/>
        </w:rPr>
        <w:br/>
        <w:t>за 1896-1914 годы в границах РСФСР-1991</w:t>
      </w:r>
    </w:p>
    <w:p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Pr="00BE7278">
        <w:rPr>
          <w:rFonts w:ascii="Times New Roman" w:eastAsia="Times New Roman" w:hAnsi="Times New Roman" w:cs="Times New Roman"/>
          <w:i/>
          <w:iCs/>
          <w:lang w:eastAsia="ru-RU"/>
        </w:rPr>
        <w:t>"Suomen Tilastollinen Vuosikirja"</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"Mouvement de la population en…"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rsidR="00EE112F" w:rsidRPr="00FB3D76" w:rsidRDefault="00EE112F" w:rsidP="00232AF7">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rsidR="00EA5525" w:rsidRDefault="00EE112F" w:rsidP="00EA5525">
      <w:pPr>
        <w:pStyle w:val="XNormal"/>
      </w:pPr>
      <w:r w:rsidRPr="00EA5525">
        <w:lastRenderedPageBreak/>
        <w:t>Такую же впадину позднее произвёл 1905 революционный год.</w:t>
      </w:r>
    </w:p>
    <w:p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rsidR="00EE112F" w:rsidRPr="00EA5525" w:rsidRDefault="00EE112F" w:rsidP="00EA5525">
      <w:pPr>
        <w:pStyle w:val="XNormal"/>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rsidR="00EE112F" w:rsidRPr="00EE112F" w:rsidRDefault="00EE112F" w:rsidP="00EA5525">
      <w:pPr>
        <w:pStyle w:val="XNormal-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rsidR="00EE112F" w:rsidRPr="00EE112F" w:rsidRDefault="00EE112F" w:rsidP="00B3150A">
      <w:pPr>
        <w:pStyle w:val="XNormal-0"/>
        <w:spacing w:after="120"/>
      </w:pPr>
      <w:r w:rsidRPr="00500DD2">
        <w:rPr>
          <w:szCs w:val="22"/>
        </w:rPr>
        <w:t>М</w:t>
      </w:r>
      <w:r w:rsidRPr="00EE112F">
        <w:t>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"холма" или "купола"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5"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82E34" w:rsidRDefault="00EE112F" w:rsidP="00E82E34">
      <w:pPr>
        <w:keepNext/>
        <w:spacing w:after="24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lastRenderedPageBreak/>
        <w:t xml:space="preserve">Определение численности, рождаемости и смертности населения России </w:t>
      </w:r>
      <w:r w:rsidRPr="00E82E34">
        <w:rPr>
          <w:rFonts w:ascii="Times New Roman" w:eastAsia="Times New Roman" w:hAnsi="Times New Roman" w:cs="Times New Roman"/>
          <w:b/>
          <w:bCs/>
          <w:lang w:eastAsia="ru-RU"/>
        </w:rPr>
        <w:br/>
        <w:t>за 1896-1913 годы в границах Империи (без Финляндии)</w:t>
      </w:r>
    </w:p>
    <w:p w:rsidR="00EE112F" w:rsidRPr="00EE112F" w:rsidRDefault="00EE112F" w:rsidP="00E82E34">
      <w:pPr>
        <w:pStyle w:val="XNormal-0"/>
      </w:pPr>
      <w:r w:rsidRPr="00EE112F">
        <w:t>Общий подход подобен подсчёту для границ РСФСР-1991 со следующими изменениями:</w:t>
      </w:r>
    </w:p>
    <w:p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rsidR="00EE112F" w:rsidRPr="00EE112F" w:rsidRDefault="00EE112F" w:rsidP="00E82E34">
      <w:pPr>
        <w:pStyle w:val="XNormal-0"/>
      </w:pPr>
      <w:r w:rsidRPr="00EE112F">
        <w:t xml:space="preserve">Итог: </w:t>
      </w:r>
    </w:p>
    <w:p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                   в границах Империи (без Финляндии)</w:t>
      </w:r>
    </w:p>
    <w:p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rsidR="00EE112F" w:rsidRPr="00EE112F" w:rsidRDefault="00EE112F" w:rsidP="00EE05E0">
      <w:pPr>
        <w:pStyle w:val="XNormal-0"/>
        <w:keepNext/>
        <w:keepLines/>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rsidR="00601EC7" w:rsidRPr="00601EC7" w:rsidRDefault="00EE112F" w:rsidP="00EE05E0">
      <w:pPr>
        <w:spacing w:after="240" w:line="240" w:lineRule="auto"/>
        <w:ind w:left="432" w:firstLine="432"/>
        <w:rPr>
          <w:rFonts w:ascii="Times New Roman" w:eastAsia="Times New Roman" w:hAnsi="Times New Roman" w:cs="Times New Roman"/>
          <w:sz w:val="24"/>
          <w:szCs w:val="24"/>
          <w:lang w:val="en-US"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Люблинская с </w:t>
            </w:r>
            <w:proofErr w:type="spellStart"/>
            <w:r w:rsidRPr="00CC6B1C">
              <w:rPr>
                <w:rFonts w:ascii="Times New Roman" w:eastAsia="Times New Roman" w:hAnsi="Times New Roman" w:cs="Times New Roman"/>
                <w:sz w:val="20"/>
                <w:szCs w:val="20"/>
                <w:lang w:eastAsia="ru-RU"/>
              </w:rPr>
              <w:t>Седлецкой</w:t>
            </w:r>
            <w:proofErr w:type="spellEnd"/>
            <w:r w:rsidRPr="00CC6B1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rsidR="00A745DD" w:rsidRPr="00EE112F" w:rsidRDefault="00EE112F" w:rsidP="0044654A">
      <w:pPr>
        <w:pStyle w:val="XNormal-0"/>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rsidTr="007C7C18">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rsidTr="007C7C18">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w:t>
            </w:r>
            <w:proofErr w:type="spellStart"/>
            <w:r w:rsidRPr="007C7C18">
              <w:rPr>
                <w:rFonts w:ascii="Times New Roman" w:eastAsia="Times New Roman" w:hAnsi="Times New Roman" w:cs="Times New Roman"/>
                <w:lang w:eastAsia="ru-RU"/>
              </w:rPr>
              <w:t>Седлецкой</w:t>
            </w:r>
            <w:proofErr w:type="spellEnd"/>
            <w:r w:rsidRPr="007C7C18">
              <w:rPr>
                <w:rFonts w:ascii="Times New Roman" w:eastAsia="Times New Roman" w:hAnsi="Times New Roman" w:cs="Times New Roman"/>
                <w:lang w:eastAsia="ru-RU"/>
              </w:rPr>
              <w:t xml:space="preserve">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rsidTr="0044654A">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rsidTr="0044654A">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rsidR="0044654A" w:rsidRDefault="00EE112F" w:rsidP="0044654A">
      <w:pPr>
        <w:pStyle w:val="XNormal"/>
      </w:pPr>
      <w:r w:rsidRPr="00EE112F">
        <w:lastRenderedPageBreak/>
        <w:t>Примечательно, что оценки ЦСК и УГВИ "идут в отрыв"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rsidTr="00645FEE">
        <w:trPr>
          <w:trHeight w:val="288"/>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6"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Расчёт подобен исчислению для всей Империи, со следующими изменениями:</w:t>
      </w:r>
    </w:p>
    <w:p w:rsidR="00EE112F" w:rsidRPr="00EE112F" w:rsidRDefault="00EE112F" w:rsidP="00EE112F">
      <w:pPr>
        <w:numPr>
          <w:ilvl w:val="0"/>
          <w:numId w:val="2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исключены привислинские губернии</w:t>
      </w:r>
    </w:p>
    <w:p w:rsidR="00EE112F" w:rsidRPr="00EE112F" w:rsidRDefault="00EE112F" w:rsidP="00EE112F">
      <w:pPr>
        <w:numPr>
          <w:ilvl w:val="0"/>
          <w:numId w:val="2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rsidR="00EE112F" w:rsidRPr="00EE112F" w:rsidRDefault="00EE112F" w:rsidP="00EE112F">
      <w:pPr>
        <w:numPr>
          <w:ilvl w:val="0"/>
          <w:numId w:val="2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xml:space="preserve">включены 70% </w:t>
      </w:r>
      <w:r w:rsidR="000D34CC" w:rsidRPr="00EE112F">
        <w:rPr>
          <w:rFonts w:ascii="Times New Roman" w:eastAsia="Times New Roman" w:hAnsi="Times New Roman" w:cs="Times New Roman"/>
          <w:sz w:val="24"/>
          <w:szCs w:val="24"/>
          <w:lang w:eastAsia="ru-RU"/>
        </w:rPr>
        <w:t>Выборгской</w:t>
      </w:r>
      <w:bookmarkStart w:id="0" w:name="_GoBack"/>
      <w:bookmarkEnd w:id="0"/>
      <w:r w:rsidRPr="00EE112F">
        <w:rPr>
          <w:rFonts w:ascii="Times New Roman" w:eastAsia="Times New Roman" w:hAnsi="Times New Roman" w:cs="Times New Roman"/>
          <w:sz w:val="24"/>
          <w:szCs w:val="24"/>
          <w:lang w:eastAsia="ru-RU"/>
        </w:rPr>
        <w:t xml:space="preserve"> губернии</w:t>
      </w:r>
    </w:p>
    <w:p w:rsidR="00EE112F" w:rsidRPr="00EE112F" w:rsidRDefault="00EE112F" w:rsidP="00EE112F">
      <w:pPr>
        <w:numPr>
          <w:ilvl w:val="0"/>
          <w:numId w:val="23"/>
        </w:numPr>
        <w:spacing w:before="100" w:beforeAutospacing="1" w:after="24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подавстрийские</w:t>
      </w:r>
      <w:proofErr w:type="spellEnd"/>
      <w:r w:rsidRPr="00EE112F">
        <w:rPr>
          <w:rFonts w:ascii="Times New Roman" w:eastAsia="Times New Roman" w:hAnsi="Times New Roman" w:cs="Times New Roman"/>
          <w:sz w:val="24"/>
          <w:szCs w:val="24"/>
          <w:lang w:eastAsia="ru-RU"/>
        </w:rPr>
        <w:t xml:space="preserve"> русские территории (Галичина и Карпатская Русь) не включены в таксон</w:t>
      </w:r>
    </w:p>
    <w:p w:rsidR="00EE112F" w:rsidRPr="00EE112F" w:rsidRDefault="00EE112F" w:rsidP="00EE112F">
      <w:pPr>
        <w:numPr>
          <w:ilvl w:val="0"/>
          <w:numId w:val="23"/>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9"/>
        <w:gridCol w:w="1403"/>
        <w:gridCol w:w="1446"/>
        <w:gridCol w:w="1268"/>
        <w:gridCol w:w="1531"/>
        <w:gridCol w:w="1409"/>
        <w:gridCol w:w="90"/>
        <w:gridCol w:w="1268"/>
        <w:gridCol w:w="1532"/>
      </w:tblGrid>
      <w:tr w:rsidR="00EE112F" w:rsidRPr="00EE112F" w:rsidTr="00EE112F">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с учётом</w:t>
            </w:r>
            <w:r w:rsidRPr="00EE112F">
              <w:rPr>
                <w:rFonts w:ascii="Times New Roman" w:eastAsia="Times New Roman" w:hAnsi="Times New Roman" w:cs="Times New Roman"/>
                <w:i/>
                <w:iCs/>
                <w:sz w:val="24"/>
                <w:szCs w:val="24"/>
                <w:lang w:eastAsia="ru-RU"/>
              </w:rPr>
              <w:br/>
              <w:t>военных потерь</w:t>
            </w:r>
          </w:p>
        </w:tc>
        <w:tc>
          <w:tcPr>
            <w:tcW w:w="75" w:type="dxa"/>
            <w:vMerge w:val="restart"/>
            <w:tcBorders>
              <w:top w:val="outset" w:sz="6" w:space="0" w:color="auto"/>
              <w:left w:val="outset" w:sz="6" w:space="0" w:color="auto"/>
              <w:bottom w:val="outset" w:sz="6" w:space="0" w:color="auto"/>
              <w:right w:val="outset" w:sz="6" w:space="0" w:color="auto"/>
            </w:tcBorders>
            <w:shd w:val="clear" w:color="auto" w:fill="EEEEEE"/>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без учёта</w:t>
            </w:r>
            <w:r w:rsidRPr="00EE112F">
              <w:rPr>
                <w:rFonts w:ascii="Times New Roman" w:eastAsia="Times New Roman" w:hAnsi="Times New Roman" w:cs="Times New Roman"/>
                <w:i/>
                <w:iCs/>
                <w:sz w:val="24"/>
                <w:szCs w:val="24"/>
                <w:lang w:eastAsia="ru-RU"/>
              </w:rPr>
              <w:br/>
              <w:t>военных потерь</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численность </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прирост</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(промилле)</w:t>
            </w:r>
          </w:p>
        </w:tc>
      </w:tr>
      <w:tr w:rsidR="00EE112F" w:rsidRPr="00EE112F" w:rsidTr="00EE112F">
        <w:trPr>
          <w:trHeight w:val="288"/>
        </w:trPr>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144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114,070,791</w:t>
            </w:r>
          </w:p>
        </w:tc>
        <w:tc>
          <w:tcPr>
            <w:tcW w:w="15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50.3</w:t>
            </w:r>
          </w:p>
        </w:tc>
        <w:tc>
          <w:tcPr>
            <w:tcW w:w="124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c>
          <w:tcPr>
            <w:tcW w:w="148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168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1,984,618</w:t>
            </w:r>
          </w:p>
        </w:tc>
        <w:tc>
          <w:tcPr>
            <w:tcW w:w="75" w:type="dxa"/>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116,055,409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2,147,688</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118,203,097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1,824,279</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120,027,376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2,123,107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122,150,483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2,198,275</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124,348,758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2,013,892</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126,362,650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2,214,608</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128,577,258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2,320,057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130,897,315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2,327,287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29.9</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133,224,602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1,752,877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134,977,479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2,170,020</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137,147,499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2,516,947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139,664,446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2,321,422</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141,985,868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2,163,930</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144,149,798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1,970,972</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146,120,770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2,631,770</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148,752,540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2,603,611</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151,356,151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2,388,872</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153,745,023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EE112F">
        <w:rPr>
          <w:rFonts w:ascii="Courier New" w:eastAsia="Times New Roman" w:hAnsi="Courier New" w:cs="Courier New"/>
          <w:sz w:val="20"/>
          <w:szCs w:val="20"/>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Средний естественный прирост за 1896-1913 гг. равен 17.3, а с исключением 1905-го года революционных потрясений – 17.5 промилле.</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Показатели естественного движения в нормировке на среднегодовую численность населения:</w:t>
      </w:r>
    </w:p>
    <w:tbl>
      <w:tblPr>
        <w:tblW w:w="59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94"/>
        <w:gridCol w:w="1534"/>
        <w:gridCol w:w="1681"/>
        <w:gridCol w:w="1561"/>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lastRenderedPageBreak/>
              <w:t>год</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7"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 xml:space="preserve">Приведём без сопровождающего </w:t>
      </w:r>
      <w:proofErr w:type="spellStart"/>
      <w:r w:rsidRPr="00EE112F">
        <w:rPr>
          <w:rFonts w:ascii="Times New Roman" w:eastAsia="Times New Roman" w:hAnsi="Times New Roman" w:cs="Times New Roman"/>
          <w:sz w:val="24"/>
          <w:szCs w:val="24"/>
          <w:lang w:eastAsia="ru-RU"/>
        </w:rPr>
        <w:t>обсужения</w:t>
      </w:r>
      <w:proofErr w:type="spellEnd"/>
      <w:r w:rsidRPr="00EE112F">
        <w:rPr>
          <w:rFonts w:ascii="Times New Roman" w:eastAsia="Times New Roman" w:hAnsi="Times New Roman" w:cs="Times New Roman"/>
          <w:sz w:val="24"/>
          <w:szCs w:val="24"/>
          <w:lang w:eastAsia="ru-RU"/>
        </w:rPr>
        <w:t xml:space="preserve"> итоги расчёта численности и показателей естественного движения населения для других крупных частей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Европейская часть РСФСР-1991</w:t>
      </w:r>
      <w:r w:rsidRPr="00EE112F">
        <w:rPr>
          <w:rFonts w:ascii="Times New Roman" w:eastAsia="Times New Roman" w:hAnsi="Times New Roman" w:cs="Times New Roman"/>
          <w:sz w:val="24"/>
          <w:szCs w:val="24"/>
          <w:lang w:eastAsia="ru-RU"/>
        </w:rPr>
        <w:br/>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Pr="00EE112F">
        <w:rPr>
          <w:rFonts w:ascii="Times New Roman" w:eastAsia="Times New Roman" w:hAnsi="Times New Roman" w:cs="Times New Roman"/>
          <w:sz w:val="24"/>
          <w:szCs w:val="24"/>
          <w:lang w:eastAsia="ru-RU"/>
        </w:rPr>
        <w:br/>
        <w:t>Охват населения для расчёта естественного движения: 99%.</w:t>
      </w:r>
    </w:p>
    <w:tbl>
      <w:tblPr>
        <w:tblW w:w="888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5"/>
        <w:gridCol w:w="1711"/>
        <w:gridCol w:w="1471"/>
        <w:gridCol w:w="1540"/>
        <w:gridCol w:w="1737"/>
        <w:gridCol w:w="141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lastRenderedPageBreak/>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численность </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 xml:space="preserve">на 1 </w:t>
            </w:r>
            <w:proofErr w:type="spellStart"/>
            <w:r w:rsidRPr="00EE112F">
              <w:rPr>
                <w:rFonts w:ascii="Times New Roman" w:eastAsia="Times New Roman" w:hAnsi="Times New Roman" w:cs="Times New Roman"/>
                <w:b/>
                <w:bCs/>
                <w:sz w:val="24"/>
                <w:szCs w:val="24"/>
                <w:lang w:eastAsia="ru-RU"/>
              </w:rPr>
              <w:t>янввря</w:t>
            </w:r>
            <w:proofErr w:type="spellEnd"/>
          </w:p>
        </w:tc>
        <w:tc>
          <w:tcPr>
            <w:tcW w:w="13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6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3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884,541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1,052,643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725,893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987,816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1,085,205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995,187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1,094,166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1,222,721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1,303,023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949,519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1,140,673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1,164,214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924,516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858,901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1,059,241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1,376,850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1,197,100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1,161,195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1,266,052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19,183,404</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20,449,456</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98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559"/>
        <w:gridCol w:w="1537"/>
        <w:gridCol w:w="1639"/>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Сибирь</w:t>
      </w:r>
      <w:r w:rsidRPr="00EE112F">
        <w:rPr>
          <w:rFonts w:ascii="Times New Roman" w:eastAsia="Times New Roman" w:hAnsi="Times New Roman" w:cs="Times New Roman"/>
          <w:sz w:val="24"/>
          <w:szCs w:val="24"/>
          <w:lang w:eastAsia="ru-RU"/>
        </w:rPr>
        <w:br/>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r w:rsidRPr="00EE112F">
        <w:rPr>
          <w:rFonts w:ascii="Times New Roman" w:eastAsia="Times New Roman" w:hAnsi="Times New Roman" w:cs="Times New Roman"/>
          <w:sz w:val="24"/>
          <w:szCs w:val="24"/>
          <w:lang w:eastAsia="ru-RU"/>
        </w:rPr>
        <w:br/>
        <w:t>Охват населения для расчёта естественного движения: 95%.</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204,728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161,398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225,978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231,879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207,828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204,058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188,363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214,440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110,869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97,396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237,728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542,795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614,689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563,860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309,589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260,043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338,716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378,228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5,092,585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00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47"/>
        <w:gridCol w:w="1716"/>
        <w:gridCol w:w="1457"/>
        <w:gridCol w:w="1580"/>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Новороссия</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246,433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268,034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220,957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260,507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273,238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236,647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252,273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267,509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284,468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174,352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199,430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261,500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196,523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174,678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105,757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289,332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298,969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214,878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4,225,485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9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46"/>
        <w:gridCol w:w="1471"/>
        <w:gridCol w:w="1575"/>
        <w:gridCol w:w="1678"/>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Малороссия</w:t>
      </w:r>
      <w:r w:rsidRPr="00EE112F">
        <w:rPr>
          <w:rFonts w:ascii="Times New Roman" w:eastAsia="Times New Roman" w:hAnsi="Times New Roman" w:cs="Times New Roman"/>
          <w:sz w:val="24"/>
          <w:szCs w:val="24"/>
          <w:lang w:eastAsia="ru-RU"/>
        </w:rPr>
        <w:br/>
        <w:t>Состав: Волынская, Киевская, Подольская, Полтавская, Черниговская губернии.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212,861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273,701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277,957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255,293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293,659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285,401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160,943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192,004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147,550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116,916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118,442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278,397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330,314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222,708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4,168,854</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28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79"/>
        <w:gridCol w:w="1676"/>
        <w:gridCol w:w="1778"/>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Белоруссия</w:t>
      </w:r>
      <w:r w:rsidRPr="00EE112F">
        <w:rPr>
          <w:rFonts w:ascii="Times New Roman" w:eastAsia="Times New Roman" w:hAnsi="Times New Roman" w:cs="Times New Roman"/>
          <w:sz w:val="24"/>
          <w:szCs w:val="24"/>
          <w:lang w:eastAsia="ru-RU"/>
        </w:rPr>
        <w:br/>
        <w:t>Состав: Витебская, Гродненская, Минская, Могилевская, Смоленская губернии.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125,547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133,844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142,470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158,744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142,382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121,134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175,994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104,463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149,750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106,689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138,128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88,715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106,103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119,091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174,493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171,138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157,835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2,369,523</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45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679"/>
        <w:gridCol w:w="1777"/>
        <w:gridCol w:w="1739"/>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Литва</w:t>
      </w:r>
      <w:r w:rsidRPr="00EE112F">
        <w:rPr>
          <w:rFonts w:ascii="Times New Roman" w:eastAsia="Times New Roman" w:hAnsi="Times New Roman" w:cs="Times New Roman"/>
          <w:sz w:val="24"/>
          <w:szCs w:val="24"/>
          <w:lang w:eastAsia="ru-RU"/>
        </w:rPr>
        <w:br/>
        <w:t>Состав: Виленская, Ковенская губернии.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35,678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38,839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519,544</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28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3"/>
        <w:gridCol w:w="1768"/>
        <w:gridCol w:w="1723"/>
        <w:gridCol w:w="1561"/>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Кавказ</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 xml:space="preserve">Состав: Ставропольская губерния, Кубанская область, Тифлисская, Эриванская, </w:t>
      </w:r>
      <w:proofErr w:type="spellStart"/>
      <w:r w:rsidRPr="00EE112F">
        <w:rPr>
          <w:rFonts w:ascii="Times New Roman" w:eastAsia="Times New Roman" w:hAnsi="Times New Roman" w:cs="Times New Roman"/>
          <w:sz w:val="24"/>
          <w:szCs w:val="24"/>
          <w:lang w:eastAsia="ru-RU"/>
        </w:rPr>
        <w:t>Елисаветпольская</w:t>
      </w:r>
      <w:proofErr w:type="spellEnd"/>
      <w:r w:rsidRPr="00EE112F">
        <w:rPr>
          <w:rFonts w:ascii="Times New Roman" w:eastAsia="Times New Roman" w:hAnsi="Times New Roman" w:cs="Times New Roman"/>
          <w:sz w:val="24"/>
          <w:szCs w:val="24"/>
          <w:lang w:eastAsia="ru-RU"/>
        </w:rPr>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63%.</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195,981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195,577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200,234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202,763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226,479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231,080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232,560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182,641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243,685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250,644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213,201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231,602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207,538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294,197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289,419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318,200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4,099,125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18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Средняя Азия</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 xml:space="preserve">Состав: Акмолинская, Закаспийская, Самаркандская, Семипалатинская, Семиреченская, </w:t>
      </w:r>
      <w:proofErr w:type="spellStart"/>
      <w:r w:rsidRPr="00EE112F">
        <w:rPr>
          <w:rFonts w:ascii="Times New Roman" w:eastAsia="Times New Roman" w:hAnsi="Times New Roman" w:cs="Times New Roman"/>
          <w:sz w:val="24"/>
          <w:szCs w:val="24"/>
          <w:lang w:eastAsia="ru-RU"/>
        </w:rPr>
        <w:t>Сыр-Дарьинская</w:t>
      </w:r>
      <w:proofErr w:type="spellEnd"/>
      <w:r w:rsidRPr="00EE112F">
        <w:rPr>
          <w:rFonts w:ascii="Times New Roman" w:eastAsia="Times New Roman" w:hAnsi="Times New Roman" w:cs="Times New Roman"/>
          <w:sz w:val="24"/>
          <w:szCs w:val="24"/>
          <w:lang w:eastAsia="ru-RU"/>
        </w:rPr>
        <w:t>, Тургайская, Уральская и Ферганская области.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55%.</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191,722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139,729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143,475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132,100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134,871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141,159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154,884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146,430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207,478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210,674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232,887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327,215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289,830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204,538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192,087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233,612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3,400,052</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92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11"/>
        <w:gridCol w:w="1517"/>
        <w:gridCol w:w="1636"/>
        <w:gridCol w:w="1561"/>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Привислинские губернии (Царство Польское)</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 xml:space="preserve">Состав: Варшавская губерния с городом Варшавой, </w:t>
      </w:r>
      <w:proofErr w:type="spellStart"/>
      <w:r w:rsidRPr="00EE112F">
        <w:rPr>
          <w:rFonts w:ascii="Times New Roman" w:eastAsia="Times New Roman" w:hAnsi="Times New Roman" w:cs="Times New Roman"/>
          <w:sz w:val="24"/>
          <w:szCs w:val="24"/>
          <w:lang w:eastAsia="ru-RU"/>
        </w:rPr>
        <w:t>Калишская</w:t>
      </w:r>
      <w:proofErr w:type="spellEnd"/>
      <w:r w:rsidRPr="00EE112F">
        <w:rPr>
          <w:rFonts w:ascii="Times New Roman" w:eastAsia="Times New Roman" w:hAnsi="Times New Roman" w:cs="Times New Roman"/>
          <w:sz w:val="24"/>
          <w:szCs w:val="24"/>
          <w:lang w:eastAsia="ru-RU"/>
        </w:rPr>
        <w:t xml:space="preserve">, </w:t>
      </w:r>
      <w:proofErr w:type="spellStart"/>
      <w:r w:rsidRPr="00EE112F">
        <w:rPr>
          <w:rFonts w:ascii="Times New Roman" w:eastAsia="Times New Roman" w:hAnsi="Times New Roman" w:cs="Times New Roman"/>
          <w:sz w:val="24"/>
          <w:szCs w:val="24"/>
          <w:lang w:eastAsia="ru-RU"/>
        </w:rPr>
        <w:t>Келецкая</w:t>
      </w:r>
      <w:proofErr w:type="spellEnd"/>
      <w:r w:rsidRPr="00EE112F">
        <w:rPr>
          <w:rFonts w:ascii="Times New Roman" w:eastAsia="Times New Roman" w:hAnsi="Times New Roman" w:cs="Times New Roman"/>
          <w:sz w:val="24"/>
          <w:szCs w:val="24"/>
          <w:lang w:eastAsia="ru-RU"/>
        </w:rPr>
        <w:t xml:space="preserve">, </w:t>
      </w:r>
      <w:proofErr w:type="spellStart"/>
      <w:r w:rsidRPr="00EE112F">
        <w:rPr>
          <w:rFonts w:ascii="Times New Roman" w:eastAsia="Times New Roman" w:hAnsi="Times New Roman" w:cs="Times New Roman"/>
          <w:sz w:val="24"/>
          <w:szCs w:val="24"/>
          <w:lang w:eastAsia="ru-RU"/>
        </w:rPr>
        <w:t>Ломжинская</w:t>
      </w:r>
      <w:proofErr w:type="spellEnd"/>
      <w:r w:rsidRPr="00EE112F">
        <w:rPr>
          <w:rFonts w:ascii="Times New Roman" w:eastAsia="Times New Roman" w:hAnsi="Times New Roman" w:cs="Times New Roman"/>
          <w:sz w:val="24"/>
          <w:szCs w:val="24"/>
          <w:lang w:eastAsia="ru-RU"/>
        </w:rPr>
        <w:t xml:space="preserve">, Люблинская, </w:t>
      </w:r>
      <w:proofErr w:type="spellStart"/>
      <w:r w:rsidRPr="00EE112F">
        <w:rPr>
          <w:rFonts w:ascii="Times New Roman" w:eastAsia="Times New Roman" w:hAnsi="Times New Roman" w:cs="Times New Roman"/>
          <w:sz w:val="24"/>
          <w:szCs w:val="24"/>
          <w:lang w:eastAsia="ru-RU"/>
        </w:rPr>
        <w:t>Петроковская</w:t>
      </w:r>
      <w:proofErr w:type="spellEnd"/>
      <w:r w:rsidRPr="00EE112F">
        <w:rPr>
          <w:rFonts w:ascii="Times New Roman" w:eastAsia="Times New Roman" w:hAnsi="Times New Roman" w:cs="Times New Roman"/>
          <w:sz w:val="24"/>
          <w:szCs w:val="24"/>
          <w:lang w:eastAsia="ru-RU"/>
        </w:rPr>
        <w:t xml:space="preserve">, </w:t>
      </w:r>
      <w:proofErr w:type="spellStart"/>
      <w:r w:rsidRPr="00EE112F">
        <w:rPr>
          <w:rFonts w:ascii="Times New Roman" w:eastAsia="Times New Roman" w:hAnsi="Times New Roman" w:cs="Times New Roman"/>
          <w:sz w:val="24"/>
          <w:szCs w:val="24"/>
          <w:lang w:eastAsia="ru-RU"/>
        </w:rPr>
        <w:t>Плоцкая</w:t>
      </w:r>
      <w:proofErr w:type="spellEnd"/>
      <w:r w:rsidRPr="00EE112F">
        <w:rPr>
          <w:rFonts w:ascii="Times New Roman" w:eastAsia="Times New Roman" w:hAnsi="Times New Roman" w:cs="Times New Roman"/>
          <w:sz w:val="24"/>
          <w:szCs w:val="24"/>
          <w:lang w:eastAsia="ru-RU"/>
        </w:rPr>
        <w:t xml:space="preserve">, </w:t>
      </w:r>
      <w:proofErr w:type="spellStart"/>
      <w:r w:rsidRPr="00EE112F">
        <w:rPr>
          <w:rFonts w:ascii="Times New Roman" w:eastAsia="Times New Roman" w:hAnsi="Times New Roman" w:cs="Times New Roman"/>
          <w:sz w:val="24"/>
          <w:szCs w:val="24"/>
          <w:lang w:eastAsia="ru-RU"/>
        </w:rPr>
        <w:t>Радомская</w:t>
      </w:r>
      <w:proofErr w:type="spellEnd"/>
      <w:r w:rsidRPr="00EE112F">
        <w:rPr>
          <w:rFonts w:ascii="Times New Roman" w:eastAsia="Times New Roman" w:hAnsi="Times New Roman" w:cs="Times New Roman"/>
          <w:sz w:val="24"/>
          <w:szCs w:val="24"/>
          <w:lang w:eastAsia="ru-RU"/>
        </w:rPr>
        <w:t xml:space="preserve">, </w:t>
      </w:r>
      <w:proofErr w:type="spellStart"/>
      <w:r w:rsidRPr="00EE112F">
        <w:rPr>
          <w:rFonts w:ascii="Times New Roman" w:eastAsia="Times New Roman" w:hAnsi="Times New Roman" w:cs="Times New Roman"/>
          <w:sz w:val="24"/>
          <w:szCs w:val="24"/>
          <w:lang w:eastAsia="ru-RU"/>
        </w:rPr>
        <w:t>Седлецкая</w:t>
      </w:r>
      <w:proofErr w:type="spellEnd"/>
      <w:r w:rsidRPr="00EE112F">
        <w:rPr>
          <w:rFonts w:ascii="Times New Roman" w:eastAsia="Times New Roman" w:hAnsi="Times New Roman" w:cs="Times New Roman"/>
          <w:sz w:val="24"/>
          <w:szCs w:val="24"/>
          <w:lang w:eastAsia="ru-RU"/>
        </w:rPr>
        <w:t xml:space="preserve"> , </w:t>
      </w:r>
      <w:proofErr w:type="spellStart"/>
      <w:r w:rsidRPr="00EE112F">
        <w:rPr>
          <w:rFonts w:ascii="Times New Roman" w:eastAsia="Times New Roman" w:hAnsi="Times New Roman" w:cs="Times New Roman"/>
          <w:sz w:val="24"/>
          <w:szCs w:val="24"/>
          <w:lang w:eastAsia="ru-RU"/>
        </w:rPr>
        <w:t>Сувалкская</w:t>
      </w:r>
      <w:proofErr w:type="spellEnd"/>
      <w:r w:rsidRPr="00EE112F">
        <w:rPr>
          <w:rFonts w:ascii="Times New Roman" w:eastAsia="Times New Roman" w:hAnsi="Times New Roman" w:cs="Times New Roman"/>
          <w:sz w:val="24"/>
          <w:szCs w:val="24"/>
          <w:lang w:eastAsia="ru-RU"/>
        </w:rPr>
        <w:t xml:space="preserve"> губернии, территория Холмской </w:t>
      </w:r>
      <w:r w:rsidRPr="00EE112F">
        <w:rPr>
          <w:rFonts w:ascii="Times New Roman" w:eastAsia="Times New Roman" w:hAnsi="Times New Roman" w:cs="Times New Roman"/>
          <w:sz w:val="24"/>
          <w:szCs w:val="24"/>
          <w:lang w:eastAsia="ru-RU"/>
        </w:rPr>
        <w:lastRenderedPageBreak/>
        <w:t>губернии до её выделения.</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153,361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157,936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153,711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142,929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153,951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151,988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167,413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153,310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121,717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76,574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58,564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127,526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159,778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130,641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117,177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153,683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113,131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107,755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2,401,145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9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Остзейские губернии</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 xml:space="preserve">Состав: Курляндская, Лифляндская, </w:t>
      </w:r>
      <w:proofErr w:type="spellStart"/>
      <w:r w:rsidRPr="00EE112F">
        <w:rPr>
          <w:rFonts w:ascii="Times New Roman" w:eastAsia="Times New Roman" w:hAnsi="Times New Roman" w:cs="Times New Roman"/>
          <w:sz w:val="24"/>
          <w:szCs w:val="24"/>
          <w:lang w:eastAsia="ru-RU"/>
        </w:rPr>
        <w:t>Эстляндская</w:t>
      </w:r>
      <w:proofErr w:type="spellEnd"/>
      <w:r w:rsidRPr="00EE112F">
        <w:rPr>
          <w:rFonts w:ascii="Times New Roman" w:eastAsia="Times New Roman" w:hAnsi="Times New Roman" w:cs="Times New Roman"/>
          <w:sz w:val="24"/>
          <w:szCs w:val="24"/>
          <w:lang w:eastAsia="ru-RU"/>
        </w:rPr>
        <w:t xml:space="preserve"> губернии.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26,306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337,522</w:t>
            </w:r>
          </w:p>
        </w:tc>
      </w:tr>
    </w:tbl>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83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41"/>
        <w:gridCol w:w="1480"/>
        <w:gridCol w:w="1553"/>
        <w:gridCol w:w="1561"/>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r>
    </w:tbl>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5"/>
        <w:gridCol w:w="1943"/>
        <w:gridCol w:w="1707"/>
        <w:gridCol w:w="2065"/>
      </w:tblGrid>
      <w:tr w:rsidR="00EE112F" w:rsidRPr="00EE112F" w:rsidTr="00EE112F">
        <w:trPr>
          <w:trHeight w:val="864"/>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Европейская часть</w:t>
            </w:r>
            <w:r w:rsidRPr="00EE112F">
              <w:rPr>
                <w:rFonts w:ascii="Times New Roman" w:eastAsia="Times New Roman" w:hAnsi="Times New Roman" w:cs="Times New Roman"/>
                <w:sz w:val="24"/>
                <w:szCs w:val="24"/>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-31.6</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 же в промилле:</w:t>
      </w:r>
    </w:p>
    <w:tbl>
      <w:tblPr>
        <w:tblW w:w="834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5"/>
        <w:gridCol w:w="1943"/>
        <w:gridCol w:w="1707"/>
        <w:gridCol w:w="2065"/>
      </w:tblGrid>
      <w:tr w:rsidR="00EE112F" w:rsidRPr="00EE112F" w:rsidTr="00EE112F">
        <w:trPr>
          <w:trHeight w:val="864"/>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Европейская часть</w:t>
            </w:r>
            <w:r w:rsidRPr="00EE112F">
              <w:rPr>
                <w:rFonts w:ascii="Times New Roman" w:eastAsia="Times New Roman" w:hAnsi="Times New Roman" w:cs="Times New Roman"/>
                <w:sz w:val="24"/>
                <w:szCs w:val="24"/>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w:t>
            </w:r>
          </w:p>
        </w:tc>
      </w:tr>
    </w:tbl>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заключение приведём файлы со сведениями о числе рождений, смертей, численности населения, рождаемости и смертности по губерниям и областям.</w:t>
      </w:r>
    </w:p>
    <w:p w:rsidR="00EE112F" w:rsidRPr="00EE112F" w:rsidRDefault="00EE112F" w:rsidP="00EE112F">
      <w:pPr>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proofErr w:type="spellStart"/>
      <w:r w:rsidRPr="00EE112F">
        <w:rPr>
          <w:rFonts w:ascii="Times New Roman" w:eastAsia="Times New Roman" w:hAnsi="Times New Roman" w:cs="Times New Roman"/>
          <w:sz w:val="24"/>
          <w:szCs w:val="24"/>
          <w:lang w:eastAsia="ru-RU"/>
        </w:rPr>
        <w:t>выделенены</w:t>
      </w:r>
      <w:proofErr w:type="spellEnd"/>
      <w:r w:rsidRPr="00EE112F">
        <w:rPr>
          <w:rFonts w:ascii="Times New Roman" w:eastAsia="Times New Roman" w:hAnsi="Times New Roman" w:cs="Times New Roman"/>
          <w:sz w:val="24"/>
          <w:szCs w:val="24"/>
          <w:lang w:eastAsia="ru-RU"/>
        </w:rPr>
        <w:t>. Данные для Выборгской губернии добавлены по финской статистике.</w:t>
      </w:r>
      <w:r w:rsidRPr="00EE112F">
        <w:rPr>
          <w:rFonts w:ascii="Times New Roman" w:eastAsia="Times New Roman" w:hAnsi="Times New Roman" w:cs="Times New Roman"/>
          <w:sz w:val="24"/>
          <w:szCs w:val="24"/>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hyperlink r:id="rId10" w:history="1">
        <w:r w:rsidRPr="00EE112F">
          <w:rPr>
            <w:rFonts w:ascii="Times New Roman" w:eastAsia="Times New Roman" w:hAnsi="Times New Roman" w:cs="Times New Roman"/>
            <w:color w:val="0000FF"/>
            <w:sz w:val="24"/>
            <w:szCs w:val="24"/>
            <w:u w:val="single"/>
            <w:lang w:eastAsia="ru-RU"/>
          </w:rPr>
          <w:t>ShowAreaValues-UGVI-RAW.txt</w:t>
        </w:r>
      </w:hyperlink>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Напомним, что данные УГВИ (перенесённые в оцифрованные файлы Эксел) дополнительно </w:t>
      </w:r>
      <w:r w:rsidRPr="00EE112F">
        <w:rPr>
          <w:rFonts w:ascii="Times New Roman" w:eastAsia="Times New Roman" w:hAnsi="Times New Roman" w:cs="Times New Roman"/>
          <w:sz w:val="24"/>
          <w:szCs w:val="24"/>
          <w:lang w:eastAsia="ru-RU"/>
        </w:rPr>
        <w:lastRenderedPageBreak/>
        <w:t>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proofErr w:type="spellStart"/>
      <w:r w:rsidRPr="00EE112F">
        <w:rPr>
          <w:rFonts w:ascii="Times New Roman" w:eastAsia="Times New Roman" w:hAnsi="Times New Roman" w:cs="Times New Roman"/>
          <w:sz w:val="24"/>
          <w:szCs w:val="24"/>
          <w:lang w:eastAsia="ru-RU"/>
        </w:rPr>
        <w:t>расчитаны</w:t>
      </w:r>
      <w:proofErr w:type="spellEnd"/>
      <w:r w:rsidRPr="00EE112F">
        <w:rPr>
          <w:rFonts w:ascii="Times New Roman" w:eastAsia="Times New Roman" w:hAnsi="Times New Roman" w:cs="Times New Roman"/>
          <w:sz w:val="24"/>
          <w:szCs w:val="24"/>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hyperlink r:id="rId11" w:history="1">
        <w:r w:rsidRPr="00EE112F">
          <w:rPr>
            <w:rFonts w:ascii="Times New Roman" w:eastAsia="Times New Roman" w:hAnsi="Times New Roman" w:cs="Times New Roman"/>
            <w:color w:val="0000FF"/>
            <w:sz w:val="24"/>
            <w:szCs w:val="24"/>
            <w:u w:val="single"/>
            <w:lang w:eastAsia="ru-RU"/>
          </w:rPr>
          <w:t>ShowAreaValues-corrected.txt</w:t>
        </w:r>
      </w:hyperlink>
      <w:r w:rsidRPr="00EE112F">
        <w:rPr>
          <w:rFonts w:ascii="Times New Roman" w:eastAsia="Times New Roman" w:hAnsi="Times New Roman" w:cs="Times New Roman"/>
          <w:sz w:val="24"/>
          <w:szCs w:val="24"/>
          <w:lang w:eastAsia="ru-RU"/>
        </w:rPr>
        <w:t xml:space="preserve">  </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rPr>
          <w:rFonts w:ascii="Times New Roman" w:eastAsia="Times New Roman" w:hAnsi="Times New Roman" w:cs="Times New Roman"/>
          <w:sz w:val="24"/>
          <w:szCs w:val="24"/>
          <w:lang w:eastAsia="ru-RU"/>
        </w:rPr>
        <w:t>взаимно-компенсаторно</w:t>
      </w:r>
      <w:proofErr w:type="spellEnd"/>
      <w:r w:rsidRPr="00EE112F">
        <w:rPr>
          <w:rFonts w:ascii="Times New Roman" w:eastAsia="Times New Roman" w:hAnsi="Times New Roman" w:cs="Times New Roman"/>
          <w:sz w:val="24"/>
          <w:szCs w:val="24"/>
          <w:lang w:eastAsia="ru-RU"/>
        </w:rPr>
        <w:t xml:space="preserve">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rsidR="00433455" w:rsidRPr="00EE112F" w:rsidRDefault="00433455" w:rsidP="00EE112F"/>
    <w:sectPr w:rsidR="00433455" w:rsidRPr="00EE112F" w:rsidSect="00EE112F">
      <w:pgSz w:w="12240" w:h="15840"/>
      <w:pgMar w:top="1440" w:right="864" w:bottom="1440"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953A8" w:rsidRDefault="001953A8" w:rsidP="009659E2">
      <w:pPr>
        <w:spacing w:after="0" w:line="240" w:lineRule="auto"/>
      </w:pPr>
      <w:r>
        <w:separator/>
      </w:r>
    </w:p>
  </w:endnote>
  <w:endnote w:type="continuationSeparator" w:id="0">
    <w:p w:rsidR="001953A8" w:rsidRDefault="001953A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953A8" w:rsidRDefault="001953A8" w:rsidP="009659E2">
      <w:pPr>
        <w:spacing w:after="0" w:line="240" w:lineRule="auto"/>
      </w:pPr>
      <w:r>
        <w:separator/>
      </w:r>
    </w:p>
  </w:footnote>
  <w:footnote w:type="continuationSeparator" w:id="0">
    <w:p w:rsidR="001953A8" w:rsidRDefault="001953A8" w:rsidP="009659E2">
      <w:pPr>
        <w:spacing w:after="0" w:line="240" w:lineRule="auto"/>
      </w:pPr>
      <w:r>
        <w:continuationSeparator/>
      </w:r>
    </w:p>
  </w:footnote>
  <w:footnote w:id="1">
    <w:p w:rsidR="00E84836" w:rsidRPr="007D0F6D" w:rsidRDefault="00E84836" w:rsidP="009659E2">
      <w:pPr>
        <w:pStyle w:val="FootnoteText"/>
      </w:pPr>
      <w:r>
        <w:rPr>
          <w:rStyle w:val="FootnoteReference"/>
        </w:rPr>
        <w:footnoteRef/>
      </w:r>
      <w:r>
        <w:t xml:space="preserve"> </w:t>
      </w:r>
      <w:r w:rsidRPr="009659E2">
        <w:t>1 Р.И. Сифман, "Динамика численности населения России за 1897-1914 гг." // "Брачность, рождаемость, смертность в России и в СССР", ред. А.Г. Вишневский, М. : Статистика, 1977, стр. 62-82.</w:t>
      </w:r>
    </w:p>
  </w:footnote>
  <w:footnote w:id="2">
    <w:p w:rsidR="00E84836" w:rsidRPr="00723870" w:rsidRDefault="00E84836">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rsidR="00E84836" w:rsidRPr="005809A7" w:rsidRDefault="00E84836">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"Население России за 100 лет (1811-1913)"; цикл книг С.Д. Морозова "Центральная Россия в 1897-1917 гг.".</w:t>
      </w:r>
    </w:p>
  </w:footnote>
  <w:footnote w:id="4">
    <w:p w:rsidR="00E84836" w:rsidRPr="005D69EB" w:rsidRDefault="00E84836">
      <w:pPr>
        <w:pStyle w:val="FootnoteText"/>
      </w:pPr>
      <w:r>
        <w:rPr>
          <w:rStyle w:val="FootnoteReference"/>
        </w:rPr>
        <w:footnoteRef/>
      </w:r>
      <w:r>
        <w:t xml:space="preserve"> </w:t>
      </w:r>
      <w:r w:rsidRPr="005D69EB">
        <w:t>Цифровая подборка: https://archive.org/details/csk_dvizhenie_naseleniia.</w:t>
      </w:r>
    </w:p>
  </w:footnote>
  <w:footnote w:id="5">
    <w:p w:rsidR="00E84836" w:rsidRPr="007D47C2" w:rsidRDefault="00E84836">
      <w:pPr>
        <w:pStyle w:val="FootnoteText"/>
      </w:pPr>
      <w:r>
        <w:rPr>
          <w:rStyle w:val="FootnoteReference"/>
        </w:rPr>
        <w:footnoteRef/>
      </w:r>
      <w:r>
        <w:t xml:space="preserve"> </w:t>
      </w:r>
      <w:r w:rsidRPr="007D47C2">
        <w:t>Цифровая подборка: https://archive.org/details/csk_ezhegodniki.</w:t>
      </w:r>
    </w:p>
  </w:footnote>
  <w:footnote w:id="6">
    <w:p w:rsidR="00A64334" w:rsidRPr="00A64334" w:rsidRDefault="00A64334">
      <w:pPr>
        <w:pStyle w:val="FootnoteText"/>
      </w:pPr>
      <w:r>
        <w:rPr>
          <w:rStyle w:val="FootnoteReference"/>
        </w:rPr>
        <w:footnoteRef/>
      </w:r>
      <w:r>
        <w:t xml:space="preserve"> </w:t>
      </w:r>
      <w:r w:rsidRPr="00A64334">
        <w:t>Сифман, "Динамика численности населения России за 1897-1914 гг.", стр. 62-63</w:t>
      </w:r>
      <w:r w:rsidRPr="00A64334">
        <w:t>.</w:t>
      </w:r>
    </w:p>
  </w:footnote>
  <w:footnote w:id="7">
    <w:p w:rsidR="00141FFE" w:rsidRPr="00141FFE" w:rsidRDefault="00141FFE">
      <w:pPr>
        <w:pStyle w:val="FootnoteText"/>
      </w:pPr>
      <w:r>
        <w:rPr>
          <w:rStyle w:val="FootnoteReference"/>
        </w:rPr>
        <w:footnoteRef/>
      </w:r>
      <w:r>
        <w:t xml:space="preserve"> </w:t>
      </w:r>
      <w:r w:rsidRPr="00141FFE">
        <w:t>Цифровая подборка: https://archive.org/details/ugvi_reports</w:t>
      </w:r>
    </w:p>
  </w:footnote>
  <w:footnote w:id="8">
    <w:p w:rsidR="00893B19" w:rsidRPr="00893B19" w:rsidRDefault="00893B19">
      <w:pPr>
        <w:pStyle w:val="FootnoteText"/>
      </w:pPr>
      <w:r>
        <w:rPr>
          <w:rStyle w:val="FootnoteReference"/>
        </w:rPr>
        <w:footnoteRef/>
      </w:r>
      <w:r>
        <w:t xml:space="preserve"> </w:t>
      </w:r>
      <w:r w:rsidRPr="00893B19">
        <w:t>Сифман, "Динамика численности населения России за 1897-1914 гг.", стр. 66</w:t>
      </w:r>
      <w:r w:rsidRPr="00893B19">
        <w:t>.</w:t>
      </w:r>
    </w:p>
  </w:footnote>
  <w:footnote w:id="9">
    <w:p w:rsidR="008E630A" w:rsidRPr="008E630A" w:rsidRDefault="008E630A">
      <w:pPr>
        <w:pStyle w:val="FootnoteText"/>
      </w:pPr>
      <w:r>
        <w:rPr>
          <w:rStyle w:val="FootnoteReference"/>
        </w:rPr>
        <w:footnoteRef/>
      </w:r>
      <w:r>
        <w:t xml:space="preserve"> </w:t>
      </w:r>
      <w:r w:rsidRPr="008E630A">
        <w:t>Д.Н. Белянин, "Переселение крестьян в Сибирь в годы столыпинской аграрной реформы" // Российская история, 2011 №1, стр. 87-88</w:t>
      </w:r>
      <w:r w:rsidRPr="008E630A">
        <w:t>.</w:t>
      </w:r>
    </w:p>
  </w:footnote>
  <w:footnote w:id="10">
    <w:p w:rsidR="00463B8B" w:rsidRPr="00463B8B" w:rsidRDefault="00463B8B">
      <w:pPr>
        <w:pStyle w:val="FootnoteText"/>
        <w:rPr>
          <w:lang w:val="en-US"/>
        </w:rPr>
      </w:pPr>
      <w:r>
        <w:rPr>
          <w:rStyle w:val="FootnoteReference"/>
        </w:rPr>
        <w:footnoteRef/>
      </w:r>
      <w:r>
        <w:t xml:space="preserve"> </w:t>
      </w:r>
      <w:proofErr w:type="spellStart"/>
      <w:r w:rsidRPr="00463B8B">
        <w:t>Напр</w:t>
      </w:r>
      <w:proofErr w:type="spellEnd"/>
      <w:r w:rsidRPr="00463B8B">
        <w:t xml:space="preserve">: "Движение рабочих на Дальний Восток в 1912 году. Сборник цифровых материалов", Министерство земледелия, Главное управление землеустройства и земледелия. Восточный район передвижения переселенцев, Иркутск: тип. И.П. Казанцева, 1913; ""Движение рабочих на Дальний Восток в 1913 году. Цифровые материалы, разработанные под руководством и редакцией Ин. Воробьёва",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"Гранит", 1918.</w:t>
      </w:r>
    </w:p>
  </w:footnote>
  <w:footnote w:id="11">
    <w:p w:rsidR="00EC5126" w:rsidRPr="00EC5126" w:rsidRDefault="00EC5126">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"Русские в мире : Динамика численности и расселения (1719-1989)", ИРИ РАН, С.-Пб. 1996, стр. 185</w:t>
      </w:r>
      <w:r w:rsidRPr="00EC5126">
        <w:t>.</w:t>
      </w:r>
    </w:p>
  </w:footnote>
  <w:footnote w:id="12">
    <w:p w:rsidR="00AA6FB0" w:rsidRPr="00EC5126" w:rsidRDefault="00AA6FB0">
      <w:pPr>
        <w:pStyle w:val="FootnoteText"/>
      </w:pPr>
      <w:r>
        <w:rPr>
          <w:rStyle w:val="FootnoteReference"/>
        </w:rPr>
        <w:footnoteRef/>
      </w:r>
      <w:r>
        <w:t xml:space="preserve"> </w:t>
      </w:r>
      <w:r w:rsidRPr="00AA6FB0">
        <w:t>Осинский, стр. 84-85</w:t>
      </w:r>
      <w:r w:rsidR="00F2761C" w:rsidRPr="00EC5126">
        <w:t>.</w:t>
      </w:r>
    </w:p>
  </w:footnote>
  <w:footnote w:id="13">
    <w:p w:rsidR="00BD73AF" w:rsidRPr="00BD73AF" w:rsidRDefault="00BD73AF">
      <w:pPr>
        <w:pStyle w:val="FootnoteText"/>
        <w:rPr>
          <w:lang w:val="en-US"/>
        </w:rPr>
      </w:pPr>
      <w:r>
        <w:rPr>
          <w:rStyle w:val="FootnoteReference"/>
        </w:rPr>
        <w:footnoteRef/>
      </w:r>
      <w:r>
        <w:t xml:space="preserve"> </w:t>
      </w:r>
      <w:r w:rsidRPr="00BD73AF">
        <w:t>ЦСК 1904:129, 1906:115, 1909:xxix-xxx</w:t>
      </w:r>
      <w:r>
        <w:rPr>
          <w:lang w:val="en-US"/>
        </w:rPr>
        <w:t>.</w:t>
      </w:r>
    </w:p>
  </w:footnote>
  <w:footnote w:id="14">
    <w:p w:rsidR="005D60F7" w:rsidRPr="005D60F7" w:rsidRDefault="005D60F7">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"Annual report of the Commissioner-General of Immigration" </w:t>
      </w:r>
      <w:r w:rsidRPr="005D60F7">
        <w:t>за</w:t>
      </w:r>
      <w:r w:rsidRPr="005D60F7">
        <w:rPr>
          <w:lang w:val="en-US"/>
        </w:rPr>
        <w:t xml:space="preserve"> 1896-1917 </w:t>
      </w:r>
      <w:r w:rsidRPr="005D60F7">
        <w:t>фин</w:t>
      </w:r>
      <w:r w:rsidR="00AC2445">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rsidR="009C438D" w:rsidRPr="00E92785" w:rsidRDefault="009C438D">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6">
    <w:p w:rsidR="00334C5A" w:rsidRPr="00334C5A" w:rsidRDefault="00334C5A">
      <w:pPr>
        <w:pStyle w:val="FootnoteText"/>
        <w:rPr>
          <w:lang w:val="en-US"/>
        </w:rPr>
      </w:pPr>
      <w:r>
        <w:rPr>
          <w:rStyle w:val="FootnoteReference"/>
        </w:rPr>
        <w:footnoteRef/>
      </w:r>
      <w:r>
        <w:t xml:space="preserve"> </w:t>
      </w:r>
      <w:proofErr w:type="spellStart"/>
      <w:r w:rsidRPr="00334C5A">
        <w:t>Кабузан</w:t>
      </w:r>
      <w:proofErr w:type="spellEnd"/>
      <w:r w:rsidRPr="00334C5A">
        <w:t xml:space="preserve"> стр. 313; NBER стр. 130</w:t>
      </w:r>
      <w:r>
        <w:rPr>
          <w:lang w:val="en-US"/>
        </w:rPr>
        <w:t>.</w:t>
      </w:r>
    </w:p>
  </w:footnote>
  <w:footnote w:id="17">
    <w:p w:rsidR="000C3431" w:rsidRPr="000C3431" w:rsidRDefault="000C3431">
      <w:pPr>
        <w:pStyle w:val="FootnoteText"/>
        <w:rPr>
          <w:lang w:val="en-US"/>
        </w:rPr>
      </w:pPr>
      <w:r>
        <w:rPr>
          <w:rStyle w:val="FootnoteReference"/>
        </w:rPr>
        <w:footnoteRef/>
      </w:r>
      <w:r>
        <w:t xml:space="preserve"> </w:t>
      </w:r>
      <w:r w:rsidRPr="000C3431">
        <w:t>NBER:130</w:t>
      </w:r>
      <w:r>
        <w:rPr>
          <w:lang w:val="en-US"/>
        </w:rPr>
        <w:t>.</w:t>
      </w:r>
    </w:p>
  </w:footnote>
  <w:footnote w:id="18">
    <w:p w:rsidR="00783072" w:rsidRPr="00783072" w:rsidRDefault="00783072">
      <w:pPr>
        <w:pStyle w:val="FootnoteText"/>
        <w:rPr>
          <w:lang w:val="en-US"/>
        </w:rPr>
      </w:pPr>
      <w:r>
        <w:rPr>
          <w:rStyle w:val="FootnoteReference"/>
        </w:rPr>
        <w:footnoteRef/>
      </w:r>
      <w:r w:rsidRPr="00783072">
        <w:rPr>
          <w:lang w:val="en-US"/>
        </w:rPr>
        <w:t xml:space="preserve"> </w:t>
      </w:r>
      <w:r w:rsidRPr="00783072">
        <w:rPr>
          <w:lang w:val="en-US"/>
        </w:rPr>
        <w:t xml:space="preserve">Thirteenth Census Of The United States Taken In The Year 1910, Volume I : Population. </w:t>
      </w:r>
      <w:r w:rsidRPr="00783072">
        <w:t>General Report And Analysis, Washington DC, 1913 (reprint April, 1915), стр. 1068</w:t>
      </w:r>
      <w:r>
        <w:rPr>
          <w:lang w:val="en-US"/>
        </w:rPr>
        <w:t>.</w:t>
      </w:r>
    </w:p>
  </w:footnote>
  <w:footnote w:id="19">
    <w:p w:rsidR="001E68B7" w:rsidRPr="001063B1" w:rsidRDefault="001E68B7">
      <w:pPr>
        <w:pStyle w:val="FootnoteText"/>
      </w:pPr>
      <w:r>
        <w:rPr>
          <w:rStyle w:val="FootnoteReference"/>
        </w:rPr>
        <w:footnoteRef/>
      </w:r>
      <w:r>
        <w:t xml:space="preserve"> </w:t>
      </w:r>
      <w:r w:rsidR="001063B1">
        <w:t>С</w:t>
      </w:r>
      <w:r w:rsidRPr="001E68B7">
        <w:t>м. подробности и источники в файле emigration.xlsx; тж. агрегацию в NBER стр. 472-473, 476-481</w:t>
      </w:r>
      <w:r w:rsidR="001063B1" w:rsidRPr="001063B1">
        <w:t>.</w:t>
      </w:r>
    </w:p>
  </w:footnote>
  <w:footnote w:id="20">
    <w:p w:rsidR="00373E6B" w:rsidRPr="00373E6B" w:rsidRDefault="00373E6B" w:rsidP="00373E6B">
      <w:pPr>
        <w:pStyle w:val="FootnoteText"/>
        <w:rPr>
          <w:lang w:val="en-US"/>
        </w:rPr>
      </w:pPr>
      <w:r>
        <w:rPr>
          <w:rStyle w:val="FootnoteReference"/>
        </w:rPr>
        <w:footnoteRef/>
      </w:r>
      <w:r w:rsidRPr="00373E6B">
        <w:rPr>
          <w:lang w:val="en-US"/>
        </w:rPr>
        <w:t xml:space="preserve"> </w:t>
      </w:r>
      <w:r w:rsidRPr="00373E6B">
        <w:rPr>
          <w:lang w:val="en-US"/>
        </w:rPr>
        <w:t xml:space="preserve">"Twelfth Census Of The United States, Taken In The Year 1900", Volume I, Part I, Washington DC, 1901, </w:t>
      </w:r>
      <w:proofErr w:type="spellStart"/>
      <w:r>
        <w:t>стр</w:t>
      </w:r>
      <w:proofErr w:type="spellEnd"/>
      <w:r w:rsidRPr="00373E6B">
        <w:rPr>
          <w:lang w:val="en-US"/>
        </w:rPr>
        <w:t>. 733-735;</w:t>
      </w:r>
      <w:r w:rsidRPr="00373E6B">
        <w:rPr>
          <w:lang w:val="en-US"/>
        </w:rPr>
        <w:t xml:space="preserve"> </w:t>
      </w:r>
      <w:r w:rsidRPr="00373E6B">
        <w:rPr>
          <w:lang w:val="en-US"/>
        </w:rPr>
        <w:t xml:space="preserve">"Thirteenth Census Of The United States Taken In The Year 1910", Volume I : "Population. General Report And Analysis", Washington DC, 1913 (reprint April, 1915), </w:t>
      </w:r>
      <w:proofErr w:type="spellStart"/>
      <w:r>
        <w:t>стр</w:t>
      </w:r>
      <w:proofErr w:type="spellEnd"/>
      <w:r w:rsidRPr="00373E6B">
        <w:rPr>
          <w:lang w:val="en-US"/>
        </w:rPr>
        <w:t>.784.</w:t>
      </w:r>
    </w:p>
  </w:footnote>
  <w:footnote w:id="21">
    <w:p w:rsidR="00DF004D" w:rsidRPr="00DF004D" w:rsidRDefault="00DF004D">
      <w:pPr>
        <w:pStyle w:val="FootnoteText"/>
        <w:rPr>
          <w:lang w:val="en-US"/>
        </w:rPr>
      </w:pPr>
      <w:r>
        <w:rPr>
          <w:rStyle w:val="FootnoteReference"/>
        </w:rPr>
        <w:footnoteRef/>
      </w:r>
      <w:r w:rsidRPr="00DF004D">
        <w:rPr>
          <w:lang w:val="en-US"/>
        </w:rPr>
        <w:t xml:space="preserve"> </w:t>
      </w:r>
      <w:r w:rsidRPr="00DF004D">
        <w:rPr>
          <w:lang w:val="en-US"/>
        </w:rPr>
        <w:t xml:space="preserve">"Historical Statistics of the United States : Colonial Times to 1970",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2">
    <w:p w:rsidR="00DE2904" w:rsidRPr="00DE2904" w:rsidRDefault="00DE2904">
      <w:pPr>
        <w:pStyle w:val="FootnoteText"/>
        <w:rPr>
          <w:lang w:val="en-US"/>
        </w:rPr>
      </w:pPr>
      <w:r>
        <w:rPr>
          <w:rStyle w:val="FootnoteReference"/>
        </w:rPr>
        <w:footnoteRef/>
      </w:r>
      <w:r w:rsidRPr="00DE2904">
        <w:rPr>
          <w:lang w:val="en-US"/>
        </w:rPr>
        <w:t xml:space="preserve"> </w:t>
      </w:r>
      <w:r w:rsidRPr="00DE2904">
        <w:rPr>
          <w:lang w:val="en-US"/>
        </w:rPr>
        <w:t xml:space="preserve">"Historical Statistics of the United States : Colonial Times to 1970",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3">
    <w:p w:rsidR="00903B87" w:rsidRPr="00903B87" w:rsidRDefault="00903B87">
      <w:pPr>
        <w:pStyle w:val="FootnoteText"/>
        <w:rPr>
          <w:lang w:val="en-US"/>
        </w:rPr>
      </w:pPr>
      <w:r>
        <w:rPr>
          <w:rStyle w:val="FootnoteReference"/>
        </w:rPr>
        <w:footnoteRef/>
      </w:r>
      <w:r>
        <w:t xml:space="preserve"> </w:t>
      </w:r>
      <w:proofErr w:type="spellStart"/>
      <w:r w:rsidRPr="00903B87">
        <w:t>Кабузан</w:t>
      </w:r>
      <w:proofErr w:type="spellEnd"/>
      <w:r w:rsidRPr="00903B87">
        <w:t>, стр. 201</w:t>
      </w:r>
      <w:r>
        <w:rPr>
          <w:lang w:val="en-US"/>
        </w:rPr>
        <w:t>.</w:t>
      </w:r>
    </w:p>
  </w:footnote>
  <w:footnote w:id="24">
    <w:p w:rsidR="00EF3DDB" w:rsidRPr="00EF3DDB" w:rsidRDefault="00EF3DDB">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"International Migrations",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5">
    <w:p w:rsidR="00A070B8" w:rsidRDefault="00A070B8">
      <w:pPr>
        <w:pStyle w:val="FootnoteText"/>
      </w:pPr>
      <w:r>
        <w:rPr>
          <w:rStyle w:val="FootnoteReference"/>
        </w:rPr>
        <w:footnoteRef/>
      </w:r>
      <w:r>
        <w:t xml:space="preserve"> </w:t>
      </w:r>
      <w:r w:rsidRPr="00A070B8">
        <w:t>Осинский, стр. 14</w:t>
      </w:r>
      <w:r>
        <w:t>.</w:t>
      </w:r>
    </w:p>
  </w:footnote>
  <w:footnote w:id="26">
    <w:p w:rsidR="00AC7630" w:rsidRDefault="00AC7630">
      <w:pPr>
        <w:pStyle w:val="FootnoteText"/>
      </w:pPr>
      <w:r>
        <w:rPr>
          <w:rStyle w:val="FootnoteReference"/>
        </w:rPr>
        <w:footnoteRef/>
      </w:r>
      <w:r>
        <w:t xml:space="preserve"> </w:t>
      </w:r>
      <w:r w:rsidRPr="00AC7630">
        <w:t>Осинский, стр. 16-17</w:t>
      </w:r>
      <w:r>
        <w:t>.</w:t>
      </w:r>
    </w:p>
  </w:footnote>
  <w:footnote w:id="27">
    <w:p w:rsidR="00443F91" w:rsidRDefault="00443F91">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"Очерки российской трудовой эмиграции периода империализма (в Германию, Скандинавские страны и США)",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28">
    <w:p w:rsidR="006104A4" w:rsidRDefault="006104A4">
      <w:pPr>
        <w:pStyle w:val="FootnoteText"/>
      </w:pPr>
      <w:r>
        <w:rPr>
          <w:rStyle w:val="FootnoteReference"/>
        </w:rPr>
        <w:footnoteRef/>
      </w:r>
      <w:r>
        <w:t xml:space="preserve"> </w:t>
      </w:r>
      <w:r w:rsidRPr="006104A4">
        <w:t>Осинский, стр. 76-77</w:t>
      </w:r>
      <w:r>
        <w:t>.</w:t>
      </w:r>
    </w:p>
  </w:footnote>
  <w:footnote w:id="29">
    <w:p w:rsidR="00791554" w:rsidRDefault="00791554">
      <w:pPr>
        <w:pStyle w:val="FootnoteText"/>
      </w:pPr>
      <w:r>
        <w:rPr>
          <w:rStyle w:val="FootnoteReference"/>
        </w:rPr>
        <w:footnoteRef/>
      </w:r>
      <w:r>
        <w:t xml:space="preserve"> Цифровая </w:t>
      </w:r>
      <w:r w:rsidRPr="00791554">
        <w:t>подборка: https://archive.org/details/finland-population-1896-1916</w:t>
      </w:r>
      <w:r>
        <w:t>.</w:t>
      </w:r>
    </w:p>
  </w:footnote>
  <w:footnote w:id="30">
    <w:p w:rsidR="00C67779" w:rsidRPr="00C67779" w:rsidRDefault="00C67779">
      <w:pPr>
        <w:pStyle w:val="FootnoteText"/>
        <w:rPr>
          <w:lang w:val="en-US"/>
        </w:rPr>
      </w:pPr>
      <w:r>
        <w:rPr>
          <w:rStyle w:val="FootnoteReference"/>
        </w:rPr>
        <w:footnoteRef/>
      </w:r>
      <w:r w:rsidRPr="00C67779">
        <w:rPr>
          <w:lang w:val="en-US"/>
        </w:rPr>
        <w:t xml:space="preserve"> </w:t>
      </w:r>
      <w:r w:rsidRPr="00C67779">
        <w:rPr>
          <w:lang w:val="en-US"/>
        </w:rPr>
        <w:t xml:space="preserve">The Canada Year Book, 1948-49, </w:t>
      </w:r>
      <w:proofErr w:type="spellStart"/>
      <w:r w:rsidRPr="00C67779">
        <w:t>ст</w:t>
      </w:r>
      <w:proofErr w:type="spellEnd"/>
      <w:r w:rsidRPr="00C67779">
        <w:rPr>
          <w:lang w:val="en-US"/>
        </w:rPr>
        <w:t>p. 154</w:t>
      </w:r>
      <w:r w:rsidRPr="00C67779">
        <w:rPr>
          <w:lang w:val="en-US"/>
        </w:rPr>
        <w:t>.</w:t>
      </w:r>
    </w:p>
  </w:footnote>
  <w:footnote w:id="31">
    <w:p w:rsidR="00D802C0" w:rsidRDefault="00D802C0">
      <w:pPr>
        <w:pStyle w:val="FootnoteText"/>
      </w:pPr>
      <w:r>
        <w:rPr>
          <w:rStyle w:val="FootnoteReference"/>
        </w:rPr>
        <w:footnoteRef/>
      </w:r>
      <w:r>
        <w:t xml:space="preserve"> </w:t>
      </w:r>
      <w:r w:rsidRPr="00D802C0">
        <w:t>Осинский, стр. 23</w:t>
      </w:r>
      <w:r>
        <w:t>.</w:t>
      </w:r>
    </w:p>
  </w:footnote>
  <w:footnote w:id="32">
    <w:p w:rsidR="00F957ED" w:rsidRDefault="00F957ED">
      <w:pPr>
        <w:pStyle w:val="FootnoteText"/>
      </w:pPr>
      <w:r>
        <w:rPr>
          <w:rStyle w:val="FootnoteReference"/>
        </w:rPr>
        <w:footnoteRef/>
      </w:r>
      <w:r>
        <w:t xml:space="preserve"> </w:t>
      </w:r>
      <w:r w:rsidRPr="00F957ED">
        <w:t>Осинский, стр. 38, 43-44</w:t>
      </w:r>
      <w:r>
        <w:t>.</w:t>
      </w:r>
    </w:p>
  </w:footnote>
  <w:footnote w:id="33">
    <w:p w:rsidR="00176BE8" w:rsidRDefault="00176BE8">
      <w:pPr>
        <w:pStyle w:val="FootnoteText"/>
      </w:pPr>
      <w:r>
        <w:rPr>
          <w:rStyle w:val="FootnoteReference"/>
        </w:rPr>
        <w:footnoteRef/>
      </w:r>
      <w:r>
        <w:t xml:space="preserve"> </w:t>
      </w:r>
      <w:r w:rsidRPr="00176BE8">
        <w:t>Осинский, стр. 74-75</w:t>
      </w:r>
      <w:r>
        <w:t>.</w:t>
      </w:r>
    </w:p>
  </w:footnote>
  <w:footnote w:id="34">
    <w:p w:rsidR="000138C5" w:rsidRDefault="000138C5">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5">
    <w:p w:rsidR="00084F18" w:rsidRDefault="00084F18">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"International Migrations",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"Статистический ежегодник России 1914", стр. II/31 для прибытия в 1913 году из "прочих государств", </w:t>
      </w:r>
      <w:proofErr w:type="spellStart"/>
      <w:r w:rsidRPr="00084F18">
        <w:t>мужск</w:t>
      </w:r>
      <w:proofErr w:type="spellEnd"/>
      <w:r w:rsidRPr="00084F18">
        <w:t>. и обоих полов через Европейскую границу.</w:t>
      </w:r>
    </w:p>
  </w:footnote>
  <w:footnote w:id="36">
    <w:p w:rsidR="0033398F" w:rsidRDefault="0033398F">
      <w:pPr>
        <w:pStyle w:val="FootnoteText"/>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"International Migrations",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 по Ежегодникам ЦСК.</w:t>
      </w:r>
    </w:p>
  </w:footnote>
  <w:footnote w:id="37">
    <w:p w:rsidR="00D444D5" w:rsidRPr="00D444D5" w:rsidRDefault="00D444D5">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"International Migrations",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 по Ежегодникам ЦСК.</w:t>
      </w:r>
    </w:p>
  </w:footnote>
  <w:footnote w:id="38">
    <w:p w:rsidR="00D56DD2" w:rsidRPr="00D56DD2" w:rsidRDefault="00D56DD2">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"International Migrations",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 по Ежегодникам ЦСК.</w:t>
      </w:r>
    </w:p>
  </w:footnote>
  <w:footnote w:id="39">
    <w:p w:rsidR="00A07B7C" w:rsidRPr="00A07B7C" w:rsidRDefault="00A07B7C">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sidR="00313507">
        <w:rPr>
          <w:lang w:val="en-US"/>
        </w:rPr>
        <w:t>.</w:t>
      </w:r>
    </w:p>
  </w:footnote>
  <w:footnote w:id="40">
    <w:p w:rsidR="003500D7" w:rsidRPr="003500D7" w:rsidRDefault="003500D7">
      <w:pPr>
        <w:pStyle w:val="FootnoteText"/>
        <w:rPr>
          <w:lang w:val="en-US"/>
        </w:rPr>
      </w:pPr>
      <w:r>
        <w:rPr>
          <w:rStyle w:val="FootnoteReference"/>
        </w:rPr>
        <w:footnoteRef/>
      </w:r>
      <w:r w:rsidRPr="003500D7">
        <w:rPr>
          <w:lang w:val="en-US"/>
        </w:rPr>
        <w:t xml:space="preserve"> </w:t>
      </w:r>
      <w:r w:rsidRPr="003500D7">
        <w:rPr>
          <w:lang w:val="en-US"/>
        </w:rPr>
        <w:t xml:space="preserve">R. </w:t>
      </w:r>
      <w:proofErr w:type="spellStart"/>
      <w:r w:rsidRPr="003500D7">
        <w:rPr>
          <w:lang w:val="en-US"/>
        </w:rPr>
        <w:t>Hovannisian</w:t>
      </w:r>
      <w:proofErr w:type="spellEnd"/>
      <w:r w:rsidRPr="003500D7">
        <w:rPr>
          <w:lang w:val="en-US"/>
        </w:rPr>
        <w:t xml:space="preserve">, "The Armenian People from Ancient to Modern Times", Palgrave Macmillan, 1997, </w:t>
      </w:r>
      <w:r w:rsidRPr="003500D7">
        <w:t>т</w:t>
      </w:r>
      <w:r w:rsidRPr="003500D7">
        <w:rPr>
          <w:lang w:val="en-US"/>
        </w:rPr>
        <w:t>. 2</w:t>
      </w:r>
      <w:r w:rsidR="00142341">
        <w:rPr>
          <w:lang w:val="en-US"/>
        </w:rPr>
        <w:t>.</w:t>
      </w:r>
    </w:p>
  </w:footnote>
  <w:footnote w:id="41">
    <w:p w:rsidR="00533E26" w:rsidRPr="00B20DF7" w:rsidRDefault="00533E26">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"50 лет в России, 1878-1920: [воспоминания]", Санкт-Петербург: Лики России, 2009, стр. 325, 327-328</w:t>
      </w:r>
      <w:r w:rsidR="002C17B5" w:rsidRPr="00B20DF7">
        <w:t>.</w:t>
      </w:r>
    </w:p>
  </w:footnote>
  <w:footnote w:id="42">
    <w:p w:rsidR="00652CAB" w:rsidRPr="00652CAB" w:rsidRDefault="00652CAB">
      <w:pPr>
        <w:pStyle w:val="FootnoteText"/>
        <w:rPr>
          <w:lang w:val="en-US"/>
        </w:rPr>
      </w:pPr>
      <w:r>
        <w:rPr>
          <w:rStyle w:val="FootnoteReference"/>
        </w:rPr>
        <w:footnoteRef/>
      </w:r>
      <w:r w:rsidRPr="00652CAB">
        <w:rPr>
          <w:lang w:val="en-US"/>
        </w:rPr>
        <w:t xml:space="preserve"> </w:t>
      </w:r>
      <w:r w:rsidRPr="00652CAB">
        <w:rPr>
          <w:lang w:val="en-US"/>
        </w:rPr>
        <w:t xml:space="preserve">V. Mote, "The </w:t>
      </w:r>
      <w:proofErr w:type="spellStart"/>
      <w:r w:rsidRPr="00652CAB">
        <w:rPr>
          <w:lang w:val="en-US"/>
        </w:rPr>
        <w:t>Cheliabinsk</w:t>
      </w:r>
      <w:proofErr w:type="spellEnd"/>
      <w:r w:rsidRPr="00652CAB">
        <w:rPr>
          <w:lang w:val="en-US"/>
        </w:rPr>
        <w:t xml:space="preserve"> Grain Tariff and the Rise of the Siberian Butter Industry" // Slavic Review, Vol. 35, No. 2 (Jun., 1976), </w:t>
      </w:r>
      <w:proofErr w:type="spellStart"/>
      <w:r w:rsidRPr="00652CAB">
        <w:t>стр</w:t>
      </w:r>
      <w:proofErr w:type="spellEnd"/>
      <w:r w:rsidRPr="00652CAB">
        <w:rPr>
          <w:lang w:val="en-US"/>
        </w:rPr>
        <w:t xml:space="preserve">. 304-317; United States Department of Commerce, "Daily Consular and Trade Reports", 1914, №93 (April 21, 1914), </w:t>
      </w:r>
      <w:r w:rsidRPr="00652CAB">
        <w:t>отчёт</w:t>
      </w:r>
      <w:r w:rsidRPr="00652CAB">
        <w:rPr>
          <w:lang w:val="en-US"/>
        </w:rPr>
        <w:t xml:space="preserve"> "Russian Pastoral Industries..."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"The Market Reporter",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"England's Butter Imports..."</w:t>
      </w:r>
      <w:r w:rsidR="00D53B15">
        <w:rPr>
          <w:lang w:val="en-US"/>
        </w:rPr>
        <w:t>.</w:t>
      </w:r>
    </w:p>
  </w:footnote>
  <w:footnote w:id="43">
    <w:p w:rsidR="00C62529" w:rsidRPr="00AE2534" w:rsidRDefault="00C62529">
      <w:pPr>
        <w:pStyle w:val="FootnoteText"/>
      </w:pPr>
      <w:r>
        <w:rPr>
          <w:rStyle w:val="FootnoteReference"/>
        </w:rPr>
        <w:footnoteRef/>
      </w:r>
      <w:r>
        <w:t xml:space="preserve"> </w:t>
      </w:r>
      <w:r w:rsidRPr="00C62529">
        <w:t>Осинский, стр. 111-112</w:t>
      </w:r>
      <w:r w:rsidRPr="00AE2534">
        <w:t>.</w:t>
      </w:r>
    </w:p>
  </w:footnote>
  <w:footnote w:id="44">
    <w:p w:rsidR="00AE2534" w:rsidRPr="00AE2534" w:rsidRDefault="00AE2534">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5">
    <w:p w:rsidR="0046420D" w:rsidRPr="0046420D" w:rsidRDefault="0046420D">
      <w:pPr>
        <w:pStyle w:val="FootnoteText"/>
        <w:rPr>
          <w:lang w:val="en-US"/>
        </w:rPr>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Pr>
          <w:lang w:val="en-US"/>
        </w:rPr>
        <w:t>.</w:t>
      </w:r>
    </w:p>
  </w:footnote>
  <w:footnote w:id="46">
    <w:p w:rsidR="00C97A0A" w:rsidRPr="00C97A0A" w:rsidRDefault="00C97A0A">
      <w:pPr>
        <w:pStyle w:val="FootnoteText"/>
      </w:pPr>
      <w:r>
        <w:rPr>
          <w:rStyle w:val="FootnoteReference"/>
        </w:rPr>
        <w:footnoteRef/>
      </w:r>
      <w:r>
        <w:t xml:space="preserve"> </w:t>
      </w:r>
      <w:r w:rsidRPr="00C97A0A">
        <w:t xml:space="preserve">А.Н. Птицын, "Австро-венгерские переселенцы в экономической жизни России (вторая половина XIX – начало XX века)" // "Вестник Челябинского государственного университета", 2009 № 32 (170), серия История. вып. 35, стр. 45-54; А.Н. Птицын, "Австро-венгерская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 // "Известия Алтайского государственного университета", 2009 № 3-4 (64), стр. 173-181; А.Н. Птицын, "Австро-венгерские переселенцы на Кавказе (середина XIX - начало </w:t>
      </w:r>
      <w:proofErr w:type="spellStart"/>
      <w:r w:rsidRPr="00C97A0A">
        <w:t>ХХ</w:t>
      </w:r>
      <w:proofErr w:type="spellEnd"/>
      <w:r w:rsidRPr="00C97A0A">
        <w:t xml:space="preserve"> века)" // "Вестник Ставропольского государственного университета", 2010 № 67, стр. 59-67; А.Н. Птицын, "Структура Австро-венгерской иммиграции в Российской Империи" // "Гуманитарные и юридические исследования" (Ставрополь), 2015 № 3, стр. 44-49; А.Н. Птицын, "Словацкая переселенческая община в России на рубеже XIX-XX вв." // "Мир славян Северного Кавказа"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"О словацких переселенцах на Кавказе" // "Кубанский сборник", т. 3, Краснодар, 2008, стр. 63-68; Е.В. Домашек, "Иммиграция чешских подданных Австро-Венгрии на Черноморское побережье Северного Кавказа во второй половине XIX в." // "Мир славян Северного Кавказа", вып. 3: Памяти В.П. Попова (ред. О.В. Матвеев), Краснодар: Мир Кубани, 2007, стр. 141-146; Л.В. </w:t>
      </w:r>
      <w:proofErr w:type="spellStart"/>
      <w:r w:rsidRPr="00C97A0A">
        <w:t>Бурыкина</w:t>
      </w:r>
      <w:proofErr w:type="spellEnd"/>
      <w:r w:rsidRPr="00C97A0A">
        <w:t>, "Адаптационный потенциал чехов и словаков Северо-Западного Кавказа в российской миграционной парадигме второй половины XIX в." // Вестник Адыгейского государственного университета. Серия "Регионоведение: философия, история, социология, юриспруденция, политология, культурология", Майкоп: изд-во АГУ, 2017, вып. 2 (199), стр. 26-33.</w:t>
      </w:r>
    </w:p>
  </w:footnote>
  <w:footnote w:id="47">
    <w:p w:rsidR="0075523B" w:rsidRPr="0075523B" w:rsidRDefault="0075523B">
      <w:pPr>
        <w:pStyle w:val="FootnoteText"/>
        <w:rPr>
          <w:lang w:val="en-US"/>
        </w:rPr>
      </w:pPr>
      <w:r>
        <w:rPr>
          <w:rStyle w:val="FootnoteReference"/>
        </w:rPr>
        <w:footnoteRef/>
      </w:r>
      <w:r>
        <w:t xml:space="preserve"> </w:t>
      </w:r>
      <w:proofErr w:type="spellStart"/>
      <w:r w:rsidRPr="0075523B">
        <w:t>Кабузан</w:t>
      </w:r>
      <w:proofErr w:type="spellEnd"/>
      <w:r w:rsidRPr="0075523B">
        <w:t>, стр. 203</w:t>
      </w:r>
      <w:r>
        <w:rPr>
          <w:lang w:val="en-US"/>
        </w:rPr>
        <w:t>.</w:t>
      </w:r>
    </w:p>
  </w:footnote>
  <w:footnote w:id="48">
    <w:p w:rsidR="00355623" w:rsidRPr="00355623" w:rsidRDefault="00355623">
      <w:pPr>
        <w:pStyle w:val="FootnoteText"/>
        <w:rPr>
          <w:lang w:val="en-US"/>
        </w:rPr>
      </w:pPr>
      <w:r>
        <w:rPr>
          <w:rStyle w:val="FootnoteReference"/>
        </w:rPr>
        <w:footnoteRef/>
      </w:r>
      <w:r>
        <w:t xml:space="preserve"> </w:t>
      </w:r>
      <w:r w:rsidRPr="00355623">
        <w:t>Осинский, стр. 112</w:t>
      </w:r>
      <w:r>
        <w:rPr>
          <w:lang w:val="en-US"/>
        </w:rPr>
        <w:t>.</w:t>
      </w:r>
    </w:p>
  </w:footnote>
  <w:footnote w:id="49">
    <w:p w:rsidR="00040AD1" w:rsidRPr="00040AD1" w:rsidRDefault="00040AD1">
      <w:pPr>
        <w:pStyle w:val="FootnoteText"/>
        <w:rPr>
          <w:lang w:val="en-US"/>
        </w:rPr>
      </w:pPr>
      <w:r>
        <w:rPr>
          <w:rStyle w:val="FootnoteReference"/>
        </w:rPr>
        <w:footnoteRef/>
      </w:r>
      <w:r>
        <w:t xml:space="preserve"> </w:t>
      </w:r>
      <w:r w:rsidRPr="00040AD1">
        <w:t>Осинский, стр. 113</w:t>
      </w:r>
      <w:r>
        <w:rPr>
          <w:lang w:val="en-US"/>
        </w:rPr>
        <w:t>.</w:t>
      </w:r>
    </w:p>
  </w:footnote>
  <w:footnote w:id="50">
    <w:p w:rsidR="008C31D2" w:rsidRDefault="008C31D2">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 </w:t>
      </w:r>
      <w:proofErr w:type="spellStart"/>
      <w:r w:rsidRPr="008C31D2">
        <w:t>Пгр</w:t>
      </w:r>
      <w:proofErr w:type="spellEnd"/>
      <w:r w:rsidRPr="008C31D2">
        <w:t>., 1914, стр. 14-15, 49, 247-248;</w:t>
      </w:r>
      <w:r w:rsidR="002C51A5">
        <w:t xml:space="preserve"> </w:t>
      </w:r>
      <w:r w:rsidRPr="008C31D2">
        <w:t xml:space="preserve">Я.И. </w:t>
      </w:r>
      <w:proofErr w:type="spellStart"/>
      <w:r w:rsidRPr="008C31D2">
        <w:t>Кефели</w:t>
      </w:r>
      <w:proofErr w:type="spellEnd"/>
      <w:r w:rsidRPr="008C31D2">
        <w:t>, "Потери в личном составе русского флота в войну с Японией : Статистическое исследование", С.-Пб., 1914, стр. 38; Б.Ц. Урланис, "Войны и народонаселение Европы. Людские потери вооруженных сил Европейских стран в войнах XVII-XX вв. : Историко-статистическое исследование", М. 1960, стр. 130, 133, 285, 288, 291, 315, 331, 365, 473.</w:t>
      </w:r>
    </w:p>
  </w:footnote>
  <w:footnote w:id="51">
    <w:p w:rsidR="002C51A5" w:rsidRDefault="002C51A5">
      <w:pPr>
        <w:pStyle w:val="FootnoteText"/>
      </w:pPr>
      <w:r>
        <w:rPr>
          <w:rStyle w:val="FootnoteReference"/>
        </w:rPr>
        <w:footnoteRef/>
      </w:r>
      <w:r>
        <w:t xml:space="preserve"> </w:t>
      </w:r>
      <w:r w:rsidRPr="002C51A5">
        <w:t>"Война с Японией", стр. 50</w:t>
      </w:r>
      <w:r>
        <w:t>.</w:t>
      </w:r>
    </w:p>
  </w:footnote>
  <w:footnote w:id="52">
    <w:p w:rsidR="00F8067B" w:rsidRDefault="00F8067B">
      <w:pPr>
        <w:pStyle w:val="FootnoteText"/>
      </w:pPr>
      <w:r>
        <w:rPr>
          <w:rStyle w:val="FootnoteReference"/>
        </w:rPr>
        <w:footnoteRef/>
      </w:r>
      <w:r>
        <w:t xml:space="preserve"> </w:t>
      </w:r>
      <w:r w:rsidRPr="00F8067B">
        <w:t>ЦСУ СССР, отдел военной статистики, "Россия в мировой войне 1914-1918 гг. (в цифрах)", М. 1925, стр. 30</w:t>
      </w:r>
      <w:r w:rsidR="00CD7BED">
        <w:t>.</w:t>
      </w:r>
    </w:p>
  </w:footnote>
  <w:footnote w:id="53">
    <w:p w:rsidR="00D152FD" w:rsidRDefault="00D152FD">
      <w:pPr>
        <w:pStyle w:val="FootnoteText"/>
      </w:pPr>
      <w:r>
        <w:rPr>
          <w:rStyle w:val="FootnoteReference"/>
        </w:rPr>
        <w:footnoteRef/>
      </w:r>
      <w:r>
        <w:t xml:space="preserve"> </w:t>
      </w:r>
      <w:r w:rsidRPr="00D152FD">
        <w:t>Л.С. Каминский, С.А. Новосельский, "Потери в прошлых войнах (1756-1918). Справочная книга", М. 1947, стр. 58</w:t>
      </w:r>
      <w:r>
        <w:t>.</w:t>
      </w:r>
    </w:p>
  </w:footnote>
  <w:footnote w:id="54">
    <w:p w:rsidR="005C5031" w:rsidRDefault="005C5031">
      <w:pPr>
        <w:pStyle w:val="FootnoteText"/>
      </w:pPr>
      <w:r>
        <w:rPr>
          <w:rStyle w:val="FootnoteReference"/>
        </w:rPr>
        <w:footnoteRef/>
      </w:r>
      <w:r>
        <w:t xml:space="preserve"> </w:t>
      </w:r>
      <w:r w:rsidRPr="005C5031">
        <w:t>Народный Комиссариат Здравоохранения, "Труды Комиссии по обследованию санитарных последствий войны 1914-1920 гг.", М.-П. : Гос. изд-во, 1923, стр. 214-217</w:t>
      </w:r>
      <w:r>
        <w:t>.</w:t>
      </w:r>
    </w:p>
  </w:footnote>
  <w:footnote w:id="55">
    <w:p w:rsidR="007E7762" w:rsidRDefault="007E7762">
      <w:pPr>
        <w:pStyle w:val="FootnoteText"/>
      </w:pPr>
      <w:r>
        <w:rPr>
          <w:rStyle w:val="FootnoteReference"/>
        </w:rPr>
        <w:footnoteRef/>
      </w:r>
      <w:r>
        <w:t xml:space="preserve"> </w:t>
      </w:r>
      <w:r w:rsidRPr="007E7762">
        <w:t>Цифровая подборка: https://archive.org/details/imennoi-spisok-ubitym.</w:t>
      </w:r>
    </w:p>
  </w:footnote>
  <w:footnote w:id="56">
    <w:p w:rsidR="009528C9" w:rsidRDefault="009528C9">
      <w:pPr>
        <w:pStyle w:val="FootnoteText"/>
      </w:pPr>
      <w:r>
        <w:rPr>
          <w:rStyle w:val="FootnoteReference"/>
        </w:rPr>
        <w:footnoteRef/>
      </w:r>
      <w:r>
        <w:t xml:space="preserve"> </w:t>
      </w:r>
      <w:r w:rsidRPr="009528C9">
        <w:t>Л.С. Каминский, С.А. Новосельский, "Потери в прошлых войнах (1756-1918). Справочная книга", М. 1947, стр. 51-52</w:t>
      </w:r>
      <w:r>
        <w:t>.</w:t>
      </w:r>
    </w:p>
  </w:footnote>
  <w:footnote w:id="57">
    <w:p w:rsidR="00BD44F2" w:rsidRDefault="00BD44F2">
      <w:pPr>
        <w:pStyle w:val="FootnoteText"/>
      </w:pPr>
      <w:r>
        <w:rPr>
          <w:rStyle w:val="FootnoteReference"/>
        </w:rPr>
        <w:footnoteRef/>
      </w:r>
      <w:r>
        <w:t xml:space="preserve"> Г</w:t>
      </w:r>
      <w:r w:rsidRPr="00BD44F2">
        <w:t>ен</w:t>
      </w:r>
      <w:r>
        <w:t>.</w:t>
      </w:r>
      <w:r w:rsidRPr="00BD44F2">
        <w:t xml:space="preserve"> Н.Н. Головин, "Военные усилия России в первой мировой войне", Париж, 1939, т. 1, стр. 132</w:t>
      </w:r>
      <w:r>
        <w:t>.</w:t>
      </w:r>
    </w:p>
  </w:footnote>
  <w:footnote w:id="58">
    <w:p w:rsidR="0046069A" w:rsidRDefault="0046069A">
      <w:pPr>
        <w:pStyle w:val="FootnoteText"/>
      </w:pPr>
      <w:r>
        <w:rPr>
          <w:rStyle w:val="FootnoteReference"/>
        </w:rPr>
        <w:footnoteRef/>
      </w:r>
      <w:r>
        <w:t xml:space="preserve"> С</w:t>
      </w:r>
      <w:r w:rsidRPr="0046069A">
        <w:t>тр. 60</w:t>
      </w:r>
      <w:r w:rsidR="003B10DA">
        <w:t>.</w:t>
      </w:r>
    </w:p>
  </w:footnote>
  <w:footnote w:id="59">
    <w:p w:rsidR="00281F09" w:rsidRDefault="00281F09">
      <w:pPr>
        <w:pStyle w:val="FootnoteText"/>
      </w:pPr>
      <w:r>
        <w:rPr>
          <w:rStyle w:val="FootnoteReference"/>
        </w:rPr>
        <w:footnoteRef/>
      </w:r>
      <w:r>
        <w:t xml:space="preserve"> </w:t>
      </w:r>
      <w:r w:rsidRPr="00281F09">
        <w:t xml:space="preserve"> </w:t>
      </w:r>
      <w:r>
        <w:t>Т</w:t>
      </w:r>
      <w:r w:rsidRPr="00281F09">
        <w:t>.1, стр. 172</w:t>
      </w:r>
      <w:r>
        <w:t>.</w:t>
      </w:r>
    </w:p>
  </w:footnote>
  <w:footnote w:id="60">
    <w:p w:rsidR="00A50983" w:rsidRDefault="00A50983">
      <w:pPr>
        <w:pStyle w:val="FootnoteText"/>
      </w:pPr>
      <w:r>
        <w:rPr>
          <w:rStyle w:val="FootnoteReference"/>
        </w:rPr>
        <w:footnoteRef/>
      </w:r>
      <w:r>
        <w:t xml:space="preserve"> </w:t>
      </w:r>
      <w:r w:rsidRPr="00A50983">
        <w:t>Б.Ц. Урланис, "Войны и народонаселение Европы. Людские потери вооруженных сил Европейских стран в войнах XVII-XX вв. : Историко-статистическое исследование", М. 1960, стр. 148-150</w:t>
      </w:r>
      <w:r>
        <w:t>.</w:t>
      </w:r>
    </w:p>
  </w:footnote>
  <w:footnote w:id="61">
    <w:p w:rsidR="006B3443" w:rsidRDefault="006B3443">
      <w:pPr>
        <w:pStyle w:val="FootnoteText"/>
      </w:pPr>
      <w:r>
        <w:rPr>
          <w:rStyle w:val="FootnoteReference"/>
        </w:rPr>
        <w:footnoteRef/>
      </w:r>
      <w:r>
        <w:t xml:space="preserve"> </w:t>
      </w:r>
      <w:r w:rsidRPr="006B3443">
        <w:t>Урланис, "Войны и народонаселение Европы...", стр. 146-152, 167-171, 178, 297-300, 325, 332-333</w:t>
      </w:r>
      <w:r>
        <w:t>.</w:t>
      </w:r>
    </w:p>
  </w:footnote>
  <w:footnote w:id="62">
    <w:p w:rsidR="00A32F34" w:rsidRDefault="00A32F34">
      <w:pPr>
        <w:pStyle w:val="FootnoteText"/>
      </w:pPr>
      <w:r>
        <w:rPr>
          <w:rStyle w:val="FootnoteReference"/>
        </w:rPr>
        <w:footnoteRef/>
      </w:r>
      <w:r>
        <w:t xml:space="preserve"> </w:t>
      </w:r>
      <w:r w:rsidRPr="00A32F34">
        <w:t>"Труды Комиссии по обследованию санитарных последствий войны 1914-1920 гг.", стр. 214-217; Головин, т. 1, стр. 174-175</w:t>
      </w:r>
      <w:r>
        <w:t>.</w:t>
      </w:r>
    </w:p>
  </w:footnote>
  <w:footnote w:id="63">
    <w:p w:rsidR="004A2536" w:rsidRDefault="004A2536">
      <w:pPr>
        <w:pStyle w:val="FootnoteText"/>
      </w:pPr>
      <w:r>
        <w:rPr>
          <w:rStyle w:val="FootnoteReference"/>
        </w:rPr>
        <w:footnoteRef/>
      </w:r>
      <w:r>
        <w:t xml:space="preserve"> </w:t>
      </w:r>
      <w:r w:rsidRPr="004A2536">
        <w:t xml:space="preserve">Корреспонденция помещённая во "Враче" (основатель В.А. </w:t>
      </w:r>
      <w:proofErr w:type="spellStart"/>
      <w:r w:rsidRPr="004A2536">
        <w:t>Манассеин</w:t>
      </w:r>
      <w:proofErr w:type="spellEnd"/>
      <w:r w:rsidRPr="004A2536">
        <w:t xml:space="preserve">, с 1901 года "Русский врач"), т. 2, 1881 №7, стр. 118; цит. по В.Н. Жук, "Мать и дитя : гигиена в общедоступном изложении",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"Крещение совершается в восьмой день по рождении, а если ребёнок и мать больны, то и раньше, даже на другой день" (М. </w:t>
      </w:r>
      <w:proofErr w:type="spellStart"/>
      <w:r w:rsidRPr="004A2536">
        <w:t>Бежанов</w:t>
      </w:r>
      <w:proofErr w:type="spellEnd"/>
      <w:r w:rsidRPr="004A2536">
        <w:t>, "Краткие сведения о с. Варташене и его жителях" // Сборник материалов для описания местностей и племён Кавказа, вып. 14, Тифлис, 1892, стр. 246)</w:t>
      </w:r>
      <w:r w:rsidR="001347D0">
        <w:t>.</w:t>
      </w:r>
    </w:p>
  </w:footnote>
  <w:footnote w:id="64">
    <w:p w:rsidR="001F2A5E" w:rsidRPr="001F2A5E" w:rsidRDefault="001F2A5E">
      <w:pPr>
        <w:pStyle w:val="FootnoteText"/>
      </w:pPr>
      <w:r>
        <w:rPr>
          <w:rStyle w:val="FootnoteReference"/>
        </w:rPr>
        <w:footnoteRef/>
      </w:r>
      <w:r>
        <w:t xml:space="preserve"> </w:t>
      </w:r>
      <w:r w:rsidRPr="001F2A5E">
        <w:t>М. Осоргин, "Заметки старого книгоеда. Воспоминания", М. 2007, стр. 512-513</w:t>
      </w:r>
      <w:r w:rsidRPr="001F2A5E">
        <w:t>.</w:t>
      </w:r>
    </w:p>
  </w:footnote>
  <w:footnote w:id="65">
    <w:p w:rsidR="00EE6169" w:rsidRDefault="00EE6169">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"Бумажная промышленность" // "Народное хозяйство России за 1921-1922 г. : Статистико-экономический ежегодник", М. : Экономическая жизнь, 1923, стр. 471</w:t>
      </w:r>
      <w:r w:rsidR="00E479CD">
        <w:t>.</w:t>
      </w:r>
    </w:p>
  </w:footnote>
  <w:footnote w:id="66">
    <w:p w:rsidR="00F44CA1" w:rsidRDefault="00F44CA1">
      <w:pPr>
        <w:pStyle w:val="FootnoteText"/>
      </w:pPr>
      <w:r>
        <w:rPr>
          <w:rStyle w:val="FootnoteReference"/>
        </w:rPr>
        <w:footnoteRef/>
      </w:r>
      <w:r>
        <w:t xml:space="preserve"> </w:t>
      </w:r>
      <w:r w:rsidRPr="00F44CA1">
        <w:t xml:space="preserve">"Статистика произведений печати вышедших в России в 1915 году", </w:t>
      </w:r>
      <w:proofErr w:type="spellStart"/>
      <w:r w:rsidRPr="00F44CA1">
        <w:t>Пг</w:t>
      </w:r>
      <w:proofErr w:type="spellEnd"/>
      <w:r w:rsidRPr="00F44CA1">
        <w:t>. : тип. Мин. внутр. дел, 1916, стр. 9-14</w:t>
      </w:r>
      <w:r>
        <w:t>.</w:t>
      </w:r>
    </w:p>
  </w:footnote>
  <w:footnote w:id="67">
    <w:p w:rsidR="00963C25" w:rsidRDefault="00963C25">
      <w:pPr>
        <w:pStyle w:val="FootnoteText"/>
      </w:pPr>
      <w:r>
        <w:rPr>
          <w:rStyle w:val="FootnoteReference"/>
        </w:rPr>
        <w:footnoteRef/>
      </w:r>
      <w:r>
        <w:t xml:space="preserve"> </w:t>
      </w:r>
      <w:r w:rsidRPr="00963C25">
        <w:t>М. Денисенко, "Историческая демография. Сборник статей" ("Демографические исследования ", выпуск 14), Центр по изучению проблем народонаселения МГУ, М. 2008, стр. 119-120</w:t>
      </w:r>
      <w:r>
        <w:t>.</w:t>
      </w:r>
    </w:p>
  </w:footnote>
  <w:footnote w:id="68">
    <w:p w:rsidR="001A608C" w:rsidRDefault="001A608C">
      <w:pPr>
        <w:pStyle w:val="FootnoteText"/>
      </w:pPr>
      <w:r>
        <w:rPr>
          <w:rStyle w:val="FootnoteReference"/>
        </w:rPr>
        <w:footnoteRef/>
      </w:r>
      <w:r>
        <w:t xml:space="preserve"> </w:t>
      </w:r>
      <w:r w:rsidRPr="001A608C">
        <w:t xml:space="preserve">С.П. Обогуев, "Надёжна ли таблица смертности </w:t>
      </w:r>
      <w:proofErr w:type="spellStart"/>
      <w:r w:rsidRPr="001A608C">
        <w:t>ЦУНХУ</w:t>
      </w:r>
      <w:proofErr w:type="spellEnd"/>
      <w:r w:rsidRPr="001A608C">
        <w:t xml:space="preserve"> / Госкомстата СССР для населения СССР 1938-1939 годов?"</w:t>
      </w:r>
      <w:r>
        <w:t xml:space="preserve">, приложение </w:t>
      </w:r>
      <w:r w:rsidR="006C3720">
        <w:t>№</w:t>
      </w:r>
      <w:r w:rsidR="006C3720" w:rsidRPr="002E6E29">
        <w:t>1</w:t>
      </w:r>
      <w:r>
        <w:t>.</w:t>
      </w:r>
    </w:p>
  </w:footnote>
  <w:footnote w:id="69">
    <w:p w:rsidR="00794887" w:rsidRDefault="00794887">
      <w:pPr>
        <w:pStyle w:val="FootnoteText"/>
      </w:pPr>
      <w:r>
        <w:rPr>
          <w:rStyle w:val="FootnoteReference"/>
        </w:rPr>
        <w:footnoteRef/>
      </w:r>
      <w:r>
        <w:t xml:space="preserve"> </w:t>
      </w:r>
      <w:r w:rsidRPr="00794887">
        <w:t>(А.Я. Боярский и др., "Основы демографии", М. : Статистика, 1980, стр. 185; А.Я. Боярский и др., "Курс демографии", М. : Статистика, 1985, стр. 96</w:t>
      </w:r>
      <w:r>
        <w:t>.</w:t>
      </w:r>
    </w:p>
  </w:footnote>
  <w:footnote w:id="70">
    <w:p w:rsidR="00AC1D39" w:rsidRDefault="00AC1D39">
      <w:pPr>
        <w:pStyle w:val="FootnoteText"/>
      </w:pPr>
      <w:r>
        <w:rPr>
          <w:rStyle w:val="FootnoteReference"/>
        </w:rPr>
        <w:footnoteRef/>
      </w:r>
      <w:r>
        <w:t xml:space="preserve"> </w:t>
      </w:r>
      <w:r w:rsidRPr="00AC1D39">
        <w:t>В.Г. Вишняков, "Структура и штаты органов советского государственного управления", М. : Наука, 1972, примечание 42, цит. по E. Jones, F. Grupp, "Infant Mortality Trends in the Soviet Union" // Population and Development Review, т. 9 №2 (June 1983), стр. 224</w:t>
      </w:r>
      <w:r>
        <w:t>.</w:t>
      </w:r>
    </w:p>
  </w:footnote>
  <w:footnote w:id="71">
    <w:p w:rsidR="00A93ECB" w:rsidRDefault="00A93ECB">
      <w:pPr>
        <w:pStyle w:val="FootnoteText"/>
      </w:pPr>
      <w:r>
        <w:rPr>
          <w:rStyle w:val="FootnoteReference"/>
        </w:rPr>
        <w:footnoteRef/>
      </w:r>
      <w:r>
        <w:t xml:space="preserve"> </w:t>
      </w:r>
      <w:r w:rsidRPr="00A93ECB">
        <w:t>В.В. Паевский, С.А. Новосельский, "К вопросу о выравнивании возрастных группировок" // Труды демографического института, Л. : изд-во АН СССР, 1934, стр. 55-56</w:t>
      </w:r>
      <w:r>
        <w:t>.</w:t>
      </w:r>
    </w:p>
  </w:footnote>
  <w:footnote w:id="72">
    <w:p w:rsidR="009E6F9E" w:rsidRDefault="009E6F9E">
      <w:pPr>
        <w:pStyle w:val="FootnoteText"/>
      </w:pPr>
      <w:r>
        <w:rPr>
          <w:rStyle w:val="FootnoteReference"/>
        </w:rPr>
        <w:footnoteRef/>
      </w:r>
      <w:r>
        <w:t xml:space="preserve"> </w:t>
      </w:r>
      <w:r w:rsidRPr="009E6F9E">
        <w:t>ЦСК, "Ежегодник России" 1913:I/69-70</w:t>
      </w:r>
      <w:r>
        <w:t>.</w:t>
      </w:r>
    </w:p>
  </w:footnote>
  <w:footnote w:id="73">
    <w:p w:rsidR="00BE1CB7" w:rsidRDefault="00BE1CB7">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 С.-Пб. : Сенатская тип., 1910, стр. 309-310</w:t>
      </w:r>
      <w:r>
        <w:t>.</w:t>
      </w:r>
    </w:p>
  </w:footnote>
  <w:footnote w:id="74">
    <w:p w:rsidR="002A36A4" w:rsidRDefault="002A36A4">
      <w:pPr>
        <w:pStyle w:val="FootnoteText"/>
      </w:pPr>
      <w:r>
        <w:rPr>
          <w:rStyle w:val="FootnoteReference"/>
        </w:rPr>
        <w:footnoteRef/>
      </w:r>
      <w:r>
        <w:t xml:space="preserve"> </w:t>
      </w:r>
      <w:r w:rsidRPr="002A36A4">
        <w:t xml:space="preserve">Фраза статьи Сифман "по исключении этих двух областей",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rsidR="00FC6957" w:rsidRDefault="00FC6957">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"Население Советского Союза 1922-1991", стр. 16-23; "Демографическая история России 1927-1959", </w:t>
      </w:r>
      <w:proofErr w:type="spellStart"/>
      <w:r w:rsidRPr="00FC6957">
        <w:t>стр</w:t>
      </w:r>
      <w:proofErr w:type="spellEnd"/>
      <w:r w:rsidRPr="00FC6957">
        <w:t xml:space="preserve"> 20-28</w:t>
      </w:r>
    </w:p>
  </w:footnote>
  <w:footnote w:id="76">
    <w:p w:rsidR="00654306" w:rsidRDefault="00654306">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"Естественное движение населения в сельских местностях на окраинах Союза ССР в 1926 году : Предварительные итоги" // Статистическое обозрение, 1928 №4, стр. 99-101; доп. см. Д. </w:t>
      </w:r>
      <w:proofErr w:type="spellStart"/>
      <w:r w:rsidRPr="00654306">
        <w:t>Дивногорцев</w:t>
      </w:r>
      <w:proofErr w:type="spellEnd"/>
      <w:r w:rsidRPr="00654306">
        <w:t xml:space="preserve">, "Вопросы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 // Вестник Статистики, 1927 №4, стр. 331-337</w:t>
      </w:r>
      <w:r>
        <w:t>.</w:t>
      </w:r>
    </w:p>
  </w:footnote>
  <w:footnote w:id="77">
    <w:p w:rsidR="00D12630" w:rsidRDefault="00D12630">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78">
    <w:p w:rsidR="00530F89" w:rsidRDefault="00530F89">
      <w:pPr>
        <w:pStyle w:val="FootnoteText"/>
      </w:pPr>
      <w:r>
        <w:rPr>
          <w:rStyle w:val="FootnoteReference"/>
        </w:rPr>
        <w:footnoteRef/>
      </w:r>
      <w:r>
        <w:t xml:space="preserve"> Т</w:t>
      </w:r>
      <w:r w:rsidRPr="00530F89">
        <w:t>ам же, стр. 101</w:t>
      </w:r>
      <w:r>
        <w:t>.</w:t>
      </w:r>
    </w:p>
  </w:footnote>
  <w:footnote w:id="79">
    <w:p w:rsidR="007E4367" w:rsidRDefault="007E4367">
      <w:pPr>
        <w:pStyle w:val="FootnoteText"/>
      </w:pPr>
      <w:r>
        <w:rPr>
          <w:rStyle w:val="FootnoteReference"/>
        </w:rPr>
        <w:footnoteRef/>
      </w:r>
      <w:r>
        <w:t xml:space="preserve"> </w:t>
      </w:r>
      <w:r w:rsidRPr="007E4367">
        <w:t>М. Малыгин, "Материалы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 // Вестник Статистики, 1928 №1, стр. 168-17</w:t>
      </w:r>
      <w:r>
        <w:t>.</w:t>
      </w:r>
    </w:p>
  </w:footnote>
  <w:footnote w:id="80">
    <w:p w:rsidR="00E440D9" w:rsidRDefault="00E440D9">
      <w:pPr>
        <w:pStyle w:val="FootnoteText"/>
      </w:pPr>
      <w:r>
        <w:rPr>
          <w:rStyle w:val="FootnoteReference"/>
        </w:rPr>
        <w:footnoteRef/>
      </w:r>
      <w:r>
        <w:t xml:space="preserve"> </w:t>
      </w:r>
      <w:r w:rsidRPr="00E440D9">
        <w:t>Для сведений ЦСУ 1926 см. ЦСУ СССР, "Естественное движение населения Союза ССР в 1926 г.", т. 1, вып. 2, стр. 44-47, доп. стр. 7, 13-14, 20. Для ЦСУ 1927 (сведения ЦСУ для 1927) см. ЦСУ СССР, "Статистический справочник СССР за 1928 г.", М. 1929, стр. 78-79.</w:t>
      </w:r>
    </w:p>
  </w:footnote>
  <w:footnote w:id="81">
    <w:p w:rsidR="00A13517" w:rsidRPr="00A13517" w:rsidRDefault="00A13517">
      <w:pPr>
        <w:pStyle w:val="FootnoteText"/>
        <w:rPr>
          <w:lang w:val="en-US"/>
        </w:rPr>
      </w:pPr>
      <w:r>
        <w:rPr>
          <w:rStyle w:val="FootnoteReference"/>
        </w:rPr>
        <w:footnoteRef/>
      </w:r>
      <w:r w:rsidRPr="00A13517">
        <w:rPr>
          <w:lang w:val="en-US"/>
        </w:rPr>
        <w:t xml:space="preserve"> </w:t>
      </w:r>
      <w:r w:rsidRPr="00A13517">
        <w:rPr>
          <w:lang w:val="en-US"/>
        </w:rPr>
        <w:t xml:space="preserve">F. </w:t>
      </w:r>
      <w:proofErr w:type="spellStart"/>
      <w:r w:rsidRPr="00A13517">
        <w:rPr>
          <w:lang w:val="en-US"/>
        </w:rPr>
        <w:t>Lorimer</w:t>
      </w:r>
      <w:proofErr w:type="spellEnd"/>
      <w:r w:rsidRPr="00A13517">
        <w:rPr>
          <w:lang w:val="en-US"/>
        </w:rPr>
        <w:t xml:space="preserve">, "Culture and Human Fertility : A Study of the Relation of Cultural Conditions to Fertility in Non-industrial and Transitional Societies",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"Population of the Soviet Union", League of Nations : Geneva, 1946, </w:t>
      </w:r>
      <w:proofErr w:type="spellStart"/>
      <w:r w:rsidRPr="00A13517">
        <w:t>стр</w:t>
      </w:r>
      <w:proofErr w:type="spellEnd"/>
      <w:r w:rsidRPr="00A13517">
        <w:rPr>
          <w:lang w:val="en-US"/>
        </w:rPr>
        <w:t>. 83, 92</w:t>
      </w:r>
      <w:r w:rsidRPr="00A13517">
        <w:rPr>
          <w:lang w:val="en-US"/>
        </w:rPr>
        <w:t>.</w:t>
      </w:r>
    </w:p>
  </w:footnote>
  <w:footnote w:id="82">
    <w:p w:rsidR="004A5EC1" w:rsidRPr="004A5EC1" w:rsidRDefault="004A5EC1">
      <w:pPr>
        <w:pStyle w:val="FootnoteText"/>
        <w:rPr>
          <w:lang w:val="en-US"/>
        </w:rPr>
      </w:pPr>
      <w:r>
        <w:rPr>
          <w:rStyle w:val="FootnoteReference"/>
        </w:rPr>
        <w:footnoteRef/>
      </w:r>
      <w:r w:rsidRPr="004A5EC1">
        <w:rPr>
          <w:lang w:val="en-US"/>
        </w:rPr>
        <w:t xml:space="preserve"> </w:t>
      </w:r>
      <w:r w:rsidRPr="004A5EC1">
        <w:rPr>
          <w:lang w:val="en-US"/>
        </w:rPr>
        <w:t xml:space="preserve">"Papers Relating to the Foreign Relations of the United States", 1904, </w:t>
      </w:r>
      <w:r w:rsidRPr="004A5EC1">
        <w:t>документы</w:t>
      </w:r>
      <w:r w:rsidRPr="004A5EC1">
        <w:rPr>
          <w:lang w:val="en-US"/>
        </w:rPr>
        <w:t xml:space="preserve"> 892-899</w:t>
      </w:r>
      <w:r w:rsidRPr="004A5EC1">
        <w:rPr>
          <w:lang w:val="en-US"/>
        </w:rPr>
        <w:t>.</w:t>
      </w:r>
    </w:p>
  </w:footnote>
  <w:footnote w:id="83">
    <w:p w:rsidR="00393DF7" w:rsidRDefault="00393DF7">
      <w:pPr>
        <w:pStyle w:val="FootnoteText"/>
      </w:pPr>
      <w:r>
        <w:rPr>
          <w:rStyle w:val="FootnoteReference"/>
        </w:rPr>
        <w:footnoteRef/>
      </w:r>
      <w:r>
        <w:t xml:space="preserve"> </w:t>
      </w:r>
      <w:r w:rsidRPr="00393DF7">
        <w:t>О.В. Бершадская, "Заселение и освоение северо-восточного Черноморья во второй половине XIX – начале XX вв." // Современная научная мысль, 2018 №4, стр. 40; И.А. Тверитинов, "Социально-экономическое развитие Сочинского округа во второй половине XIX – начале XX вв.", 2-е изд., Майкоп, 2009, стр. 22-39</w:t>
      </w:r>
      <w:r>
        <w:t>.</w:t>
      </w:r>
    </w:p>
  </w:footnote>
  <w:footnote w:id="84">
    <w:p w:rsidR="004D54ED" w:rsidRDefault="004D54ED">
      <w:pPr>
        <w:pStyle w:val="FootnoteText"/>
      </w:pPr>
      <w:r>
        <w:rPr>
          <w:rStyle w:val="FootnoteReference"/>
        </w:rPr>
        <w:footnoteRef/>
      </w:r>
      <w:r>
        <w:t xml:space="preserve"> </w:t>
      </w:r>
      <w:r w:rsidRPr="004D54ED">
        <w:t>Тверитинов, стр. 31</w:t>
      </w:r>
      <w:r>
        <w:t>.</w:t>
      </w:r>
    </w:p>
  </w:footnote>
  <w:footnote w:id="85">
    <w:p w:rsidR="00212638" w:rsidRDefault="00212638">
      <w:pPr>
        <w:pStyle w:val="FootnoteText"/>
      </w:pPr>
      <w:r>
        <w:rPr>
          <w:rStyle w:val="FootnoteReference"/>
        </w:rPr>
        <w:footnoteRef/>
      </w:r>
      <w:r>
        <w:t xml:space="preserve"> </w:t>
      </w:r>
      <w:r w:rsidR="000B0EF8">
        <w:t xml:space="preserve">Цифровая </w:t>
      </w:r>
      <w:r w:rsidRPr="00212638">
        <w:t>подборка: https://archive.org/details/finland-population-1896-1916</w:t>
      </w:r>
    </w:p>
  </w:footnote>
  <w:footnote w:id="86">
    <w:p w:rsidR="00545588" w:rsidRDefault="00545588">
      <w:pPr>
        <w:pStyle w:val="FootnoteText"/>
      </w:pPr>
      <w:r>
        <w:rPr>
          <w:rStyle w:val="FootnoteReference"/>
        </w:rPr>
        <w:footnoteRef/>
      </w:r>
      <w:r>
        <w:t xml:space="preserve"> </w:t>
      </w:r>
      <w:r w:rsidRPr="00545588">
        <w:t xml:space="preserve">А.С. Рогожина, "Красный Крест в событиях голода на территории Европейской России 1897-1898 годов" // "История: факты и символы", 2018 № 2 (15), стр. 52-57; А.С. Рогожина, "Голод и продовольственная политика Российской империи в конце XIX — начале </w:t>
      </w:r>
      <w:proofErr w:type="spellStart"/>
      <w:r w:rsidRPr="00545588">
        <w:t>ХХ</w:t>
      </w:r>
      <w:proofErr w:type="spellEnd"/>
      <w:r w:rsidRPr="00545588">
        <w:t xml:space="preserve"> веков" // Научный диалог, 2021 № 4, стр. 430-431; В.Н. Круглов, "Царь-голод. Факты против мифов" // Сборник Русского исторического общества, № 11 (159), ИРИ РАН, М., 2011, стр. 87-106; А.С. Ермолов, "Наши неурожаи и продовольственный вопрос", СПб., 1909, ч. 1, стр. 144-169; "Краткий обзор деятельности казенного лесного управления за 1893-1902 гг.", сост. Т.В. Нехорошев, С.-Пб. 1903, стр. 199 </w:t>
      </w:r>
      <w:proofErr w:type="spellStart"/>
      <w:r w:rsidRPr="00545588">
        <w:t>cл</w:t>
      </w:r>
      <w:proofErr w:type="spellEnd"/>
      <w:r w:rsidRPr="00545588">
        <w:t xml:space="preserve">.; "Отчет лесного департамента об общественных лесных работах проводившихся по 1 января 1900 года в губерниях, пострадавших от неурожая 1898 года", С.-Пб, 1900; С. </w:t>
      </w:r>
      <w:proofErr w:type="spellStart"/>
      <w:r w:rsidRPr="00545588">
        <w:t>Зеленецкий</w:t>
      </w:r>
      <w:proofErr w:type="spellEnd"/>
      <w:r w:rsidRPr="00545588">
        <w:t xml:space="preserve">, "Голод и его влияние на санитарное состояние деревни" // Казанский медицинский журнал, 1924 №7, стр. 755-758; А.С. Панкратов, "Без хлеба : Очерки русского бедствия (Голод 1898 и 1911-12 гг.)",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"этнографического бюро"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87">
    <w:p w:rsidR="00545588" w:rsidRDefault="00545588">
      <w:pPr>
        <w:pStyle w:val="FootnoteText"/>
      </w:pPr>
      <w:r>
        <w:rPr>
          <w:rStyle w:val="FootnoteReference"/>
        </w:rPr>
        <w:footnoteRef/>
      </w:r>
      <w:r>
        <w:t xml:space="preserve"> </w:t>
      </w:r>
      <w:r w:rsidRPr="00545588">
        <w:t>УГВИ МВД, "Отчет о состоянии народного здравия и организации врачебной помощи в России за 1910 год", С.-Пб., 1912, стр. v-vi, 6-8, 18, 30-32, 42-76; К.Г. Васильев, А.Е. Сегал, "История эпидемий в России", М. : Гос. изд. мед. лит., 1960, стр. 275-279, 300, тж. 18, 217;  "Россия. 1913 год  : Статистико-документальный справочник", ИРИ РАН, С.-Пб. 1995, стр. 320-321.</w:t>
      </w:r>
    </w:p>
  </w:footnote>
  <w:footnote w:id="88">
    <w:p w:rsidR="006A0D61" w:rsidRPr="006A0D61" w:rsidRDefault="006A0D61" w:rsidP="006A0D61">
      <w:pPr>
        <w:pStyle w:val="FootnoteText"/>
      </w:pPr>
      <w:r>
        <w:rPr>
          <w:rStyle w:val="FootnoteReference"/>
        </w:rPr>
        <w:footnoteRef/>
      </w:r>
      <w:r>
        <w:t xml:space="preserve"> </w:t>
      </w:r>
      <w:r>
        <w:t xml:space="preserve">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p w:rsidR="006A0D61" w:rsidRDefault="006A0D61" w:rsidP="006A0D61">
      <w:pPr>
        <w:pStyle w:val="FootnoteText"/>
      </w:pPr>
    </w:p>
    <w:p w:rsidR="006A0D61" w:rsidRDefault="006A0D61" w:rsidP="006A0D61">
      <w:pPr>
        <w:pStyle w:val="FootnoteText"/>
      </w:pPr>
    </w:p>
    <w:p w:rsidR="006A0D61" w:rsidRDefault="006A0D61" w:rsidP="006A0D61">
      <w:pPr>
        <w:pStyle w:val="FootnoteText"/>
      </w:pPr>
    </w:p>
    <w:p w:rsidR="006A0D61" w:rsidRDefault="006A0D61" w:rsidP="006A0D61">
      <w:pPr>
        <w:pStyle w:val="FootnoteText"/>
      </w:pPr>
    </w:p>
    <w:p w:rsidR="006A0D61" w:rsidRDefault="006A0D61" w:rsidP="006A0D61">
      <w:pPr>
        <w:pStyle w:val="FootnoteText"/>
      </w:pPr>
    </w:p>
    <w:p w:rsidR="006A0D61" w:rsidRDefault="006A0D61" w:rsidP="006A0D61">
      <w:pPr>
        <w:pStyle w:val="FootnoteText"/>
      </w:pPr>
    </w:p>
    <w:p w:rsidR="006A0D61" w:rsidRDefault="006A0D61" w:rsidP="006A0D61">
      <w:pPr>
        <w:pStyle w:val="FootnoteText"/>
      </w:pPr>
    </w:p>
    <w:p w:rsidR="006A0D61" w:rsidRDefault="006A0D61" w:rsidP="006A0D61">
      <w:pPr>
        <w:pStyle w:val="FootnoteText"/>
      </w:pPr>
    </w:p>
    <w:p w:rsidR="006A0D61" w:rsidRDefault="006A0D61" w:rsidP="006A0D61">
      <w:pPr>
        <w:pStyle w:val="FootnoteText"/>
      </w:pPr>
    </w:p>
    <w:p w:rsidR="006A0D61" w:rsidRDefault="006A0D61" w:rsidP="006A0D61">
      <w:pPr>
        <w:pStyle w:val="FootnoteText"/>
      </w:pPr>
    </w:p>
    <w:p w:rsidR="006A0D61" w:rsidRPr="006A0D61" w:rsidRDefault="006A0D61">
      <w:pPr>
        <w:pStyle w:val="FootnoteText"/>
        <w:rPr>
          <w:lang w:val="en-US"/>
        </w:rPr>
      </w:pPr>
      <w:r>
        <w:rPr>
          <w:lang w:val="en-US"/>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2"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5"/>
  </w:num>
  <w:num w:numId="2">
    <w:abstractNumId w:val="16"/>
  </w:num>
  <w:num w:numId="3">
    <w:abstractNumId w:val="29"/>
  </w:num>
  <w:num w:numId="4">
    <w:abstractNumId w:val="20"/>
  </w:num>
  <w:num w:numId="5">
    <w:abstractNumId w:val="36"/>
  </w:num>
  <w:num w:numId="6">
    <w:abstractNumId w:val="15"/>
  </w:num>
  <w:num w:numId="7">
    <w:abstractNumId w:val="42"/>
  </w:num>
  <w:num w:numId="8">
    <w:abstractNumId w:val="41"/>
  </w:num>
  <w:num w:numId="9">
    <w:abstractNumId w:val="27"/>
  </w:num>
  <w:num w:numId="10">
    <w:abstractNumId w:val="13"/>
  </w:num>
  <w:num w:numId="11">
    <w:abstractNumId w:val="26"/>
  </w:num>
  <w:num w:numId="12">
    <w:abstractNumId w:val="24"/>
  </w:num>
  <w:num w:numId="13">
    <w:abstractNumId w:val="37"/>
  </w:num>
  <w:num w:numId="14">
    <w:abstractNumId w:val="22"/>
  </w:num>
  <w:num w:numId="15">
    <w:abstractNumId w:val="30"/>
  </w:num>
  <w:num w:numId="16">
    <w:abstractNumId w:val="33"/>
  </w:num>
  <w:num w:numId="17">
    <w:abstractNumId w:val="23"/>
  </w:num>
  <w:num w:numId="18">
    <w:abstractNumId w:val="14"/>
  </w:num>
  <w:num w:numId="19">
    <w:abstractNumId w:val="12"/>
  </w:num>
  <w:num w:numId="20">
    <w:abstractNumId w:val="18"/>
  </w:num>
  <w:num w:numId="21">
    <w:abstractNumId w:val="17"/>
  </w:num>
  <w:num w:numId="22">
    <w:abstractNumId w:val="31"/>
  </w:num>
  <w:num w:numId="23">
    <w:abstractNumId w:val="28"/>
  </w:num>
  <w:num w:numId="24">
    <w:abstractNumId w:val="21"/>
  </w:num>
  <w:num w:numId="25">
    <w:abstractNumId w:val="40"/>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5"/>
  </w:num>
  <w:num w:numId="37">
    <w:abstractNumId w:val="39"/>
  </w:num>
  <w:num w:numId="38">
    <w:abstractNumId w:val="11"/>
  </w:num>
  <w:num w:numId="39">
    <w:abstractNumId w:val="19"/>
  </w:num>
  <w:num w:numId="40">
    <w:abstractNumId w:val="10"/>
  </w:num>
  <w:num w:numId="41">
    <w:abstractNumId w:val="32"/>
  </w:num>
  <w:num w:numId="42">
    <w:abstractNumId w:val="34"/>
  </w:num>
  <w:num w:numId="43">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7"/>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7AE9"/>
    <w:rsid w:val="000138C5"/>
    <w:rsid w:val="00023EE5"/>
    <w:rsid w:val="000405BE"/>
    <w:rsid w:val="00040AD1"/>
    <w:rsid w:val="0004219C"/>
    <w:rsid w:val="00047C11"/>
    <w:rsid w:val="00050244"/>
    <w:rsid w:val="000566EB"/>
    <w:rsid w:val="00084F18"/>
    <w:rsid w:val="00090F83"/>
    <w:rsid w:val="00096086"/>
    <w:rsid w:val="000A0E9A"/>
    <w:rsid w:val="000B0EF8"/>
    <w:rsid w:val="000C3431"/>
    <w:rsid w:val="000C4534"/>
    <w:rsid w:val="000D34CC"/>
    <w:rsid w:val="001063B1"/>
    <w:rsid w:val="00111BD2"/>
    <w:rsid w:val="00116A81"/>
    <w:rsid w:val="001347D0"/>
    <w:rsid w:val="00141FFE"/>
    <w:rsid w:val="00142341"/>
    <w:rsid w:val="00154449"/>
    <w:rsid w:val="00157B49"/>
    <w:rsid w:val="00162D65"/>
    <w:rsid w:val="00175EA7"/>
    <w:rsid w:val="00176BE8"/>
    <w:rsid w:val="0018648E"/>
    <w:rsid w:val="001930BE"/>
    <w:rsid w:val="001953A8"/>
    <w:rsid w:val="0019741A"/>
    <w:rsid w:val="001A1FCB"/>
    <w:rsid w:val="001A21F3"/>
    <w:rsid w:val="001A3885"/>
    <w:rsid w:val="001A608C"/>
    <w:rsid w:val="001B7FE3"/>
    <w:rsid w:val="001D1A54"/>
    <w:rsid w:val="001E68B7"/>
    <w:rsid w:val="001F0263"/>
    <w:rsid w:val="001F2A5E"/>
    <w:rsid w:val="001F2D3A"/>
    <w:rsid w:val="00212638"/>
    <w:rsid w:val="00227F8C"/>
    <w:rsid w:val="00235A97"/>
    <w:rsid w:val="0023612A"/>
    <w:rsid w:val="00236A74"/>
    <w:rsid w:val="002373B6"/>
    <w:rsid w:val="0024304E"/>
    <w:rsid w:val="00243307"/>
    <w:rsid w:val="00246E43"/>
    <w:rsid w:val="00264693"/>
    <w:rsid w:val="00271C4B"/>
    <w:rsid w:val="002721EC"/>
    <w:rsid w:val="00281F09"/>
    <w:rsid w:val="00282CF2"/>
    <w:rsid w:val="00295197"/>
    <w:rsid w:val="002A36A4"/>
    <w:rsid w:val="002A6A46"/>
    <w:rsid w:val="002C17B5"/>
    <w:rsid w:val="002C51A5"/>
    <w:rsid w:val="002E6E29"/>
    <w:rsid w:val="00300788"/>
    <w:rsid w:val="00313507"/>
    <w:rsid w:val="0031401C"/>
    <w:rsid w:val="003218C6"/>
    <w:rsid w:val="0033398F"/>
    <w:rsid w:val="00334C5A"/>
    <w:rsid w:val="003456AB"/>
    <w:rsid w:val="003500D7"/>
    <w:rsid w:val="00355623"/>
    <w:rsid w:val="00365096"/>
    <w:rsid w:val="00373E6B"/>
    <w:rsid w:val="00393DF7"/>
    <w:rsid w:val="00395347"/>
    <w:rsid w:val="003B10DA"/>
    <w:rsid w:val="003D20C7"/>
    <w:rsid w:val="003D592F"/>
    <w:rsid w:val="00402B63"/>
    <w:rsid w:val="00410287"/>
    <w:rsid w:val="00430FFC"/>
    <w:rsid w:val="004311D2"/>
    <w:rsid w:val="0043251D"/>
    <w:rsid w:val="004330A5"/>
    <w:rsid w:val="00433455"/>
    <w:rsid w:val="00443F38"/>
    <w:rsid w:val="00443F91"/>
    <w:rsid w:val="0044654A"/>
    <w:rsid w:val="004551C2"/>
    <w:rsid w:val="0046069A"/>
    <w:rsid w:val="004623EF"/>
    <w:rsid w:val="00463B8B"/>
    <w:rsid w:val="0046420D"/>
    <w:rsid w:val="00465200"/>
    <w:rsid w:val="004675D2"/>
    <w:rsid w:val="004A0CA2"/>
    <w:rsid w:val="004A2536"/>
    <w:rsid w:val="004A5EC1"/>
    <w:rsid w:val="004C1339"/>
    <w:rsid w:val="004D0274"/>
    <w:rsid w:val="004D54ED"/>
    <w:rsid w:val="004F3B74"/>
    <w:rsid w:val="004F729E"/>
    <w:rsid w:val="00500DD2"/>
    <w:rsid w:val="00505DC6"/>
    <w:rsid w:val="00530F89"/>
    <w:rsid w:val="00533E26"/>
    <w:rsid w:val="00545588"/>
    <w:rsid w:val="00550A0C"/>
    <w:rsid w:val="00552A24"/>
    <w:rsid w:val="00570ECE"/>
    <w:rsid w:val="00576F39"/>
    <w:rsid w:val="005809A7"/>
    <w:rsid w:val="00582D1E"/>
    <w:rsid w:val="005A4BB2"/>
    <w:rsid w:val="005A6DC7"/>
    <w:rsid w:val="005B4FF3"/>
    <w:rsid w:val="005C28DE"/>
    <w:rsid w:val="005C5031"/>
    <w:rsid w:val="005D42F1"/>
    <w:rsid w:val="005D60F7"/>
    <w:rsid w:val="005D629A"/>
    <w:rsid w:val="005D69EB"/>
    <w:rsid w:val="005D6A1E"/>
    <w:rsid w:val="005F2755"/>
    <w:rsid w:val="00601EC7"/>
    <w:rsid w:val="006104A4"/>
    <w:rsid w:val="00621A68"/>
    <w:rsid w:val="00625FC2"/>
    <w:rsid w:val="00626E99"/>
    <w:rsid w:val="0064060E"/>
    <w:rsid w:val="00645FEE"/>
    <w:rsid w:val="00652757"/>
    <w:rsid w:val="00652CAB"/>
    <w:rsid w:val="00654306"/>
    <w:rsid w:val="006723FA"/>
    <w:rsid w:val="006850FA"/>
    <w:rsid w:val="00686E7F"/>
    <w:rsid w:val="00692E7B"/>
    <w:rsid w:val="006A0D61"/>
    <w:rsid w:val="006A28B5"/>
    <w:rsid w:val="006B13C8"/>
    <w:rsid w:val="006B3443"/>
    <w:rsid w:val="006B537D"/>
    <w:rsid w:val="006C0971"/>
    <w:rsid w:val="006C3720"/>
    <w:rsid w:val="006C4E06"/>
    <w:rsid w:val="006E318B"/>
    <w:rsid w:val="006E3CE2"/>
    <w:rsid w:val="006F594F"/>
    <w:rsid w:val="00702285"/>
    <w:rsid w:val="00712366"/>
    <w:rsid w:val="0071317E"/>
    <w:rsid w:val="00714459"/>
    <w:rsid w:val="00723870"/>
    <w:rsid w:val="00726D11"/>
    <w:rsid w:val="007410DC"/>
    <w:rsid w:val="00745991"/>
    <w:rsid w:val="00745B50"/>
    <w:rsid w:val="0075523B"/>
    <w:rsid w:val="007578B9"/>
    <w:rsid w:val="00760907"/>
    <w:rsid w:val="0077173F"/>
    <w:rsid w:val="00775561"/>
    <w:rsid w:val="00783072"/>
    <w:rsid w:val="00791554"/>
    <w:rsid w:val="00794887"/>
    <w:rsid w:val="007960A0"/>
    <w:rsid w:val="007C7C18"/>
    <w:rsid w:val="007D0F6D"/>
    <w:rsid w:val="007D47C2"/>
    <w:rsid w:val="007E4367"/>
    <w:rsid w:val="007E5249"/>
    <w:rsid w:val="007E7762"/>
    <w:rsid w:val="008055DD"/>
    <w:rsid w:val="00833522"/>
    <w:rsid w:val="008520AC"/>
    <w:rsid w:val="0086723E"/>
    <w:rsid w:val="00883153"/>
    <w:rsid w:val="00893B19"/>
    <w:rsid w:val="008B739D"/>
    <w:rsid w:val="008C31D2"/>
    <w:rsid w:val="008D2F1D"/>
    <w:rsid w:val="008E630A"/>
    <w:rsid w:val="008E78C3"/>
    <w:rsid w:val="00903B87"/>
    <w:rsid w:val="00945522"/>
    <w:rsid w:val="009528C9"/>
    <w:rsid w:val="00954191"/>
    <w:rsid w:val="00957946"/>
    <w:rsid w:val="00963C25"/>
    <w:rsid w:val="009659E2"/>
    <w:rsid w:val="00970967"/>
    <w:rsid w:val="009772FB"/>
    <w:rsid w:val="009A43A4"/>
    <w:rsid w:val="009C438D"/>
    <w:rsid w:val="009E6D15"/>
    <w:rsid w:val="009E6F9E"/>
    <w:rsid w:val="009F3637"/>
    <w:rsid w:val="00A01A2F"/>
    <w:rsid w:val="00A070B8"/>
    <w:rsid w:val="00A07B7C"/>
    <w:rsid w:val="00A13517"/>
    <w:rsid w:val="00A32F34"/>
    <w:rsid w:val="00A50494"/>
    <w:rsid w:val="00A50983"/>
    <w:rsid w:val="00A575FB"/>
    <w:rsid w:val="00A64334"/>
    <w:rsid w:val="00A64B72"/>
    <w:rsid w:val="00A745DD"/>
    <w:rsid w:val="00A7475E"/>
    <w:rsid w:val="00A93ECB"/>
    <w:rsid w:val="00AA1983"/>
    <w:rsid w:val="00AA6FB0"/>
    <w:rsid w:val="00AC1D39"/>
    <w:rsid w:val="00AC2445"/>
    <w:rsid w:val="00AC7630"/>
    <w:rsid w:val="00AE2534"/>
    <w:rsid w:val="00AF0E43"/>
    <w:rsid w:val="00B11568"/>
    <w:rsid w:val="00B20DF7"/>
    <w:rsid w:val="00B230F7"/>
    <w:rsid w:val="00B3150A"/>
    <w:rsid w:val="00B52089"/>
    <w:rsid w:val="00B52B1C"/>
    <w:rsid w:val="00B62005"/>
    <w:rsid w:val="00B65E60"/>
    <w:rsid w:val="00BA7A9A"/>
    <w:rsid w:val="00BB53A2"/>
    <w:rsid w:val="00BC4DB5"/>
    <w:rsid w:val="00BC6BA4"/>
    <w:rsid w:val="00BD1C53"/>
    <w:rsid w:val="00BD44F2"/>
    <w:rsid w:val="00BD5B50"/>
    <w:rsid w:val="00BD73AF"/>
    <w:rsid w:val="00BE1CB7"/>
    <w:rsid w:val="00BE7278"/>
    <w:rsid w:val="00BF02C2"/>
    <w:rsid w:val="00BF103A"/>
    <w:rsid w:val="00BF1436"/>
    <w:rsid w:val="00C17379"/>
    <w:rsid w:val="00C40F53"/>
    <w:rsid w:val="00C62529"/>
    <w:rsid w:val="00C67779"/>
    <w:rsid w:val="00C840C7"/>
    <w:rsid w:val="00C97A0A"/>
    <w:rsid w:val="00CC6B1C"/>
    <w:rsid w:val="00CD0824"/>
    <w:rsid w:val="00CD31C3"/>
    <w:rsid w:val="00CD7BED"/>
    <w:rsid w:val="00CE6653"/>
    <w:rsid w:val="00CF58CE"/>
    <w:rsid w:val="00D12630"/>
    <w:rsid w:val="00D152FD"/>
    <w:rsid w:val="00D444D5"/>
    <w:rsid w:val="00D53B15"/>
    <w:rsid w:val="00D56DD2"/>
    <w:rsid w:val="00D70AAB"/>
    <w:rsid w:val="00D70D0B"/>
    <w:rsid w:val="00D802C0"/>
    <w:rsid w:val="00DA014D"/>
    <w:rsid w:val="00DD1738"/>
    <w:rsid w:val="00DE2904"/>
    <w:rsid w:val="00DF004D"/>
    <w:rsid w:val="00DF310E"/>
    <w:rsid w:val="00E05384"/>
    <w:rsid w:val="00E223BE"/>
    <w:rsid w:val="00E31FE2"/>
    <w:rsid w:val="00E33F0F"/>
    <w:rsid w:val="00E440D9"/>
    <w:rsid w:val="00E479CD"/>
    <w:rsid w:val="00E6458C"/>
    <w:rsid w:val="00E65229"/>
    <w:rsid w:val="00E66D9C"/>
    <w:rsid w:val="00E76E6A"/>
    <w:rsid w:val="00E82E34"/>
    <w:rsid w:val="00E84836"/>
    <w:rsid w:val="00E92785"/>
    <w:rsid w:val="00E933A6"/>
    <w:rsid w:val="00E95190"/>
    <w:rsid w:val="00EA0165"/>
    <w:rsid w:val="00EA5525"/>
    <w:rsid w:val="00EB0FAE"/>
    <w:rsid w:val="00EB617F"/>
    <w:rsid w:val="00EC5126"/>
    <w:rsid w:val="00EE05E0"/>
    <w:rsid w:val="00EE112F"/>
    <w:rsid w:val="00EE18AB"/>
    <w:rsid w:val="00EE1F50"/>
    <w:rsid w:val="00EE6169"/>
    <w:rsid w:val="00EF39F9"/>
    <w:rsid w:val="00EF3DDB"/>
    <w:rsid w:val="00EF6E72"/>
    <w:rsid w:val="00F14263"/>
    <w:rsid w:val="00F16E3C"/>
    <w:rsid w:val="00F2761C"/>
    <w:rsid w:val="00F444C3"/>
    <w:rsid w:val="00F44CA1"/>
    <w:rsid w:val="00F70524"/>
    <w:rsid w:val="00F8067B"/>
    <w:rsid w:val="00F90212"/>
    <w:rsid w:val="00F94C3B"/>
    <w:rsid w:val="00F957ED"/>
    <w:rsid w:val="00FA3B0B"/>
    <w:rsid w:val="00FB3D76"/>
    <w:rsid w:val="00FC6957"/>
    <w:rsid w:val="00FD7818"/>
    <w:rsid w:val="00FF246D"/>
    <w:rsid w:val="00FF31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4E425"/>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F:\WINAPPS\SLOVO\UKR\github\RTSS\rtss-pre1917\ShowAreaValues-corrected.txt" TargetMode="External"/><Relationship Id="rId5" Type="http://schemas.openxmlformats.org/officeDocument/2006/relationships/webSettings" Target="webSettings.xml"/><Relationship Id="rId10" Type="http://schemas.openxmlformats.org/officeDocument/2006/relationships/hyperlink" Target="file:///F:\WINAPPS\SLOVO\UKR\github\RTSS\rtss-pre1917\ShowAreaValues-UGVI-RAW.txt" TargetMode="External"/><Relationship Id="rId4" Type="http://schemas.openxmlformats.org/officeDocument/2006/relationships/settings" Target="settings.xml"/><Relationship Id="rId9" Type="http://schemas.openxmlformats.org/officeDocument/2006/relationships/image" Target="media/image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79740-1844-4871-A5F3-E89AA566FF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105</Pages>
  <Words>39777</Words>
  <Characters>226731</Characters>
  <Application>Microsoft Office Word</Application>
  <DocSecurity>0</DocSecurity>
  <Lines>1889</Lines>
  <Paragraphs>531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302</cp:revision>
  <dcterms:created xsi:type="dcterms:W3CDTF">2026-03-18T16:13:00Z</dcterms:created>
  <dcterms:modified xsi:type="dcterms:W3CDTF">2026-03-19T07:16:00Z</dcterms:modified>
</cp:coreProperties>
</file>