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Пало </w:t>
      </w:r>
      <w:proofErr w:type="spellStart"/>
      <w:r>
        <w:rPr>
          <w:rFonts w:ascii="Times New Roman" w:eastAsia="Times New Roman" w:hAnsi="Times New Roman" w:cs="Times New Roman"/>
          <w:sz w:val="24"/>
          <w:szCs w:val="24"/>
          <w:lang w:eastAsia="ru-RU"/>
        </w:rPr>
        <w:t>Альто</w:t>
      </w:r>
      <w:proofErr w:type="spellEnd"/>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rsidR="009659E2" w:rsidRDefault="00EE112F" w:rsidP="004A0CA2">
      <w:pPr>
        <w:pStyle w:val="XNormal-0"/>
      </w:pPr>
      <w:r>
        <w:br w:type="page"/>
      </w:r>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"в стол",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rsidR="00050244" w:rsidRDefault="00EE112F" w:rsidP="00050244">
      <w:pPr>
        <w:pStyle w:val="XNormal"/>
      </w:pPr>
      <w:r w:rsidRPr="00EE112F">
        <w:t>Позднейшие проводившиеся исследования</w:t>
      </w:r>
      <w:r w:rsidR="005809A7">
        <w:rPr>
          <w:rStyle w:val="FootnoteReference"/>
        </w:rPr>
        <w:footnoteReference w:id="3"/>
      </w:r>
      <w:r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Pr="00EE112F">
        <w:t xml:space="preserve"> по исследуемому демографическому объёму.</w:t>
      </w:r>
    </w:p>
    <w:p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rsidR="00EE112F" w:rsidRPr="00EE112F" w:rsidRDefault="00EE112F" w:rsidP="00050244">
      <w:pPr>
        <w:pStyle w:val="XNormal"/>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p>
    <w:p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w:t>
      </w:r>
      <w:r w:rsidRPr="00EE112F">
        <w:lastRenderedPageBreak/>
        <w:t xml:space="preserve">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rsidR="00EE112F" w:rsidRP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25" style="width:468pt;height:1.5pt" o:hralign="center" o:hrstd="t" o:hr="t" fillcolor="gray" stroked="f"/>
        </w:pict>
      </w:r>
    </w:p>
    <w:p w:rsidR="001A21F3" w:rsidRDefault="00EE112F" w:rsidP="001A21F3">
      <w:pPr>
        <w:pStyle w:val="XNormal"/>
      </w:pPr>
      <w:r w:rsidRPr="00EE112F">
        <w:br/>
        <w:t>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"Временнике Российской Империи", затем в сборниках "Движение населения в Европейской России"). Информация детализовалась по губернским центрам, другим городам и по уездам.</w:t>
      </w:r>
    </w:p>
    <w:p w:rsidR="00EE112F" w:rsidRPr="00EE112F" w:rsidRDefault="00EE112F" w:rsidP="001A21F3">
      <w:pPr>
        <w:pStyle w:val="XNormal"/>
      </w:pPr>
      <w:r w:rsidRPr="00EE112F">
        <w:t xml:space="preserve">Издававшиеся Центральным Статистическим Комитетом МВД ежегодники </w:t>
      </w:r>
      <w:r w:rsidRPr="00EE112F">
        <w:rPr>
          <w:b/>
          <w:bCs/>
        </w:rPr>
        <w:t>"Движение населения в Европейской России за ... год"</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4"/>
      </w:r>
      <w:r w:rsidR="001A21F3" w:rsidRPr="001A21F3">
        <w:t xml:space="preserve"> </w:t>
      </w:r>
      <w:r w:rsidRPr="00EE112F">
        <w:t>Ежегодники содержат, для каждой из 50 губерний, сведения:</w:t>
      </w:r>
    </w:p>
    <w:p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rsidR="001A21F3" w:rsidRDefault="00EE112F" w:rsidP="001A21F3">
      <w:pPr>
        <w:pStyle w:val="XNormal-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w:t>
      </w:r>
      <w:proofErr w:type="spellStart"/>
      <w:r w:rsidRPr="00EE112F">
        <w:t>кросс-проверочных</w:t>
      </w:r>
      <w:proofErr w:type="spellEnd"/>
      <w:r w:rsidRPr="00EE112F">
        <w:t xml:space="preserve">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rsidR="001A21F3" w:rsidRDefault="00EE112F" w:rsidP="001A21F3">
      <w:pPr>
        <w:pStyle w:val="XNormal"/>
      </w:pPr>
      <w:r w:rsidRPr="00EE112F">
        <w:t>После исправления указанных ошибок и опечаток, данные томов "Движения населения... " в целом сходятся между собой в рамках каждого отдельного тома.</w:t>
      </w:r>
    </w:p>
    <w:p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"рождаемость", "смертность" и "естественный прирост" когда они расходились с проверочным значением на 0.1 промилле, т.е. величину ошибки округления. Такие расхождения </w:t>
      </w:r>
      <w:r w:rsidRPr="00EE112F">
        <w:lastRenderedPageBreak/>
        <w:t>многочисленны. Более точные значения рождаемости и смертности должны читаться из колонок "v-р" и "v-c" (исчисление из числа рождений и умерших), а не "</w:t>
      </w:r>
      <w:proofErr w:type="spellStart"/>
      <w:r w:rsidRPr="00EE112F">
        <w:t>р</w:t>
      </w:r>
      <w:proofErr w:type="spellEnd"/>
      <w:r w:rsidRPr="00EE112F">
        <w:t>" и "с" (опубликованные данные с исправлениями отличий более чем на 0.1). Однако и колонки "v-р" и "v-c"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rsidR="00EE112F" w:rsidRPr="00EE112F" w:rsidRDefault="00EE112F" w:rsidP="007D47C2">
      <w:pPr>
        <w:pStyle w:val="XNormal"/>
        <w:spacing w:after="120"/>
      </w:pPr>
      <w:r w:rsidRPr="00EE112F">
        <w:t xml:space="preserve">Данные "Движения населения..." также частично </w:t>
      </w:r>
      <w:r w:rsidR="001A21F3" w:rsidRPr="00EE112F">
        <w:t>перепечатаны</w:t>
      </w:r>
      <w:r w:rsidRPr="00EE112F">
        <w:t xml:space="preserve"> в издававшихся ЦСК "Ежегодниках России" (1904-1910) и "Статистических ежегодниках России"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bl>
    <w:p w:rsidR="007D47C2" w:rsidRDefault="00EE112F" w:rsidP="00096086">
      <w:pPr>
        <w:pStyle w:val="XNormal-0"/>
        <w:spacing w:before="120"/>
      </w:pPr>
      <w:r w:rsidRPr="00EE112F">
        <w:t>Для 1904-1910 гг. величины числа смертей и рождений опубликованные в "Ежегодниках России" и "Статистических Ежегодниках России" отличаются от опубликованных ранее в "Движении населения...".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"Ежегодниках" не поясняются.</w:t>
      </w:r>
    </w:p>
    <w:p w:rsidR="00EE112F" w:rsidRPr="00EE112F" w:rsidRDefault="00EE112F" w:rsidP="007D47C2">
      <w:pPr>
        <w:pStyle w:val="XNormal"/>
      </w:pPr>
      <w:r w:rsidRPr="00EE112F">
        <w:t>Рождаемость и смертность и естественный прирост в "Движении населения..." исчисляются относительно численности населения указанного в томах как:</w:t>
      </w:r>
    </w:p>
    <w:p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1905-1910 года – по обозначению "Движения населения... ", на предшествующий год, момент года не указан.</w:t>
      </w:r>
    </w:p>
    <w:p w:rsidR="007D47C2" w:rsidRDefault="00EE112F" w:rsidP="007D47C2">
      <w:pPr>
        <w:pStyle w:val="XNormal-0"/>
      </w:pPr>
      <w:r w:rsidRPr="00EE112F">
        <w:t>Однако при сопоставлении с данными опубликованными в "Ежегодниках России" ЦСК (1904-1910) выясняется, что на деле численность населения приводимая в книжках "Движения населения" за 1904-1910 гг. относится к 1 января соответствующего года.</w:t>
      </w:r>
    </w:p>
    <w:p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"Движения населения"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"Движения населения"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26" style="width:6in;height:1.5pt" o:hralign="center" o:hrstd="t" o:hr="t" fillcolor="gray" stroked="f"/>
        </w:pict>
      </w:r>
    </w:p>
    <w:p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Pr="007D0F6D">
        <w:rPr>
          <w:rFonts w:ascii="Times New Roman" w:eastAsia="Times New Roman" w:hAnsi="Times New Roman" w:cs="Times New Roman"/>
          <w:b/>
          <w:bCs/>
          <w:lang w:eastAsia="ru-RU"/>
        </w:rPr>
        <w:t xml:space="preserve">"Ежегодники России" </w:t>
      </w:r>
      <w:r w:rsidRPr="007D0F6D">
        <w:rPr>
          <w:rFonts w:ascii="Times New Roman" w:eastAsia="Times New Roman" w:hAnsi="Times New Roman" w:cs="Times New Roman"/>
          <w:lang w:eastAsia="ru-RU"/>
        </w:rPr>
        <w:t xml:space="preserve">(1904-1910) и </w:t>
      </w:r>
      <w:r w:rsidRPr="007D0F6D">
        <w:rPr>
          <w:rFonts w:ascii="Times New Roman" w:eastAsia="Times New Roman" w:hAnsi="Times New Roman" w:cs="Times New Roman"/>
          <w:b/>
          <w:bCs/>
          <w:lang w:eastAsia="ru-RU"/>
        </w:rPr>
        <w:t>"Статистические ежегодники России"</w:t>
      </w:r>
      <w:r w:rsidRPr="007D0F6D">
        <w:rPr>
          <w:rFonts w:ascii="Times New Roman" w:eastAsia="Times New Roman" w:hAnsi="Times New Roman" w:cs="Times New Roman"/>
          <w:lang w:eastAsia="ru-RU"/>
        </w:rPr>
        <w:t xml:space="preserve"> (1911-1916), а также </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5"/>
      </w:r>
      <w:r w:rsidRPr="007D0F6D">
        <w:rPr>
          <w:rFonts w:ascii="Times New Roman" w:eastAsia="Times New Roman" w:hAnsi="Times New Roman" w:cs="Times New Roman"/>
          <w:lang w:eastAsia="ru-RU"/>
        </w:rPr>
        <w:t xml:space="preserve"> </w:t>
      </w:r>
    </w:p>
    <w:p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"естественном приросте",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 xml:space="preserve">цифру </w:t>
      </w:r>
      <w:r w:rsidRPr="00BF103A">
        <w:rPr>
          <w:rFonts w:ascii="Times New Roman" w:eastAsia="Times New Roman" w:hAnsi="Times New Roman" w:cs="Times New Roman"/>
          <w:lang w:eastAsia="ru-RU"/>
        </w:rPr>
        <w:lastRenderedPageBreak/>
        <w:t>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("Юбилейный сборник Центрального Статистического Комитета", стр. 79)</w:t>
      </w:r>
    </w:p>
    <w:p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rsidR="00264693" w:rsidRDefault="00EE112F" w:rsidP="006C4E06">
      <w:pPr>
        <w:pStyle w:val="XNormal-0"/>
        <w:keepNext/>
        <w:spacing w:before="120"/>
      </w:pPr>
      <w:r w:rsidRPr="00EE112F">
        <w:lastRenderedPageBreak/>
        <w:t>Р.И. Сифман пишет о данных ЦСК:</w:t>
      </w:r>
    </w:p>
    <w:p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6"/>
      </w:r>
    </w:p>
    <w:p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09"/>
        <w:gridCol w:w="3157"/>
        <w:gridCol w:w="1045"/>
      </w:tblGrid>
      <w:tr w:rsidR="00EE112F" w:rsidRPr="000405BE" w:rsidTr="000405BE">
        <w:trPr>
          <w:trHeight w:val="285"/>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согласно "Ежегодникам России"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согласно "Движению населения</w:t>
            </w:r>
            <w:r w:rsidRPr="000405BE">
              <w:rPr>
                <w:rFonts w:ascii="Times New Roman" w:eastAsia="Times New Roman" w:hAnsi="Times New Roman" w:cs="Times New Roman"/>
                <w:lang w:eastAsia="ru-RU"/>
              </w:rPr>
              <w:br/>
              <w:t>в Европейской России"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27" style="width:468pt;height:1.5pt" o:hralign="center" o:hrstd="t" o:hr="t" fillcolor="gray" stroked="f"/>
        </w:pict>
      </w:r>
    </w:p>
    <w:p w:rsidR="00EE112F" w:rsidRPr="00EE112F" w:rsidRDefault="00EE112F" w:rsidP="005F2755">
      <w:pPr>
        <w:pStyle w:val="XNormal-0"/>
      </w:pPr>
      <w:r w:rsidRPr="00EE112F">
        <w:br/>
        <w:t>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"Отчётах"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7"/>
      </w:r>
      <w:r w:rsidRPr="00EE112F">
        <w:t xml:space="preserve"> </w:t>
      </w:r>
    </w:p>
    <w:p w:rsidR="005F2755" w:rsidRDefault="00EE112F" w:rsidP="005F2755">
      <w:pPr>
        <w:pStyle w:val="ListParagraph"/>
        <w:numPr>
          <w:ilvl w:val="0"/>
          <w:numId w:val="36"/>
        </w:numPr>
        <w:spacing w:after="100" w:line="240" w:lineRule="auto"/>
        <w:rPr>
          <w:rFonts w:ascii="Times New Roman" w:eastAsia="Times New Roman" w:hAnsi="Times New Roman" w:cs="Times New Roman"/>
          <w:lang w:eastAsia="ru-RU"/>
        </w:rPr>
      </w:pPr>
      <w:r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5F2755">
        <w:rPr>
          <w:rFonts w:ascii="Times New Roman" w:eastAsia="Times New Roman" w:hAnsi="Times New Roman" w:cs="Times New Roman"/>
          <w:lang w:eastAsia="ru-RU"/>
        </w:rPr>
        <w:br/>
      </w:r>
    </w:p>
    <w:p w:rsidR="005F2755" w:rsidRPr="005F2755" w:rsidRDefault="00EE112F" w:rsidP="005F2755">
      <w:pPr>
        <w:pStyle w:val="ListParagraph"/>
        <w:numPr>
          <w:ilvl w:val="0"/>
          <w:numId w:val="36"/>
        </w:numPr>
        <w:spacing w:after="100" w:line="240" w:lineRule="auto"/>
        <w:rPr>
          <w:rFonts w:ascii="Times New Roman" w:eastAsia="Times New Roman" w:hAnsi="Times New Roman" w:cs="Times New Roman"/>
          <w:lang w:eastAsia="ru-RU"/>
        </w:rPr>
      </w:pPr>
      <w:r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sidR="005F2755">
        <w:rPr>
          <w:rFonts w:ascii="Times New Roman" w:eastAsia="Times New Roman" w:hAnsi="Times New Roman" w:cs="Times New Roman"/>
          <w:b/>
          <w:bCs/>
          <w:lang w:eastAsia="ru-RU"/>
        </w:rPr>
        <w:br/>
      </w:r>
    </w:p>
    <w:p w:rsidR="00EE112F" w:rsidRPr="005F2755" w:rsidRDefault="00EE112F" w:rsidP="005F2755">
      <w:pPr>
        <w:pStyle w:val="ListParagraph"/>
        <w:numPr>
          <w:ilvl w:val="0"/>
          <w:numId w:val="36"/>
        </w:numPr>
        <w:spacing w:after="100" w:line="240" w:lineRule="auto"/>
        <w:rPr>
          <w:rFonts w:ascii="Times New Roman" w:eastAsia="Times New Roman" w:hAnsi="Times New Roman" w:cs="Times New Roman"/>
          <w:lang w:eastAsia="ru-RU"/>
        </w:rPr>
      </w:pPr>
      <w:r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sidRPr="005F2755">
        <w:rPr>
          <w:rFonts w:ascii="Times New Roman" w:eastAsia="Times New Roman" w:hAnsi="Times New Roman" w:cs="Times New Roman"/>
          <w:lang w:eastAsia="ru-RU"/>
        </w:rPr>
        <w:t xml:space="preserve"> (1902-1914)</w:t>
      </w:r>
    </w:p>
    <w:p w:rsidR="00EE112F" w:rsidRPr="00EE112F" w:rsidRDefault="00EE112F" w:rsidP="00141FFE">
      <w:pPr>
        <w:pStyle w:val="XNormal-0"/>
      </w:pPr>
      <w:r w:rsidRPr="00EE112F">
        <w:t xml:space="preserve">Каждый выпуск приводит сведения о числе рождений и смертей за год и оценку численности населения 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w:t>
      </w:r>
      <w:r w:rsidRPr="00EE112F">
        <w:lastRenderedPageBreak/>
        <w:t xml:space="preserve">значения для групп губерний, т.е. географических таксонов (Европейской </w:t>
      </w:r>
      <w:r w:rsidR="00833522" w:rsidRPr="00EE112F">
        <w:t>России</w:t>
      </w:r>
      <w:r w:rsidRPr="00EE112F">
        <w:t xml:space="preserve">, Азиатской России, Средней Азии, Сибири, земских губерний, </w:t>
      </w:r>
      <w:proofErr w:type="spellStart"/>
      <w:r w:rsidRPr="00EE112F">
        <w:t>неземских</w:t>
      </w:r>
      <w:proofErr w:type="spellEnd"/>
      <w:r w:rsidRPr="00EE112F">
        <w:t xml:space="preserve"> губерний, привислинских губерний). Начиная с 1902 года приводится разбивка данных по полам и по типу местности (города и уезды).</w:t>
      </w:r>
      <w:r w:rsidRPr="00EE112F">
        <w:br/>
      </w:r>
      <w:r w:rsidRPr="00EE112F">
        <w:br/>
        <w:t>Сифман отмечает:</w:t>
      </w:r>
    </w:p>
    <w:p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rsidR="00893B19" w:rsidRDefault="00EE112F" w:rsidP="00893B19">
      <w:pPr>
        <w:pStyle w:val="Xinset-Mid"/>
      </w:pPr>
      <w:r w:rsidRPr="00EE112F">
        <w:t>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p>
    <w:p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8"/>
      </w:r>
    </w:p>
    <w:p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"Отчёты" УГВИ, на которые она ссылается, им во всяком случае не являются. В частности, величина 166,7 млн. для 1913 г. не содержится в выпусках "Отчётов" за 1912-1914 гг., но величины таблицы 2 из статьи Сифман не совпадают также и с собственными расчётами Сифман на основании сведений УГВИ. </w:t>
      </w:r>
    </w:p>
    <w:p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rsidR="00EE112F" w:rsidRPr="00726D11" w:rsidRDefault="00EE112F" w:rsidP="00157B49">
      <w:pPr>
        <w:pStyle w:val="XNormal-0"/>
        <w:spacing w:before="240" w:after="240"/>
        <w:rPr>
          <w:szCs w:val="22"/>
        </w:rPr>
      </w:pPr>
      <w:r w:rsidRPr="00726D11">
        <w:rPr>
          <w:szCs w:val="22"/>
        </w:rPr>
        <w:lastRenderedPageBreak/>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rsidTr="00157B49">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по территории Империи согласно "Отчётам..."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"Отчётов" Мед. департамента и УГВИ МВД за 1891-1914 гг., а также "Ежегодников России" ЦСК (1904-1917) и "Движения населения..."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proofErr w:type="spellStart"/>
      <w:r w:rsidR="00157B49" w:rsidRPr="00157B49">
        <w:rPr>
          <w:lang w:val="en-US"/>
        </w:rPr>
        <w:t>RTSS</w:t>
      </w:r>
      <w:proofErr w:type="spellEnd"/>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rsidR="00AF0E43" w:rsidRDefault="00EE112F" w:rsidP="00AF0E43">
      <w:pPr>
        <w:pStyle w:val="XNormal"/>
      </w:pPr>
      <w:r w:rsidRPr="00EE112F">
        <w:t xml:space="preserve">Выпуски "Отчётов"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3,422,540 vs 3,364,640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57,900)</w:t>
      </w:r>
    </w:p>
    <w:p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3,197,561 vs 3,216,561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19,000)</w:t>
      </w:r>
    </w:p>
    <w:p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3,457,703 vs 3,373,983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83,720)</w:t>
      </w:r>
    </w:p>
    <w:p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2,431,942 vs 2,399,883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32,059)</w:t>
      </w:r>
    </w:p>
    <w:p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3,562,257 vs 3,542,257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20,000)</w:t>
      </w:r>
    </w:p>
    <w:p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3,755,973 vs 3,712,816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43,157)</w:t>
      </w:r>
    </w:p>
    <w:p w:rsidR="00EE112F"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153,000</w:t>
      </w:r>
      <w:r w:rsidRPr="00AF0E43">
        <w:rPr>
          <w:rFonts w:ascii="Times New Roman" w:eastAsia="Times New Roman" w:hAnsi="Times New Roman" w:cs="Times New Roman"/>
          <w:sz w:val="24"/>
          <w:szCs w:val="24"/>
          <w:lang w:val="en-US" w:eastAsia="ru-RU"/>
        </w:rPr>
        <w:t>)</w:t>
      </w:r>
    </w:p>
    <w:p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rsidTr="00A575FB">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rsidTr="00A575FB">
        <w:trPr>
          <w:trHeight w:val="288"/>
          <w:jc w:val="center"/>
        </w:trPr>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rsidR="00EE112F" w:rsidRPr="00EE112F" w:rsidRDefault="00EE112F" w:rsidP="00E76E6A">
      <w:pPr>
        <w:pStyle w:val="XNormal"/>
      </w:pPr>
      <w:r w:rsidRPr="00EE112F">
        <w:t xml:space="preserve">"Отчёты"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w:t>
      </w:r>
      <w:r w:rsidRPr="00EE112F">
        <w:lastRenderedPageBreak/>
        <w:t>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28" style="width:468pt;height:1.5pt" o:hralign="center" o:hrstd="t" o:hr="t" fillcolor="gray" stroked="f"/>
        </w:pict>
      </w:r>
    </w:p>
    <w:p w:rsidR="004330A5" w:rsidRDefault="00EE112F" w:rsidP="004330A5">
      <w:pPr>
        <w:pStyle w:val="XNormal-0"/>
      </w:pPr>
      <w:r w:rsidRPr="00EE112F">
        <w:br/>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       (по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rsidR="004330A5" w:rsidRPr="00945522" w:rsidRDefault="00EE112F" w:rsidP="006C4E06">
      <w:pPr>
        <w:pStyle w:val="ListParagraph"/>
        <w:numPr>
          <w:ilvl w:val="0"/>
          <w:numId w:val="39"/>
        </w:numPr>
        <w:spacing w:after="120" w:line="240" w:lineRule="auto"/>
        <w:contextualSpacing w:val="0"/>
        <w:rPr>
          <w:rFonts w:ascii="Times New Roman" w:eastAsia="Times New Roman" w:hAnsi="Times New Roman" w:cs="Times New Roman"/>
          <w:lang w:eastAsia="ru-RU"/>
        </w:rPr>
      </w:pPr>
      <w:r w:rsidRPr="004330A5">
        <w:rPr>
          <w:rFonts w:ascii="Times New Roman" w:eastAsia="Times New Roman" w:hAnsi="Times New Roman" w:cs="Times New Roman"/>
          <w:sz w:val="24"/>
          <w:szCs w:val="24"/>
          <w:lang w:eastAsia="ru-RU"/>
        </w:rPr>
        <w:t>"</w:t>
      </w:r>
      <w:r w:rsidRPr="00945522">
        <w:rPr>
          <w:rFonts w:ascii="Times New Roman" w:eastAsia="Times New Roman" w:hAnsi="Times New Roman" w:cs="Times New Roman"/>
          <w:lang w:eastAsia="ru-RU"/>
        </w:rPr>
        <w:t>Итоги переселенческого движения за время с 1896 по 1909 г. (включительно)", сост. Н. Турчанинов, С.-Петербург, 1910, стр. 2-69</w:t>
      </w:r>
    </w:p>
    <w:p w:rsidR="00EE112F" w:rsidRPr="00945522" w:rsidRDefault="00EE112F" w:rsidP="004330A5">
      <w:pPr>
        <w:pStyle w:val="ListParagraph"/>
        <w:numPr>
          <w:ilvl w:val="0"/>
          <w:numId w:val="39"/>
        </w:numPr>
        <w:spacing w:after="10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"Итоги переселенческого движения за время с 1810 по 1914 г. (включительно)", сост. Н. Турчанинов и А. Домрачев, Петроград, 1916, стр. 2-69</w:t>
      </w:r>
    </w:p>
    <w:p w:rsidR="00EE112F" w:rsidRPr="00EE112F" w:rsidRDefault="00EE112F" w:rsidP="00745991">
      <w:pPr>
        <w:pStyle w:val="XNormal-0"/>
        <w:spacing w:after="120"/>
      </w:pPr>
      <w:r w:rsidRPr="00EE112F">
        <w:t xml:space="preserve">содержащих погодовые сведения (за 1896-1914 гг.) </w:t>
      </w:r>
    </w:p>
    <w:p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rsidR="00465200"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"дорогому" тарифу. Следует отметить, что обратные переселенцы практически всегда ехали по переселенческим документам, а, значит, попадали в официальную статистику. </w:t>
      </w:r>
      <w:r w:rsidRPr="00EE112F">
        <w:br/>
      </w:r>
      <w:r w:rsidRPr="00EE112F">
        <w:lastRenderedPageBreak/>
        <w:br/>
        <w:t xml:space="preserve">Недостатки системы учета самовольных переселенцев были отмечены в монографии </w:t>
      </w:r>
      <w:proofErr w:type="spellStart"/>
      <w:r w:rsidRPr="00EE112F">
        <w:t>Тюкавкина</w:t>
      </w:r>
      <w:proofErr w:type="spellEnd"/>
      <w:r w:rsidRPr="00EE112F">
        <w:t>. Переселенцев приходилось считать "на глазок",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"дорогому тарифу".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9"/>
      </w:r>
    </w:p>
    <w:p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rsidR="00EE112F" w:rsidRPr="00EE112F" w:rsidRDefault="00EE112F" w:rsidP="00465200">
      <w:pPr>
        <w:pStyle w:val="XNormal"/>
      </w:pPr>
      <w:r w:rsidRPr="00EE112F">
        <w:t>Сведения о переселении также приводятся в "Ежегодниках России"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rsidR="00EE112F" w:rsidRPr="00EE112F" w:rsidRDefault="00EE112F" w:rsidP="00023EE5">
      <w:pPr>
        <w:pStyle w:val="XNormal-0"/>
      </w:pPr>
      <w:r w:rsidRPr="00EE112F">
        <w:t>и включают данные о:</w:t>
      </w:r>
    </w:p>
    <w:p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proofErr w:type="spellStart"/>
      <w:r w:rsidRPr="00CD31C3">
        <w:rPr>
          <w:rFonts w:ascii="Times New Roman" w:eastAsia="Times New Roman" w:hAnsi="Times New Roman" w:cs="Times New Roman"/>
          <w:lang w:eastAsia="ru-RU"/>
        </w:rPr>
        <w:t>стр</w:t>
      </w:r>
      <w:proofErr w:type="spellEnd"/>
      <w:r w:rsidRPr="00CD31C3">
        <w:rPr>
          <w:rFonts w:ascii="Times New Roman" w:eastAsia="Times New Roman" w:hAnsi="Times New Roman" w:cs="Times New Roman"/>
          <w:lang w:eastAsia="ru-RU"/>
        </w:rPr>
        <w:t xml:space="preserve"> 94-103)</w:t>
      </w:r>
    </w:p>
    <w:p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"Итогов переселенческого движения"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rsidR="00CD31C3" w:rsidRDefault="00EE112F" w:rsidP="00CD31C3">
      <w:pPr>
        <w:pStyle w:val="Xinset-First"/>
      </w:pPr>
      <w:r w:rsidRPr="00EE112F">
        <w:t xml:space="preserve">Погодовые данные "Итогов переселенческого движения..." находятся в файле inner-migration-yearly.xlsx. </w:t>
      </w:r>
      <w:r w:rsidRPr="00EE112F">
        <w:br/>
        <w:t>Данные Ежегодника ЦСК 1916 – в файле inner-migration-coarse.xlsx и его сокращённой версии inner-migration-coarse-loadable.xlsx.</w:t>
      </w:r>
    </w:p>
    <w:p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rsidTr="00CD31C3">
        <w:trPr>
          <w:trHeight w:val="288"/>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rsidTr="00CD31C3">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rsidTr="00463B8B">
        <w:trPr>
          <w:trHeight w:val="576"/>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rsidR="00090F83"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 Более важно что сведения Переселенческого управления 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0"/>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1"/>
      </w:r>
      <w:r w:rsidRPr="00EE112F">
        <w:t xml:space="preserve"> и о миграции кавказских диаспор (прежде всего, армян и грузин) и евреев из черты оседлости в города центральной России.</w:t>
      </w:r>
    </w:p>
    <w:p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2"/>
      </w: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29" style="width:468pt;height:1.5pt" o:hralign="center" o:hrstd="t" o:hr="t" fillcolor="gray" stroked="f"/>
        </w:pict>
      </w:r>
    </w:p>
    <w:p w:rsidR="00EE112F" w:rsidRPr="00EE112F" w:rsidRDefault="00EE112F" w:rsidP="00BD73AF">
      <w:pPr>
        <w:pStyle w:val="XNormal-0"/>
        <w:spacing w:after="120"/>
      </w:pPr>
      <w:r w:rsidRPr="00EE112F">
        <w:br/>
      </w:r>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Приводятся в "Ежегодниках России"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lastRenderedPageBreak/>
              <w:t>1913</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3"/>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4"/>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rsidTr="00570ECE">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rsidR="00570ECE" w:rsidRDefault="00EE112F" w:rsidP="00BC6BA4">
      <w:pPr>
        <w:pStyle w:val="XNormal-0"/>
        <w:numPr>
          <w:ilvl w:val="0"/>
          <w:numId w:val="40"/>
        </w:numPr>
        <w:spacing w:before="120"/>
      </w:pPr>
      <w:r w:rsidRPr="00EE112F">
        <w:t>"Литовцы" обозначают литовцев и латышей.</w:t>
      </w:r>
    </w:p>
    <w:p w:rsidR="00570ECE" w:rsidRDefault="00EE112F" w:rsidP="00570ECE">
      <w:pPr>
        <w:pStyle w:val="XNormal-0"/>
        <w:numPr>
          <w:ilvl w:val="0"/>
          <w:numId w:val="40"/>
        </w:numPr>
      </w:pPr>
      <w:r w:rsidRPr="00EE112F">
        <w:t>"Скандинавы" означают норвежцев, шведов и датчан.</w:t>
      </w:r>
    </w:p>
    <w:p w:rsidR="00570ECE" w:rsidRDefault="00EE112F" w:rsidP="00570ECE">
      <w:pPr>
        <w:pStyle w:val="XNormal-0"/>
        <w:numPr>
          <w:ilvl w:val="0"/>
          <w:numId w:val="40"/>
        </w:numPr>
      </w:pPr>
      <w:r w:rsidRPr="00EE112F">
        <w:t>Русские даются без деления на великорусов, малорусов и белорусов.</w:t>
      </w:r>
    </w:p>
    <w:p w:rsidR="00EE112F" w:rsidRPr="00EE112F" w:rsidRDefault="00EE112F" w:rsidP="00570ECE">
      <w:pPr>
        <w:pStyle w:val="XNormal-0"/>
        <w:numPr>
          <w:ilvl w:val="0"/>
          <w:numId w:val="40"/>
        </w:numPr>
      </w:pPr>
      <w:proofErr w:type="spellStart"/>
      <w:r w:rsidRPr="00EE112F">
        <w:lastRenderedPageBreak/>
        <w:t>Подавстрийские</w:t>
      </w:r>
      <w:proofErr w:type="spellEnd"/>
      <w:r w:rsidRPr="00EE112F">
        <w:t xml:space="preserve"> по месту рождения русские, указавшие однако на свою связь с Россией, обозначаются как "русины".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EE112F" w:rsidRPr="00EE112F" w:rsidRDefault="00EE112F" w:rsidP="009C438D">
      <w:pPr>
        <w:pStyle w:val="XNormal-0"/>
      </w:pPr>
      <w:r w:rsidRPr="00EE112F">
        <w:br/>
        <w:t>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"народность не указана";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rsidR="00E92785" w:rsidRDefault="00EE112F" w:rsidP="00E92785">
      <w:pPr>
        <w:pStyle w:val="Xinset-First"/>
        <w:spacing w:after="120"/>
      </w:pPr>
      <w:r w:rsidRPr="00EE112F">
        <w:t>«Подавляющая часть русских в США составляла армию так называемых "трудовых рабочих",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5"/>
      </w:r>
      <w:r w:rsidR="009C438D" w:rsidRPr="00EE112F">
        <w:t xml:space="preserve"> </w:t>
      </w:r>
    </w:p>
    <w:p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6"/>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17"/>
      </w:r>
    </w:p>
    <w:p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18"/>
      </w:r>
    </w:p>
    <w:p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19"/>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r>
    </w:tbl>
    <w:p w:rsidR="001A1FCB" w:rsidRDefault="00EE112F" w:rsidP="001A1FCB">
      <w:pPr>
        <w:pStyle w:val="XNormal-0"/>
        <w:spacing w:before="120"/>
      </w:pPr>
      <w:r w:rsidRPr="00EE112F">
        <w:t>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"всего" для 1917 года до той же пропорции, в которой она стояла по отношению к (финнам + литовцам + русским) в 1916 году, получаем для 1917 года исправленное значение "всего" равное 8,962 чел.</w:t>
      </w:r>
    </w:p>
    <w:p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r>
    </w:tbl>
    <w:p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rsidR="00EE112F" w:rsidRPr="00EE112F" w:rsidRDefault="00EE112F" w:rsidP="001A1FCB">
      <w:pPr>
        <w:pStyle w:val="XNormal-0"/>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Величина для "всего"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"всего"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1"/>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2"/>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rsidR="00EF3DDB" w:rsidRDefault="00EE112F" w:rsidP="00D70D0B">
      <w:pPr>
        <w:pStyle w:val="XNormal-0"/>
        <w:spacing w:before="120"/>
        <w:rPr>
          <w:lang w:val="en-US"/>
        </w:rPr>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3"/>
      </w:r>
      <w:r w:rsidR="00903B87" w:rsidRPr="00903B87">
        <w:t xml:space="preserve"> </w:t>
      </w:r>
      <w:r w:rsidRPr="00EE112F">
        <w:t xml:space="preserve">или 4.7% от их числа в США. </w:t>
      </w:r>
      <w:r w:rsidRPr="00EE112F">
        <w:br/>
      </w:r>
    </w:p>
    <w:p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Бразилию по годам 1864-1924 – NBER 550-552. За 1896-1916 гг. составила 52,770 чел. Дополнительно с 1908 г. появляются "украинцы", по-видимому из Австро-Венгрии, не включённые в сумму.</w:t>
      </w:r>
    </w:p>
    <w:p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rsidR="00A070B8" w:rsidRDefault="00EE112F" w:rsidP="00A070B8">
      <w:pPr>
        <w:pStyle w:val="XNormal"/>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ЦСУ СССР, сост. В.В. Оболенский (Осинский), "Международные и межконтинентальные миграции в довоенной России и СССР", М. 1928</w:t>
      </w:r>
      <w:r w:rsidRPr="00EE112F">
        <w:t>.</w:t>
      </w:r>
    </w:p>
    <w:p w:rsidR="00A070B8" w:rsidRDefault="00EE112F" w:rsidP="00A070B8">
      <w:pPr>
        <w:pStyle w:val="XNormal"/>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rsidR="00AC7630" w:rsidRDefault="00EE112F" w:rsidP="00A070B8">
      <w:pPr>
        <w:pStyle w:val="XNormal"/>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5"/>
      </w:r>
      <w:r w:rsidRPr="00EE112F">
        <w:t xml:space="preserve"> наш расчёт выше (без приложения поправки английского транзита) оценил его в 1,380 тыс.</w:t>
      </w:r>
    </w:p>
    <w:p w:rsidR="00EE112F" w:rsidRPr="00EE112F" w:rsidRDefault="00EE112F" w:rsidP="00A070B8">
      <w:pPr>
        <w:pStyle w:val="XNormal"/>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6"/>
      </w:r>
    </w:p>
    <w:p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27"/>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28"/>
      </w:r>
      <w:r w:rsidRPr="00EE112F">
        <w:t xml:space="preserve"> об объёмах которой мы не располагаем сведениями и поэтому не в состоянии учесть её.</w:t>
      </w:r>
    </w:p>
    <w:p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B230F7" w:rsidRDefault="00EE112F" w:rsidP="00B230F7">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29"/>
      </w:r>
      <w:r w:rsidRPr="00EE112F">
        <w:t xml:space="preserve"> в виде таблиц "Число лиц, взявших паспорта для стран за пределами Европы, по месту жительства (губернии)" и "Количество финских подданных вернувшихся из стран за пределами Европы",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0"/>
      </w:r>
      <w:r w:rsidRPr="00EE112F">
        <w:t xml:space="preserve"> Таким образом, графа "Число лиц, взявших паспорта для стран за пределами Европы"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rsidR="00EE112F" w:rsidRPr="00EE112F" w:rsidRDefault="00EE112F" w:rsidP="00B230F7">
      <w:pPr>
        <w:pStyle w:val="XNormal"/>
      </w:pPr>
      <w:r w:rsidRPr="00EE112F">
        <w:t xml:space="preserve">Мы, однако, можем использовать значения таблицы "Числа взявших паспорта"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w:t>
      </w:r>
      <w:r w:rsidRPr="00EE112F">
        <w:lastRenderedPageBreak/>
        <w:t xml:space="preserve">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1"/>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«мы полагаем, что долговременные средние "эмиграционных" норм должны близко подходить к процентным числам, показывающим распределение еврейского населения по районам»).</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"литовцев" относится на 40% на </w:t>
      </w:r>
      <w:proofErr w:type="spellStart"/>
      <w:r w:rsidRPr="00FA3B0B">
        <w:rPr>
          <w:rFonts w:ascii="Times New Roman" w:eastAsia="Times New Roman" w:hAnsi="Times New Roman" w:cs="Times New Roman"/>
          <w:lang w:eastAsia="ru-RU"/>
        </w:rPr>
        <w:t>Сувалкскую</w:t>
      </w:r>
      <w:proofErr w:type="spellEnd"/>
      <w:r w:rsidRPr="00FA3B0B">
        <w:rPr>
          <w:rFonts w:ascii="Times New Roman" w:eastAsia="Times New Roman" w:hAnsi="Times New Roman" w:cs="Times New Roman"/>
          <w:lang w:eastAsia="ru-RU"/>
        </w:rPr>
        <w:t xml:space="preserve">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2"/>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 при этом интенсивность </w:t>
      </w:r>
      <w:proofErr w:type="spellStart"/>
      <w:r w:rsidRPr="00FA3B0B">
        <w:rPr>
          <w:rFonts w:ascii="Times New Roman" w:eastAsia="Times New Roman" w:hAnsi="Times New Roman" w:cs="Times New Roman"/>
          <w:lang w:eastAsia="ru-RU"/>
        </w:rPr>
        <w:t>Сувалкской</w:t>
      </w:r>
      <w:proofErr w:type="spellEnd"/>
      <w:r w:rsidRPr="00FA3B0B">
        <w:rPr>
          <w:rFonts w:ascii="Times New Roman" w:eastAsia="Times New Roman" w:hAnsi="Times New Roman" w:cs="Times New Roman"/>
          <w:lang w:eastAsia="ru-RU"/>
        </w:rPr>
        <w:t xml:space="preserve">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w:t>
      </w:r>
      <w:r w:rsidRPr="00FA3B0B">
        <w:rPr>
          <w:rFonts w:ascii="Times New Roman" w:eastAsia="Times New Roman" w:hAnsi="Times New Roman" w:cs="Times New Roman"/>
          <w:lang w:eastAsia="ru-RU"/>
        </w:rPr>
        <w:lastRenderedPageBreak/>
        <w:t>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3"/>
      </w:r>
    </w:p>
    <w:p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0" style="width:468pt;height:1.5pt" o:hralign="center" o:hrstd="t" o:hr="t" fillcolor="gray" stroked="f"/>
        </w:pict>
      </w:r>
    </w:p>
    <w:p w:rsidR="009A43A4" w:rsidRDefault="00EE112F" w:rsidP="009A43A4">
      <w:pPr>
        <w:pStyle w:val="XNormal-0"/>
      </w:pPr>
      <w:r w:rsidRPr="00EE112F">
        <w:br/>
      </w:r>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4"/>
      </w:r>
    </w:p>
    <w:p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5"/>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 </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год</w:t>
            </w: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79"/>
        <w:gridCol w:w="1107"/>
      </w:tblGrid>
      <w:tr w:rsidR="00EE112F" w:rsidRPr="00EE112F" w:rsidTr="001A3885">
        <w:trP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страна</w:t>
            </w:r>
            <w:r w:rsidRPr="00EE112F">
              <w:rPr>
                <w:rFonts w:ascii="Times New Roman" w:eastAsia="Times New Roman" w:hAnsi="Times New Roman" w:cs="Times New Roman"/>
                <w:b/>
                <w:bCs/>
                <w:sz w:val="24"/>
                <w:szCs w:val="24"/>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баланс</w:t>
            </w:r>
            <w:r w:rsidRPr="00EE112F">
              <w:rPr>
                <w:rFonts w:ascii="Times New Roman" w:eastAsia="Times New Roman" w:hAnsi="Times New Roman" w:cs="Times New Roman"/>
                <w:b/>
                <w:bCs/>
                <w:sz w:val="24"/>
                <w:szCs w:val="24"/>
                <w:lang w:eastAsia="ru-RU"/>
              </w:rPr>
              <w:br/>
              <w:t>движения</w:t>
            </w:r>
          </w:p>
        </w:tc>
      </w:tr>
      <w:tr w:rsidR="00EE112F" w:rsidRPr="00EE112F"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363,961</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205,805</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209,921</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70,815</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64,633</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20,477</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16,981</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12,542</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10,431</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9,020</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8,369</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8,006</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6,426</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5,897</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5,622</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4,862</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4,068</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3,063</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1,009</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542</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309</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78</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-5,491</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24,087</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A3885" w:rsidRDefault="00EE112F" w:rsidP="00EE112F">
            <w:pPr>
              <w:spacing w:after="0" w:line="240" w:lineRule="auto"/>
              <w:rPr>
                <w:rFonts w:ascii="Times New Roman" w:eastAsia="Times New Roman" w:hAnsi="Times New Roman" w:cs="Times New Roman"/>
                <w:b/>
                <w:bCs/>
                <w:sz w:val="24"/>
                <w:szCs w:val="24"/>
                <w:lang w:eastAsia="ru-RU"/>
              </w:rPr>
            </w:pPr>
            <w:r w:rsidRPr="001A3885">
              <w:rPr>
                <w:rFonts w:ascii="Times New Roman" w:eastAsia="Times New Roman" w:hAnsi="Times New Roman" w:cs="Times New Roman"/>
                <w:b/>
                <w:bCs/>
                <w:sz w:val="24"/>
                <w:szCs w:val="24"/>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A3885" w:rsidRDefault="00EE112F" w:rsidP="00EE112F">
            <w:pPr>
              <w:spacing w:after="0" w:line="240" w:lineRule="auto"/>
              <w:jc w:val="right"/>
              <w:rPr>
                <w:rFonts w:ascii="Times New Roman" w:eastAsia="Times New Roman" w:hAnsi="Times New Roman" w:cs="Times New Roman"/>
                <w:b/>
                <w:bCs/>
                <w:sz w:val="24"/>
                <w:szCs w:val="24"/>
                <w:lang w:eastAsia="ru-RU"/>
              </w:rPr>
            </w:pPr>
            <w:r w:rsidRPr="001A3885">
              <w:rPr>
                <w:rFonts w:ascii="Times New Roman" w:eastAsia="Times New Roman" w:hAnsi="Times New Roman" w:cs="Times New Roman"/>
                <w:b/>
                <w:bCs/>
                <w:sz w:val="24"/>
                <w:szCs w:val="24"/>
                <w:lang w:eastAsia="ru-RU"/>
              </w:rPr>
              <w:t>1,020,346</w:t>
            </w:r>
          </w:p>
        </w:tc>
      </w:tr>
    </w:tbl>
    <w:p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37"/>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1"/>
        <w:gridCol w:w="633"/>
        <w:gridCol w:w="626"/>
        <w:gridCol w:w="514"/>
        <w:gridCol w:w="670"/>
        <w:gridCol w:w="539"/>
        <w:gridCol w:w="500"/>
        <w:gridCol w:w="651"/>
        <w:gridCol w:w="462"/>
        <w:gridCol w:w="498"/>
        <w:gridCol w:w="617"/>
        <w:gridCol w:w="500"/>
        <w:gridCol w:w="500"/>
        <w:gridCol w:w="651"/>
        <w:gridCol w:w="462"/>
        <w:gridCol w:w="500"/>
        <w:gridCol w:w="651"/>
        <w:gridCol w:w="460"/>
      </w:tblGrid>
      <w:tr w:rsidR="00EE112F"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год</w:t>
            </w:r>
          </w:p>
        </w:tc>
        <w:tc>
          <w:tcPr>
            <w:tcW w:w="24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rsidR="00533E26"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39"/>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0"/>
      </w:r>
    </w:p>
    <w:p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xml:space="preserve">, принимавший деятельное участие в реформе Столыпина и Кривошеина, писал в воспоминаниях: </w:t>
      </w:r>
    </w:p>
    <w:p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1"/>
      </w:r>
    </w:p>
    <w:p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spellStart"/>
      <w:r w:rsidRPr="00EE112F">
        <w:rPr>
          <w:rFonts w:ascii="Times New Roman" w:eastAsia="Times New Roman" w:hAnsi="Times New Roman" w:cs="Times New Roman"/>
          <w:sz w:val="20"/>
          <w:szCs w:val="20"/>
          <w:lang w:eastAsia="ru-RU"/>
        </w:rPr>
        <w:t>ре-экспортом</w:t>
      </w:r>
      <w:proofErr w:type="spell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w:t>
      </w:r>
      <w:proofErr w:type="spellStart"/>
      <w:r w:rsidRPr="00EE112F">
        <w:rPr>
          <w:rFonts w:ascii="Times New Roman" w:eastAsia="Times New Roman" w:hAnsi="Times New Roman" w:cs="Times New Roman"/>
          <w:sz w:val="20"/>
          <w:szCs w:val="20"/>
          <w:lang w:eastAsia="ru-RU"/>
        </w:rPr>
        <w:t>Новониколаевске</w:t>
      </w:r>
      <w:proofErr w:type="spellEnd"/>
      <w:r w:rsidRPr="00EE112F">
        <w:rPr>
          <w:rFonts w:ascii="Times New Roman" w:eastAsia="Times New Roman" w:hAnsi="Times New Roman" w:cs="Times New Roman"/>
          <w:sz w:val="20"/>
          <w:szCs w:val="20"/>
          <w:lang w:eastAsia="ru-RU"/>
        </w:rPr>
        <w:t>, которые всего десятилетием ранее были малоизвестным деревнями, открылось соответственно 14 и 20 иностранных закупочных контор.</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Местная порода, называемая "сибирская корова" или "первобытный дикий бык"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2"/>
      </w:r>
    </w:p>
    <w:p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3"/>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w:t>
      </w:r>
      <w:proofErr w:type="spellStart"/>
      <w:r w:rsidRPr="007E5249">
        <w:rPr>
          <w:rFonts w:ascii="Times New Roman" w:eastAsia="Times New Roman" w:hAnsi="Times New Roman" w:cs="Times New Roman"/>
          <w:lang w:eastAsia="ru-RU"/>
        </w:rPr>
        <w:t>Калишской</w:t>
      </w:r>
      <w:proofErr w:type="spellEnd"/>
      <w:r w:rsidRPr="007E5249">
        <w:rPr>
          <w:rFonts w:ascii="Times New Roman" w:eastAsia="Times New Roman" w:hAnsi="Times New Roman" w:cs="Times New Roman"/>
          <w:lang w:eastAsia="ru-RU"/>
        </w:rPr>
        <w:t xml:space="preserve">, </w:t>
      </w:r>
      <w:proofErr w:type="spellStart"/>
      <w:r w:rsidRPr="007E5249">
        <w:rPr>
          <w:rFonts w:ascii="Times New Roman" w:eastAsia="Times New Roman" w:hAnsi="Times New Roman" w:cs="Times New Roman"/>
          <w:lang w:eastAsia="ru-RU"/>
        </w:rPr>
        <w:t>Радомской</w:t>
      </w:r>
      <w:proofErr w:type="spellEnd"/>
      <w:r w:rsidRPr="007E5249">
        <w:rPr>
          <w:rFonts w:ascii="Times New Roman" w:eastAsia="Times New Roman" w:hAnsi="Times New Roman" w:cs="Times New Roman"/>
          <w:lang w:eastAsia="ru-RU"/>
        </w:rPr>
        <w:t xml:space="preserve"> и </w:t>
      </w:r>
      <w:proofErr w:type="spellStart"/>
      <w:r w:rsidRPr="007E5249">
        <w:rPr>
          <w:rFonts w:ascii="Times New Roman" w:eastAsia="Times New Roman" w:hAnsi="Times New Roman" w:cs="Times New Roman"/>
          <w:lang w:eastAsia="ru-RU"/>
        </w:rPr>
        <w:t>Сувалкской</w:t>
      </w:r>
      <w:proofErr w:type="spellEnd"/>
      <w:r w:rsidRPr="007E5249">
        <w:rPr>
          <w:rFonts w:ascii="Times New Roman" w:eastAsia="Times New Roman" w:hAnsi="Times New Roman" w:cs="Times New Roman"/>
          <w:lang w:eastAsia="ru-RU"/>
        </w:rPr>
        <w:t xml:space="preserve">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4"/>
      </w:r>
    </w:p>
    <w:p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5"/>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 xml:space="preserve">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w:t>
      </w:r>
      <w:r w:rsidRPr="007E5249">
        <w:rPr>
          <w:rFonts w:ascii="Times New Roman" w:eastAsia="Times New Roman" w:hAnsi="Times New Roman" w:cs="Times New Roman"/>
          <w:lang w:eastAsia="ru-RU"/>
        </w:rPr>
        <w:lastRenderedPageBreak/>
        <w:t>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47"/>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48"/>
      </w:r>
    </w:p>
    <w:p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49"/>
      </w:r>
    </w:p>
    <w:p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"других стран")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775561" w:rsidRDefault="00EE112F" w:rsidP="00775561">
      <w:pPr>
        <w:pStyle w:val="XNormal-0"/>
      </w:pPr>
      <w:r w:rsidRPr="00EE112F">
        <w:t>Алгоритмически мы обрабатываем сведения об иммиграции следующим образом:</w:t>
      </w:r>
    </w:p>
    <w:p w:rsidR="00775561" w:rsidRDefault="00EE112F" w:rsidP="00775561">
      <w:pPr>
        <w:pStyle w:val="XNormal"/>
      </w:pPr>
      <w:r w:rsidRPr="00EE112F">
        <w:lastRenderedPageBreak/>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rsidR="00775561" w:rsidRDefault="00EE112F" w:rsidP="00775561">
      <w:pPr>
        <w:pStyle w:val="XNormal"/>
      </w:pPr>
      <w:r w:rsidRPr="00EE112F">
        <w:t>Иммиграция из остальных европейских и западных государств – Голландии, Дании, Испании, Португалии, Сербии, Черногории, Швеции и Норвегии, США и "других стран"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rsidR="00AA1983" w:rsidRDefault="00EE112F" w:rsidP="00AA1983">
      <w:pPr>
        <w:pStyle w:val="XNormal"/>
      </w:pPr>
      <w:r w:rsidRPr="00EE112F">
        <w:t xml:space="preserve">Миграция из Хивы и Бухары направляется в </w:t>
      </w:r>
      <w:proofErr w:type="spellStart"/>
      <w:r w:rsidRPr="00EE112F">
        <w:t>Сыр-Дарьинскую</w:t>
      </w:r>
      <w:proofErr w:type="spellEnd"/>
      <w:r w:rsidRPr="00EE112F">
        <w:t xml:space="preserve"> область или из неё.</w:t>
      </w:r>
      <w:r w:rsidR="00AA1983" w:rsidRPr="00AA1983">
        <w:t xml:space="preserve"> </w:t>
      </w:r>
    </w:p>
    <w:p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rsidR="00EE112F" w:rsidRPr="00EE112F"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2" style="width:468pt;height:1.5pt" o:hralign="center" o:hrstd="t" o:hr="t" fillcolor="gray" stroked="f"/>
        </w:pict>
      </w:r>
    </w:p>
    <w:p w:rsidR="00EE112F" w:rsidRPr="008C31D2" w:rsidRDefault="00EE112F" w:rsidP="00FD7818">
      <w:pPr>
        <w:pStyle w:val="XNormal-0"/>
        <w:rPr>
          <w:b/>
          <w:bCs/>
        </w:rPr>
      </w:pPr>
      <w:r w:rsidRPr="00EE112F">
        <w:br/>
      </w:r>
      <w:r w:rsidRPr="008C31D2">
        <w:rPr>
          <w:b/>
          <w:bCs/>
        </w:rPr>
        <w:t>7. Сведения о числе военных смертей.</w:t>
      </w:r>
    </w:p>
    <w:p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0"/>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1"/>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rsidR="00EE112F" w:rsidRPr="00EE112F" w:rsidRDefault="00EE112F" w:rsidP="0023612A">
      <w:pPr>
        <w:pStyle w:val="XNormal"/>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(8.6 млн. за 1904-1905 гг.), составляя 0.6% от общего числа смертей в стране. Прирост смертности внутри государства обусловленный революционными событиями (превышение числа невоенных смертей в 1905 году над средним между 1904 и 1906 гг. числом) составил 219 тыс. чел., в 4.3 раза превзойдя военные потери 1904-1905 гг. Дополнительно, революционные события 1905 г. вызвали провал числа рождений в 1905 г. на 373 тыс. чел (сравнительно со средним между 1904 и 1906 гг.). Общий демографический дефицит вызванный </w:t>
      </w:r>
      <w:r w:rsidR="00246E43" w:rsidRPr="00EE112F">
        <w:t>революционными</w:t>
      </w:r>
      <w:r w:rsidRPr="00EE112F">
        <w:t xml:space="preserve"> потрясениями за один только 1905 г. составил 592 тыс. чел, почти в 12 раз превзойдя военные потери.</w:t>
      </w:r>
    </w:p>
    <w:p w:rsidR="00EE112F" w:rsidRPr="0023612A" w:rsidRDefault="00EE112F" w:rsidP="00EE112F">
      <w:pPr>
        <w:spacing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lastRenderedPageBreak/>
        <w:t>Военные потери в русско-японской войне 1904-1905 гг.</w:t>
      </w:r>
      <w:r w:rsidRPr="0023612A">
        <w:rPr>
          <w:rFonts w:ascii="Times New Roman" w:eastAsia="Times New Roman" w:hAnsi="Times New Roman" w:cs="Times New Roman"/>
          <w:b/>
          <w:bCs/>
          <w:lang w:eastAsia="ru-RU"/>
        </w:rPr>
        <w:br/>
        <w:t>(территория в границах РСФСР-1991)</w:t>
      </w:r>
    </w:p>
    <w:p w:rsidR="00957946" w:rsidRDefault="00EE112F" w:rsidP="00957946">
      <w:pPr>
        <w:pStyle w:val="XNormal-0"/>
      </w:pPr>
      <w:r w:rsidRPr="00EE112F">
        <w:br/>
        <w:t>Мы не располагаем сведениями о распределении погибших по постоянному месту жительства, поэтому лучшая оценка доли потерь относимых к территории границ РСФСР-1991, которую мы в состоянии сделать, исходит из доли населения в границах РСФСР-1991 относительно всего населения Империи на начало 1904 года, составляющей 52.7% (74.4 млн. человек из 141.2).  Хотя призыв в действующую армию был неравномерно распределён по территориям государства, однако эта величина близка к доле призывников с территории границ РСФСР-1991 погибших в августе 1914 – феврале 1915 года (53.1%) и попавших в плен за то же время (51.5%) от общего числа погибших и военнопленных русской армии (см. ниже), поэтому можно предположить, что близкое соотношение имело место и в 1904-1905 гг.</w:t>
      </w:r>
    </w:p>
    <w:p w:rsidR="00957946" w:rsidRDefault="00EE112F" w:rsidP="00957946">
      <w:pPr>
        <w:pStyle w:val="XNormal"/>
      </w:pPr>
      <w:r w:rsidRPr="00EE112F">
        <w:t>К территории границ РСФСР-1991, соответственно, относимы 13,491 военных смертей в 1904 году и 13,372 военных смертей в 1905 году.</w:t>
      </w:r>
    </w:p>
    <w:p w:rsidR="00EE112F" w:rsidRPr="00EE112F" w:rsidRDefault="00EE112F" w:rsidP="00957946">
      <w:pPr>
        <w:pStyle w:val="XNormal"/>
      </w:pPr>
      <w:r w:rsidRPr="00EE112F">
        <w:t>Названные величины прибавлены к общему числу смертей таксона РСФСР-1991 в указанных годах, а численность населения таксона по прогрессивному расчёту для последующих лет (1905... и 1906...) соответственно уменьшена.</w:t>
      </w:r>
    </w:p>
    <w:p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rsidR="00E6458C" w:rsidRDefault="00EE112F" w:rsidP="00E6458C">
      <w:pPr>
        <w:pStyle w:val="XNormal"/>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2"/>
      </w:r>
    </w:p>
    <w:p w:rsidR="00EE112F" w:rsidRPr="00EE112F" w:rsidRDefault="00EE112F" w:rsidP="00E6458C">
      <w:pPr>
        <w:pStyle w:val="XNormal"/>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3"/>
      </w:r>
    </w:p>
    <w:p w:rsidR="009528C9" w:rsidRDefault="00EE112F" w:rsidP="00E6458C">
      <w:pPr>
        <w:pStyle w:val="XNormal"/>
      </w:pPr>
      <w:r w:rsidRPr="00EE112F">
        <w:t>Комиссия Наркомздрава Союза ССР по обследованию санитарных последствий войны (1923) насчитывала по "Именным спискам убитым, раненым и без вести пропавшим нижним чинам" с начала войны по начало весны 1915 г (списки №№ 1 – 1140) 75,083 убитых и 3,112 умерших от ран и болезней.</w:t>
      </w:r>
      <w:r w:rsidR="005C5031">
        <w:rPr>
          <w:rStyle w:val="FootnoteReference"/>
          <w:sz w:val="24"/>
        </w:rPr>
        <w:footnoteReference w:id="54"/>
      </w:r>
      <w:r w:rsidRPr="00EE112F">
        <w:t xml:space="preserve"> Список 1087 доходит до 1 декабря, а список 1153 начинается 8 марта,</w:t>
      </w:r>
      <w:r w:rsidR="007E7762">
        <w:rPr>
          <w:rStyle w:val="FootnoteReference"/>
          <w:sz w:val="24"/>
        </w:rPr>
        <w:footnoteReference w:id="55"/>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rsidR="00E6458C" w:rsidRDefault="00EE112F" w:rsidP="00E6458C">
      <w:pPr>
        <w:pStyle w:val="XNormal"/>
      </w:pPr>
      <w:r w:rsidRPr="00EE112F">
        <w:t xml:space="preserve">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w:t>
      </w:r>
      <w:r w:rsidRPr="00EE112F">
        <w:lastRenderedPageBreak/>
        <w:t>войны.</w:t>
      </w:r>
      <w:r w:rsidR="009528C9">
        <w:rPr>
          <w:rStyle w:val="FootnoteReference"/>
          <w:sz w:val="24"/>
        </w:rPr>
        <w:footnoteReference w:id="56"/>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rsidR="00E6458C" w:rsidRDefault="00EE112F" w:rsidP="00E6458C">
      <w:pPr>
        <w:pStyle w:val="XNormal"/>
      </w:pPr>
      <w:r w:rsidRPr="00EE112F">
        <w:t xml:space="preserve">Управление </w:t>
      </w:r>
      <w:proofErr w:type="spellStart"/>
      <w:r w:rsidRPr="00EE112F">
        <w:t>Дежурнаго</w:t>
      </w:r>
      <w:proofErr w:type="spellEnd"/>
      <w:r w:rsidRPr="00EE112F">
        <w:t xml:space="preserve"> Генерала Ставки передало 10 октября 1917 года начальнику французской миссии генералу </w:t>
      </w:r>
      <w:proofErr w:type="spellStart"/>
      <w:r w:rsidRPr="00EE112F">
        <w:t>Жанену</w:t>
      </w:r>
      <w:proofErr w:type="spellEnd"/>
      <w:r w:rsidRPr="00EE112F">
        <w:t xml:space="preserve">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57"/>
      </w:r>
    </w:p>
    <w:p w:rsidR="00E6458C" w:rsidRDefault="00EE112F" w:rsidP="00E6458C">
      <w:pPr>
        <w:pStyle w:val="XNormal"/>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proofErr w:type="spellStart"/>
      <w:r w:rsidRPr="00EE112F">
        <w:t>сооответствует</w:t>
      </w:r>
      <w:proofErr w:type="spellEnd"/>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rsidR="00EE112F" w:rsidRPr="00EE112F" w:rsidRDefault="00EE112F" w:rsidP="00E6458C">
      <w:pPr>
        <w:pStyle w:val="XNormal"/>
      </w:pPr>
      <w:r w:rsidRPr="00EE112F">
        <w:t>Каминский и Новосельский оценивают,</w:t>
      </w:r>
      <w:r w:rsidR="0046069A">
        <w:rPr>
          <w:rStyle w:val="FootnoteReference"/>
          <w:sz w:val="24"/>
        </w:rPr>
        <w:footnoteReference w:id="58"/>
      </w:r>
      <w:r w:rsidRPr="00EE112F">
        <w:t xml:space="preserve"> что за три года войны (с августа 1914 по сентябрь-октябрь 1917 года) безвозвратные потери русской армии "весьма приближенно определяются следующими величинами":</w:t>
      </w:r>
    </w:p>
    <w:p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rsidR="00702285" w:rsidRPr="00702285" w:rsidRDefault="00EE112F" w:rsidP="00D43FB2">
      <w:pPr>
        <w:pStyle w:val="ListParagraph"/>
        <w:numPr>
          <w:ilvl w:val="0"/>
          <w:numId w:val="41"/>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rsidR="00702285" w:rsidRDefault="00EE112F" w:rsidP="00D43FB2">
      <w:pPr>
        <w:pStyle w:val="ListParagraph"/>
        <w:numPr>
          <w:ilvl w:val="0"/>
          <w:numId w:val="41"/>
        </w:numPr>
        <w:spacing w:after="100" w:line="240" w:lineRule="auto"/>
      </w:pPr>
      <w:r w:rsidRPr="00E6458C">
        <w:t>Всего – 1,477,000</w:t>
      </w:r>
    </w:p>
    <w:p w:rsidR="00621A68" w:rsidRDefault="00EE112F" w:rsidP="00621A68">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rsidR="00621A68" w:rsidRDefault="00EE112F" w:rsidP="00621A68">
      <w:pPr>
        <w:pStyle w:val="XNormal"/>
      </w:pPr>
      <w:r w:rsidRPr="00EE112F">
        <w:t>Приложение коэффициента 10.2% к общему числу погибших за всю войну в 1,477 тыс. даёт для 1914 года число жертв в 151 тыс.</w:t>
      </w:r>
    </w:p>
    <w:p w:rsidR="00EE112F" w:rsidRPr="00EE112F" w:rsidRDefault="00EE112F" w:rsidP="00621A68">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59"/>
      </w:r>
    </w:p>
    <w:p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"Неизвестные" убитые  – 674,000</w:t>
      </w:r>
    </w:p>
    <w:p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rsidR="00EE112F" w:rsidRP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rsidR="00EE112F" w:rsidRPr="00EE112F" w:rsidRDefault="00EE112F" w:rsidP="00F16E3C">
      <w:pPr>
        <w:pStyle w:val="XNormal"/>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0"/>
      </w:r>
      <w:r w:rsidRPr="00EE112F">
        <w:t xml:space="preserve"> По собственным оценкам Урланиса, по октябрь 1917 года погибли:</w:t>
      </w:r>
    </w:p>
    <w:p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lastRenderedPageBreak/>
        <w:t>Убитые – 1,200 тыс.</w:t>
      </w:r>
    </w:p>
    <w:p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rsidR="00EE112F"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rsidR="007578B9" w:rsidRPr="007578B9" w:rsidRDefault="00EE112F" w:rsidP="00D43FB2">
      <w:pPr>
        <w:pStyle w:val="ListParagraph"/>
        <w:numPr>
          <w:ilvl w:val="0"/>
          <w:numId w:val="43"/>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rsidR="007578B9" w:rsidRPr="007578B9" w:rsidRDefault="00EE112F" w:rsidP="00D43FB2">
      <w:pPr>
        <w:pStyle w:val="ListParagraph"/>
        <w:numPr>
          <w:ilvl w:val="0"/>
          <w:numId w:val="43"/>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rsidR="00F16E3C" w:rsidRPr="007578B9" w:rsidRDefault="00EE112F" w:rsidP="00D43FB2">
      <w:pPr>
        <w:pStyle w:val="ListParagraph"/>
        <w:numPr>
          <w:ilvl w:val="0"/>
          <w:numId w:val="43"/>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rsidR="00236A74" w:rsidRDefault="00EE112F" w:rsidP="00F16E3C">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1"/>
      </w:r>
    </w:p>
    <w:p w:rsidR="00F16E3C" w:rsidRDefault="00EE112F" w:rsidP="00236A74">
      <w:pPr>
        <w:pStyle w:val="XNormal"/>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rsidR="00F16E3C" w:rsidRDefault="00EE112F" w:rsidP="00F16E3C">
      <w:pPr>
        <w:pStyle w:val="XNormal"/>
      </w:pPr>
      <w:r w:rsidRPr="00EE112F">
        <w:t>По географическому распределению, из числа убитых, умерших от ран и попавших в плен с начала войны до 20-х чисел февраля 1915 г., на призывников из территории границ РСФСР-1991 приходится 53.1% погибших и 51.5% попавших в плен.</w:t>
      </w:r>
      <w:r w:rsidR="00A32F34">
        <w:rPr>
          <w:rStyle w:val="FootnoteReference"/>
          <w:sz w:val="24"/>
        </w:rPr>
        <w:footnoteReference w:id="62"/>
      </w:r>
    </w:p>
    <w:p w:rsidR="00EE112F" w:rsidRPr="00EE112F" w:rsidRDefault="00EE112F" w:rsidP="00F16E3C">
      <w:pPr>
        <w:pStyle w:val="XNormal"/>
      </w:pPr>
      <w:r w:rsidRPr="00EE112F">
        <w:t>Принимая оценку числа погибших за 1914 год со стороны России в 177 тыс. чел., для территории РСФСР-1991 получаем 94 тыс. погибших за 1914 год. Названная величина прибавлена к общему числу смертей таксона РСФСР-1991 в 1914 году, а численность населения таксона по прогрессивному расчёту на 1 января 1915 года соответственно уменьшена на ту же величину.</w:t>
      </w: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3" style="width:468pt;height:1.5pt" o:hralign="center" o:hrstd="t" o:hr="t" fillcolor="gray" stroked="f"/>
        </w:pic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A50494" w:rsidRDefault="00EE112F" w:rsidP="00EE112F">
      <w:pPr>
        <w:spacing w:after="24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Правка данных УГВИ о числе рождений и смертей</w:t>
      </w:r>
    </w:p>
    <w:p w:rsidR="00EE112F" w:rsidRPr="00EE112F" w:rsidRDefault="00EE112F" w:rsidP="00A50494">
      <w:pPr>
        <w:pStyle w:val="XNormal-0"/>
      </w:pPr>
      <w:r w:rsidRPr="00EE112F">
        <w:t>Данные о числе рождений и смертей по губерниям и областям для каждого года взяты нами из "Отчётов" УГВИ и являются (за некоторыми единичными исключениями, см. ниже), единственным элементом данных, который мы берём из "Отчётов". Сведения требуют известной правки.</w:t>
      </w:r>
    </w:p>
    <w:p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rsidR="00A50494" w:rsidRDefault="00EE112F" w:rsidP="006850FA">
      <w:pPr>
        <w:pStyle w:val="XNormal-0"/>
      </w:pPr>
      <w:r w:rsidRPr="00EE112F">
        <w:t>Тома "Отчётов" содержат опечатки и ошибки вычислений. Некоторые из опечаток указаны на вкладке "Опечатки",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lastRenderedPageBreak/>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w:t>
      </w:r>
      <w:proofErr w:type="spellStart"/>
      <w:r w:rsidRPr="005D629A">
        <w:rPr>
          <w:rFonts w:ascii="Times New Roman" w:eastAsia="Times New Roman" w:hAnsi="Times New Roman" w:cs="Times New Roman"/>
          <w:lang w:eastAsia="ru-RU"/>
        </w:rPr>
        <w:t>эпидемически</w:t>
      </w:r>
      <w:proofErr w:type="spellEnd"/>
      <w:r w:rsidRPr="005D629A">
        <w:rPr>
          <w:rFonts w:ascii="Times New Roman" w:eastAsia="Times New Roman" w:hAnsi="Times New Roman" w:cs="Times New Roman"/>
          <w:lang w:eastAsia="ru-RU"/>
        </w:rPr>
        <w:t xml:space="preserve">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Сувалкская</w:t>
      </w:r>
      <w:proofErr w:type="spellEnd"/>
      <w:r w:rsidRPr="005D629A">
        <w:rPr>
          <w:rFonts w:ascii="Times New Roman" w:eastAsia="Times New Roman" w:hAnsi="Times New Roman" w:cs="Times New Roman"/>
          <w:lang w:eastAsia="ru-RU"/>
        </w:rPr>
        <w:t xml:space="preserve"> губерния, 1911. Провал числа рождений на 12% и числа смертей на 20%. Мы повышаем значения до средних величин за соседние годы.</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Петроковская</w:t>
      </w:r>
      <w:proofErr w:type="spellEnd"/>
      <w:r w:rsidRPr="005D629A">
        <w:rPr>
          <w:rFonts w:ascii="Times New Roman" w:eastAsia="Times New Roman" w:hAnsi="Times New Roman" w:cs="Times New Roman"/>
          <w:lang w:eastAsia="ru-RU"/>
        </w:rPr>
        <w:t xml:space="preserve">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w:t>
      </w:r>
      <w:proofErr w:type="spellStart"/>
      <w:r w:rsidRPr="00EE112F">
        <w:t>Евсеенко</w:t>
      </w:r>
      <w:proofErr w:type="spellEnd"/>
      <w:r w:rsidRPr="00EE112F">
        <w:t xml:space="preserve"> в </w:t>
      </w:r>
      <w:r w:rsidR="00246E43" w:rsidRPr="00EE112F">
        <w:t>корреспонденции</w:t>
      </w:r>
      <w:r w:rsidRPr="00EE112F">
        <w:t xml:space="preserve"> журнала "Врач" за 1881 г. писал, что в деревнях вообще "крестят чаще всего на 1-ый или 2-ой день после рождения".</w:t>
      </w:r>
      <w:r w:rsidR="004A2536">
        <w:rPr>
          <w:rStyle w:val="FootnoteReference"/>
        </w:rPr>
        <w:footnoteReference w:id="63"/>
      </w:r>
      <w:r w:rsidRPr="00EE112F">
        <w:t xml:space="preserve"> Неизбежны были случаи, особенно в окраинных </w:t>
      </w:r>
      <w:r w:rsidRPr="00EE112F">
        <w:lastRenderedPageBreak/>
        <w:t>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xml:space="preserve">, сегодня полностью пробужденных. И это было чудо» (Пьер </w:t>
      </w:r>
      <w:proofErr w:type="spellStart"/>
      <w:r w:rsidRPr="00EE112F">
        <w:rPr>
          <w:rFonts w:ascii="Times New Roman" w:eastAsia="Times New Roman" w:hAnsi="Times New Roman" w:cs="Times New Roman"/>
          <w:sz w:val="20"/>
          <w:szCs w:val="20"/>
          <w:lang w:eastAsia="ru-RU"/>
        </w:rPr>
        <w:t>Шоню</w:t>
      </w:r>
      <w:proofErr w:type="spellEnd"/>
      <w:r w:rsidRPr="00EE112F">
        <w:rPr>
          <w:rFonts w:ascii="Times New Roman" w:eastAsia="Times New Roman" w:hAnsi="Times New Roman" w:cs="Times New Roman"/>
          <w:sz w:val="20"/>
          <w:szCs w:val="20"/>
          <w:lang w:eastAsia="ru-RU"/>
        </w:rPr>
        <w:t xml:space="preserve"> в предисловии к </w:t>
      </w:r>
      <w:r w:rsidRPr="003D20C7">
        <w:rPr>
          <w:rFonts w:ascii="Times New Roman" w:eastAsia="Times New Roman" w:hAnsi="Times New Roman" w:cs="Times New Roman"/>
          <w:i/>
          <w:iCs/>
          <w:sz w:val="20"/>
          <w:szCs w:val="20"/>
          <w:lang w:eastAsia="ru-RU"/>
        </w:rPr>
        <w:t>J. Dupâquier, "La population rurale du Bassin Parisien à l’époque de Louis XIV", Ecole des hautes études en sciences sociales, Pairs, 1979, стр. 7</w:t>
      </w:r>
      <w:r w:rsidRPr="00EE112F">
        <w:rPr>
          <w:rFonts w:ascii="Times New Roman" w:eastAsia="Times New Roman" w:hAnsi="Times New Roman" w:cs="Times New Roman"/>
          <w:sz w:val="20"/>
          <w:szCs w:val="20"/>
          <w:lang w:eastAsia="ru-RU"/>
        </w:rPr>
        <w:t>). 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w:t>
      </w:r>
      <w:proofErr w:type="spellStart"/>
      <w:r w:rsidRPr="00EE112F">
        <w:rPr>
          <w:rFonts w:ascii="Times New Roman" w:eastAsia="Times New Roman" w:hAnsi="Times New Roman" w:cs="Times New Roman"/>
          <w:sz w:val="20"/>
          <w:szCs w:val="20"/>
          <w:lang w:eastAsia="ru-RU"/>
        </w:rPr>
        <w:t>шкапах</w:t>
      </w:r>
      <w:proofErr w:type="spellEnd"/>
      <w:r w:rsidRPr="00EE112F">
        <w:rPr>
          <w:rFonts w:ascii="Times New Roman" w:eastAsia="Times New Roman" w:hAnsi="Times New Roman" w:cs="Times New Roman"/>
          <w:sz w:val="20"/>
          <w:szCs w:val="20"/>
          <w:lang w:eastAsia="ru-RU"/>
        </w:rPr>
        <w:t xml:space="preserve">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w:t>
      </w:r>
      <w:proofErr w:type="spellStart"/>
      <w:r w:rsidRPr="00EE112F">
        <w:rPr>
          <w:rFonts w:ascii="Times New Roman" w:eastAsia="Times New Roman" w:hAnsi="Times New Roman" w:cs="Times New Roman"/>
          <w:sz w:val="20"/>
          <w:szCs w:val="20"/>
          <w:lang w:eastAsia="ru-RU"/>
        </w:rPr>
        <w:t>Чупровы</w:t>
      </w:r>
      <w:proofErr w:type="spellEnd"/>
      <w:r w:rsidRPr="00EE112F">
        <w:rPr>
          <w:rFonts w:ascii="Times New Roman" w:eastAsia="Times New Roman" w:hAnsi="Times New Roman" w:cs="Times New Roman"/>
          <w:sz w:val="20"/>
          <w:szCs w:val="20"/>
          <w:lang w:eastAsia="ru-RU"/>
        </w:rPr>
        <w:t xml:space="preserve">, Н. Чайковский, П. Кропоткин, П. Милюков, И. Мечников, К. Тимирязев, Н. Кареев, К. </w:t>
      </w:r>
      <w:proofErr w:type="spellStart"/>
      <w:r w:rsidRPr="00EE112F">
        <w:rPr>
          <w:rFonts w:ascii="Times New Roman" w:eastAsia="Times New Roman" w:hAnsi="Times New Roman" w:cs="Times New Roman"/>
          <w:sz w:val="20"/>
          <w:szCs w:val="20"/>
          <w:lang w:eastAsia="ru-RU"/>
        </w:rPr>
        <w:t>Кавелин</w:t>
      </w:r>
      <w:proofErr w:type="spellEnd"/>
      <w:r w:rsidRPr="00EE112F">
        <w:rPr>
          <w:rFonts w:ascii="Times New Roman" w:eastAsia="Times New Roman" w:hAnsi="Times New Roman" w:cs="Times New Roman"/>
          <w:sz w:val="20"/>
          <w:szCs w:val="20"/>
          <w:lang w:eastAsia="ru-RU"/>
        </w:rPr>
        <w:t xml:space="preserve">,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xml:space="preserve">, Генрика Сенкевича, Т.Г. Масарика, Эдуарда Бернштейна, Артура </w:t>
      </w:r>
      <w:proofErr w:type="spellStart"/>
      <w:r w:rsidRPr="00EE112F">
        <w:rPr>
          <w:rFonts w:ascii="Times New Roman" w:eastAsia="Times New Roman" w:hAnsi="Times New Roman" w:cs="Times New Roman"/>
          <w:sz w:val="20"/>
          <w:szCs w:val="20"/>
          <w:lang w:eastAsia="ru-RU"/>
        </w:rPr>
        <w:t>Шницлера</w:t>
      </w:r>
      <w:proofErr w:type="spellEnd"/>
      <w:r w:rsidRPr="00EE112F">
        <w:rPr>
          <w:rFonts w:ascii="Times New Roman" w:eastAsia="Times New Roman" w:hAnsi="Times New Roman" w:cs="Times New Roman"/>
          <w:sz w:val="20"/>
          <w:szCs w:val="20"/>
          <w:lang w:eastAsia="ru-RU"/>
        </w:rPr>
        <w:t>,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4"/>
      </w:r>
    </w:p>
    <w:p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65"/>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w:t>
      </w:r>
      <w:r w:rsidRPr="00EE112F">
        <w:rPr>
          <w:rFonts w:ascii="Times New Roman" w:eastAsia="Times New Roman" w:hAnsi="Times New Roman" w:cs="Times New Roman"/>
          <w:sz w:val="20"/>
          <w:szCs w:val="20"/>
          <w:lang w:eastAsia="ru-RU"/>
        </w:rPr>
        <w:lastRenderedPageBreak/>
        <w:t>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66"/>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"О результатах проверки состояния учета естественного движения населения в б. Северо-Кавказском крае",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67"/>
      </w:r>
      <w:r w:rsidRPr="00EE112F">
        <w:rPr>
          <w:rFonts w:ascii="Times New Roman" w:eastAsia="Times New Roman" w:hAnsi="Times New Roman" w:cs="Times New Roman"/>
          <w:sz w:val="20"/>
          <w:szCs w:val="20"/>
          <w:lang w:eastAsia="ru-RU"/>
        </w:rPr>
        <w:t xml:space="preserve"> </w:t>
      </w:r>
    </w:p>
    <w:p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w:t>
      </w:r>
      <w:proofErr w:type="spellStart"/>
      <w:r w:rsidR="00EE112F" w:rsidRPr="00EE112F">
        <w:rPr>
          <w:rFonts w:ascii="Times New Roman" w:eastAsia="Times New Roman" w:hAnsi="Times New Roman" w:cs="Times New Roman"/>
          <w:sz w:val="20"/>
          <w:szCs w:val="20"/>
          <w:lang w:eastAsia="ru-RU"/>
        </w:rPr>
        <w:t>ЦУНХУ</w:t>
      </w:r>
      <w:proofErr w:type="spellEnd"/>
      <w:r w:rsidR="00EE112F" w:rsidRPr="00EE112F">
        <w:rPr>
          <w:rFonts w:ascii="Times New Roman" w:eastAsia="Times New Roman" w:hAnsi="Times New Roman" w:cs="Times New Roman"/>
          <w:sz w:val="20"/>
          <w:szCs w:val="20"/>
          <w:lang w:eastAsia="ru-RU"/>
        </w:rPr>
        <w:t xml:space="preserve"> (1938-1939), составленной по результатам текущего учёта смертей показывает, что ещё во второй половине 1930-х гг. </w:t>
      </w:r>
      <w:r w:rsidR="00BF02C2">
        <w:rPr>
          <w:rFonts w:ascii="Times New Roman" w:eastAsia="Times New Roman" w:hAnsi="Times New Roman" w:cs="Times New Roman"/>
          <w:sz w:val="20"/>
          <w:szCs w:val="20"/>
          <w:lang w:eastAsia="ru-RU"/>
        </w:rPr>
        <w:t xml:space="preserve">как </w:t>
      </w:r>
      <w:r w:rsidR="00A64B72">
        <w:rPr>
          <w:rFonts w:ascii="Times New Roman" w:eastAsia="Times New Roman" w:hAnsi="Times New Roman" w:cs="Times New Roman"/>
          <w:sz w:val="20"/>
          <w:szCs w:val="20"/>
          <w:lang w:eastAsia="ru-RU"/>
        </w:rPr>
        <w:t>минимум</w:t>
      </w:r>
      <w:r w:rsidR="00BF02C2">
        <w:rPr>
          <w:rFonts w:ascii="Times New Roman" w:eastAsia="Times New Roman" w:hAnsi="Times New Roman" w:cs="Times New Roman"/>
          <w:sz w:val="20"/>
          <w:szCs w:val="20"/>
          <w:lang w:eastAsia="ru-RU"/>
        </w:rPr>
        <w:t xml:space="preserve"> треть </w:t>
      </w:r>
      <w:r w:rsidR="00EE112F" w:rsidRPr="00EE112F">
        <w:rPr>
          <w:rFonts w:ascii="Times New Roman" w:eastAsia="Times New Roman" w:hAnsi="Times New Roman" w:cs="Times New Roman"/>
          <w:sz w:val="20"/>
          <w:szCs w:val="20"/>
          <w:lang w:eastAsia="ru-RU"/>
        </w:rPr>
        <w:t>смертей населения СССР в возрасте 6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1A608C">
        <w:rPr>
          <w:rStyle w:val="FootnoteReference"/>
          <w:rFonts w:ascii="Times New Roman" w:eastAsia="Times New Roman" w:hAnsi="Times New Roman" w:cs="Times New Roman"/>
          <w:sz w:val="20"/>
          <w:szCs w:val="20"/>
          <w:lang w:eastAsia="ru-RU"/>
        </w:rPr>
        <w:footnoteReference w:id="68"/>
      </w:r>
      <w:r w:rsidR="00EE112F" w:rsidRPr="00EE112F">
        <w:rPr>
          <w:rFonts w:ascii="Times New Roman" w:eastAsia="Times New Roman" w:hAnsi="Times New Roman" w:cs="Times New Roman"/>
          <w:sz w:val="20"/>
          <w:szCs w:val="20"/>
          <w:lang w:eastAsia="ru-RU"/>
        </w:rPr>
        <w:t xml:space="preserve"> Сколь-либо удовлетворительный учёт естественного движения населения СССР был налажен лишь во второй половине 1940-х и начале 1950-х гг. Для более раннего периода удовлетворительные значения предоставляет лишь историческая реконструкция </w:t>
      </w:r>
      <w:proofErr w:type="spellStart"/>
      <w:r w:rsidR="00EE112F" w:rsidRPr="00EE112F">
        <w:rPr>
          <w:rFonts w:ascii="Times New Roman" w:eastAsia="Times New Roman" w:hAnsi="Times New Roman" w:cs="Times New Roman"/>
          <w:sz w:val="20"/>
          <w:szCs w:val="20"/>
          <w:lang w:eastAsia="ru-RU"/>
        </w:rPr>
        <w:t>АДХ</w:t>
      </w:r>
      <w:proofErr w:type="spellEnd"/>
      <w:r w:rsidR="00EE112F" w:rsidRPr="00EE112F">
        <w:rPr>
          <w:rFonts w:ascii="Times New Roman" w:eastAsia="Times New Roman" w:hAnsi="Times New Roman" w:cs="Times New Roman"/>
          <w:sz w:val="20"/>
          <w:szCs w:val="20"/>
          <w:lang w:eastAsia="ru-RU"/>
        </w:rPr>
        <w:t>,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69"/>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0"/>
      </w:r>
    </w:p>
    <w:p w:rsidR="00DA014D" w:rsidRDefault="00EE112F" w:rsidP="00C40F53">
      <w:pPr>
        <w:pStyle w:val="XNormal-0"/>
      </w:pPr>
      <w:r w:rsidRPr="00EE112F">
        <w:t xml:space="preserve">Мы делаем проверку и поправку на </w:t>
      </w:r>
      <w:proofErr w:type="spellStart"/>
      <w:r w:rsidRPr="00EE112F">
        <w:t>недорегистрацию</w:t>
      </w:r>
      <w:proofErr w:type="spellEnd"/>
      <w:r w:rsidRPr="00EE112F">
        <w:t xml:space="preserve">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w:t>
      </w:r>
      <w:proofErr w:type="spellStart"/>
      <w:r w:rsidRPr="00EE112F">
        <w:t>недорегистрация</w:t>
      </w:r>
      <w:proofErr w:type="spellEnd"/>
      <w:r w:rsidRPr="00EE112F">
        <w:t xml:space="preserve"> рождений девочек была особенно сильной.</w:t>
      </w:r>
      <w:r w:rsidR="00A93ECB">
        <w:rPr>
          <w:rStyle w:val="FootnoteReference"/>
          <w:sz w:val="24"/>
        </w:rPr>
        <w:footnoteReference w:id="71"/>
      </w:r>
      <w:r w:rsidRPr="00EE112F">
        <w:t xml:space="preserve"> Однако </w:t>
      </w:r>
      <w:proofErr w:type="spellStart"/>
      <w:r w:rsidRPr="00EE112F">
        <w:t>недорегистрация</w:t>
      </w:r>
      <w:proofErr w:type="spellEnd"/>
      <w:r w:rsidRPr="00EE112F">
        <w:t xml:space="preserve">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w:t>
      </w:r>
      <w:r w:rsidRPr="00EE112F">
        <w:lastRenderedPageBreak/>
        <w:t xml:space="preserve">одиночными рекордсменами являются </w:t>
      </w:r>
      <w:proofErr w:type="spellStart"/>
      <w:r w:rsidRPr="00EE112F">
        <w:t>недорегистрация</w:t>
      </w:r>
      <w:proofErr w:type="spellEnd"/>
      <w:r w:rsidRPr="00EE112F">
        <w:t xml:space="preserve">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rsidR="00DA014D" w:rsidRDefault="00EE112F" w:rsidP="00C40F53">
      <w:pPr>
        <w:pStyle w:val="XNormal"/>
      </w:pPr>
      <w:r w:rsidRPr="00EE112F">
        <w:t>Для смертей, приходские книги были не единственным источником сведений. Сведения о смертях и причинах смерти собирались также от врачей и фельдшеров. "Отчёты"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rsidR="00EE112F" w:rsidRPr="00EE112F" w:rsidRDefault="00EE112F" w:rsidP="00C40F53">
      <w:pPr>
        <w:pStyle w:val="XNormal"/>
      </w:pPr>
      <w:r w:rsidRPr="00EE112F">
        <w:t>Однако сведения УГВИ содержат три "</w:t>
      </w:r>
      <w:r w:rsidRPr="00C40F53">
        <w:t>чёрных</w:t>
      </w:r>
      <w:r w:rsidRPr="00EE112F">
        <w:t xml:space="preserve"> дыры" со значительным недоучётом числа рождений и смертей: Среднюю Азию, Кавказ и иудеев.</w:t>
      </w:r>
    </w:p>
    <w:p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2"/>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rsidR="00EE112F" w:rsidRPr="009E6F9E" w:rsidRDefault="00EE112F" w:rsidP="00C40F53">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 численности населения Среднеазиатских областей</w:t>
      </w:r>
    </w:p>
    <w:p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73"/>
      </w:r>
    </w:p>
    <w:p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xml:space="preserve">. ЦСК и УГВИ публикуют годовые величины численности населения области </w:t>
      </w:r>
      <w:r w:rsidRPr="00300788">
        <w:rPr>
          <w:rFonts w:ascii="Times New Roman" w:eastAsia="Times New Roman" w:hAnsi="Times New Roman" w:cs="Times New Roman"/>
          <w:lang w:eastAsia="ru-RU"/>
        </w:rPr>
        <w:lastRenderedPageBreak/>
        <w:t>соответствующие приросту с 1897 года в примерно 20 промилле, однако неясно, на чём основана эта (очевидно, гадательная) оценка.</w:t>
      </w:r>
    </w:p>
    <w:p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w:t>
      </w:r>
      <w:proofErr w:type="spellStart"/>
      <w:r w:rsidRPr="00300788">
        <w:rPr>
          <w:rFonts w:ascii="Times New Roman" w:eastAsia="Times New Roman" w:hAnsi="Times New Roman" w:cs="Times New Roman"/>
          <w:lang w:eastAsia="ru-RU"/>
        </w:rPr>
        <w:t>Сыр-Дарьинской</w:t>
      </w:r>
      <w:proofErr w:type="spellEnd"/>
      <w:r w:rsidRPr="00300788">
        <w:rPr>
          <w:rFonts w:ascii="Times New Roman" w:eastAsia="Times New Roman" w:hAnsi="Times New Roman" w:cs="Times New Roman"/>
          <w:lang w:eastAsia="ru-RU"/>
        </w:rPr>
        <w:t xml:space="preserve">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rsidR="00EE112F" w:rsidRPr="00EE112F" w:rsidRDefault="00EE112F" w:rsidP="00FC6957">
      <w:pPr>
        <w:pStyle w:val="XNormal-0"/>
      </w:pPr>
      <w:r w:rsidRPr="00EE112F">
        <w:t xml:space="preserve">Сифман, в этой ситуации, прибегает к решению, которое обозначает "довольно грубым" (стр. 75). Исключив из рассмотрения Самаркандскую и </w:t>
      </w:r>
      <w:proofErr w:type="spellStart"/>
      <w:r w:rsidRPr="00EE112F">
        <w:t>Сыр-Дарьинскую</w:t>
      </w:r>
      <w:proofErr w:type="spellEnd"/>
      <w:r w:rsidRPr="00EE112F">
        <w:t xml:space="preserve">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74"/>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w:t>
      </w:r>
      <w:proofErr w:type="spellStart"/>
      <w:r w:rsidRPr="00EE112F">
        <w:t>ГУПВИ</w:t>
      </w:r>
      <w:proofErr w:type="spellEnd"/>
      <w:r w:rsidRPr="00EE112F">
        <w:t>,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r>
      <w:r w:rsidRPr="00EE112F">
        <w:lastRenderedPageBreak/>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w:t>
      </w:r>
      <w:proofErr w:type="spellStart"/>
      <w:r w:rsidRPr="00EE112F">
        <w:t>АДХ</w:t>
      </w:r>
      <w:proofErr w:type="spellEnd"/>
      <w:r w:rsidRPr="00EE112F">
        <w:t xml:space="preserve"> составил по территории СССР 1.5 млн. чел.</w:t>
      </w:r>
      <w:r w:rsidR="00FC6957">
        <w:rPr>
          <w:rStyle w:val="FootnoteReference"/>
          <w:sz w:val="24"/>
        </w:rPr>
        <w:footnoteReference w:id="75"/>
      </w:r>
      <w:r w:rsidRPr="00EE112F">
        <w:t xml:space="preserve"> Поправки </w:t>
      </w:r>
      <w:proofErr w:type="spellStart"/>
      <w:r w:rsidRPr="00EE112F">
        <w:t>АДХ</w:t>
      </w:r>
      <w:proofErr w:type="spellEnd"/>
      <w:r w:rsidRPr="00EE112F">
        <w:t xml:space="preserve">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чс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rsidR="00EE112F" w:rsidRPr="00EE112F" w:rsidRDefault="00EE112F" w:rsidP="004F3B74">
      <w:pPr>
        <w:pStyle w:val="XNormal-0"/>
      </w:pPr>
      <w:r w:rsidRPr="00EE112F">
        <w:t>Вывод</w:t>
      </w:r>
      <w:r w:rsidRPr="007960A0">
        <w:rPr>
          <w:lang w:val="en-US"/>
        </w:rPr>
        <w:t xml:space="preserve"> </w:t>
      </w:r>
      <w:r w:rsidRPr="00EE112F">
        <w:t>программы</w:t>
      </w:r>
      <w:r w:rsidRPr="007960A0">
        <w:rPr>
          <w:lang w:val="en-US"/>
        </w:rPr>
        <w:t xml:space="preserve"> </w:t>
      </w:r>
      <w:r w:rsidRPr="007960A0">
        <w:rPr>
          <w:rFonts w:ascii="Courier New" w:hAnsi="Courier New" w:cs="Courier New"/>
          <w:sz w:val="20"/>
          <w:szCs w:val="20"/>
          <w:lang w:val="en-US"/>
        </w:rPr>
        <w:t>rtss.pre1917.tools.ShowAreaValues</w:t>
      </w:r>
      <w:r w:rsidRPr="007960A0">
        <w:rPr>
          <w:lang w:val="en-US"/>
        </w:rPr>
        <w:t>.</w:t>
      </w:r>
      <w:r w:rsidRPr="007960A0">
        <w:rPr>
          <w:lang w:val="en-US"/>
        </w:rPr>
        <w:br/>
      </w:r>
      <w:r w:rsidRPr="007960A0">
        <w:rPr>
          <w:lang w:val="en-US"/>
        </w:rPr>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rsidR="00EE112F" w:rsidRPr="00EE112F" w:rsidRDefault="00EE112F" w:rsidP="005A6DC7">
      <w:pPr>
        <w:pStyle w:val="XNormal-0"/>
      </w:pPr>
      <w:r w:rsidRPr="00EE112F">
        <w:t>Результат также удовлетворителен для Семиреченской области:</w:t>
      </w:r>
    </w:p>
    <w:p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rsidR="00EE112F" w:rsidRPr="00EE112F" w:rsidRDefault="00EE112F" w:rsidP="006432A7">
      <w:pPr>
        <w:pStyle w:val="XNormal-0"/>
        <w:keepNext/>
        <w:keepLines/>
      </w:pPr>
      <w:r w:rsidRPr="00EE112F">
        <w:lastRenderedPageBreak/>
        <w:t xml:space="preserve">И </w:t>
      </w:r>
      <w:proofErr w:type="spellStart"/>
      <w:r w:rsidRPr="00EE112F">
        <w:t>Сыр-Дарьинской</w:t>
      </w:r>
      <w:proofErr w:type="spellEnd"/>
      <w:r w:rsidRPr="00EE112F">
        <w:t xml:space="preserve"> области:</w:t>
      </w:r>
    </w:p>
    <w:p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rsidR="00EE112F" w:rsidRPr="00EE112F" w:rsidRDefault="00EE112F" w:rsidP="005A6DC7">
      <w:pPr>
        <w:pStyle w:val="XNormal-0"/>
      </w:pPr>
      <w:r w:rsidRPr="00EE112F">
        <w:t>И Ферганской области:</w:t>
      </w:r>
    </w:p>
    <w:p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w:t>
      </w:r>
      <w:proofErr w:type="spellStart"/>
      <w:r w:rsidRPr="00EE112F">
        <w:t>ложно-стабилизированного</w:t>
      </w:r>
      <w:proofErr w:type="spellEnd"/>
      <w:r w:rsidRPr="00EE112F">
        <w:t xml:space="preserve">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rsidR="00EE112F" w:rsidRPr="00EE112F" w:rsidRDefault="00EE112F" w:rsidP="005A6DC7">
      <w:pPr>
        <w:pStyle w:val="XNormal-0"/>
      </w:pPr>
      <w:r w:rsidRPr="00EE112F">
        <w:t xml:space="preserve">В Акмолинской области в 1897 году только 33% населения составляли русские, а в Тургайской лишь 8%. Регистрация числа рождений и смертей среди </w:t>
      </w:r>
      <w:proofErr w:type="spellStart"/>
      <w:r w:rsidRPr="00EE112F">
        <w:t>киргиз-кайсаков</w:t>
      </w:r>
      <w:proofErr w:type="spellEnd"/>
      <w:r w:rsidRPr="00EE112F">
        <w:t xml:space="preserve">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Мы можем использовать расчёт по стабилизированному участку для Закаспийской, Семиреченской, </w:t>
      </w:r>
      <w:proofErr w:type="spellStart"/>
      <w:r w:rsidRPr="005A6DC7">
        <w:rPr>
          <w:rFonts w:ascii="Times New Roman" w:eastAsia="Times New Roman" w:hAnsi="Times New Roman" w:cs="Times New Roman"/>
          <w:lang w:eastAsia="ru-RU"/>
        </w:rPr>
        <w:t>Сыр-Дарьинской</w:t>
      </w:r>
      <w:proofErr w:type="spellEnd"/>
      <w:r w:rsidRPr="005A6DC7">
        <w:rPr>
          <w:rFonts w:ascii="Times New Roman" w:eastAsia="Times New Roman" w:hAnsi="Times New Roman" w:cs="Times New Roman"/>
          <w:lang w:eastAsia="ru-RU"/>
        </w:rPr>
        <w:t xml:space="preserve"> и Ферганской областей.</w:t>
      </w:r>
    </w:p>
    <w:p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proofErr w:type="spellStart"/>
      <w:r w:rsidRPr="005A6DC7">
        <w:rPr>
          <w:rFonts w:ascii="Times New Roman" w:eastAsia="Times New Roman" w:hAnsi="Times New Roman" w:cs="Times New Roman"/>
          <w:lang w:eastAsia="ru-RU"/>
        </w:rPr>
        <w:t>Импери</w:t>
      </w:r>
      <w:proofErr w:type="spellEnd"/>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(1896-1901), затем ЦСК (1904-1914).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 xml:space="preserve">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w:t>
      </w:r>
      <w:r w:rsidRPr="00F444C3">
        <w:rPr>
          <w:rFonts w:ascii="Times New Roman" w:eastAsia="Times New Roman" w:hAnsi="Times New Roman" w:cs="Times New Roman"/>
          <w:lang w:eastAsia="ru-RU"/>
        </w:rPr>
        <w:lastRenderedPageBreak/>
        <w:t>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rsidR="00EE112F" w:rsidRPr="00EE112F" w:rsidRDefault="00EE112F" w:rsidP="00BD5B50">
      <w:pPr>
        <w:pStyle w:val="XNormal-0"/>
        <w:keepNext/>
        <w:keepLines/>
      </w:pPr>
      <w:r w:rsidRPr="00EE112F">
        <w:lastRenderedPageBreak/>
        <w:t>Кубанская область:</w:t>
      </w:r>
    </w:p>
    <w:p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Pr="00BD5B50">
        <w:rPr>
          <w:i/>
          <w:iCs/>
        </w:rPr>
        <w:t>"Естественное движение населения Союза ССР в 1926 г."</w:t>
      </w:r>
      <w:r w:rsidRPr="00EE112F">
        <w:t xml:space="preserve"> вышедшее в 1929 году, т.е. накануне прекращения демографических исследований в СССР на почти 30 лет, сообщало:</w:t>
      </w:r>
    </w:p>
    <w:p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rsidR="00EE112F" w:rsidRPr="00EE112F" w:rsidRDefault="00EE112F" w:rsidP="006432A7">
      <w:pPr>
        <w:pStyle w:val="XNormal-0"/>
        <w:keepNext/>
      </w:pPr>
      <w:r w:rsidRPr="00EE112F">
        <w:t>и поясняло:</w:t>
      </w:r>
    </w:p>
    <w:p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rsidR="00505DC6" w:rsidRDefault="00EE112F" w:rsidP="00505DC6">
      <w:pPr>
        <w:pStyle w:val="Xinset-First"/>
      </w:pPr>
      <w:r w:rsidRPr="00EE112F">
        <w:t>«В сельских местностях окраинных союзных республик (</w:t>
      </w:r>
      <w:proofErr w:type="spellStart"/>
      <w:r w:rsidRPr="00EE112F">
        <w:t>ЗСФСР</w:t>
      </w:r>
      <w:proofErr w:type="spellEnd"/>
      <w:r w:rsidRPr="00EE112F">
        <w:t xml:space="preserve">,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76"/>
      </w:r>
    </w:p>
    <w:p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77"/>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78"/>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79"/>
      </w:r>
    </w:p>
    <w:p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"по переписи"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80"/>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81"/>
      </w:r>
    </w:p>
    <w:p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rsidR="00EE112F" w:rsidRPr="00EE112F" w:rsidRDefault="00EE112F" w:rsidP="003218C6">
      <w:pPr>
        <w:pStyle w:val="XNormal-0"/>
        <w:keepNext/>
        <w:keepLines/>
        <w:spacing w:after="120"/>
      </w:pPr>
      <w:r w:rsidRPr="00EE112F">
        <w:lastRenderedPageBreak/>
        <w:t>Эриванская губерния:</w:t>
      </w:r>
    </w:p>
    <w:p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чс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82"/>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rsidR="00EE112F" w:rsidRPr="00EE112F" w:rsidRDefault="00EE112F" w:rsidP="00393DF7">
      <w:pPr>
        <w:pStyle w:val="XNormal-0"/>
        <w:spacing w:before="120"/>
      </w:pPr>
      <w:r w:rsidRPr="00EE112F">
        <w:t>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proofErr w:type="spellStart"/>
      <w:r w:rsidRPr="00EE112F">
        <w:t>чр</w:t>
      </w:r>
      <w:proofErr w:type="spellEnd"/>
      <w:r w:rsidRPr="00EE112F">
        <w:t>" и "</w:t>
      </w:r>
      <w:proofErr w:type="spellStart"/>
      <w:r w:rsidRPr="00EE112F">
        <w:t>чс</w:t>
      </w:r>
      <w:proofErr w:type="spellEnd"/>
      <w:r w:rsidRPr="00EE112F">
        <w:t>" на 1896 г. в приводимой ниже таблице вычислены как таковое усреднение. Сведения в колонке "</w:t>
      </w:r>
      <w:proofErr w:type="spellStart"/>
      <w:r w:rsidRPr="00EE112F">
        <w:t>мигр</w:t>
      </w:r>
      <w:proofErr w:type="spellEnd"/>
      <w:r w:rsidRPr="00EE112F">
        <w:t>" (сальдо миграционного баланса), как пояснено ниже, совершенно недостоверны.</w:t>
      </w:r>
    </w:p>
    <w:p w:rsidR="00EE112F" w:rsidRPr="00EE112F" w:rsidRDefault="00EE112F" w:rsidP="00393DF7">
      <w:pPr>
        <w:pStyle w:val="XNormal-0"/>
      </w:pPr>
      <w:r w:rsidRPr="00EE112F">
        <w:t>Черноморская губерния:</w:t>
      </w:r>
    </w:p>
    <w:p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rsidR="004D0274" w:rsidRDefault="00EE112F" w:rsidP="004D0274">
      <w:pPr>
        <w:pStyle w:val="XNormal-0"/>
      </w:pPr>
      <w:r w:rsidRPr="00EE112F">
        <w:t xml:space="preserve">Район колонизировался с 1860-х гг., новый этап колонизации Черноморского побережья Кавказа начался в 1890-е гг. в связи со строительством </w:t>
      </w:r>
      <w:proofErr w:type="spellStart"/>
      <w:r w:rsidRPr="00EE112F">
        <w:t>Новороссийско-Сухумского</w:t>
      </w:r>
      <w:proofErr w:type="spellEnd"/>
      <w:r w:rsidRPr="00EE112F">
        <w:t xml:space="preserve">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w:t>
      </w:r>
      <w:r w:rsidRPr="00EE112F">
        <w:lastRenderedPageBreak/>
        <w:t>погромами в Турции в 1894-1896 и 1915 гг.</w:t>
      </w:r>
      <w:r w:rsidR="00393DF7">
        <w:rPr>
          <w:rStyle w:val="FootnoteReference"/>
          <w:sz w:val="24"/>
        </w:rPr>
        <w:footnoteReference w:id="83"/>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84"/>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rsidR="00EE112F" w:rsidRPr="00EE112F" w:rsidRDefault="00EE112F" w:rsidP="004D0274">
      <w:pPr>
        <w:pStyle w:val="XNormal-0"/>
        <w:keepNext/>
        <w:keepLines/>
      </w:pPr>
      <w:r w:rsidRPr="00EE112F">
        <w:lastRenderedPageBreak/>
        <w:t xml:space="preserve">Дагестанская область: </w:t>
      </w:r>
    </w:p>
    <w:p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rsidR="00EE112F" w:rsidRPr="00EE112F" w:rsidRDefault="00EE112F" w:rsidP="004D0274">
      <w:pPr>
        <w:pStyle w:val="XNormal-0"/>
        <w:keepNext/>
        <w:keepLines/>
      </w:pPr>
      <w:r w:rsidRPr="00EE112F">
        <w:lastRenderedPageBreak/>
        <w:t xml:space="preserve">Бакинская губерния с Баку: </w:t>
      </w:r>
    </w:p>
    <w:p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rsidR="00EE112F" w:rsidRPr="00EE112F" w:rsidRDefault="00EE112F" w:rsidP="004D0274">
      <w:pPr>
        <w:pStyle w:val="XNormal-0"/>
      </w:pPr>
      <w:r w:rsidRPr="00EE112F">
        <w:t>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"родительской"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"родительской" территории согласно переписи 1897 года. Это:</w:t>
      </w:r>
    </w:p>
    <w:p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Камчатская губ. выделенная из состава Иркутской губ. в 1909 году.</w:t>
      </w:r>
      <w:r w:rsidRPr="004D0274">
        <w:rPr>
          <w:rFonts w:ascii="Times New Roman" w:eastAsia="Times New Roman" w:hAnsi="Times New Roman" w:cs="Times New Roman"/>
          <w:lang w:eastAsia="ru-RU"/>
        </w:rPr>
        <w:br/>
        <w:t>Мы производим прогрессивный расчёт для суммы Иркутской и Камчатской губ.</w:t>
      </w:r>
    </w:p>
    <w:p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Холмская губ. выделенная из Люблинской и </w:t>
      </w:r>
      <w:proofErr w:type="spellStart"/>
      <w:r w:rsidRPr="004D0274">
        <w:rPr>
          <w:rFonts w:ascii="Times New Roman" w:eastAsia="Times New Roman" w:hAnsi="Times New Roman" w:cs="Times New Roman"/>
          <w:lang w:eastAsia="ru-RU"/>
        </w:rPr>
        <w:t>Седлецкой</w:t>
      </w:r>
      <w:proofErr w:type="spellEnd"/>
      <w:r w:rsidRPr="004D0274">
        <w:rPr>
          <w:rFonts w:ascii="Times New Roman" w:eastAsia="Times New Roman" w:hAnsi="Times New Roman" w:cs="Times New Roman"/>
          <w:lang w:eastAsia="ru-RU"/>
        </w:rPr>
        <w:t xml:space="preserve"> губерний в 1912 году.</w:t>
      </w:r>
      <w:r w:rsidRPr="004D0274">
        <w:rPr>
          <w:rFonts w:ascii="Times New Roman" w:eastAsia="Times New Roman" w:hAnsi="Times New Roman" w:cs="Times New Roman"/>
          <w:lang w:eastAsia="ru-RU"/>
        </w:rPr>
        <w:br/>
        <w:t xml:space="preserve">Мы производим прогрессивный расчёт для суммы Люблинской, </w:t>
      </w:r>
      <w:proofErr w:type="spellStart"/>
      <w:r w:rsidRPr="004D0274">
        <w:rPr>
          <w:rFonts w:ascii="Times New Roman" w:eastAsia="Times New Roman" w:hAnsi="Times New Roman" w:cs="Times New Roman"/>
          <w:lang w:eastAsia="ru-RU"/>
        </w:rPr>
        <w:t>Седлецкой</w:t>
      </w:r>
      <w:proofErr w:type="spellEnd"/>
      <w:r w:rsidRPr="004D0274">
        <w:rPr>
          <w:rFonts w:ascii="Times New Roman" w:eastAsia="Times New Roman" w:hAnsi="Times New Roman" w:cs="Times New Roman"/>
          <w:lang w:eastAsia="ru-RU"/>
        </w:rPr>
        <w:t xml:space="preserve"> и Холмской губерний.</w:t>
      </w:r>
    </w:p>
    <w:p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rsidR="00EE112F" w:rsidRPr="00EE112F" w:rsidRDefault="00EE112F" w:rsidP="004D0274">
      <w:pPr>
        <w:pStyle w:val="XNormal-0"/>
        <w:keepNext/>
        <w:keepLines/>
      </w:pPr>
      <w:r w:rsidRPr="00EE112F">
        <w:lastRenderedPageBreak/>
        <w:t xml:space="preserve">Кутаисская губерния с Батумской областью: </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rsidR="004623EF" w:rsidRDefault="00EE112F" w:rsidP="006432A7">
      <w:pPr>
        <w:pStyle w:val="XNormal"/>
        <w:spacing w:line="240" w:lineRule="auto"/>
        <w:ind w:firstLine="0"/>
      </w:pPr>
      <w:r w:rsidRPr="00EE112F">
        <w:t xml:space="preserve">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w:t>
      </w:r>
      <w:proofErr w:type="spellStart"/>
      <w:r w:rsidRPr="00EE112F">
        <w:t>недорегистрацию</w:t>
      </w:r>
      <w:proofErr w:type="spellEnd"/>
      <w:r w:rsidRPr="00EE112F">
        <w:t xml:space="preserve"> в начальные годы периода.</w:t>
      </w:r>
    </w:p>
    <w:p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rsidR="004623EF" w:rsidRDefault="00EE112F" w:rsidP="004623EF">
      <w:pPr>
        <w:pStyle w:val="XNormal"/>
        <w:spacing w:line="240" w:lineRule="auto"/>
      </w:pPr>
      <w:r w:rsidRPr="00EE112F">
        <w:t xml:space="preserve">Для нескольких губерний (Архангельской, Астраханской, </w:t>
      </w:r>
      <w:proofErr w:type="spellStart"/>
      <w:r w:rsidRPr="00EE112F">
        <w:t>Калишской</w:t>
      </w:r>
      <w:proofErr w:type="spellEnd"/>
      <w:r w:rsidRPr="00EE112F">
        <w:t xml:space="preserve">)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w:t>
      </w:r>
      <w:proofErr w:type="spellStart"/>
      <w:r w:rsidRPr="00EE112F">
        <w:t>недорегистрацией</w:t>
      </w:r>
      <w:proofErr w:type="spellEnd"/>
      <w:r w:rsidRPr="00EE112F">
        <w:t xml:space="preserve"> в начале, поэтому мы не пытаемся корректировать число рождений и смертей для этих губерний.</w:t>
      </w:r>
    </w:p>
    <w:p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rsidR="00EE112F" w:rsidRPr="00EE112F"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p>
    <w:p w:rsidR="00EE112F" w:rsidRPr="00410287" w:rsidRDefault="00EE112F" w:rsidP="00410287">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в Приморской области.</w:t>
      </w:r>
      <w:r w:rsidRPr="00410287">
        <w:rPr>
          <w:rFonts w:ascii="Times New Roman" w:eastAsia="Times New Roman" w:hAnsi="Times New Roman" w:cs="Times New Roman"/>
          <w:i/>
          <w:iCs/>
          <w:lang w:eastAsia="ru-RU"/>
        </w:rPr>
        <w:br/>
        <w:t xml:space="preserve">Прогрессивный расчёт по нескорректированным данным УГВИ </w:t>
      </w:r>
      <w:r w:rsidRPr="00410287">
        <w:rPr>
          <w:rFonts w:ascii="Times New Roman" w:eastAsia="Times New Roman" w:hAnsi="Times New Roman" w:cs="Times New Roman"/>
          <w:i/>
          <w:iCs/>
          <w:lang w:eastAsia="ru-RU"/>
        </w:rPr>
        <w:br/>
        <w:t>                  о числе рождений и смертей в области.</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w:t>
      </w:r>
      <w:r w:rsidRPr="00EE112F">
        <w:lastRenderedPageBreak/>
        <w:t xml:space="preserve">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w:t>
      </w:r>
      <w:proofErr w:type="spellStart"/>
      <w:r w:rsidRPr="00EE112F">
        <w:t>недорегистрация</w:t>
      </w:r>
      <w:proofErr w:type="spellEnd"/>
      <w:r w:rsidRPr="00EE112F">
        <w:t xml:space="preserve"> в 1896-1898 гг., значения для которых должны быть повышены до средних за 1899-1903 годы).</w:t>
      </w:r>
    </w:p>
    <w:p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 Однако при вычислении среднего движения по Империи и другим таксонам (РСФСР-1991 etc.) мы исключаем Приморскую область из усредняемой совокупности.</w:t>
      </w:r>
    </w:p>
    <w:p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4" style="width:468pt;height:1.5pt" o:hralign="center" o:hrstd="t" o:hr="t" fillcolor="gray" stroked="f"/>
        </w:pic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p>
    <w:p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w:t>
      </w:r>
      <w:proofErr w:type="spellStart"/>
      <w:r w:rsidRPr="00EE112F">
        <w:t>Ростовское-на-Дону</w:t>
      </w:r>
      <w:proofErr w:type="spellEnd"/>
      <w:r w:rsidRPr="00EE112F">
        <w:t xml:space="preserve">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rsidR="00FB3D76" w:rsidRPr="00FB3D76"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212638">
        <w:rPr>
          <w:rStyle w:val="FootnoteReference"/>
          <w:rFonts w:ascii="Times New Roman" w:eastAsia="Times New Roman" w:hAnsi="Times New Roman" w:cs="Times New Roman"/>
          <w:lang w:eastAsia="ru-RU"/>
        </w:rPr>
        <w:footnoteReference w:id="85"/>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Pr="00BE7278">
        <w:rPr>
          <w:rFonts w:ascii="Times New Roman" w:eastAsia="Times New Roman" w:hAnsi="Times New Roman" w:cs="Times New Roman"/>
          <w:i/>
          <w:iCs/>
          <w:lang w:eastAsia="ru-RU"/>
        </w:rPr>
        <w:t>"Suomen Tilastollinen Vuosikirja"</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"Mouvement de la population en…"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w:t>
      </w:r>
      <w:r w:rsidRPr="00FB3D76">
        <w:rPr>
          <w:rFonts w:ascii="Times New Roman" w:eastAsia="Times New Roman" w:hAnsi="Times New Roman" w:cs="Times New Roman"/>
          <w:lang w:eastAsia="ru-RU"/>
        </w:rPr>
        <w:lastRenderedPageBreak/>
        <w:t>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p>
    <w:p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Итог расчёта:</w:t>
      </w:r>
    </w:p>
    <w:p w:rsidR="00EE112F" w:rsidRPr="00EE112F" w:rsidRDefault="00EE112F" w:rsidP="0086723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1402"/>
        <w:gridCol w:w="1446"/>
        <w:gridCol w:w="1268"/>
        <w:gridCol w:w="1530"/>
        <w:gridCol w:w="1411"/>
        <w:gridCol w:w="90"/>
        <w:gridCol w:w="1268"/>
        <w:gridCol w:w="1530"/>
      </w:tblGrid>
      <w:tr w:rsidR="00EE112F" w:rsidRPr="0086723E" w:rsidTr="0086723E">
        <w:trPr>
          <w:jc w:val="center"/>
        </w:trPr>
        <w:tc>
          <w:tcPr>
            <w:tcW w:w="262"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год</w:t>
            </w:r>
          </w:p>
        </w:tc>
        <w:tc>
          <w:tcPr>
            <w:tcW w:w="3362" w:type="pct"/>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i/>
                <w:iCs/>
                <w:lang w:eastAsia="ru-RU"/>
              </w:rPr>
              <w:t>с учётом</w:t>
            </w:r>
            <w:r w:rsidRPr="0086723E">
              <w:rPr>
                <w:rFonts w:ascii="Times New Roman" w:eastAsia="Times New Roman" w:hAnsi="Times New Roman" w:cs="Times New Roman"/>
                <w:i/>
                <w:iCs/>
                <w:lang w:eastAsia="ru-RU"/>
              </w:rPr>
              <w:br/>
              <w:t>военных потерь</w:t>
            </w:r>
          </w:p>
        </w:tc>
        <w:tc>
          <w:tcPr>
            <w:tcW w:w="43" w:type="pct"/>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1334" w:type="pct"/>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i/>
                <w:iCs/>
                <w:lang w:eastAsia="ru-RU"/>
              </w:rPr>
              <w:t>без учёта</w:t>
            </w:r>
            <w:r w:rsidRPr="0086723E">
              <w:rPr>
                <w:rFonts w:ascii="Times New Roman" w:eastAsia="Times New Roman" w:hAnsi="Times New Roman" w:cs="Times New Roman"/>
                <w:i/>
                <w:iCs/>
                <w:lang w:eastAsia="ru-RU"/>
              </w:rPr>
              <w:br/>
              <w:t>военных потерь</w:t>
            </w:r>
          </w:p>
        </w:tc>
      </w:tr>
      <w:tr w:rsidR="00EE112F" w:rsidRPr="0086723E" w:rsidTr="0086723E">
        <w:trPr>
          <w:jc w:val="center"/>
        </w:trPr>
        <w:tc>
          <w:tcPr>
            <w:tcW w:w="262" w:type="pct"/>
            <w:vMerge/>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rPr>
                <w:rFonts w:ascii="Times New Roman" w:eastAsia="Times New Roman" w:hAnsi="Times New Roman" w:cs="Times New Roman"/>
                <w:lang w:eastAsia="ru-RU"/>
              </w:rPr>
            </w:pPr>
          </w:p>
        </w:tc>
        <w:tc>
          <w:tcPr>
            <w:tcW w:w="66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 xml:space="preserve">численность </w:t>
            </w:r>
            <w:r w:rsidRPr="0086723E">
              <w:rPr>
                <w:rFonts w:ascii="Times New Roman" w:eastAsia="Times New Roman" w:hAnsi="Times New Roman" w:cs="Times New Roman"/>
                <w:b/>
                <w:bCs/>
                <w:lang w:eastAsia="ru-RU"/>
              </w:rPr>
              <w:br/>
              <w:t>населения</w:t>
            </w:r>
            <w:r w:rsidRPr="0086723E">
              <w:rPr>
                <w:rFonts w:ascii="Times New Roman" w:eastAsia="Times New Roman" w:hAnsi="Times New Roman" w:cs="Times New Roman"/>
                <w:b/>
                <w:bCs/>
                <w:lang w:eastAsia="ru-RU"/>
              </w:rPr>
              <w:br/>
              <w:t>на 1 января</w:t>
            </w:r>
          </w:p>
        </w:tc>
        <w:tc>
          <w:tcPr>
            <w:tcW w:w="68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рождаемость</w:t>
            </w:r>
          </w:p>
        </w:tc>
        <w:tc>
          <w:tcPr>
            <w:tcW w:w="60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смертность</w:t>
            </w:r>
          </w:p>
        </w:tc>
        <w:tc>
          <w:tcPr>
            <w:tcW w:w="72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естественный</w:t>
            </w:r>
            <w:r w:rsidRPr="0086723E">
              <w:rPr>
                <w:rFonts w:ascii="Times New Roman" w:eastAsia="Times New Roman" w:hAnsi="Times New Roman" w:cs="Times New Roman"/>
                <w:b/>
                <w:bCs/>
                <w:lang w:eastAsia="ru-RU"/>
              </w:rPr>
              <w:br/>
              <w:t>прирост</w:t>
            </w:r>
          </w:p>
        </w:tc>
        <w:tc>
          <w:tcPr>
            <w:tcW w:w="67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 + мех.</w:t>
            </w:r>
            <w:r w:rsidRPr="0086723E">
              <w:rPr>
                <w:rFonts w:ascii="Times New Roman" w:eastAsia="Times New Roman" w:hAnsi="Times New Roman" w:cs="Times New Roman"/>
                <w:b/>
                <w:bCs/>
                <w:lang w:eastAsia="ru-RU"/>
              </w:rPr>
              <w:br/>
              <w:t>приращение</w:t>
            </w:r>
          </w:p>
        </w:tc>
        <w:tc>
          <w:tcPr>
            <w:tcW w:w="43" w:type="pct"/>
            <w:vMerge/>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rPr>
                <w:rFonts w:ascii="Times New Roman" w:eastAsia="Times New Roman" w:hAnsi="Times New Roman" w:cs="Times New Roman"/>
                <w:lang w:eastAsia="ru-RU"/>
              </w:rPr>
            </w:pPr>
          </w:p>
        </w:tc>
        <w:tc>
          <w:tcPr>
            <w:tcW w:w="60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смертность</w:t>
            </w:r>
          </w:p>
        </w:tc>
        <w:tc>
          <w:tcPr>
            <w:tcW w:w="73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естественный</w:t>
            </w:r>
          </w:p>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прирост</w:t>
            </w:r>
          </w:p>
        </w:tc>
      </w:tr>
      <w:tr w:rsidR="00EE112F" w:rsidRPr="0086723E" w:rsidTr="0086723E">
        <w:trPr>
          <w:jc w:val="center"/>
        </w:trPr>
        <w:tc>
          <w:tcPr>
            <w:tcW w:w="262" w:type="pct"/>
            <w:vMerge/>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rPr>
                <w:rFonts w:ascii="Times New Roman" w:eastAsia="Times New Roman" w:hAnsi="Times New Roman" w:cs="Times New Roman"/>
                <w:lang w:eastAsia="ru-RU"/>
              </w:rPr>
            </w:pPr>
          </w:p>
        </w:tc>
        <w:tc>
          <w:tcPr>
            <w:tcW w:w="66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(чел.)</w:t>
            </w:r>
          </w:p>
        </w:tc>
        <w:tc>
          <w:tcPr>
            <w:tcW w:w="202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(промилле)</w:t>
            </w:r>
          </w:p>
        </w:tc>
        <w:tc>
          <w:tcPr>
            <w:tcW w:w="67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(чел.)</w:t>
            </w:r>
          </w:p>
        </w:tc>
        <w:tc>
          <w:tcPr>
            <w:tcW w:w="43" w:type="pct"/>
            <w:vMerge/>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rPr>
                <w:rFonts w:ascii="Times New Roman" w:eastAsia="Times New Roman" w:hAnsi="Times New Roman" w:cs="Times New Roman"/>
                <w:lang w:eastAsia="ru-RU"/>
              </w:rPr>
            </w:pPr>
          </w:p>
        </w:tc>
        <w:tc>
          <w:tcPr>
            <w:tcW w:w="1334" w:type="pct"/>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(промилле)</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1896</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64,871,274</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53.0</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37.0</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1,094,522</w:t>
            </w:r>
          </w:p>
        </w:tc>
        <w:tc>
          <w:tcPr>
            <w:tcW w:w="43" w:type="pct"/>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outset" w:sz="6" w:space="0" w:color="auto"/>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outset" w:sz="6" w:space="0" w:color="auto"/>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1897</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65,965,796</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53.0</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34.9</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1,218,066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1898</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67,183,862</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50.7</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37.0</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13.7</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956,171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1899</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68,140,033</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33.7</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17.7</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1,224,348</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1900</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69,364,381</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52.1</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34.5</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17.6</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1,297,456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1901</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70,661,837</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51.7</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35.6</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1,203,129</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1902</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71,864,966</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52.5</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35.5</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1,286,541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1903</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73,151,507</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52.1</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33.0</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1,441,236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1904</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74,592,743</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52.4</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33.4</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1,417,715</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33.2</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19.2</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1905</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76,010,458</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48.6</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34.8</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13.8</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1,051,047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34.6</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14.0</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1906</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77,061,505</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33.6</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17.6</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1,385,034</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1907</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78,446,539</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32.4</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1,714,097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1908</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80,160,636</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49.8</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32.9</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1,549,519</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1909</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81,710,155</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50.1</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34.7</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1,431,284</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1910</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83,141,439</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51.0</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35.8</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15.3</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1,374,657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1911</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84,516,096</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50.7</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31.7</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1,641,296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1912</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86,157,392</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48.7</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31.2</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17.5</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1,540,573</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1913</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87,697,965</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48.6</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31.7</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1,545,401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1914</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89,243,366</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48.3</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31.4</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1,540,485</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30.3</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18.0</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1915</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90,783,851</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bl>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98.6%.</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 xml:space="preserve">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w:t>
      </w:r>
      <w:r w:rsidRPr="00EE112F">
        <w:rPr>
          <w:rFonts w:ascii="Times New Roman" w:eastAsia="Times New Roman" w:hAnsi="Times New Roman" w:cs="Times New Roman"/>
          <w:b/>
          <w:bCs/>
          <w:sz w:val="20"/>
          <w:szCs w:val="20"/>
          <w:lang w:eastAsia="ru-RU"/>
        </w:rPr>
        <w:lastRenderedPageBreak/>
        <w:t>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rsidR="00EE112F" w:rsidRPr="00EE112F" w:rsidRDefault="00EE112F" w:rsidP="006723FA">
      <w:pPr>
        <w:pStyle w:val="XNormal-0"/>
        <w:spacing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175EA7" w:rsidTr="00175EA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естественный</w:t>
            </w:r>
            <w:r w:rsidRPr="00175EA7">
              <w:rPr>
                <w:rFonts w:ascii="Times New Roman" w:eastAsia="Times New Roman" w:hAnsi="Times New Roman" w:cs="Times New Roman"/>
                <w:b/>
                <w:bCs/>
                <w:lang w:eastAsia="ru-RU"/>
              </w:rPr>
              <w:br/>
              <w:t>прирост</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17.9</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13.6</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17.4</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16.9</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13.7</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16.7</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15.3</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15.1</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17.3</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bl>
    <w:p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86"/>
      </w:r>
    </w:p>
    <w:p w:rsidR="00EA5525" w:rsidRDefault="00EE112F" w:rsidP="00EA5525">
      <w:pPr>
        <w:pStyle w:val="XNormal"/>
      </w:pPr>
      <w:r w:rsidRPr="00EA5525">
        <w:lastRenderedPageBreak/>
        <w:t>Такую же впадину позднее произвёл 1905 революционный год.</w:t>
      </w:r>
    </w:p>
    <w:p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87"/>
      </w:r>
    </w:p>
    <w:p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rsidR="00EE112F" w:rsidRPr="00EE112F" w:rsidRDefault="00EE112F" w:rsidP="00500DD2">
      <w:pPr>
        <w:pStyle w:val="XNormal"/>
      </w:pPr>
      <w:r w:rsidRPr="00EE112F">
        <w:t>Средний естественный прирост за 1896-1914 гг. составил 17.0, а с исключением 1905-го года революционных потрясений – 17.1 (в нормировке на численность населения на начало календарного года).</w:t>
      </w:r>
      <w:r w:rsidR="00EA5525">
        <w:t xml:space="preserve"> </w:t>
      </w:r>
      <w:r w:rsidRPr="00EE112F">
        <w:t>Средний мирный прирост за те же годы с исключением военных потерь и 1905 года равен 17.2.</w:t>
      </w:r>
      <w:r w:rsidR="00500DD2" w:rsidRPr="00500DD2">
        <w:t xml:space="preserve"> </w:t>
      </w:r>
      <w:r w:rsidRPr="00EE112F">
        <w:t>Сравнивая по средним мирным величинам для 4 лет в начале и 4 лет в конце периода:</w:t>
      </w:r>
    </w:p>
    <w:p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13% (с 35.7 до 31.2),</w:t>
      </w:r>
      <w:r w:rsidRPr="00500DD2">
        <w:rPr>
          <w:rFonts w:ascii="Times New Roman" w:eastAsia="Times New Roman" w:hAnsi="Times New Roman" w:cs="Times New Roman"/>
          <w:lang w:eastAsia="ru-RU"/>
        </w:rPr>
        <w:br/>
        <w:t>рождаемость на 5.6% (с 52.0 до 49.1),</w:t>
      </w:r>
      <w:r w:rsidRPr="00500DD2">
        <w:rPr>
          <w:rFonts w:ascii="Times New Roman" w:eastAsia="Times New Roman" w:hAnsi="Times New Roman" w:cs="Times New Roman"/>
          <w:lang w:eastAsia="ru-RU"/>
        </w:rPr>
        <w:br/>
        <w:t>темп естественного прироста вырос на 9% (с 16.4 до 17.9).</w:t>
      </w:r>
    </w:p>
    <w:p w:rsidR="00500DD2" w:rsidRPr="00500DD2" w:rsidRDefault="00EE112F" w:rsidP="00500DD2">
      <w:pPr>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смертность за 1896-1914 гг. сократилась на 11% (с 35.0 до 31.2),</w:t>
      </w:r>
      <w:r w:rsidRPr="00500DD2">
        <w:rPr>
          <w:rFonts w:ascii="Times New Roman" w:eastAsia="Times New Roman" w:hAnsi="Times New Roman" w:cs="Times New Roman"/>
          <w:lang w:eastAsia="ru-RU"/>
        </w:rPr>
        <w:br/>
        <w:t>рождаемость на 6% (с 52.4 до 49.1),</w:t>
      </w:r>
      <w:r w:rsidRPr="00500DD2">
        <w:rPr>
          <w:rFonts w:ascii="Times New Roman" w:eastAsia="Times New Roman" w:hAnsi="Times New Roman" w:cs="Times New Roman"/>
          <w:lang w:eastAsia="ru-RU"/>
        </w:rPr>
        <w:br/>
        <w:t>темп естественного прироста вырос на 4% (с 17.3 до 17.9).</w:t>
      </w:r>
    </w:p>
    <w:p w:rsidR="00EE112F" w:rsidRPr="00EE112F" w:rsidRDefault="00EE112F" w:rsidP="00B3150A">
      <w:pPr>
        <w:pStyle w:val="XNormal-0"/>
        <w:spacing w:after="120"/>
      </w:pPr>
      <w:r w:rsidRPr="00500DD2">
        <w:rPr>
          <w:szCs w:val="22"/>
        </w:rPr>
        <w:t>М</w:t>
      </w:r>
      <w:r w:rsidRPr="00EE112F">
        <w:t>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"холма" или "купола"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rsidR="00EE112F" w:rsidRPr="00EE112F" w:rsidRDefault="00EE112F" w:rsidP="00B3150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1243CB13" wp14:editId="136AE9EF">
            <wp:extent cx="4463802" cy="581297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66639" cy="5816666"/>
                    </a:xfrm>
                    <a:prstGeom prst="rect">
                      <a:avLst/>
                    </a:prstGeom>
                    <a:noFill/>
                    <a:ln>
                      <a:noFill/>
                    </a:ln>
                  </pic:spPr>
                </pic:pic>
              </a:graphicData>
            </a:graphic>
          </wp:inline>
        </w:drawing>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5" style="width:468pt;height:1.5pt" o:hralign="center" o:hrstd="t" o:hr="t" fillcolor="gray" stroked="f"/>
        </w:pic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6432A7" w:rsidRDefault="00EE112F" w:rsidP="00E82E34">
      <w:pPr>
        <w:keepNext/>
        <w:spacing w:after="240" w:line="240" w:lineRule="auto"/>
        <w:jc w:val="center"/>
        <w:rPr>
          <w:rFonts w:ascii="Times New Roman" w:eastAsia="Times New Roman" w:hAnsi="Times New Roman" w:cs="Times New Roman"/>
          <w:sz w:val="24"/>
          <w:szCs w:val="24"/>
          <w:lang w:eastAsia="ru-RU"/>
        </w:rPr>
      </w:pPr>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rsidR="00EE112F" w:rsidRPr="00EE112F" w:rsidRDefault="00EE112F" w:rsidP="00E82E34">
      <w:pPr>
        <w:pStyle w:val="XNormal-0"/>
      </w:pPr>
      <w:r w:rsidRPr="00EE112F">
        <w:t>Общий подход подобен подсчёту для границ РСФСР-1991 со следующими изменениями:</w:t>
      </w:r>
    </w:p>
    <w:p w:rsidR="00EE112F" w:rsidRPr="00E82E34" w:rsidRDefault="00EE112F" w:rsidP="00E82E34">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rsidR="00EE112F" w:rsidRPr="00E82E34" w:rsidRDefault="00EE112F" w:rsidP="00E82E34">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rsidR="00EE112F" w:rsidRPr="00E82E34" w:rsidRDefault="00EE112F" w:rsidP="00E82E34">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rsidR="00EE112F" w:rsidRPr="00EE112F" w:rsidRDefault="00EE112F" w:rsidP="00E82E34">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rsidR="00EE112F" w:rsidRPr="00EE112F" w:rsidRDefault="00EE112F" w:rsidP="00E82E34">
      <w:pPr>
        <w:pStyle w:val="XNormal-0"/>
      </w:pPr>
      <w:r w:rsidRPr="00EE112F">
        <w:t xml:space="preserve">Итог: </w:t>
      </w:r>
    </w:p>
    <w:p w:rsidR="00EE112F" w:rsidRPr="00EE112F" w:rsidRDefault="00EE112F" w:rsidP="00EE05E0">
      <w:pPr>
        <w:keepNext/>
        <w:keepLines/>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lastRenderedPageBreak/>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                   в границах Империи (без Финляндии)</w:t>
      </w:r>
    </w:p>
    <w:p w:rsidR="00EE112F" w:rsidRPr="00EE112F" w:rsidRDefault="00EE112F" w:rsidP="00EE05E0">
      <w:pPr>
        <w:keepNext/>
        <w:keepLines/>
        <w:spacing w:after="100" w:line="240" w:lineRule="auto"/>
        <w:rPr>
          <w:rFonts w:ascii="Times New Roman" w:eastAsia="Times New Roman" w:hAnsi="Times New Roman" w:cs="Times New Roman"/>
          <w:sz w:val="24"/>
          <w:szCs w:val="24"/>
          <w:lang w:eastAsia="ru-RU"/>
        </w:rPr>
      </w:pP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470"/>
        <w:gridCol w:w="1286"/>
        <w:gridCol w:w="1323"/>
        <w:gridCol w:w="1165"/>
        <w:gridCol w:w="1406"/>
        <w:gridCol w:w="1273"/>
        <w:gridCol w:w="85"/>
        <w:gridCol w:w="1165"/>
        <w:gridCol w:w="1406"/>
      </w:tblGrid>
      <w:tr w:rsidR="00EE112F" w:rsidRPr="00E82E34" w:rsidTr="00E82E34">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год</w:t>
            </w:r>
          </w:p>
        </w:tc>
        <w:tc>
          <w:tcPr>
            <w:tcW w:w="0" w:type="auto"/>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i/>
                <w:iCs/>
                <w:lang w:eastAsia="ru-RU"/>
              </w:rPr>
              <w:t>с учётом</w:t>
            </w:r>
            <w:r w:rsidRPr="00E82E34">
              <w:rPr>
                <w:rFonts w:ascii="Times New Roman" w:eastAsia="Times New Roman" w:hAnsi="Times New Roman" w:cs="Times New Roman"/>
                <w:i/>
                <w:iCs/>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i/>
                <w:iCs/>
                <w:lang w:eastAsia="ru-RU"/>
              </w:rPr>
              <w:t>без учёта</w:t>
            </w:r>
            <w:r w:rsidRPr="00E82E34">
              <w:rPr>
                <w:rFonts w:ascii="Times New Roman" w:eastAsia="Times New Roman" w:hAnsi="Times New Roman" w:cs="Times New Roman"/>
                <w:i/>
                <w:iCs/>
                <w:lang w:eastAsia="ru-RU"/>
              </w:rPr>
              <w:br/>
              <w:t>военных потерь</w:t>
            </w:r>
          </w:p>
        </w:tc>
      </w:tr>
      <w:tr w:rsidR="00EE112F" w:rsidRPr="00E82E34" w:rsidTr="00E82E34">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 xml:space="preserve">численность </w:t>
            </w:r>
            <w:r w:rsidRPr="00E82E34">
              <w:rPr>
                <w:rFonts w:ascii="Times New Roman" w:eastAsia="Times New Roman" w:hAnsi="Times New Roman" w:cs="Times New Roman"/>
                <w:b/>
                <w:bCs/>
                <w:lang w:eastAsia="ru-RU"/>
              </w:rPr>
              <w:br/>
              <w:t>населения</w:t>
            </w:r>
            <w:r w:rsidRPr="00E82E3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естественный</w:t>
            </w:r>
            <w:r w:rsidRPr="00E82E3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 + мех.</w:t>
            </w:r>
            <w:r w:rsidRPr="00E82E34">
              <w:rPr>
                <w:rFonts w:ascii="Times New Roman" w:eastAsia="Times New Roman" w:hAnsi="Times New Roman" w:cs="Times New Roman"/>
                <w:b/>
                <w:bCs/>
                <w:lang w:eastAsia="ru-RU"/>
              </w:rPr>
              <w:br/>
              <w:t>приращение</w:t>
            </w:r>
          </w:p>
        </w:tc>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естественный</w:t>
            </w:r>
          </w:p>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прирост</w:t>
            </w:r>
          </w:p>
        </w:tc>
      </w:tr>
      <w:tr w:rsidR="00EE112F" w:rsidRPr="00E82E34" w:rsidTr="00E82E34">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(промилле)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(чел.)</w:t>
            </w:r>
          </w:p>
        </w:tc>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(промилле)</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123,325,928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2,164,450</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125,490,378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2,344,261</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127,834,639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2,027,814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129,862,453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2,316,523</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132,178,976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2,383,009</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134,561,985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2,215,795</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136,777,780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2,451,874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139,229,654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2,526,694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141,756,348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2,486,594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29.6</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18.6</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144,242,942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1,844,186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31.1</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13.8</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146,087,128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2,300,450</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148,387,578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2,722,346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151,109,924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2,538,560</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153,648,484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2,382,577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156,031,061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2,174,937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158,205,998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2,871,416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161,077,414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2,808,207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163,885,621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2,655,459</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166,541,080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bl>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94.1%.</w:t>
      </w:r>
    </w:p>
    <w:p w:rsidR="00EE112F" w:rsidRPr="00EE112F" w:rsidRDefault="00EE112F" w:rsidP="006432A7">
      <w:pPr>
        <w:pStyle w:val="XNormal-0"/>
        <w:keepNext/>
        <w:keepLines/>
        <w:spacing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EE05E0" w:rsidTr="00EE05E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17.2</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18.3</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15.4</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17.8</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16.4</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17.9</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18.5</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13.6</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17.3</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17.0</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15.8</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14.7</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18.1</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16.7</w:t>
            </w:r>
          </w:p>
        </w:tc>
      </w:tr>
    </w:tbl>
    <w:p w:rsidR="00EE05E0" w:rsidRDefault="00EE112F" w:rsidP="00EE05E0">
      <w:pPr>
        <w:pStyle w:val="XNormal-0"/>
      </w:pPr>
      <w:r w:rsidRPr="00EE112F">
        <w:br/>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rsidR="00EE05E0" w:rsidRDefault="00EE112F" w:rsidP="00EE05E0">
      <w:pPr>
        <w:pStyle w:val="XNormal"/>
        <w:spacing w:line="240" w:lineRule="auto"/>
      </w:pPr>
      <w:r w:rsidRPr="00EE112F">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со сколь-либо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rsidR="00EE05E0" w:rsidRDefault="00EE112F" w:rsidP="00EE05E0">
      <w:pPr>
        <w:pStyle w:val="XNormal"/>
        <w:spacing w:line="240" w:lineRule="auto"/>
      </w:pPr>
      <w:r w:rsidRPr="00EE112F">
        <w:t xml:space="preserve">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 </w:t>
      </w:r>
      <w:r w:rsidR="00EE05E0" w:rsidRPr="00EE112F">
        <w:t>естественный</w:t>
      </w:r>
      <w:r w:rsidRPr="00EE112F">
        <w:t xml:space="preserve"> прирост на 1% (флюктуативное по масштабу изменение на 0.2 промилле).</w:t>
      </w:r>
    </w:p>
    <w:p w:rsidR="00EE112F" w:rsidRPr="00EE112F" w:rsidRDefault="00EE112F" w:rsidP="00EE05E0">
      <w:pPr>
        <w:pStyle w:val="XNormal"/>
        <w:spacing w:line="240" w:lineRule="auto"/>
      </w:pPr>
      <w:r w:rsidRPr="00EE112F">
        <w:t>Расположение губерний по мирному среднегодовому естественному приросту (в промилле) за 1896-1913 гг., с исключением революционного 1905 года, эпидемических 1898 и 1910 лет и военных потерь 1904-1905 гг. предстаёт таковым:</w:t>
      </w:r>
    </w:p>
    <w:p w:rsidR="00EE05E0" w:rsidRDefault="00EE112F" w:rsidP="00EE05E0">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w:t>
      </w:r>
      <w:r w:rsidR="00EE05E0" w:rsidRPr="00EE112F">
        <w:rPr>
          <w:rFonts w:ascii="Times New Roman" w:eastAsia="Times New Roman" w:hAnsi="Times New Roman" w:cs="Times New Roman"/>
          <w:sz w:val="20"/>
          <w:szCs w:val="20"/>
          <w:lang w:eastAsia="ru-RU"/>
        </w:rPr>
        <w:t>завышенной</w:t>
      </w:r>
      <w:r w:rsidRPr="00EE112F">
        <w:rPr>
          <w:rFonts w:ascii="Times New Roman" w:eastAsia="Times New Roman" w:hAnsi="Times New Roman" w:cs="Times New Roman"/>
          <w:sz w:val="20"/>
          <w:szCs w:val="20"/>
          <w:lang w:eastAsia="ru-RU"/>
        </w:rPr>
        <w:t>.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rsidR="00EE05E0" w:rsidRDefault="00EE112F" w:rsidP="00EE05E0">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rsidR="00EE05E0" w:rsidRDefault="00EE112F" w:rsidP="00EE05E0">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rsidR="00601EC7" w:rsidRPr="00601EC7" w:rsidRDefault="00EE112F" w:rsidP="00EE05E0">
      <w:pPr>
        <w:spacing w:after="240" w:line="240" w:lineRule="auto"/>
        <w:ind w:left="432" w:firstLine="432"/>
        <w:rPr>
          <w:rFonts w:ascii="Times New Roman" w:eastAsia="Times New Roman" w:hAnsi="Times New Roman" w:cs="Times New Roman"/>
          <w:sz w:val="24"/>
          <w:szCs w:val="24"/>
          <w:lang w:val="en-US" w:eastAsia="ru-RU"/>
        </w:rPr>
      </w:pPr>
      <w:r w:rsidRPr="00EE112F">
        <w:rPr>
          <w:rFonts w:ascii="Times New Roman" w:eastAsia="Times New Roman" w:hAnsi="Times New Roman" w:cs="Times New Roman"/>
          <w:sz w:val="20"/>
          <w:szCs w:val="20"/>
          <w:lang w:eastAsia="ru-RU"/>
        </w:rPr>
        <w:t xml:space="preserve">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w:t>
      </w:r>
      <w:r w:rsidR="00EE05E0" w:rsidRPr="00EE112F">
        <w:rPr>
          <w:rFonts w:ascii="Times New Roman" w:eastAsia="Times New Roman" w:hAnsi="Times New Roman" w:cs="Times New Roman"/>
          <w:sz w:val="20"/>
          <w:szCs w:val="20"/>
          <w:lang w:eastAsia="ru-RU"/>
        </w:rPr>
        <w:t>естественным</w:t>
      </w:r>
      <w:r w:rsidRPr="00EE112F">
        <w:rPr>
          <w:rFonts w:ascii="Times New Roman" w:eastAsia="Times New Roman" w:hAnsi="Times New Roman" w:cs="Times New Roman"/>
          <w:sz w:val="20"/>
          <w:szCs w:val="20"/>
          <w:lang w:eastAsia="ru-RU"/>
        </w:rPr>
        <w:t xml:space="preserve">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552"/>
        <w:gridCol w:w="1083"/>
      </w:tblGrid>
      <w:tr w:rsidR="00EE112F" w:rsidRPr="00CC6B1C" w:rsidTr="002721EC">
        <w:trPr>
          <w:trHeight w:val="288"/>
        </w:trPr>
        <w:tc>
          <w:tcPr>
            <w:tcW w:w="3552" w:type="dxa"/>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Екатеринославская</w:t>
            </w:r>
          </w:p>
        </w:tc>
        <w:tc>
          <w:tcPr>
            <w:tcW w:w="1083" w:type="dxa"/>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29.0</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24.8</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23.5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22.4</w:t>
            </w:r>
          </w:p>
        </w:tc>
      </w:tr>
      <w:tr w:rsidR="00EE112F" w:rsidRPr="00CC6B1C"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21.7</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21.2</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21.0</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20.7</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20.4</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19.7</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18.8</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18.6</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18.4</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17.7</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 xml:space="preserve">Люблинская с </w:t>
            </w:r>
            <w:proofErr w:type="spellStart"/>
            <w:r w:rsidRPr="00CC6B1C">
              <w:rPr>
                <w:rFonts w:ascii="Times New Roman" w:eastAsia="Times New Roman" w:hAnsi="Times New Roman" w:cs="Times New Roman"/>
                <w:sz w:val="20"/>
                <w:szCs w:val="20"/>
                <w:lang w:eastAsia="ru-RU"/>
              </w:rPr>
              <w:t>Седлецкой</w:t>
            </w:r>
            <w:proofErr w:type="spellEnd"/>
            <w:r w:rsidRPr="00CC6B1C">
              <w:rPr>
                <w:rFonts w:ascii="Times New Roman" w:eastAsia="Times New Roman" w:hAnsi="Times New Roman" w:cs="Times New Roman"/>
                <w:sz w:val="20"/>
                <w:szCs w:val="20"/>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17.4</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16.2</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15.7</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15.0</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14.8</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14.2</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14.0</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Сыр-Дарьинская</w:t>
            </w:r>
            <w:proofErr w:type="spellEnd"/>
            <w:r w:rsidRPr="00CC6B1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9.4</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 xml:space="preserve">Санкт-Петербургская </w:t>
            </w:r>
            <w:r w:rsidRPr="00CC6B1C">
              <w:rPr>
                <w:rFonts w:ascii="Times New Roman" w:eastAsia="Times New Roman" w:hAnsi="Times New Roman" w:cs="Times New Roman"/>
                <w:sz w:val="20"/>
                <w:szCs w:val="20"/>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1.0</w:t>
            </w:r>
          </w:p>
        </w:tc>
      </w:tr>
    </w:tbl>
    <w:p w:rsidR="00EE112F" w:rsidRPr="00EE112F" w:rsidRDefault="00EE112F" w:rsidP="002721EC">
      <w:pPr>
        <w:pStyle w:val="XNormal-0"/>
        <w:spacing w:before="120" w:after="120"/>
      </w:pPr>
      <w:r w:rsidRPr="00EE112F">
        <w:t>По среднегодовой рождаемости за те же годы губернии расположены:</w:t>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08"/>
        <w:gridCol w:w="942"/>
      </w:tblGrid>
      <w:tr w:rsidR="00EE112F" w:rsidRPr="002721EC" w:rsidTr="002721EC">
        <w:trPr>
          <w:trHeight w:val="288"/>
        </w:trPr>
        <w:tc>
          <w:tcPr>
            <w:tcW w:w="3694" w:type="dxa"/>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956" w:type="dxa"/>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60.5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57.2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EE112F" w:rsidRPr="002721EC"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55.7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47.6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Сыр-Дарьинская</w:t>
            </w:r>
            <w:proofErr w:type="spellEnd"/>
            <w:r w:rsidRPr="002721E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 xml:space="preserve">Люблинская с </w:t>
            </w:r>
            <w:proofErr w:type="spellStart"/>
            <w:r w:rsidRPr="002721EC">
              <w:rPr>
                <w:rFonts w:ascii="Times New Roman" w:eastAsia="Times New Roman" w:hAnsi="Times New Roman" w:cs="Times New Roman"/>
                <w:sz w:val="20"/>
                <w:szCs w:val="20"/>
                <w:lang w:eastAsia="ru-RU"/>
              </w:rPr>
              <w:t>Седлецкой</w:t>
            </w:r>
            <w:proofErr w:type="spellEnd"/>
            <w:r w:rsidRPr="002721EC">
              <w:rPr>
                <w:rFonts w:ascii="Times New Roman" w:eastAsia="Times New Roman" w:hAnsi="Times New Roman" w:cs="Times New Roman"/>
                <w:sz w:val="20"/>
                <w:szCs w:val="20"/>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39.6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9.8</w:t>
            </w:r>
          </w:p>
        </w:tc>
      </w:tr>
    </w:tbl>
    <w:p w:rsidR="00EE112F" w:rsidRPr="00EE112F" w:rsidRDefault="00EE112F" w:rsidP="002721EC">
      <w:pPr>
        <w:pStyle w:val="XNormal-0"/>
        <w:spacing w:before="120" w:after="120"/>
      </w:pPr>
      <w:r w:rsidRPr="00EE112F">
        <w:t>Расположение губерний по среднегодовой смертности за те же годы:</w:t>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23"/>
        <w:gridCol w:w="957"/>
      </w:tblGrid>
      <w:tr w:rsidR="00EE112F" w:rsidRPr="002721EC" w:rsidTr="002721EC">
        <w:trPr>
          <w:trHeight w:val="288"/>
        </w:trPr>
        <w:tc>
          <w:tcPr>
            <w:tcW w:w="3712" w:type="dxa"/>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968" w:type="dxa"/>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Сыр-Дарьинская</w:t>
            </w:r>
            <w:proofErr w:type="spellEnd"/>
            <w:r w:rsidRPr="002721E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33.4</w:t>
            </w:r>
          </w:p>
        </w:tc>
      </w:tr>
      <w:tr w:rsidR="00EE112F" w:rsidRPr="002721EC"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30.3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 xml:space="preserve">Люблинская с </w:t>
            </w:r>
            <w:proofErr w:type="spellStart"/>
            <w:r w:rsidRPr="002721EC">
              <w:rPr>
                <w:rFonts w:ascii="Times New Roman" w:eastAsia="Times New Roman" w:hAnsi="Times New Roman" w:cs="Times New Roman"/>
                <w:sz w:val="20"/>
                <w:szCs w:val="20"/>
                <w:lang w:eastAsia="ru-RU"/>
              </w:rPr>
              <w:t>Седлецкой</w:t>
            </w:r>
            <w:proofErr w:type="spellEnd"/>
            <w:r w:rsidRPr="002721EC">
              <w:rPr>
                <w:rFonts w:ascii="Times New Roman" w:eastAsia="Times New Roman" w:hAnsi="Times New Roman" w:cs="Times New Roman"/>
                <w:sz w:val="20"/>
                <w:szCs w:val="20"/>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21.9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20.5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8.8</w:t>
            </w:r>
          </w:p>
        </w:tc>
      </w:tr>
    </w:tbl>
    <w:p w:rsidR="002721EC" w:rsidRDefault="00EE112F" w:rsidP="002721EC">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Сахалина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sidR="006A0D61">
        <w:rPr>
          <w:rStyle w:val="FootnoteReference"/>
          <w:sz w:val="24"/>
        </w:rPr>
        <w:footnoteReference w:id="88"/>
      </w:r>
    </w:p>
    <w:p w:rsidR="00A745DD" w:rsidRPr="00EE112F" w:rsidRDefault="00EE112F" w:rsidP="0044654A">
      <w:pPr>
        <w:pStyle w:val="XNormal-0"/>
        <w:spacing w:before="120" w:after="120"/>
        <w:ind w:firstLine="432"/>
        <w:rPr>
          <w:sz w:val="24"/>
        </w:rPr>
      </w:pPr>
      <w:r w:rsidRPr="00EE112F">
        <w:lastRenderedPageBreak/>
        <w:t>По ускорению годовых темпов прироста за 15-летний период – между средним для (1896, 1897, 1899, 1900 гг.) и 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738"/>
        <w:gridCol w:w="1124"/>
        <w:gridCol w:w="942"/>
        <w:gridCol w:w="878"/>
      </w:tblGrid>
      <w:tr w:rsidR="00EE112F" w:rsidRPr="007C7C18" w:rsidTr="007C7C18">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EE112F" w:rsidRPr="007C7C18" w:rsidTr="007C7C18">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24.0</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29.2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7.66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18.4</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18.5</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Санкт-Петербургская </w:t>
            </w:r>
            <w:r w:rsidRPr="007C7C18">
              <w:rPr>
                <w:rFonts w:ascii="Times New Roman" w:eastAsia="Times New Roman" w:hAnsi="Times New Roman" w:cs="Times New Roman"/>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19.5</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Сыр-Дарьинская</w:t>
            </w:r>
            <w:proofErr w:type="spellEnd"/>
            <w:r w:rsidRPr="007C7C18">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22.5</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21.5</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Люблинская с </w:t>
            </w:r>
            <w:proofErr w:type="spellStart"/>
            <w:r w:rsidRPr="007C7C18">
              <w:rPr>
                <w:rFonts w:ascii="Times New Roman" w:eastAsia="Times New Roman" w:hAnsi="Times New Roman" w:cs="Times New Roman"/>
                <w:lang w:eastAsia="ru-RU"/>
              </w:rPr>
              <w:t>Седлецкой</w:t>
            </w:r>
            <w:proofErr w:type="spellEnd"/>
            <w:r w:rsidRPr="007C7C18">
              <w:rPr>
                <w:rFonts w:ascii="Times New Roman" w:eastAsia="Times New Roman" w:hAnsi="Times New Roman" w:cs="Times New Roman"/>
                <w:lang w:eastAsia="ru-RU"/>
              </w:rPr>
              <w:t xml:space="preserve"> </w:t>
            </w:r>
            <w:r w:rsidRPr="007C7C18">
              <w:rPr>
                <w:rFonts w:ascii="Times New Roman" w:eastAsia="Times New Roman" w:hAnsi="Times New Roman" w:cs="Times New Roman"/>
                <w:lang w:eastAsia="ru-RU"/>
              </w:rPr>
              <w:b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13.9</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18.0</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9.9</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19.8</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4.9</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-5.99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r>
    </w:tbl>
    <w:p w:rsidR="00EE112F" w:rsidRPr="00EE112F" w:rsidRDefault="00EE112F" w:rsidP="0044654A">
      <w:pPr>
        <w:pStyle w:val="XNormal-0"/>
        <w:spacing w:before="120" w:after="120"/>
      </w:pPr>
      <w:r w:rsidRPr="00EE112F">
        <w:t>Сопоставим имеющиеся оценки для численности населения Империи без учёта Финляндии, на 1 января календарных лет, в млн. чел.: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EE112F" w:rsidRPr="0044654A" w:rsidTr="0044654A">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EE112F" w:rsidRPr="0044654A" w:rsidTr="0044654A">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EE112F" w:rsidRPr="0044654A" w:rsidTr="0044654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123.3</w:t>
            </w:r>
          </w:p>
        </w:tc>
        <w:tc>
          <w:tcPr>
            <w:tcW w:w="0" w:type="auto"/>
            <w:tcBorders>
              <w:top w:val="outset" w:sz="6" w:space="0" w:color="auto"/>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124.8</w:t>
            </w:r>
          </w:p>
        </w:tc>
        <w:tc>
          <w:tcPr>
            <w:tcW w:w="0" w:type="auto"/>
            <w:tcBorders>
              <w:top w:val="outset" w:sz="6" w:space="0" w:color="auto"/>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w:t>
            </w:r>
          </w:p>
        </w:tc>
        <w:tc>
          <w:tcPr>
            <w:tcW w:w="0" w:type="auto"/>
            <w:tcBorders>
              <w:top w:val="outset" w:sz="6" w:space="0" w:color="auto"/>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126.2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131.9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137.3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138.8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141.4</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144.0</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145.5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146.4</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148.4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149.1</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151.1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152.5</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157.1</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3.5</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156.0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155.3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160.7</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4.7</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158.2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164.2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5.7</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161.1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167.9</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6.8</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170.9</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7.0</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166.5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165.7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174.1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175.1</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8.6</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178.9</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bl>
    <w:p w:rsidR="00EE112F" w:rsidRPr="00EE112F" w:rsidRDefault="00EE112F" w:rsidP="0044654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44654A">
        <w:rPr>
          <w:rFonts w:ascii="Courier New" w:eastAsia="Times New Roman" w:hAnsi="Courier New" w:cs="Courier New"/>
          <w:sz w:val="18"/>
          <w:szCs w:val="18"/>
          <w:lang w:eastAsia="ru-RU"/>
        </w:rPr>
        <w:t>rtss.pre1917.calc.CSK_VS_UGVI</w:t>
      </w:r>
      <w:r w:rsidRPr="00EE112F">
        <w:rPr>
          <w:rFonts w:ascii="Times New Roman" w:eastAsia="Times New Roman" w:hAnsi="Times New Roman" w:cs="Times New Roman"/>
          <w:sz w:val="20"/>
          <w:szCs w:val="20"/>
          <w:lang w:eastAsia="ru-RU"/>
        </w:rPr>
        <w:t>.</w:t>
      </w:r>
    </w:p>
    <w:p w:rsidR="0044654A" w:rsidRDefault="00EE112F" w:rsidP="0044654A">
      <w:pPr>
        <w:pStyle w:val="XNormal-0"/>
      </w:pPr>
      <w:r w:rsidRPr="00EE112F">
        <w:t>Наша оценка близка к результату Сифман, и чуть выше её оценки, в основном из-за расхождения в учёте эмиграции и иммиграции.</w:t>
      </w:r>
    </w:p>
    <w:p w:rsidR="0044654A" w:rsidRDefault="00EE112F" w:rsidP="0044654A">
      <w:pPr>
        <w:pStyle w:val="XNormal"/>
      </w:pPr>
      <w:r w:rsidRPr="00EE112F">
        <w:lastRenderedPageBreak/>
        <w:t>Примечательно, что оценки ЦСК и УГВИ "идут в отрыв"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rsidR="00EE112F" w:rsidRPr="00EE112F" w:rsidRDefault="00EE112F" w:rsidP="0044654A">
      <w:pPr>
        <w:pStyle w:val="XNormal"/>
      </w:pPr>
      <w:r w:rsidRPr="00EE112F">
        <w:t>Расхождение оценок ЦСК и УГВИ для численности населения отдельных губерний и областей с нашей оценкой составляет, в тыс. чел. и % населения (по нашему расчёту):</w:t>
      </w:r>
    </w:p>
    <w:p w:rsidR="00EE112F" w:rsidRPr="00EE112F" w:rsidRDefault="00EE112F" w:rsidP="00582D1E">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023"/>
        <w:gridCol w:w="729"/>
        <w:gridCol w:w="1198"/>
        <w:gridCol w:w="360"/>
        <w:gridCol w:w="3023"/>
        <w:gridCol w:w="729"/>
        <w:gridCol w:w="1198"/>
      </w:tblGrid>
      <w:tr w:rsidR="00EE112F" w:rsidRPr="00645FEE" w:rsidTr="00645FEE">
        <w:trPr>
          <w:trHeight w:val="288"/>
          <w:jc w:val="center"/>
        </w:trPr>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ЦСК минус наша</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599.7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25.1</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14.8</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16.7</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Люблинская с </w:t>
            </w:r>
            <w:proofErr w:type="spellStart"/>
            <w:r w:rsidRPr="00645FEE">
              <w:rPr>
                <w:rFonts w:ascii="Times New Roman" w:eastAsia="Times New Roman" w:hAnsi="Times New Roman" w:cs="Times New Roman"/>
                <w:lang w:eastAsia="ru-RU"/>
              </w:rPr>
              <w:t>Седлецкой</w:t>
            </w:r>
            <w:proofErr w:type="spellEnd"/>
            <w:r w:rsidRPr="00645FEE">
              <w:rPr>
                <w:rFonts w:ascii="Times New Roman" w:eastAsia="Times New Roman" w:hAnsi="Times New Roman" w:cs="Times New Roman"/>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52.7</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10.3</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7.4</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20.8</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Сыр-Дарьинская</w:t>
            </w:r>
            <w:proofErr w:type="spellEnd"/>
            <w:r w:rsidRPr="00645FEE">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18.9</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28.3</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Херсонская </w:t>
            </w:r>
            <w:r w:rsidRPr="00645FEE">
              <w:rPr>
                <w:rFonts w:ascii="Times New Roman" w:eastAsia="Times New Roman" w:hAnsi="Times New Roman" w:cs="Times New Roman"/>
                <w:lang w:eastAsia="ru-RU"/>
              </w:rPr>
              <w:br/>
              <w:t>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10.1</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93.8</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Люблинская с </w:t>
            </w:r>
            <w:proofErr w:type="spellStart"/>
            <w:r w:rsidRPr="00645FEE">
              <w:rPr>
                <w:rFonts w:ascii="Times New Roman" w:eastAsia="Times New Roman" w:hAnsi="Times New Roman" w:cs="Times New Roman"/>
                <w:lang w:eastAsia="ru-RU"/>
              </w:rPr>
              <w:t>Седлецкой</w:t>
            </w:r>
            <w:proofErr w:type="spellEnd"/>
            <w:r w:rsidRPr="00645FEE">
              <w:rPr>
                <w:rFonts w:ascii="Times New Roman" w:eastAsia="Times New Roman" w:hAnsi="Times New Roman" w:cs="Times New Roman"/>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61.2</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0.8</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Сыр-Дарьинская</w:t>
            </w:r>
            <w:proofErr w:type="spellEnd"/>
            <w:r w:rsidRPr="00645FEE">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-21.4</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-5.8</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bl>
    <w:p w:rsidR="00EE112F" w:rsidRPr="00EE112F" w:rsidRDefault="00EE112F" w:rsidP="00EE112F">
      <w:pPr>
        <w:spacing w:after="240" w:line="240" w:lineRule="auto"/>
        <w:rPr>
          <w:rFonts w:ascii="Times New Roman" w:eastAsia="Times New Roman" w:hAnsi="Times New Roman" w:cs="Times New Roman"/>
          <w:sz w:val="24"/>
          <w:szCs w:val="24"/>
          <w:lang w:eastAsia="ru-RU"/>
        </w:rPr>
      </w:pP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6" style="width:468pt;height:1.5pt" o:hralign="center" o:hrstd="t" o:hr="t" fillcolor="gray" stroked="f"/>
        </w:pic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D43FB2" w:rsidRDefault="00EE112F" w:rsidP="00EE112F">
      <w:pPr>
        <w:spacing w:after="0" w:line="240" w:lineRule="auto"/>
        <w:jc w:val="center"/>
        <w:rPr>
          <w:rFonts w:ascii="Times New Roman" w:eastAsia="Times New Roman" w:hAnsi="Times New Roman" w:cs="Times New Roman"/>
          <w:sz w:val="24"/>
          <w:szCs w:val="24"/>
          <w:lang w:eastAsia="ru-RU"/>
        </w:rPr>
      </w:pPr>
      <w:r w:rsidRPr="00D43FB2">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D43FB2">
        <w:rPr>
          <w:rFonts w:ascii="Times New Roman" w:eastAsia="Times New Roman" w:hAnsi="Times New Roman" w:cs="Times New Roman"/>
          <w:sz w:val="24"/>
          <w:szCs w:val="24"/>
          <w:lang w:eastAsia="ru-RU"/>
        </w:rPr>
        <w:br/>
      </w:r>
      <w:r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p>
    <w:p w:rsidR="00EE112F" w:rsidRPr="00EE112F" w:rsidRDefault="00EE112F" w:rsidP="00D43FB2">
      <w:pPr>
        <w:pStyle w:val="XNormal-0"/>
      </w:pPr>
      <w:r w:rsidRPr="00EE112F">
        <w:br/>
        <w:t>Расчёт подобен исчислению для всей Империи, со следующими изменениями:</w:t>
      </w:r>
    </w:p>
    <w:p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p>
    <w:p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p>
    <w:p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p>
    <w:p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 не включены в таксон</w:t>
      </w:r>
    </w:p>
    <w:p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lastRenderedPageBreak/>
        <w:t>военные потери русско-японской войны 1904-1905 г. для исчисляемой территории определены как 92.3% потерь всей Империи, пропорционально соотношению численности населения территорий на начало 1904 года</w:t>
      </w:r>
    </w:p>
    <w:p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68"/>
        <w:gridCol w:w="1373"/>
        <w:gridCol w:w="1423"/>
        <w:gridCol w:w="1207"/>
        <w:gridCol w:w="1448"/>
        <w:gridCol w:w="1503"/>
        <w:gridCol w:w="85"/>
        <w:gridCol w:w="1207"/>
        <w:gridCol w:w="1482"/>
      </w:tblGrid>
      <w:tr w:rsidR="00EE112F" w:rsidRPr="00D43FB2" w:rsidTr="00D43FB2">
        <w:tc>
          <w:tcPr>
            <w:tcW w:w="366"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3313" w:type="pct"/>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i/>
                <w:iCs/>
                <w:lang w:eastAsia="ru-RU"/>
              </w:rPr>
              <w:t>с учётом</w:t>
            </w:r>
            <w:r w:rsidRPr="00D43FB2">
              <w:rPr>
                <w:rFonts w:ascii="Times New Roman" w:eastAsia="Times New Roman" w:hAnsi="Times New Roman" w:cs="Times New Roman"/>
                <w:i/>
                <w:iCs/>
                <w:lang w:eastAsia="ru-RU"/>
              </w:rPr>
              <w:br/>
              <w:t>военных потерь</w:t>
            </w:r>
          </w:p>
        </w:tc>
        <w:tc>
          <w:tcPr>
            <w:tcW w:w="40" w:type="pct"/>
            <w:vMerge w:val="restart"/>
            <w:tcBorders>
              <w:top w:val="outset" w:sz="6" w:space="0" w:color="auto"/>
              <w:left w:val="outset" w:sz="6" w:space="0" w:color="auto"/>
              <w:bottom w:val="outset" w:sz="6" w:space="0" w:color="auto"/>
              <w:right w:val="outset" w:sz="6" w:space="0" w:color="auto"/>
            </w:tcBorders>
            <w:shd w:val="clear" w:color="auto" w:fill="EEEEEE"/>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1281" w:type="pct"/>
            <w:gridSpan w:val="2"/>
            <w:tcBorders>
              <w:top w:val="outset" w:sz="6" w:space="0" w:color="auto"/>
              <w:left w:val="outset" w:sz="6" w:space="0" w:color="auto"/>
              <w:bottom w:val="outset" w:sz="6" w:space="0" w:color="auto"/>
              <w:right w:val="outset" w:sz="6" w:space="0" w:color="auto"/>
            </w:tcBorders>
            <w:shd w:val="clear" w:color="auto" w:fill="CCCCFF"/>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i/>
                <w:iCs/>
                <w:lang w:eastAsia="ru-RU"/>
              </w:rPr>
              <w:t>без учёта</w:t>
            </w:r>
            <w:r w:rsidRPr="00D43FB2">
              <w:rPr>
                <w:rFonts w:ascii="Times New Roman" w:eastAsia="Times New Roman" w:hAnsi="Times New Roman" w:cs="Times New Roman"/>
                <w:i/>
                <w:iCs/>
                <w:lang w:eastAsia="ru-RU"/>
              </w:rPr>
              <w:br/>
              <w:t>военных потерь</w:t>
            </w:r>
          </w:p>
        </w:tc>
      </w:tr>
      <w:tr w:rsidR="00EE112F" w:rsidRPr="00D43FB2" w:rsidTr="00D43FB2">
        <w:tc>
          <w:tcPr>
            <w:tcW w:w="366" w:type="pct"/>
            <w:vMerge/>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rPr>
                <w:rFonts w:ascii="Times New Roman" w:eastAsia="Times New Roman" w:hAnsi="Times New Roman" w:cs="Times New Roman"/>
                <w:lang w:eastAsia="ru-RU"/>
              </w:rPr>
            </w:pPr>
          </w:p>
        </w:tc>
        <w:tc>
          <w:tcPr>
            <w:tcW w:w="65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67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57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69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71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40" w:type="pct"/>
            <w:vMerge/>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rPr>
                <w:rFonts w:ascii="Times New Roman" w:eastAsia="Times New Roman" w:hAnsi="Times New Roman" w:cs="Times New Roman"/>
                <w:lang w:eastAsia="ru-RU"/>
              </w:rPr>
            </w:pPr>
          </w:p>
        </w:tc>
        <w:tc>
          <w:tcPr>
            <w:tcW w:w="57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70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p>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прирост</w:t>
            </w:r>
          </w:p>
        </w:tc>
      </w:tr>
      <w:tr w:rsidR="00EE112F" w:rsidRPr="00D43FB2" w:rsidTr="00D43FB2">
        <w:tc>
          <w:tcPr>
            <w:tcW w:w="366" w:type="pct"/>
            <w:vMerge/>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rPr>
                <w:rFonts w:ascii="Times New Roman" w:eastAsia="Times New Roman" w:hAnsi="Times New Roman" w:cs="Times New Roman"/>
                <w:lang w:eastAsia="ru-RU"/>
              </w:rPr>
            </w:pPr>
          </w:p>
        </w:tc>
        <w:tc>
          <w:tcPr>
            <w:tcW w:w="654" w:type="pct"/>
            <w:tcBorders>
              <w:top w:val="outset" w:sz="6" w:space="0" w:color="auto"/>
              <w:left w:val="outset" w:sz="6" w:space="0" w:color="auto"/>
              <w:bottom w:val="outset" w:sz="6" w:space="0" w:color="auto"/>
              <w:right w:val="outset" w:sz="6" w:space="0" w:color="auto"/>
            </w:tcBorders>
            <w:shd w:val="clear" w:color="auto" w:fill="CCCCFF"/>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(чел.)</w:t>
            </w:r>
          </w:p>
        </w:tc>
        <w:tc>
          <w:tcPr>
            <w:tcW w:w="1943" w:type="pct"/>
            <w:gridSpan w:val="3"/>
            <w:tcBorders>
              <w:top w:val="outset" w:sz="6" w:space="0" w:color="auto"/>
              <w:left w:val="outset" w:sz="6" w:space="0" w:color="auto"/>
              <w:bottom w:val="outset" w:sz="6" w:space="0" w:color="auto"/>
              <w:right w:val="outset" w:sz="6" w:space="0" w:color="auto"/>
            </w:tcBorders>
            <w:shd w:val="clear" w:color="auto" w:fill="CCCCFF"/>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(промилле)</w:t>
            </w:r>
          </w:p>
        </w:tc>
        <w:tc>
          <w:tcPr>
            <w:tcW w:w="716" w:type="pct"/>
            <w:tcBorders>
              <w:top w:val="outset" w:sz="6" w:space="0" w:color="auto"/>
              <w:left w:val="outset" w:sz="6" w:space="0" w:color="auto"/>
              <w:bottom w:val="outset" w:sz="6" w:space="0" w:color="auto"/>
              <w:right w:val="outset" w:sz="6" w:space="0" w:color="auto"/>
            </w:tcBorders>
            <w:shd w:val="clear" w:color="auto" w:fill="CCCCFF"/>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(чел.)</w:t>
            </w:r>
          </w:p>
        </w:tc>
        <w:tc>
          <w:tcPr>
            <w:tcW w:w="40" w:type="pct"/>
            <w:vMerge/>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rPr>
                <w:rFonts w:ascii="Times New Roman" w:eastAsia="Times New Roman" w:hAnsi="Times New Roman" w:cs="Times New Roman"/>
                <w:lang w:eastAsia="ru-RU"/>
              </w:rPr>
            </w:pPr>
          </w:p>
        </w:tc>
        <w:tc>
          <w:tcPr>
            <w:tcW w:w="1281" w:type="pct"/>
            <w:gridSpan w:val="2"/>
            <w:tcBorders>
              <w:top w:val="outset" w:sz="6" w:space="0" w:color="auto"/>
              <w:left w:val="outset" w:sz="6" w:space="0" w:color="auto"/>
              <w:bottom w:val="outset" w:sz="6" w:space="0" w:color="auto"/>
              <w:right w:val="outset" w:sz="6" w:space="0" w:color="auto"/>
            </w:tcBorders>
            <w:shd w:val="clear" w:color="auto" w:fill="CCCCFF"/>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(промилле)</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114,070,791</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50.3</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1,984,618</w:t>
            </w:r>
          </w:p>
        </w:tc>
        <w:tc>
          <w:tcPr>
            <w:tcW w:w="40" w:type="pct"/>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outset" w:sz="6" w:space="0" w:color="auto"/>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outset" w:sz="6" w:space="0" w:color="auto"/>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116,055,409</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18.6</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2,147,688</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118,203,097</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48.3</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32.8</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15.4</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1,824,279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120,027,376</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30.8</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18.1</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2,123,107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122,150,483</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49.3</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2,198,275</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124,348,758</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48.1</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16.5</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2,013,892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126,362,650</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49.3</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17.9</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2,214,608</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128,577,258</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48.4</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29.7</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2,320,057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130,897,315</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48.6</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30.1</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18.6</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2,327,287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29.9</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133,224,602</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45.3</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31.7</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13.6</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1,752,877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13.8</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134,977,479</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47.6</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30.1</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17.5</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2,170,020</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137,147,499</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29.0</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19.2</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2,516,947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139,664,446</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46.3</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29.2</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17.1</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2,321,422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141,985,868</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46.6</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30.8</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15.8</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2,163,930</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144,149,798</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46.9</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32.4</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14.5</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1,970,972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146,120,770</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46.8</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28.4</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2,631,770</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148,752,540</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45.8</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27.5</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18.2</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2,603,611</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151,356,151</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45.0</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28.4</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2,388,872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153,745,023</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bl>
    <w:p w:rsidR="00EE112F" w:rsidRPr="00EE112F" w:rsidRDefault="00EE112F" w:rsidP="00D43FB2">
      <w:pPr>
        <w:spacing w:before="60"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94.0%.</w:t>
      </w:r>
    </w:p>
    <w:p w:rsidR="00EE112F" w:rsidRPr="00EE112F" w:rsidRDefault="00EE112F" w:rsidP="00D43FB2">
      <w:pPr>
        <w:pStyle w:val="XNormal-0"/>
      </w:pPr>
      <w:r w:rsidRPr="00EE112F">
        <w:t>Средний естественный прирост за 1896-1913 гг. равен 17.3, а с исключением 1905-го года революционных потрясений – 17.5 промилле.</w:t>
      </w:r>
      <w:r w:rsidR="00D43FB2" w:rsidRPr="00D43FB2">
        <w:t xml:space="preserve"> </w:t>
      </w: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556"/>
        <w:gridCol w:w="1409"/>
        <w:gridCol w:w="1251"/>
        <w:gridCol w:w="1492"/>
      </w:tblGrid>
      <w:tr w:rsidR="00EE112F" w:rsidRPr="00D43FB2" w:rsidTr="00D43FB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15.3</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18.0</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18.5</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13.5</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14.4</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18.1</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16.5</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7" style="width:468pt;height:1.5pt" o:hralign="center" o:hrstd="t" o:hr="t" fillcolor="gray" stroked="f"/>
        </w:pic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rsidR="00D43FB2"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p>
    <w:p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p>
    <w:p w:rsidR="00EE112F" w:rsidRPr="00EE112F" w:rsidRDefault="00EE112F" w:rsidP="00D43FB2">
      <w:pPr>
        <w:pStyle w:val="XNormal-0"/>
      </w:pPr>
      <w:r w:rsidRPr="00EE112F">
        <w:t>Охват населения для расчёта естественного движения: 99%.</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rsidTr="00675A35">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 xml:space="preserve">на 1 </w:t>
            </w:r>
            <w:r w:rsidR="00675A35" w:rsidRPr="00D43FB2">
              <w:rPr>
                <w:rFonts w:ascii="Times New Roman" w:eastAsia="Times New Roman" w:hAnsi="Times New Roman" w:cs="Times New Roman"/>
                <w:b/>
                <w:bCs/>
                <w:lang w:eastAsia="ru-RU"/>
              </w:rPr>
              <w:t>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59,291,370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884,541</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60,175,911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1,052,643</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61,228,554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725,893</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61,954,447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987,816</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62,942,263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1,085,205</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64,027,468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995,187</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65,022,655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1,094,166</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66,116,821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1,222,721</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67,339,542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1,303,023</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68,642,565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949,519</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69,592,084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1,140,673</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70,732,757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1,164,214</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71,896,971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924,516</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72,821,487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858,901</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73,680,388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1,059,241</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74,739,629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1,376,850</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76,116,479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1,197,100</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77,313,579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1,161,195</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78,474,774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1,266,052</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79,740,826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r>
      <w:tr w:rsidR="00EE112F" w:rsidRPr="00D43FB2"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D43FB2">
            <w:pPr>
              <w:keepNext/>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D43FB2">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51.2</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34.3</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D43FB2">
            <w:pPr>
              <w:keepNext/>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19,183,404</w:t>
            </w:r>
          </w:p>
        </w:tc>
      </w:tr>
      <w:tr w:rsidR="00EE112F" w:rsidRPr="00D43FB2"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1896-1914</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51.0</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34.0</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20,449,456</w:t>
            </w:r>
          </w:p>
        </w:tc>
      </w:tr>
    </w:tbl>
    <w:p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2"/>
        <w:gridCol w:w="1558"/>
        <w:gridCol w:w="1537"/>
        <w:gridCol w:w="1638"/>
      </w:tblGrid>
      <w:tr w:rsidR="00EE112F" w:rsidRPr="00D43FB2"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16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16.0</w:t>
            </w:r>
          </w:p>
        </w:tc>
      </w:tr>
      <w:tr w:rsidR="00EE112F" w:rsidRPr="00D43FB2" w:rsidTr="00D43FB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13.3</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15.5</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19.3</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18.6</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bl>
    <w:p w:rsidR="00D43FB2" w:rsidRDefault="00EE112F" w:rsidP="00620644">
      <w:pPr>
        <w:pStyle w:val="XNormal-0"/>
        <w:keepNext/>
        <w:rPr>
          <w:b/>
          <w:bCs/>
        </w:rPr>
      </w:pPr>
      <w:r w:rsidRPr="00EE112F">
        <w:lastRenderedPageBreak/>
        <w:br/>
      </w:r>
      <w:r w:rsidRPr="00EE112F">
        <w:rPr>
          <w:b/>
          <w:bCs/>
        </w:rPr>
        <w:t>Сибирь</w:t>
      </w:r>
    </w:p>
    <w:p w:rsidR="00D43FB2" w:rsidRDefault="00EE112F" w:rsidP="00620644">
      <w:pPr>
        <w:pStyle w:val="XNormal-0"/>
        <w:keepNext/>
      </w:pPr>
      <w:r w:rsidRPr="00EE112F">
        <w:t>Состав: Енисейская, Тобольская, Томская губернии, Иркутская губерния с Камчатской областью, Амурская, Забайкальская, Приморская и Якутская области, Сахалин.</w:t>
      </w:r>
    </w:p>
    <w:p w:rsidR="00EE112F" w:rsidRPr="00EE112F" w:rsidRDefault="00EE112F" w:rsidP="00675A35">
      <w:pPr>
        <w:pStyle w:val="XNormal-0"/>
        <w:keepNext/>
        <w:spacing w:after="180"/>
      </w:pPr>
      <w:r w:rsidRPr="00EE112F">
        <w:t>Охват населения для расчёта естественного движения: 95%.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rsidTr="00675A35">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5,543,676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204,728</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5,748,404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161,398</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5,909,802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225,978</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6,135,780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231,879</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6,367,659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207,828</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6,575,487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204,058</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6,779,545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188,363</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6,967,908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214,440</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7,182,348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110,869</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7,293,217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97,396</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7,390,613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237,728</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7,628,341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542,795</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8,171,136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614,689</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8,785,825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563,860</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9,349,685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309,589</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9,659,274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260,043</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9,919,317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338,716</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10,258,033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378,228</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10,636,261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r>
      <w:tr w:rsidR="00EE112F" w:rsidRPr="00D43FB2"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50.0</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32.3</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17.6</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5,092,585</w:t>
            </w:r>
          </w:p>
        </w:tc>
      </w:tr>
    </w:tbl>
    <w:p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60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715"/>
        <w:gridCol w:w="1457"/>
        <w:gridCol w:w="1578"/>
      </w:tblGrid>
      <w:tr w:rsidR="00EE112F" w:rsidRPr="00A90E5C"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17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14.6</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15.9</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17.1</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14.7</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19.4</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16.1</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21.0</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14.5</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12.5</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16.5</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16.9</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17.7</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18.2</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20.0</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18.5</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18.0</w:t>
            </w:r>
          </w:p>
        </w:tc>
      </w:tr>
    </w:tbl>
    <w:p w:rsidR="00D43FB2" w:rsidRDefault="00EE112F" w:rsidP="00620644">
      <w:pPr>
        <w:pStyle w:val="XNormal-0"/>
        <w:keepNext/>
        <w:rPr>
          <w:b/>
          <w:bCs/>
        </w:rPr>
      </w:pPr>
      <w:r w:rsidRPr="00EE112F">
        <w:rPr>
          <w:b/>
          <w:bCs/>
        </w:rPr>
        <w:lastRenderedPageBreak/>
        <w:t>Новороссия</w:t>
      </w:r>
    </w:p>
    <w:p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rsidTr="00451714">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246,433</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268,034</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220,957</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260,507</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273,238</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236,647</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252,273</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267,509</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284,468</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12,838,532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174,352</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13,012,884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199,430</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13,212,314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261,500</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13,473,814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196,523</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13,670,337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174,678</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13,845,015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105,757</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13,950,772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289,332</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14,240,104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298,969</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14,539,073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214,878</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14,753,951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r>
      <w:tr w:rsidR="00EE112F" w:rsidRPr="00D43FB2" w:rsidTr="00451714">
        <w:trPr>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49.1</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27.9</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21.1</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4,225,485</w:t>
            </w:r>
          </w:p>
        </w:tc>
      </w:tr>
    </w:tbl>
    <w:p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59"/>
        <w:gridCol w:w="1577"/>
        <w:gridCol w:w="1678"/>
      </w:tblGrid>
      <w:tr w:rsidR="00EE112F" w:rsidRPr="007605D5" w:rsidTr="007605D5">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23.5</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23.2</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20.4</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21.5</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24.0</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15.5</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19.5</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20.0</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13.1</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21.2</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22.4</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19.3</w:t>
            </w:r>
          </w:p>
        </w:tc>
      </w:tr>
    </w:tbl>
    <w:p w:rsidR="007605D5" w:rsidRDefault="00EE112F" w:rsidP="00FE5B6E">
      <w:pPr>
        <w:pStyle w:val="XNormal-0"/>
        <w:keepNext/>
      </w:pPr>
      <w:r w:rsidRPr="00EE112F">
        <w:lastRenderedPageBreak/>
        <w:br/>
      </w:r>
      <w:r w:rsidRPr="00EE112F">
        <w:rPr>
          <w:b/>
          <w:bCs/>
        </w:rPr>
        <w:t>Малороссия</w:t>
      </w:r>
    </w:p>
    <w:p w:rsidR="007605D5" w:rsidRDefault="00EE112F" w:rsidP="00FE5B6E">
      <w:pPr>
        <w:pStyle w:val="XNormal-0"/>
        <w:keepNext/>
      </w:pPr>
      <w:r w:rsidRPr="00EE112F">
        <w:t>Состав: Волынская, Киевская, Подольская, Полтавская, Черниговская губернии.</w:t>
      </w:r>
    </w:p>
    <w:p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rsidTr="00FE5B6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212,861</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288,173</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273,701</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254,198</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277,957</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255,293</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293,659</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285,401</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271,173</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16,821,253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160,943</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16,982,196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189,164</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17,171,360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192,004</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17,363,364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147,550</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17,510,914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116,916</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17,627,830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118,442</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17,746,272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278,397</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18,024,669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330,314</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18,354,983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222,708</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18,577,691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4,168,854</w:t>
            </w:r>
          </w:p>
        </w:tc>
      </w:tr>
    </w:tbl>
    <w:p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4"/>
        <w:gridCol w:w="1578"/>
        <w:gridCol w:w="1676"/>
        <w:gridCol w:w="1777"/>
      </w:tblGrid>
      <w:tr w:rsidR="00EE112F" w:rsidRPr="00FE5B6E" w:rsidTr="00FE5B6E">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19.7</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20.4</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18.3</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21.0</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18.0</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20.1</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19.6</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18.2</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12.9</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17.2</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20.3</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18.7</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15.3</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12.4</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17.9</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20.9</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16.0</w:t>
            </w:r>
          </w:p>
        </w:tc>
      </w:tr>
    </w:tbl>
    <w:p w:rsidR="007605D5" w:rsidRDefault="00EE112F" w:rsidP="003F76B4">
      <w:pPr>
        <w:pStyle w:val="XNormal-0"/>
        <w:keepNext/>
      </w:pPr>
      <w:r w:rsidRPr="00EE112F">
        <w:lastRenderedPageBreak/>
        <w:br/>
      </w:r>
      <w:r w:rsidRPr="00EE112F">
        <w:rPr>
          <w:b/>
          <w:bCs/>
        </w:rPr>
        <w:t>Белоруссия</w:t>
      </w:r>
    </w:p>
    <w:p w:rsidR="007605D5" w:rsidRDefault="00EE112F" w:rsidP="003F76B4">
      <w:pPr>
        <w:pStyle w:val="XNormal-0"/>
        <w:keepNext/>
      </w:pPr>
      <w:r w:rsidRPr="00EE112F">
        <w:t>Состав: Витебская, Гродненская, Минская, Могилевская, Смоленская губернии.</w:t>
      </w:r>
    </w:p>
    <w:p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rsidTr="000274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125,547</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133,844</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142,470</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158,744</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142,382</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121,134</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175,994</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104,463</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149,750</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9,571,199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106,689</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9,677,888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138,128</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9,816,016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88,715</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9,904,731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53,003</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9,957,734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106,103</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10,063,837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119,091</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10,182,928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174,493</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10,357,421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171,138</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10,528,559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157,835</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10,686,394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A7816"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2,369,523</w:t>
            </w:r>
          </w:p>
        </w:tc>
      </w:tr>
    </w:tbl>
    <w:p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45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7"/>
        <w:gridCol w:w="1678"/>
        <w:gridCol w:w="1777"/>
        <w:gridCol w:w="1738"/>
      </w:tblGrid>
      <w:tr w:rsidR="00EE112F" w:rsidRPr="00620644"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bl>
    <w:p w:rsidR="007605D5" w:rsidRDefault="00EE112F" w:rsidP="001A3EDA">
      <w:pPr>
        <w:pStyle w:val="XNormal-0"/>
        <w:keepNext/>
      </w:pPr>
      <w:r w:rsidRPr="00EE112F">
        <w:lastRenderedPageBreak/>
        <w:br/>
      </w:r>
      <w:r w:rsidRPr="00EE112F">
        <w:rPr>
          <w:b/>
          <w:bCs/>
        </w:rPr>
        <w:t>Литва</w:t>
      </w:r>
    </w:p>
    <w:p w:rsidR="007605D5" w:rsidRDefault="00EE112F" w:rsidP="001A3EDA">
      <w:pPr>
        <w:pStyle w:val="XNormal-0"/>
        <w:keepNext/>
      </w:pPr>
      <w:r w:rsidRPr="00EE112F">
        <w:t>Состав: Виленская, Ковенская губернии.</w:t>
      </w:r>
    </w:p>
    <w:p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rsidTr="001A3ED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48,395</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42,280</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35,678</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35,535</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33,898</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24,292</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38,839</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20,926</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29,049</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3,393,140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12,917</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3,406,057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23,367</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3,429,424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20,927</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3,450,351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26,231</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3,476,582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30,915</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3,507,497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16,446</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3,523,943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26,566</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3,550,509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32,141</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3,582,650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21,142</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3,603,792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A3EDA"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519,544</w:t>
            </w:r>
          </w:p>
        </w:tc>
      </w:tr>
    </w:tbl>
    <w:p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5"/>
        <w:gridCol w:w="1776"/>
        <w:gridCol w:w="1735"/>
        <w:gridCol w:w="1519"/>
      </w:tblGrid>
      <w:tr w:rsidR="00EE112F" w:rsidRPr="00620644"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15.2</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r>
    </w:tbl>
    <w:p w:rsidR="007605D5" w:rsidRDefault="00EE112F" w:rsidP="00F37B38">
      <w:pPr>
        <w:pStyle w:val="XNormal-0"/>
        <w:keepNext/>
        <w:rPr>
          <w:b/>
          <w:bCs/>
        </w:rPr>
      </w:pPr>
      <w:r w:rsidRPr="00EE112F">
        <w:lastRenderedPageBreak/>
        <w:br/>
      </w:r>
      <w:r w:rsidRPr="00EE112F">
        <w:rPr>
          <w:b/>
          <w:bCs/>
        </w:rPr>
        <w:t>Кавказ</w:t>
      </w:r>
    </w:p>
    <w:p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rsidR="00EE112F" w:rsidRPr="00EE112F" w:rsidRDefault="00EE112F" w:rsidP="00F37B38">
      <w:pPr>
        <w:pStyle w:val="XNormal-0"/>
        <w:keepNext/>
        <w:spacing w:after="180"/>
      </w:pPr>
      <w:r w:rsidRPr="00EE112F">
        <w:t>Охват населения для расчёта естественного движения: 63%.</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rsidTr="00F37B38">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195,981</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195,577</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200,234</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190,160</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202,763</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193,164</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226,479</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231,080</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232,560</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10,983,322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182,641</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11,165,963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243,685</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11,409,648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250,644</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11,660,292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213,201</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11,873,493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231,602</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12,105,095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207,538</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12,312,633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294,197</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12,606,830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289,419</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12,896,249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318,200</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13,214,449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37B38"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4,099,125</w:t>
            </w:r>
          </w:p>
        </w:tc>
      </w:tr>
    </w:tbl>
    <w:p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1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0"/>
        <w:gridCol w:w="1740"/>
        <w:gridCol w:w="1520"/>
        <w:gridCol w:w="1660"/>
      </w:tblGrid>
      <w:tr w:rsidR="00EE112F" w:rsidRPr="00620644"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w:t>
            </w:r>
          </w:p>
        </w:tc>
      </w:tr>
    </w:tbl>
    <w:p w:rsidR="000725A9" w:rsidRDefault="00EE112F" w:rsidP="00841232">
      <w:pPr>
        <w:pStyle w:val="XNormal-0"/>
        <w:keepNext/>
        <w:rPr>
          <w:b/>
          <w:bCs/>
        </w:rPr>
      </w:pPr>
      <w:r w:rsidRPr="00EE112F">
        <w:lastRenderedPageBreak/>
        <w:br/>
      </w:r>
      <w:r w:rsidRPr="00EE112F">
        <w:rPr>
          <w:b/>
          <w:bCs/>
        </w:rPr>
        <w:t>Средняя Азия</w:t>
      </w:r>
    </w:p>
    <w:p w:rsidR="000725A9" w:rsidRDefault="00EE112F" w:rsidP="00841232">
      <w:pPr>
        <w:pStyle w:val="XNormal-0"/>
        <w:keepNext/>
      </w:pPr>
      <w:r w:rsidRPr="00EE112F">
        <w:t xml:space="preserve">Состав: Акмолинская, Закаспийская, Самаркандская, Семипалатинская, Семиреченская, </w:t>
      </w:r>
      <w:proofErr w:type="spellStart"/>
      <w:r w:rsidRPr="00EE112F">
        <w:t>Сыр-Дарьинская</w:t>
      </w:r>
      <w:proofErr w:type="spellEnd"/>
      <w:r w:rsidRPr="00EE112F">
        <w:t>, Тургайская, Уральская и Ферганская области.</w:t>
      </w:r>
    </w:p>
    <w:p w:rsidR="00EE112F" w:rsidRPr="00EE112F" w:rsidRDefault="00EE112F" w:rsidP="00841232">
      <w:pPr>
        <w:pStyle w:val="XNormal-0"/>
        <w:keepNext/>
        <w:spacing w:after="180"/>
      </w:pPr>
      <w:r w:rsidRPr="00EE112F">
        <w:t>Охват населения для расчёта естественного движения: 55%.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rsidTr="00841232">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191,722</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128,198</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139,729</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143,475</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132,100</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134,871</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141,159</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154,884</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146,430</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8,843,919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207,478</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9,051,397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210,674</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9,262,071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232,887</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9,494,958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327,215</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9,822,173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289,830</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10,112,003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204,538</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10,316,541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189,163</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10,505,704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192,087</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10,697,791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233,612</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10,931,403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41232"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3,400,052</w:t>
            </w:r>
          </w:p>
        </w:tc>
      </w:tr>
    </w:tbl>
    <w:p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2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521"/>
        <w:gridCol w:w="1661"/>
        <w:gridCol w:w="1481"/>
      </w:tblGrid>
      <w:tr w:rsidR="00EE112F" w:rsidRPr="00620644"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bl>
    <w:p w:rsidR="008B3DA9" w:rsidRDefault="00EE112F" w:rsidP="00841232">
      <w:pPr>
        <w:pStyle w:val="XNormal-0"/>
        <w:keepNext/>
        <w:rPr>
          <w:b/>
          <w:bCs/>
        </w:rPr>
      </w:pPr>
      <w:r w:rsidRPr="00EE112F">
        <w:lastRenderedPageBreak/>
        <w:br/>
      </w:r>
      <w:r w:rsidRPr="00EE112F">
        <w:rPr>
          <w:b/>
          <w:bCs/>
        </w:rPr>
        <w:t>Привислинские губернии (Царство Польское)</w:t>
      </w:r>
    </w:p>
    <w:p w:rsidR="008B3DA9" w:rsidRDefault="00EE112F" w:rsidP="00841232">
      <w:pPr>
        <w:pStyle w:val="XNormal-0"/>
        <w:keepNext/>
      </w:pPr>
      <w:r w:rsidRPr="00EE112F">
        <w:t xml:space="preserve">Состав: Варшавская губерния с городом Варшавой, </w:t>
      </w:r>
      <w:proofErr w:type="spellStart"/>
      <w:r w:rsidRPr="00EE112F">
        <w:t>Калишская</w:t>
      </w:r>
      <w:proofErr w:type="spellEnd"/>
      <w:r w:rsidRPr="00EE112F">
        <w:t xml:space="preserve">, </w:t>
      </w:r>
      <w:proofErr w:type="spellStart"/>
      <w:r w:rsidRPr="00EE112F">
        <w:t>Келецкая</w:t>
      </w:r>
      <w:proofErr w:type="spellEnd"/>
      <w:r w:rsidRPr="00EE112F">
        <w:t xml:space="preserve">, </w:t>
      </w:r>
      <w:proofErr w:type="spellStart"/>
      <w:r w:rsidRPr="00EE112F">
        <w:t>Ломжинская</w:t>
      </w:r>
      <w:proofErr w:type="spellEnd"/>
      <w:r w:rsidRPr="00EE112F">
        <w:t xml:space="preserve">, Люблинская, </w:t>
      </w:r>
      <w:proofErr w:type="spellStart"/>
      <w:r w:rsidRPr="00EE112F">
        <w:t>Петроковская</w:t>
      </w:r>
      <w:proofErr w:type="spellEnd"/>
      <w:r w:rsidRPr="00EE112F">
        <w:t xml:space="preserve">, </w:t>
      </w:r>
      <w:proofErr w:type="spellStart"/>
      <w:r w:rsidRPr="00EE112F">
        <w:t>Плоцкая</w:t>
      </w:r>
      <w:proofErr w:type="spellEnd"/>
      <w:r w:rsidRPr="00EE112F">
        <w:t xml:space="preserve">, </w:t>
      </w:r>
      <w:proofErr w:type="spellStart"/>
      <w:r w:rsidRPr="00EE112F">
        <w:t>Радомская</w:t>
      </w:r>
      <w:proofErr w:type="spellEnd"/>
      <w:r w:rsidRPr="00EE112F">
        <w:t xml:space="preserve">, </w:t>
      </w:r>
      <w:proofErr w:type="spellStart"/>
      <w:r w:rsidRPr="00EE112F">
        <w:t>Седлецкая</w:t>
      </w:r>
      <w:proofErr w:type="spellEnd"/>
      <w:r w:rsidRPr="00EE112F">
        <w:t xml:space="preserve"> , </w:t>
      </w:r>
      <w:proofErr w:type="spellStart"/>
      <w:r w:rsidRPr="00EE112F">
        <w:t>Сувалкская</w:t>
      </w:r>
      <w:proofErr w:type="spellEnd"/>
      <w:r w:rsidRPr="00EE112F">
        <w:t xml:space="preserve"> губернии, территория Холмской губернии до её выделения.</w:t>
      </w:r>
    </w:p>
    <w:p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rsidTr="008C74D6">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153,361</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157,936</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153,711</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142,929</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153,951</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151,988</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167,413</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153,310</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121,717</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10,593,525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76,574</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10,670,099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58,564</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10,728,663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127,526</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10,856,189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159,778</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11,015,967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130,641</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11,146,608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117,177</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11,263,785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153,683</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11,417,468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113,131</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11,530,599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107,755</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11,638,354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74D6"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2,401,145</w:t>
            </w:r>
          </w:p>
        </w:tc>
      </w:tr>
    </w:tbl>
    <w:p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663"/>
        <w:gridCol w:w="1482"/>
        <w:gridCol w:w="1563"/>
      </w:tblGrid>
      <w:tr w:rsidR="00EE112F" w:rsidRPr="00620644"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r>
    </w:tbl>
    <w:p w:rsidR="008B3DA9" w:rsidRDefault="00EE112F" w:rsidP="00EE4EA0">
      <w:pPr>
        <w:pStyle w:val="XNormal-0"/>
        <w:keepNext/>
        <w:rPr>
          <w:b/>
          <w:bCs/>
        </w:rPr>
      </w:pPr>
      <w:r w:rsidRPr="00EE112F">
        <w:lastRenderedPageBreak/>
        <w:br/>
      </w:r>
      <w:r w:rsidRPr="00EE112F">
        <w:rPr>
          <w:b/>
          <w:bCs/>
        </w:rPr>
        <w:t>Остзейские губернии</w:t>
      </w:r>
    </w:p>
    <w:p w:rsidR="008B3DA9" w:rsidRDefault="00EE112F" w:rsidP="00EE4EA0">
      <w:pPr>
        <w:pStyle w:val="XNormal-0"/>
        <w:keepNext/>
      </w:pPr>
      <w:r w:rsidRPr="00EE112F">
        <w:t xml:space="preserve">Состав: Курляндская, Лифляндская, </w:t>
      </w:r>
      <w:proofErr w:type="spellStart"/>
      <w:r w:rsidRPr="00EE112F">
        <w:t>Эстляндская</w:t>
      </w:r>
      <w:proofErr w:type="spellEnd"/>
      <w:r w:rsidRPr="00EE112F">
        <w:t xml:space="preserve"> губернии.</w:t>
      </w:r>
    </w:p>
    <w:p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rsidTr="00EE4EA0">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22,483</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18,694</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26,306</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27,025</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22,822</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22,469</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25,381</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22,063</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20,027</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2,569,519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11,079</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2,580,598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18,166</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2,598,764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13,368</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2,612,132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12,264</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2,624,396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14,060</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2,638,456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11,945</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2,650,401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16,297</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2,666,698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18,385</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2,685,083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14,688</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2,699,771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4EA0"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337,522</w:t>
            </w:r>
          </w:p>
        </w:tc>
      </w:tr>
    </w:tbl>
    <w:p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83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80"/>
        <w:gridCol w:w="1559"/>
        <w:gridCol w:w="1540"/>
      </w:tblGrid>
      <w:tr w:rsidR="00EE112F" w:rsidRPr="00620644"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8.9</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bl>
    <w:p w:rsidR="00EE4EA0" w:rsidRDefault="00EE4EA0" w:rsidP="008B3DA9">
      <w:pPr>
        <w:pStyle w:val="XNormal-0"/>
      </w:pPr>
    </w:p>
    <w:p w:rsidR="00EE4EA0" w:rsidRDefault="00EE4EA0">
      <w:pPr>
        <w:rPr>
          <w:rFonts w:ascii="Times New Roman" w:eastAsia="Times New Roman" w:hAnsi="Times New Roman" w:cs="Times New Roman"/>
          <w:szCs w:val="24"/>
          <w:lang w:eastAsia="ru-RU"/>
        </w:rPr>
      </w:pPr>
      <w:r>
        <w:br w:type="page"/>
      </w:r>
    </w:p>
    <w:p w:rsidR="00EE112F" w:rsidRPr="00EE112F" w:rsidRDefault="00EE112F" w:rsidP="00EE4EA0">
      <w:pPr>
        <w:pStyle w:val="XNormal-0"/>
        <w:spacing w:after="180"/>
      </w:pPr>
      <w:r w:rsidRPr="00EE112F">
        <w:lastRenderedPageBreak/>
        <w:t>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процентах:</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26"/>
        <w:gridCol w:w="1942"/>
        <w:gridCol w:w="1707"/>
        <w:gridCol w:w="2065"/>
      </w:tblGrid>
      <w:tr w:rsidR="00EE112F" w:rsidRPr="007C5531" w:rsidTr="00620644">
        <w:trPr>
          <w:trHeight w:val="864"/>
          <w:jc w:val="center"/>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2.6</w:t>
            </w:r>
          </w:p>
        </w:tc>
      </w:tr>
      <w:tr w:rsidR="00EE112F" w:rsidRPr="007C5531"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-12.5</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-8.0</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-17.1</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11.2</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-0.1</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-31.6</w:t>
            </w:r>
          </w:p>
        </w:tc>
      </w:tr>
    </w:tbl>
    <w:p w:rsidR="00EE112F" w:rsidRPr="00EE112F" w:rsidRDefault="00EE112F" w:rsidP="00CF33F8">
      <w:pPr>
        <w:pStyle w:val="XNormal-0"/>
        <w:spacing w:before="120" w:after="120"/>
      </w:pPr>
      <w:r w:rsidRPr="00EE112F">
        <w:t>То же в промилле:</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26"/>
        <w:gridCol w:w="1942"/>
        <w:gridCol w:w="1707"/>
        <w:gridCol w:w="2065"/>
      </w:tblGrid>
      <w:tr w:rsidR="00EE112F" w:rsidRPr="007C5531" w:rsidTr="00620644">
        <w:trPr>
          <w:trHeight w:val="864"/>
          <w:jc w:val="center"/>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-0.2</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0.5</w:t>
            </w:r>
          </w:p>
        </w:tc>
      </w:tr>
      <w:tr w:rsidR="00EE112F" w:rsidRPr="007C5531"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2.2</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-1.6</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-2.5</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0.0</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-2.9</w:t>
            </w:r>
          </w:p>
        </w:tc>
      </w:tr>
    </w:tbl>
    <w:p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rsidR="00EE4EA0" w:rsidRDefault="00EE4EA0">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rsidR="00EE112F" w:rsidRPr="00EE112F" w:rsidRDefault="00EE112F" w:rsidP="008B3DA9">
      <w:pPr>
        <w:pStyle w:val="XNormal-0"/>
      </w:pPr>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rsidR="00EE112F" w:rsidRPr="008B3DA9"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Данные УГВИ без коррекции,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2F45BB" w:rsidRPr="002F45BB">
        <w:rPr>
          <w:rFonts w:ascii="Times New Roman" w:eastAsia="Times New Roman" w:hAnsi="Times New Roman" w:cs="Times New Roman"/>
          <w:lang w:eastAsia="ru-RU"/>
        </w:rPr>
        <w:t>Файл: ShowAreaValues-UGVI-RAW.txt.</w:t>
      </w:r>
      <w:r w:rsidR="00EA5657">
        <w:rPr>
          <w:rStyle w:val="FootnoteReference"/>
          <w:rFonts w:ascii="Times New Roman" w:eastAsia="Times New Roman" w:hAnsi="Times New Roman" w:cs="Times New Roman"/>
          <w:lang w:eastAsia="ru-RU"/>
        </w:rPr>
        <w:footnoteReference w:id="89"/>
      </w:r>
      <w:r w:rsidR="00AC5585">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t>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по полам и по городскому и уездному населению, не включённую в приведённый файл, заключающий лишь сводные величины.</w:t>
      </w:r>
    </w:p>
    <w:p w:rsidR="00EE112F" w:rsidRPr="00EE112F" w:rsidRDefault="00EE112F" w:rsidP="00EE112F">
      <w:pPr>
        <w:numPr>
          <w:ilvl w:val="0"/>
          <w:numId w:val="25"/>
        </w:numPr>
        <w:spacing w:before="100" w:beforeAutospacing="1" w:after="100" w:afterAutospacing="1" w:line="240" w:lineRule="auto"/>
        <w:rPr>
          <w:rFonts w:ascii="Times New Roman" w:eastAsia="Times New Roman" w:hAnsi="Times New Roman" w:cs="Times New Roman"/>
          <w:sz w:val="24"/>
          <w:szCs w:val="24"/>
          <w:lang w:eastAsia="ru-RU"/>
        </w:rPr>
      </w:pPr>
      <w:r w:rsidRPr="008B3DA9">
        <w:rPr>
          <w:rFonts w:ascii="Times New Roman" w:eastAsia="Times New Roman" w:hAnsi="Times New Roman" w:cs="Times New Roman"/>
          <w:lang w:eastAsia="ru-RU"/>
        </w:rPr>
        <w:t xml:space="preserve">Данные с поправками и с исчислением прогрессивного движения. Крупные города влиты в губернии; новые после 1897 года губернии и области </w:t>
      </w:r>
      <w:r w:rsidR="008B3DA9" w:rsidRPr="008B3DA9">
        <w:rPr>
          <w:rFonts w:ascii="Times New Roman" w:eastAsia="Times New Roman" w:hAnsi="Times New Roman" w:cs="Times New Roman"/>
          <w:lang w:eastAsia="ru-RU"/>
        </w:rPr>
        <w:t>рассчитаны</w:t>
      </w:r>
      <w:r w:rsidRPr="008B3DA9">
        <w:rPr>
          <w:rFonts w:ascii="Times New Roman" w:eastAsia="Times New Roman" w:hAnsi="Times New Roman" w:cs="Times New Roman"/>
          <w:lang w:eastAsia="ru-RU"/>
        </w:rPr>
        <w:t xml:space="preserve"> в сумме с губерниями, из которых они были выделены. Для некоторых губерний и областей приводится также пересчёт по стабилизированному участку.</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101BEF" w:rsidRPr="00435219">
        <w:rPr>
          <w:rFonts w:ascii="Times New Roman" w:eastAsia="Times New Roman" w:hAnsi="Times New Roman" w:cs="Times New Roman"/>
          <w:lang w:eastAsia="ru-RU"/>
        </w:rPr>
        <w:t>Файл: ShowAreaValues-corrected.txt</w:t>
      </w:r>
      <w:r w:rsidR="00E35951">
        <w:rPr>
          <w:rFonts w:ascii="Times New Roman" w:eastAsia="Times New Roman" w:hAnsi="Times New Roman" w:cs="Times New Roman"/>
          <w:lang w:eastAsia="ru-RU"/>
        </w:rPr>
        <w:t>.</w:t>
      </w:r>
      <w:r w:rsidR="00E35951">
        <w:rPr>
          <w:rStyle w:val="FootnoteReference"/>
          <w:rFonts w:ascii="Times New Roman" w:eastAsia="Times New Roman" w:hAnsi="Times New Roman" w:cs="Times New Roman"/>
          <w:lang w:eastAsia="ru-RU"/>
        </w:rPr>
        <w:footnoteReference w:id="90"/>
      </w:r>
    </w:p>
    <w:p w:rsidR="00433455" w:rsidRPr="00EE112F"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t>взаимно-компенсаторно</w:t>
      </w:r>
      <w:proofErr w:type="spellEnd"/>
      <w:r w:rsidRPr="00EE112F">
        <w:t xml:space="preserve"> сглаживается на уровне крупных географических таксонов, но не на уровне отдельных губерний. Кроме того, напомним, что военные смерти и часть иммиграции включаются нами только непосредственно в таксоны и не отражены в погубернских данных. </w:t>
      </w:r>
    </w:p>
    <w:sectPr w:rsidR="00433455" w:rsidRPr="00EE112F" w:rsidSect="00226012">
      <w:footerReference w:type="default" r:id="rId10"/>
      <w:pgSz w:w="12240" w:h="15840"/>
      <w:pgMar w:top="1440" w:right="864" w:bottom="1440" w:left="864"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0338C" w:rsidRDefault="00E0338C" w:rsidP="009659E2">
      <w:pPr>
        <w:spacing w:after="0" w:line="240" w:lineRule="auto"/>
      </w:pPr>
      <w:r>
        <w:separator/>
      </w:r>
    </w:p>
  </w:endnote>
  <w:endnote w:type="continuationSeparator" w:id="0">
    <w:p w:rsidR="00E0338C" w:rsidRDefault="00E0338C"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78158291"/>
      <w:docPartObj>
        <w:docPartGallery w:val="Page Numbers (Bottom of Page)"/>
        <w:docPartUnique/>
      </w:docPartObj>
    </w:sdtPr>
    <w:sdtEndPr>
      <w:rPr>
        <w:noProof/>
      </w:rPr>
    </w:sdtEndPr>
    <w:sdtContent>
      <w:p w:rsidR="00A41FCE" w:rsidRDefault="00A41FC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A41FCE" w:rsidRDefault="00A41F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0338C" w:rsidRDefault="00E0338C" w:rsidP="009659E2">
      <w:pPr>
        <w:spacing w:after="0" w:line="240" w:lineRule="auto"/>
      </w:pPr>
      <w:r>
        <w:separator/>
      </w:r>
    </w:p>
  </w:footnote>
  <w:footnote w:type="continuationSeparator" w:id="0">
    <w:p w:rsidR="00E0338C" w:rsidRDefault="00E0338C" w:rsidP="009659E2">
      <w:pPr>
        <w:spacing w:after="0" w:line="240" w:lineRule="auto"/>
      </w:pPr>
      <w:r>
        <w:continuationSeparator/>
      </w:r>
    </w:p>
  </w:footnote>
  <w:footnote w:id="1">
    <w:p w:rsidR="00A41FCE" w:rsidRPr="007D0F6D" w:rsidRDefault="00A41FCE" w:rsidP="009659E2">
      <w:pPr>
        <w:pStyle w:val="FootnoteText"/>
      </w:pPr>
      <w:r>
        <w:rPr>
          <w:rStyle w:val="FootnoteReference"/>
        </w:rPr>
        <w:footnoteRef/>
      </w:r>
      <w:r>
        <w:t xml:space="preserve"> </w:t>
      </w:r>
      <w:r w:rsidRPr="009659E2">
        <w:t>1 Р.И. Сифман, "Динамика численности населения России за 1897-1914 гг." // "Брачность, рождаемость, смертность в России и в СССР", ред. А.Г. Вишневский, М. : Статистика, 1977, стр. 62-82.</w:t>
      </w:r>
    </w:p>
  </w:footnote>
  <w:footnote w:id="2">
    <w:p w:rsidR="00A41FCE" w:rsidRPr="00723870" w:rsidRDefault="00A41FCE">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rsidR="00A41FCE" w:rsidRPr="005809A7" w:rsidRDefault="00A41FCE">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"Население России за 100 лет (1811-1913)"; цикл книг С.Д. Морозова "Центральная Россия в 1897-1917 гг.".</w:t>
      </w:r>
    </w:p>
  </w:footnote>
  <w:footnote w:id="4">
    <w:p w:rsidR="00A41FCE" w:rsidRPr="005D69EB" w:rsidRDefault="00A41FCE">
      <w:pPr>
        <w:pStyle w:val="FootnoteText"/>
      </w:pPr>
      <w:r>
        <w:rPr>
          <w:rStyle w:val="FootnoteReference"/>
        </w:rPr>
        <w:footnoteRef/>
      </w:r>
      <w:r>
        <w:t xml:space="preserve"> </w:t>
      </w:r>
      <w:r w:rsidRPr="005D69EB">
        <w:t>Цифровая подборка: https://archive.org/details/csk_dvizhenie_naseleniia.</w:t>
      </w:r>
    </w:p>
  </w:footnote>
  <w:footnote w:id="5">
    <w:p w:rsidR="00A41FCE" w:rsidRPr="007D47C2" w:rsidRDefault="00A41FCE">
      <w:pPr>
        <w:pStyle w:val="FootnoteText"/>
      </w:pPr>
      <w:r>
        <w:rPr>
          <w:rStyle w:val="FootnoteReference"/>
        </w:rPr>
        <w:footnoteRef/>
      </w:r>
      <w:r>
        <w:t xml:space="preserve"> </w:t>
      </w:r>
      <w:r w:rsidRPr="007D47C2">
        <w:t>Цифровая подборка: https://archive.org/details/csk_ezhegodniki.</w:t>
      </w:r>
    </w:p>
  </w:footnote>
  <w:footnote w:id="6">
    <w:p w:rsidR="00A41FCE" w:rsidRPr="00A64334" w:rsidRDefault="00A41FCE">
      <w:pPr>
        <w:pStyle w:val="FootnoteText"/>
      </w:pPr>
      <w:r>
        <w:rPr>
          <w:rStyle w:val="FootnoteReference"/>
        </w:rPr>
        <w:footnoteRef/>
      </w:r>
      <w:r>
        <w:t xml:space="preserve"> </w:t>
      </w:r>
      <w:r w:rsidRPr="00A64334">
        <w:t>Сифман, "Динамика численности населения России за 1897-1914 гг.", стр. 62-63.</w:t>
      </w:r>
    </w:p>
  </w:footnote>
  <w:footnote w:id="7">
    <w:p w:rsidR="00A41FCE" w:rsidRPr="00141FFE" w:rsidRDefault="00A41FCE">
      <w:pPr>
        <w:pStyle w:val="FootnoteText"/>
      </w:pPr>
      <w:r>
        <w:rPr>
          <w:rStyle w:val="FootnoteReference"/>
        </w:rPr>
        <w:footnoteRef/>
      </w:r>
      <w:r>
        <w:t xml:space="preserve"> </w:t>
      </w:r>
      <w:r w:rsidRPr="00141FFE">
        <w:t>Цифровая подборка: https://archive.org/details/ugvi_reports</w:t>
      </w:r>
    </w:p>
  </w:footnote>
  <w:footnote w:id="8">
    <w:p w:rsidR="00A41FCE" w:rsidRPr="00893B19" w:rsidRDefault="00A41FCE">
      <w:pPr>
        <w:pStyle w:val="FootnoteText"/>
      </w:pPr>
      <w:r>
        <w:rPr>
          <w:rStyle w:val="FootnoteReference"/>
        </w:rPr>
        <w:footnoteRef/>
      </w:r>
      <w:r>
        <w:t xml:space="preserve"> </w:t>
      </w:r>
      <w:r w:rsidRPr="00893B19">
        <w:t>Сифман, "Динамика численности населения России за 1897-1914 гг.", стр. 66.</w:t>
      </w:r>
    </w:p>
  </w:footnote>
  <w:footnote w:id="9">
    <w:p w:rsidR="00A41FCE" w:rsidRPr="008E630A" w:rsidRDefault="00A41FCE">
      <w:pPr>
        <w:pStyle w:val="FootnoteText"/>
      </w:pPr>
      <w:r>
        <w:rPr>
          <w:rStyle w:val="FootnoteReference"/>
        </w:rPr>
        <w:footnoteRef/>
      </w:r>
      <w:r>
        <w:t xml:space="preserve"> </w:t>
      </w:r>
      <w:r w:rsidRPr="008E630A">
        <w:t>Д.Н. Белянин, "Переселение крестьян в Сибирь в годы столыпинской аграрной реформы" // Российская история, 2011 №1, стр. 87-88.</w:t>
      </w:r>
    </w:p>
  </w:footnote>
  <w:footnote w:id="10">
    <w:p w:rsidR="00A41FCE" w:rsidRPr="00463B8B" w:rsidRDefault="00A41FCE">
      <w:pPr>
        <w:pStyle w:val="FootnoteText"/>
        <w:rPr>
          <w:lang w:val="en-US"/>
        </w:rPr>
      </w:pPr>
      <w:r>
        <w:rPr>
          <w:rStyle w:val="FootnoteReference"/>
        </w:rPr>
        <w:footnoteRef/>
      </w:r>
      <w:r>
        <w:t xml:space="preserve"> </w:t>
      </w:r>
      <w:proofErr w:type="spellStart"/>
      <w:r w:rsidRPr="00463B8B">
        <w:t>Напр</w:t>
      </w:r>
      <w:proofErr w:type="spellEnd"/>
      <w:r w:rsidRPr="00463B8B">
        <w:t xml:space="preserve">: "Движение рабочих на Дальний Восток в 1912 году. Сборник цифровых материалов", Министерство земледелия, Главное управление землеустройства и земледелия. Восточный район передвижения переселенцев, Иркутск: тип. И.П. Казанцева, 1913; ""Движение рабочих на Дальний Восток в 1913 году. Цифровые материалы, разработанные под руководством и редакцией Ин. Воробьёва", Министерство земледелия, Главное управление землеустройства и земледелия. Восточный район передвижения переселенцев, Иркутск: тип. </w:t>
      </w:r>
      <w:proofErr w:type="spellStart"/>
      <w:r w:rsidRPr="00463B8B">
        <w:t>т-ва</w:t>
      </w:r>
      <w:proofErr w:type="spellEnd"/>
      <w:r w:rsidRPr="00463B8B">
        <w:t xml:space="preserve"> "Гранит", 1918.</w:t>
      </w:r>
    </w:p>
  </w:footnote>
  <w:footnote w:id="11">
    <w:p w:rsidR="00A41FCE" w:rsidRPr="00EC5126" w:rsidRDefault="00A41FCE">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"Русские в мире : Динамика численности и расселения (1719-1989)", ИРИ РАН, С.-Пб. 1996, стр. 185.</w:t>
      </w:r>
    </w:p>
  </w:footnote>
  <w:footnote w:id="12">
    <w:p w:rsidR="00A41FCE" w:rsidRPr="00EC5126" w:rsidRDefault="00A41FCE">
      <w:pPr>
        <w:pStyle w:val="FootnoteText"/>
      </w:pPr>
      <w:r>
        <w:rPr>
          <w:rStyle w:val="FootnoteReference"/>
        </w:rPr>
        <w:footnoteRef/>
      </w:r>
      <w:r>
        <w:t xml:space="preserve"> </w:t>
      </w:r>
      <w:r w:rsidRPr="00AA6FB0">
        <w:t>Осинский, стр. 84-85</w:t>
      </w:r>
      <w:r w:rsidRPr="00EC5126">
        <w:t>.</w:t>
      </w:r>
    </w:p>
  </w:footnote>
  <w:footnote w:id="13">
    <w:p w:rsidR="00A41FCE" w:rsidRPr="00BD73AF" w:rsidRDefault="00A41FCE">
      <w:pPr>
        <w:pStyle w:val="FootnoteText"/>
        <w:rPr>
          <w:lang w:val="en-US"/>
        </w:rPr>
      </w:pPr>
      <w:r>
        <w:rPr>
          <w:rStyle w:val="FootnoteReference"/>
        </w:rPr>
        <w:footnoteRef/>
      </w:r>
      <w:r>
        <w:t xml:space="preserve"> </w:t>
      </w:r>
      <w:r w:rsidRPr="00BD73AF">
        <w:t>ЦСК 1904:129, 1906:115, 1909:xxix-xxx</w:t>
      </w:r>
      <w:r>
        <w:rPr>
          <w:lang w:val="en-US"/>
        </w:rPr>
        <w:t>.</w:t>
      </w:r>
    </w:p>
  </w:footnote>
  <w:footnote w:id="14">
    <w:p w:rsidR="00A41FCE" w:rsidRPr="005D60F7" w:rsidRDefault="00A41FCE">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"Annual report of the Commissioner-General of Immigration"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5">
    <w:p w:rsidR="00A41FCE" w:rsidRPr="00E92785" w:rsidRDefault="00A41FCE">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16">
    <w:p w:rsidR="00A41FCE" w:rsidRPr="00334C5A" w:rsidRDefault="00A41FCE">
      <w:pPr>
        <w:pStyle w:val="FootnoteText"/>
        <w:rPr>
          <w:lang w:val="en-US"/>
        </w:rPr>
      </w:pPr>
      <w:r>
        <w:rPr>
          <w:rStyle w:val="FootnoteReference"/>
        </w:rPr>
        <w:footnoteRef/>
      </w:r>
      <w:r>
        <w:t xml:space="preserve"> </w:t>
      </w:r>
      <w:proofErr w:type="spellStart"/>
      <w:r w:rsidRPr="00334C5A">
        <w:t>Кабузан</w:t>
      </w:r>
      <w:proofErr w:type="spellEnd"/>
      <w:r w:rsidRPr="00334C5A">
        <w:t xml:space="preserve"> стр. 313; NBER стр. 130</w:t>
      </w:r>
      <w:r>
        <w:rPr>
          <w:lang w:val="en-US"/>
        </w:rPr>
        <w:t>.</w:t>
      </w:r>
    </w:p>
  </w:footnote>
  <w:footnote w:id="17">
    <w:p w:rsidR="00A41FCE" w:rsidRPr="000C3431" w:rsidRDefault="00A41FCE">
      <w:pPr>
        <w:pStyle w:val="FootnoteText"/>
        <w:rPr>
          <w:lang w:val="en-US"/>
        </w:rPr>
      </w:pPr>
      <w:r>
        <w:rPr>
          <w:rStyle w:val="FootnoteReference"/>
        </w:rPr>
        <w:footnoteRef/>
      </w:r>
      <w:r>
        <w:t xml:space="preserve"> </w:t>
      </w:r>
      <w:r w:rsidRPr="000C3431">
        <w:t>NBER:130</w:t>
      </w:r>
      <w:r>
        <w:rPr>
          <w:lang w:val="en-US"/>
        </w:rPr>
        <w:t>.</w:t>
      </w:r>
    </w:p>
  </w:footnote>
  <w:footnote w:id="18">
    <w:p w:rsidR="00A41FCE" w:rsidRPr="00783072" w:rsidRDefault="00A41FCE">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783072">
        <w:t>General Report And Analysis, Washington DC, 1913 (reprint April, 1915), стр. 1068</w:t>
      </w:r>
      <w:r>
        <w:rPr>
          <w:lang w:val="en-US"/>
        </w:rPr>
        <w:t>.</w:t>
      </w:r>
    </w:p>
  </w:footnote>
  <w:footnote w:id="19">
    <w:p w:rsidR="00A41FCE" w:rsidRPr="001063B1" w:rsidRDefault="00A41FCE">
      <w:pPr>
        <w:pStyle w:val="FootnoteText"/>
      </w:pPr>
      <w:r>
        <w:rPr>
          <w:rStyle w:val="FootnoteReference"/>
        </w:rPr>
        <w:footnoteRef/>
      </w:r>
      <w:r>
        <w:t xml:space="preserve"> С</w:t>
      </w:r>
      <w:r w:rsidRPr="001E68B7">
        <w:t>м. подробности и источники в файле emigration.xlsx; тж. агрегацию в NBER стр. 472-473, 476-481</w:t>
      </w:r>
      <w:r w:rsidRPr="001063B1">
        <w:t>.</w:t>
      </w:r>
    </w:p>
  </w:footnote>
  <w:footnote w:id="20">
    <w:p w:rsidR="00A41FCE" w:rsidRPr="00373E6B" w:rsidRDefault="00A41FCE" w:rsidP="00373E6B">
      <w:pPr>
        <w:pStyle w:val="FootnoteText"/>
        <w:rPr>
          <w:lang w:val="en-US"/>
        </w:rPr>
      </w:pPr>
      <w:r>
        <w:rPr>
          <w:rStyle w:val="FootnoteReference"/>
        </w:rPr>
        <w:footnoteRef/>
      </w:r>
      <w:r w:rsidRPr="00373E6B">
        <w:rPr>
          <w:lang w:val="en-US"/>
        </w:rPr>
        <w:t xml:space="preserve"> "Twelfth Census Of The United States, Taken In The Year 1900", Volume I, Part I, Washington DC, 1901, </w:t>
      </w:r>
      <w:proofErr w:type="spellStart"/>
      <w:r>
        <w:t>стр</w:t>
      </w:r>
      <w:proofErr w:type="spellEnd"/>
      <w:r w:rsidRPr="00373E6B">
        <w:rPr>
          <w:lang w:val="en-US"/>
        </w:rPr>
        <w:t xml:space="preserve">. 733-735; "Thirteenth Census Of The United States Taken In The Year 1910", Volume I : "Population. General Report And Analysis", Washington DC, 1913 (reprint April, 1915), </w:t>
      </w:r>
      <w:proofErr w:type="spellStart"/>
      <w:r>
        <w:t>стр</w:t>
      </w:r>
      <w:proofErr w:type="spellEnd"/>
      <w:r w:rsidRPr="00373E6B">
        <w:rPr>
          <w:lang w:val="en-US"/>
        </w:rPr>
        <w:t>.784.</w:t>
      </w:r>
    </w:p>
  </w:footnote>
  <w:footnote w:id="21">
    <w:p w:rsidR="00A41FCE" w:rsidRPr="00DF004D" w:rsidRDefault="00A41FCE">
      <w:pPr>
        <w:pStyle w:val="FootnoteText"/>
        <w:rPr>
          <w:lang w:val="en-US"/>
        </w:rPr>
      </w:pPr>
      <w:r>
        <w:rPr>
          <w:rStyle w:val="FootnoteReference"/>
        </w:rPr>
        <w:footnoteRef/>
      </w:r>
      <w:r w:rsidRPr="00DF004D">
        <w:rPr>
          <w:lang w:val="en-US"/>
        </w:rPr>
        <w:t xml:space="preserve"> "Historical Statistics of the United States : Colonial Times to 1970",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22">
    <w:p w:rsidR="00A41FCE" w:rsidRPr="00DE2904" w:rsidRDefault="00A41FCE">
      <w:pPr>
        <w:pStyle w:val="FootnoteText"/>
        <w:rPr>
          <w:lang w:val="en-US"/>
        </w:rPr>
      </w:pPr>
      <w:r>
        <w:rPr>
          <w:rStyle w:val="FootnoteReference"/>
        </w:rPr>
        <w:footnoteRef/>
      </w:r>
      <w:r w:rsidRPr="00DE2904">
        <w:rPr>
          <w:lang w:val="en-US"/>
        </w:rPr>
        <w:t xml:space="preserve"> "Historical Statistics of the United States : Colonial Times to 1970",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23">
    <w:p w:rsidR="00A41FCE" w:rsidRPr="00903B87" w:rsidRDefault="00A41FCE">
      <w:pPr>
        <w:pStyle w:val="FootnoteText"/>
        <w:rPr>
          <w:lang w:val="en-US"/>
        </w:rPr>
      </w:pPr>
      <w:r>
        <w:rPr>
          <w:rStyle w:val="FootnoteReference"/>
        </w:rPr>
        <w:footnoteRef/>
      </w:r>
      <w:r>
        <w:t xml:space="preserve"> </w:t>
      </w:r>
      <w:proofErr w:type="spellStart"/>
      <w:r w:rsidRPr="00903B87">
        <w:t>Кабузан</w:t>
      </w:r>
      <w:proofErr w:type="spellEnd"/>
      <w:r w:rsidRPr="00903B87">
        <w:t>, стр. 201</w:t>
      </w:r>
      <w:r>
        <w:rPr>
          <w:lang w:val="en-US"/>
        </w:rPr>
        <w:t>.</w:t>
      </w:r>
    </w:p>
  </w:footnote>
  <w:footnote w:id="24">
    <w:p w:rsidR="00A41FCE" w:rsidRPr="00EF3DDB" w:rsidRDefault="00A41FCE">
      <w:pPr>
        <w:pStyle w:val="FootnoteText"/>
        <w:rPr>
          <w:lang w:val="en-US"/>
        </w:rPr>
      </w:pPr>
      <w:r>
        <w:rPr>
          <w:rStyle w:val="FootnoteReference"/>
        </w:rPr>
        <w:footnoteRef/>
      </w:r>
      <w:r w:rsidRPr="00EF3DDB">
        <w:rPr>
          <w:lang w:val="en-US"/>
        </w:rPr>
        <w:t xml:space="preserve"> </w:t>
      </w:r>
      <w:proofErr w:type="spellStart"/>
      <w:r w:rsidRPr="00EF3DDB">
        <w:rPr>
          <w:lang w:val="en-US"/>
        </w:rPr>
        <w:t>NBER</w:t>
      </w:r>
      <w:proofErr w:type="spellEnd"/>
      <w:r w:rsidRPr="00EF3DDB">
        <w:rPr>
          <w:lang w:val="en-US"/>
        </w:rPr>
        <w:t xml:space="preserve">, "International Migrations", Volume I : Statistics, </w:t>
      </w:r>
      <w:proofErr w:type="spellStart"/>
      <w:r w:rsidRPr="00EF3DDB">
        <w:t>ред</w:t>
      </w:r>
      <w:proofErr w:type="spellEnd"/>
      <w:r w:rsidRPr="00EF3DDB">
        <w:rPr>
          <w:lang w:val="en-US"/>
        </w:rPr>
        <w:t xml:space="preserve">. W. </w:t>
      </w:r>
      <w:proofErr w:type="spellStart"/>
      <w:r w:rsidRPr="00EF3DDB">
        <w:rPr>
          <w:lang w:val="en-US"/>
        </w:rPr>
        <w:t>Willcox</w:t>
      </w:r>
      <w:proofErr w:type="spellEnd"/>
      <w:r w:rsidRPr="00EF3DDB">
        <w:rPr>
          <w:lang w:val="en-US"/>
        </w:rPr>
        <w:t xml:space="preserve">, New York, 1929, </w:t>
      </w:r>
      <w:proofErr w:type="spellStart"/>
      <w:r w:rsidRPr="00EF3DDB">
        <w:t>стр</w:t>
      </w:r>
      <w:proofErr w:type="spellEnd"/>
      <w:r w:rsidRPr="00EF3DDB">
        <w:rPr>
          <w:lang w:val="en-US"/>
        </w:rPr>
        <w:t>. 241-248</w:t>
      </w:r>
      <w:r>
        <w:rPr>
          <w:lang w:val="en-US"/>
        </w:rPr>
        <w:t>.</w:t>
      </w:r>
    </w:p>
  </w:footnote>
  <w:footnote w:id="25">
    <w:p w:rsidR="00A41FCE" w:rsidRDefault="00A41FCE">
      <w:pPr>
        <w:pStyle w:val="FootnoteText"/>
      </w:pPr>
      <w:r>
        <w:rPr>
          <w:rStyle w:val="FootnoteReference"/>
        </w:rPr>
        <w:footnoteRef/>
      </w:r>
      <w:r>
        <w:t xml:space="preserve"> </w:t>
      </w:r>
      <w:r w:rsidRPr="00A070B8">
        <w:t>Осинский, стр. 14</w:t>
      </w:r>
      <w:r>
        <w:t>.</w:t>
      </w:r>
    </w:p>
  </w:footnote>
  <w:footnote w:id="26">
    <w:p w:rsidR="00A41FCE" w:rsidRDefault="00A41FCE">
      <w:pPr>
        <w:pStyle w:val="FootnoteText"/>
      </w:pPr>
      <w:r>
        <w:rPr>
          <w:rStyle w:val="FootnoteReference"/>
        </w:rPr>
        <w:footnoteRef/>
      </w:r>
      <w:r>
        <w:t xml:space="preserve"> </w:t>
      </w:r>
      <w:r w:rsidRPr="00AC7630">
        <w:t>Осинский, стр. 16-17</w:t>
      </w:r>
      <w:r>
        <w:t>.</w:t>
      </w:r>
    </w:p>
  </w:footnote>
  <w:footnote w:id="27">
    <w:p w:rsidR="00A41FCE" w:rsidRDefault="00A41FCE">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"Очерки российской трудовой эмиграции периода империализма (в Германию, Скандинавские страны и США)",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28">
    <w:p w:rsidR="00A41FCE" w:rsidRDefault="00A41FCE">
      <w:pPr>
        <w:pStyle w:val="FootnoteText"/>
      </w:pPr>
      <w:r>
        <w:rPr>
          <w:rStyle w:val="FootnoteReference"/>
        </w:rPr>
        <w:footnoteRef/>
      </w:r>
      <w:r>
        <w:t xml:space="preserve"> </w:t>
      </w:r>
      <w:r w:rsidRPr="006104A4">
        <w:t>Осинский, стр. 76-77</w:t>
      </w:r>
      <w:r>
        <w:t>.</w:t>
      </w:r>
    </w:p>
  </w:footnote>
  <w:footnote w:id="29">
    <w:p w:rsidR="00A41FCE" w:rsidRDefault="00A41FCE">
      <w:pPr>
        <w:pStyle w:val="FootnoteText"/>
      </w:pPr>
      <w:r>
        <w:rPr>
          <w:rStyle w:val="FootnoteReference"/>
        </w:rPr>
        <w:footnoteRef/>
      </w:r>
      <w:r>
        <w:t xml:space="preserve"> Цифровая </w:t>
      </w:r>
      <w:r w:rsidRPr="00791554">
        <w:t>подборка: https://archive.org/details/finland-population-1896-1916</w:t>
      </w:r>
      <w:r>
        <w:t>.</w:t>
      </w:r>
    </w:p>
  </w:footnote>
  <w:footnote w:id="30">
    <w:p w:rsidR="00A41FCE" w:rsidRPr="00C67779" w:rsidRDefault="00A41FCE">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31">
    <w:p w:rsidR="00A41FCE" w:rsidRDefault="00A41FCE">
      <w:pPr>
        <w:pStyle w:val="FootnoteText"/>
      </w:pPr>
      <w:r>
        <w:rPr>
          <w:rStyle w:val="FootnoteReference"/>
        </w:rPr>
        <w:footnoteRef/>
      </w:r>
      <w:r>
        <w:t xml:space="preserve"> </w:t>
      </w:r>
      <w:r w:rsidRPr="00D802C0">
        <w:t>Осинский, стр. 23</w:t>
      </w:r>
      <w:r>
        <w:t>.</w:t>
      </w:r>
    </w:p>
  </w:footnote>
  <w:footnote w:id="32">
    <w:p w:rsidR="00A41FCE" w:rsidRDefault="00A41FCE">
      <w:pPr>
        <w:pStyle w:val="FootnoteText"/>
      </w:pPr>
      <w:r>
        <w:rPr>
          <w:rStyle w:val="FootnoteReference"/>
        </w:rPr>
        <w:footnoteRef/>
      </w:r>
      <w:r>
        <w:t xml:space="preserve"> </w:t>
      </w:r>
      <w:r w:rsidRPr="00F957ED">
        <w:t>Осинский, стр. 38, 43-44</w:t>
      </w:r>
      <w:r>
        <w:t>.</w:t>
      </w:r>
    </w:p>
  </w:footnote>
  <w:footnote w:id="33">
    <w:p w:rsidR="00A41FCE" w:rsidRDefault="00A41FCE">
      <w:pPr>
        <w:pStyle w:val="FootnoteText"/>
      </w:pPr>
      <w:r>
        <w:rPr>
          <w:rStyle w:val="FootnoteReference"/>
        </w:rPr>
        <w:footnoteRef/>
      </w:r>
      <w:r>
        <w:t xml:space="preserve"> </w:t>
      </w:r>
      <w:r w:rsidRPr="00176BE8">
        <w:t>Осинский, стр. 74-75</w:t>
      </w:r>
      <w:r>
        <w:t>.</w:t>
      </w:r>
    </w:p>
  </w:footnote>
  <w:footnote w:id="34">
    <w:p w:rsidR="00A41FCE" w:rsidRDefault="00A41FCE">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35">
    <w:p w:rsidR="00A41FCE" w:rsidRDefault="00A41FCE">
      <w:pPr>
        <w:pStyle w:val="FootnoteText"/>
      </w:pPr>
      <w:r>
        <w:rPr>
          <w:rStyle w:val="FootnoteReference"/>
        </w:rPr>
        <w:footnoteRef/>
      </w:r>
      <w:r w:rsidRPr="00084F18">
        <w:rPr>
          <w:lang w:val="en-US"/>
        </w:rPr>
        <w:t xml:space="preserve"> </w:t>
      </w:r>
      <w:proofErr w:type="spellStart"/>
      <w:r w:rsidRPr="00084F18">
        <w:rPr>
          <w:lang w:val="en-US"/>
        </w:rPr>
        <w:t>NBER</w:t>
      </w:r>
      <w:proofErr w:type="spellEnd"/>
      <w:r w:rsidRPr="00084F18">
        <w:rPr>
          <w:lang w:val="en-US"/>
        </w:rPr>
        <w:t xml:space="preserve">, "International Migrations", </w:t>
      </w:r>
      <w:proofErr w:type="spellStart"/>
      <w:r w:rsidRPr="00084F18">
        <w:t>ред</w:t>
      </w:r>
      <w:proofErr w:type="spellEnd"/>
      <w:r w:rsidRPr="00084F18">
        <w:rPr>
          <w:lang w:val="en-US"/>
        </w:rPr>
        <w:t xml:space="preserve">. W. Wilcox, Volume I - Statistics, NY 1929, </w:t>
      </w:r>
      <w:proofErr w:type="spellStart"/>
      <w:r w:rsidRPr="00084F18">
        <w:t>стр</w:t>
      </w:r>
      <w:proofErr w:type="spellEnd"/>
      <w:r w:rsidRPr="00084F18">
        <w:rPr>
          <w:lang w:val="en-US"/>
        </w:rPr>
        <w:t xml:space="preserve">. 794-795. </w:t>
      </w:r>
      <w:r w:rsidRPr="00084F18">
        <w:t xml:space="preserve">Составлено по Ежегодникам ЦСК. Мы исправили опечатку допущенную в ЦСК, "Статистический ежегодник России 1914", стр. II/31 для прибытия в 1913 году из "прочих государств", </w:t>
      </w:r>
      <w:proofErr w:type="spellStart"/>
      <w:r w:rsidRPr="00084F18">
        <w:t>мужск</w:t>
      </w:r>
      <w:proofErr w:type="spellEnd"/>
      <w:r w:rsidRPr="00084F18">
        <w:t>. и обоих полов через Европейскую границу.</w:t>
      </w:r>
    </w:p>
  </w:footnote>
  <w:footnote w:id="36">
    <w:p w:rsidR="00A41FCE" w:rsidRDefault="00A41FCE">
      <w:pPr>
        <w:pStyle w:val="FootnoteText"/>
      </w:pPr>
      <w:r>
        <w:rPr>
          <w:rStyle w:val="FootnoteReference"/>
        </w:rPr>
        <w:footnoteRef/>
      </w:r>
      <w:r w:rsidRPr="0033398F">
        <w:rPr>
          <w:lang w:val="en-US"/>
        </w:rPr>
        <w:t xml:space="preserve"> </w:t>
      </w:r>
      <w:proofErr w:type="spellStart"/>
      <w:r w:rsidRPr="0033398F">
        <w:rPr>
          <w:lang w:val="en-US"/>
        </w:rPr>
        <w:t>NBER</w:t>
      </w:r>
      <w:proofErr w:type="spellEnd"/>
      <w:r w:rsidRPr="0033398F">
        <w:rPr>
          <w:lang w:val="en-US"/>
        </w:rPr>
        <w:t xml:space="preserve">, "International Migrations", </w:t>
      </w:r>
      <w:proofErr w:type="spellStart"/>
      <w:r w:rsidRPr="0033398F">
        <w:t>ред</w:t>
      </w:r>
      <w:proofErr w:type="spellEnd"/>
      <w:r w:rsidRPr="0033398F">
        <w:rPr>
          <w:lang w:val="en-US"/>
        </w:rPr>
        <w:t xml:space="preserve">. W. Wilcox, Volume I - Statistics, NY 1929, </w:t>
      </w:r>
      <w:proofErr w:type="spellStart"/>
      <w:r w:rsidRPr="0033398F">
        <w:t>стр</w:t>
      </w:r>
      <w:proofErr w:type="spellEnd"/>
      <w:r w:rsidRPr="0033398F">
        <w:rPr>
          <w:lang w:val="en-US"/>
        </w:rPr>
        <w:t xml:space="preserve">. 798-803. </w:t>
      </w:r>
      <w:r w:rsidRPr="0033398F">
        <w:t>Составлено по Ежегодникам ЦСК.</w:t>
      </w:r>
    </w:p>
  </w:footnote>
  <w:footnote w:id="37">
    <w:p w:rsidR="00A41FCE" w:rsidRPr="00D444D5" w:rsidRDefault="00A41FCE">
      <w:pPr>
        <w:pStyle w:val="FootnoteText"/>
        <w:rPr>
          <w:lang w:val="en-US"/>
        </w:rPr>
      </w:pPr>
      <w:r>
        <w:rPr>
          <w:rStyle w:val="FootnoteReference"/>
        </w:rPr>
        <w:footnoteRef/>
      </w:r>
      <w:r w:rsidRPr="00D444D5">
        <w:rPr>
          <w:lang w:val="en-US"/>
        </w:rPr>
        <w:t xml:space="preserve"> </w:t>
      </w:r>
      <w:proofErr w:type="spellStart"/>
      <w:r w:rsidRPr="00D444D5">
        <w:rPr>
          <w:lang w:val="en-US"/>
        </w:rPr>
        <w:t>NBER</w:t>
      </w:r>
      <w:proofErr w:type="spellEnd"/>
      <w:r w:rsidRPr="00D444D5">
        <w:rPr>
          <w:lang w:val="en-US"/>
        </w:rPr>
        <w:t xml:space="preserve">, "International Migrations", </w:t>
      </w:r>
      <w:proofErr w:type="spellStart"/>
      <w:r w:rsidRPr="00D444D5">
        <w:t>ред</w:t>
      </w:r>
      <w:proofErr w:type="spellEnd"/>
      <w:r w:rsidRPr="00D444D5">
        <w:rPr>
          <w:lang w:val="en-US"/>
        </w:rPr>
        <w:t xml:space="preserve">. W. Wilcox, Volume I – Statistics, NY 1929, </w:t>
      </w:r>
      <w:proofErr w:type="spellStart"/>
      <w:r w:rsidRPr="00D444D5">
        <w:t>стр</w:t>
      </w:r>
      <w:proofErr w:type="spellEnd"/>
      <w:r w:rsidRPr="00D444D5">
        <w:rPr>
          <w:lang w:val="en-US"/>
        </w:rPr>
        <w:t xml:space="preserve">. 797. </w:t>
      </w:r>
      <w:r w:rsidRPr="00D444D5">
        <w:t>Составлено по Ежегодникам ЦСК.</w:t>
      </w:r>
    </w:p>
  </w:footnote>
  <w:footnote w:id="38">
    <w:p w:rsidR="00A41FCE" w:rsidRPr="00D56DD2" w:rsidRDefault="00A41FCE">
      <w:pPr>
        <w:pStyle w:val="FootnoteText"/>
        <w:rPr>
          <w:lang w:val="en-US"/>
        </w:rPr>
      </w:pPr>
      <w:r>
        <w:rPr>
          <w:rStyle w:val="FootnoteReference"/>
        </w:rPr>
        <w:footnoteRef/>
      </w:r>
      <w:r w:rsidRPr="00D56DD2">
        <w:rPr>
          <w:lang w:val="en-US"/>
        </w:rPr>
        <w:t xml:space="preserve"> </w:t>
      </w:r>
      <w:proofErr w:type="spellStart"/>
      <w:r w:rsidRPr="00D56DD2">
        <w:rPr>
          <w:lang w:val="en-US"/>
        </w:rPr>
        <w:t>NBER</w:t>
      </w:r>
      <w:proofErr w:type="spellEnd"/>
      <w:r w:rsidRPr="00D56DD2">
        <w:rPr>
          <w:lang w:val="en-US"/>
        </w:rPr>
        <w:t xml:space="preserve">, "International Migrations", </w:t>
      </w:r>
      <w:proofErr w:type="spellStart"/>
      <w:r w:rsidRPr="00D56DD2">
        <w:t>ред</w:t>
      </w:r>
      <w:proofErr w:type="spellEnd"/>
      <w:r w:rsidRPr="00D56DD2">
        <w:rPr>
          <w:lang w:val="en-US"/>
        </w:rPr>
        <w:t xml:space="preserve">. W. Wilcox, Volume I – Statistics, NY 1929, </w:t>
      </w:r>
      <w:proofErr w:type="spellStart"/>
      <w:r w:rsidRPr="00D56DD2">
        <w:t>стр</w:t>
      </w:r>
      <w:proofErr w:type="spellEnd"/>
      <w:r w:rsidRPr="00D56DD2">
        <w:rPr>
          <w:lang w:val="en-US"/>
        </w:rPr>
        <w:t xml:space="preserve">. 804. </w:t>
      </w:r>
      <w:r w:rsidRPr="00D56DD2">
        <w:t>Составлено по Ежегодникам ЦСК.</w:t>
      </w:r>
    </w:p>
  </w:footnote>
  <w:footnote w:id="39">
    <w:p w:rsidR="00A41FCE" w:rsidRPr="00A07B7C" w:rsidRDefault="00A41FCE">
      <w:pPr>
        <w:pStyle w:val="FootnoteText"/>
        <w:rPr>
          <w:lang w:val="en-US"/>
        </w:rPr>
      </w:pPr>
      <w:r>
        <w:rPr>
          <w:rStyle w:val="FootnoteReference"/>
        </w:rPr>
        <w:footnoteRef/>
      </w:r>
      <w:r w:rsidRPr="00A07B7C">
        <w:rPr>
          <w:lang w:val="en-US"/>
        </w:rPr>
        <w:t xml:space="preserve"> </w:t>
      </w:r>
      <w:proofErr w:type="spellStart"/>
      <w:r w:rsidRPr="00A07B7C">
        <w:rPr>
          <w:lang w:val="en-US"/>
        </w:rPr>
        <w:t>Кабузан</w:t>
      </w:r>
      <w:proofErr w:type="spellEnd"/>
      <w:r w:rsidRPr="00A07B7C">
        <w:rPr>
          <w:lang w:val="en-US"/>
        </w:rPr>
        <w:t xml:space="preserve">, </w:t>
      </w:r>
      <w:proofErr w:type="spellStart"/>
      <w:r w:rsidRPr="00A07B7C">
        <w:rPr>
          <w:lang w:val="en-US"/>
        </w:rPr>
        <w:t>стр</w:t>
      </w:r>
      <w:proofErr w:type="spellEnd"/>
      <w:r w:rsidRPr="00A07B7C">
        <w:rPr>
          <w:lang w:val="en-US"/>
        </w:rPr>
        <w:t>. 203</w:t>
      </w:r>
      <w:r>
        <w:rPr>
          <w:lang w:val="en-US"/>
        </w:rPr>
        <w:t>.</w:t>
      </w:r>
    </w:p>
  </w:footnote>
  <w:footnote w:id="40">
    <w:p w:rsidR="00A41FCE" w:rsidRPr="003500D7" w:rsidRDefault="00A41FCE">
      <w:pPr>
        <w:pStyle w:val="FootnoteText"/>
        <w:rPr>
          <w:lang w:val="en-US"/>
        </w:rPr>
      </w:pPr>
      <w:r>
        <w:rPr>
          <w:rStyle w:val="FootnoteReference"/>
        </w:rPr>
        <w:footnoteRef/>
      </w:r>
      <w:r w:rsidRPr="003500D7">
        <w:rPr>
          <w:lang w:val="en-US"/>
        </w:rPr>
        <w:t xml:space="preserve"> R. </w:t>
      </w:r>
      <w:proofErr w:type="spellStart"/>
      <w:r w:rsidRPr="003500D7">
        <w:rPr>
          <w:lang w:val="en-US"/>
        </w:rPr>
        <w:t>Hovannisian</w:t>
      </w:r>
      <w:proofErr w:type="spellEnd"/>
      <w:r w:rsidRPr="003500D7">
        <w:rPr>
          <w:lang w:val="en-US"/>
        </w:rPr>
        <w:t xml:space="preserve">, "The Armenian People from Ancient to Modern Times", Palgrave Macmillan, 1997, </w:t>
      </w:r>
      <w:r w:rsidRPr="003500D7">
        <w:t>т</w:t>
      </w:r>
      <w:r w:rsidRPr="003500D7">
        <w:rPr>
          <w:lang w:val="en-US"/>
        </w:rPr>
        <w:t>. 2</w:t>
      </w:r>
      <w:r>
        <w:rPr>
          <w:lang w:val="en-US"/>
        </w:rPr>
        <w:t>.</w:t>
      </w:r>
    </w:p>
  </w:footnote>
  <w:footnote w:id="41">
    <w:p w:rsidR="00A41FCE" w:rsidRPr="00B20DF7" w:rsidRDefault="00A41FCE">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"50 лет в России, 1878-1920: [воспоминания]", Санкт-Петербург: Лики России, 2009, стр. 325, 327-328</w:t>
      </w:r>
      <w:r w:rsidRPr="00B20DF7">
        <w:t>.</w:t>
      </w:r>
    </w:p>
  </w:footnote>
  <w:footnote w:id="42">
    <w:p w:rsidR="00A41FCE" w:rsidRPr="00652CAB" w:rsidRDefault="00A41FCE">
      <w:pPr>
        <w:pStyle w:val="FootnoteText"/>
        <w:rPr>
          <w:lang w:val="en-US"/>
        </w:rPr>
      </w:pPr>
      <w:r>
        <w:rPr>
          <w:rStyle w:val="FootnoteReference"/>
        </w:rPr>
        <w:footnoteRef/>
      </w:r>
      <w:r w:rsidRPr="00652CAB">
        <w:rPr>
          <w:lang w:val="en-US"/>
        </w:rPr>
        <w:t xml:space="preserve"> V. Mote, "The </w:t>
      </w:r>
      <w:proofErr w:type="spellStart"/>
      <w:r w:rsidRPr="00652CAB">
        <w:rPr>
          <w:lang w:val="en-US"/>
        </w:rPr>
        <w:t>Cheliabinsk</w:t>
      </w:r>
      <w:proofErr w:type="spellEnd"/>
      <w:r w:rsidRPr="00652CAB">
        <w:rPr>
          <w:lang w:val="en-US"/>
        </w:rPr>
        <w:t xml:space="preserve"> Grain Tariff and the Rise of the Siberian Butter Industry" // Slavic Review, Vol. 35, No. 2 (Jun., 1976), </w:t>
      </w:r>
      <w:proofErr w:type="spellStart"/>
      <w:r w:rsidRPr="00652CAB">
        <w:t>стр</w:t>
      </w:r>
      <w:proofErr w:type="spellEnd"/>
      <w:r w:rsidRPr="00652CAB">
        <w:rPr>
          <w:lang w:val="en-US"/>
        </w:rPr>
        <w:t xml:space="preserve">. 304-317; United States Department of Commerce, "Daily Consular and Trade Reports", 1914, №93 (April 21, 1914), </w:t>
      </w:r>
      <w:r w:rsidRPr="00652CAB">
        <w:t>отчёт</w:t>
      </w:r>
      <w:r w:rsidRPr="00652CAB">
        <w:rPr>
          <w:lang w:val="en-US"/>
        </w:rPr>
        <w:t xml:space="preserve"> "Russian Pastoral Industries..."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"The Market Reporter",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"England's Butter Imports..."</w:t>
      </w:r>
      <w:r>
        <w:rPr>
          <w:lang w:val="en-US"/>
        </w:rPr>
        <w:t>.</w:t>
      </w:r>
    </w:p>
  </w:footnote>
  <w:footnote w:id="43">
    <w:p w:rsidR="00A41FCE" w:rsidRPr="00AE2534" w:rsidRDefault="00A41FCE">
      <w:pPr>
        <w:pStyle w:val="FootnoteText"/>
      </w:pPr>
      <w:r>
        <w:rPr>
          <w:rStyle w:val="FootnoteReference"/>
        </w:rPr>
        <w:footnoteRef/>
      </w:r>
      <w:r>
        <w:t xml:space="preserve"> </w:t>
      </w:r>
      <w:r w:rsidRPr="00C62529">
        <w:t>Осинский, стр. 111-112</w:t>
      </w:r>
      <w:r w:rsidRPr="00AE2534">
        <w:t>.</w:t>
      </w:r>
    </w:p>
  </w:footnote>
  <w:footnote w:id="44">
    <w:p w:rsidR="00A41FCE" w:rsidRPr="00AE2534" w:rsidRDefault="00A41FCE">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45">
    <w:p w:rsidR="00A41FCE" w:rsidRPr="0046420D" w:rsidRDefault="00A41FCE">
      <w:pPr>
        <w:pStyle w:val="FootnoteText"/>
        <w:rPr>
          <w:lang w:val="en-US"/>
        </w:rPr>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Pr>
          <w:lang w:val="en-US"/>
        </w:rPr>
        <w:t>.</w:t>
      </w:r>
    </w:p>
  </w:footnote>
  <w:footnote w:id="46">
    <w:p w:rsidR="00A41FCE" w:rsidRPr="00C97A0A" w:rsidRDefault="00A41FCE">
      <w:pPr>
        <w:pStyle w:val="FootnoteText"/>
      </w:pPr>
      <w:r>
        <w:rPr>
          <w:rStyle w:val="FootnoteReference"/>
        </w:rPr>
        <w:footnoteRef/>
      </w:r>
      <w:r>
        <w:t xml:space="preserve"> </w:t>
      </w:r>
      <w:r w:rsidRPr="00C97A0A">
        <w:t xml:space="preserve">А.Н. Птицын, "Австро-венгерские переселенцы в экономической жизни России (вторая половина XIX – начало XX века)" // "Вестник Челябинского государственного университета", 2009 № 32 (170), серия История. вып. 35, стр. 45-54; А.Н. Птицын, "Австро-венгерская иммиграция в Россию во второй половине XIX – начале </w:t>
      </w:r>
      <w:proofErr w:type="spellStart"/>
      <w:r w:rsidRPr="00C97A0A">
        <w:t>ХХ</w:t>
      </w:r>
      <w:proofErr w:type="spellEnd"/>
      <w:r w:rsidRPr="00C97A0A">
        <w:t xml:space="preserve"> в. и её экономическое значение" // "Известия Алтайского государственного университета", 2009 № 3-4 (64), стр. 173-181; А.Н. Птицын, "Австро-венгерские переселенцы на Кавказе (середина XIX - начало </w:t>
      </w:r>
      <w:proofErr w:type="spellStart"/>
      <w:r w:rsidRPr="00C97A0A">
        <w:t>ХХ</w:t>
      </w:r>
      <w:proofErr w:type="spellEnd"/>
      <w:r w:rsidRPr="00C97A0A">
        <w:t xml:space="preserve"> века)" // "Вестник Ставропольского государственного университета", 2010 № 67, стр. 59-67; А.Н. Птицын, "Структура Австро-венгерской иммиграции в Российской Империи" // "Гуманитарные и юридические исследования" (Ставрополь), 2015 № 3, стр. 44-49; А.Н. Птицын, "Словацкая переселенческая община в России на рубеже XIX-XX вв." // "Мир славян Северного Кавказа" (ред. О.В. Матвеев),  Краснодар : </w:t>
      </w:r>
      <w:proofErr w:type="spellStart"/>
      <w:r w:rsidRPr="00C97A0A">
        <w:t>Эдви</w:t>
      </w:r>
      <w:proofErr w:type="spellEnd"/>
      <w:r w:rsidRPr="00C97A0A">
        <w:t xml:space="preserve">, 2013 вып. 7, стр. 193-202; В.С. </w:t>
      </w:r>
      <w:proofErr w:type="spellStart"/>
      <w:r w:rsidRPr="00C97A0A">
        <w:t>Пукиш</w:t>
      </w:r>
      <w:proofErr w:type="spellEnd"/>
      <w:r w:rsidRPr="00C97A0A">
        <w:t xml:space="preserve">, "О словацких переселенцах на Кавказе" // "Кубанский сборник", т. 3, Краснодар, 2008, стр. 63-68; Е.В. Домашек, "Иммиграция чешских подданных Австро-Венгрии на Черноморское побережье Северного Кавказа во второй половине XIX в." // "Мир славян Северного Кавказа", вып. 3: Памяти В.П. Попова (ред. О.В. Матвеев), Краснодар: Мир Кубани, 2007, стр. 141-146; Л.В. </w:t>
      </w:r>
      <w:proofErr w:type="spellStart"/>
      <w:r w:rsidRPr="00C97A0A">
        <w:t>Бурыкина</w:t>
      </w:r>
      <w:proofErr w:type="spellEnd"/>
      <w:r w:rsidRPr="00C97A0A">
        <w:t>, "Адаптационный потенциал чехов и словаков Северо-Западного Кавказа в российской миграционной парадигме второй половины XIX в." // Вестник Адыгейского государственного университета. Серия "Регионоведение: философия, история, социология, юриспруденция, политология, культурология", Майкоп: изд-во АГУ, 2017, вып. 2 (199), стр. 26-33.</w:t>
      </w:r>
    </w:p>
  </w:footnote>
  <w:footnote w:id="47">
    <w:p w:rsidR="00A41FCE" w:rsidRPr="0075523B" w:rsidRDefault="00A41FCE">
      <w:pPr>
        <w:pStyle w:val="FootnoteText"/>
        <w:rPr>
          <w:lang w:val="en-US"/>
        </w:rPr>
      </w:pPr>
      <w:r>
        <w:rPr>
          <w:rStyle w:val="FootnoteReference"/>
        </w:rPr>
        <w:footnoteRef/>
      </w:r>
      <w:r>
        <w:t xml:space="preserve"> </w:t>
      </w:r>
      <w:proofErr w:type="spellStart"/>
      <w:r w:rsidRPr="0075523B">
        <w:t>Кабузан</w:t>
      </w:r>
      <w:proofErr w:type="spellEnd"/>
      <w:r w:rsidRPr="0075523B">
        <w:t>, стр. 203</w:t>
      </w:r>
      <w:r>
        <w:rPr>
          <w:lang w:val="en-US"/>
        </w:rPr>
        <w:t>.</w:t>
      </w:r>
    </w:p>
  </w:footnote>
  <w:footnote w:id="48">
    <w:p w:rsidR="00A41FCE" w:rsidRPr="00355623" w:rsidRDefault="00A41FCE">
      <w:pPr>
        <w:pStyle w:val="FootnoteText"/>
        <w:rPr>
          <w:lang w:val="en-US"/>
        </w:rPr>
      </w:pPr>
      <w:r>
        <w:rPr>
          <w:rStyle w:val="FootnoteReference"/>
        </w:rPr>
        <w:footnoteRef/>
      </w:r>
      <w:r>
        <w:t xml:space="preserve"> </w:t>
      </w:r>
      <w:r w:rsidRPr="00355623">
        <w:t>Осинский, стр. 112</w:t>
      </w:r>
      <w:r>
        <w:rPr>
          <w:lang w:val="en-US"/>
        </w:rPr>
        <w:t>.</w:t>
      </w:r>
    </w:p>
  </w:footnote>
  <w:footnote w:id="49">
    <w:p w:rsidR="00A41FCE" w:rsidRPr="00040AD1" w:rsidRDefault="00A41FCE">
      <w:pPr>
        <w:pStyle w:val="FootnoteText"/>
        <w:rPr>
          <w:lang w:val="en-US"/>
        </w:rPr>
      </w:pPr>
      <w:r>
        <w:rPr>
          <w:rStyle w:val="FootnoteReference"/>
        </w:rPr>
        <w:footnoteRef/>
      </w:r>
      <w:r>
        <w:t xml:space="preserve"> </w:t>
      </w:r>
      <w:r w:rsidRPr="00040AD1">
        <w:t>Осинский, стр. 113</w:t>
      </w:r>
      <w:r>
        <w:rPr>
          <w:lang w:val="en-US"/>
        </w:rPr>
        <w:t>.</w:t>
      </w:r>
    </w:p>
  </w:footnote>
  <w:footnote w:id="50">
    <w:p w:rsidR="00A41FCE" w:rsidRDefault="00A41FCE">
      <w:pPr>
        <w:pStyle w:val="FootnoteText"/>
      </w:pPr>
      <w:r>
        <w:rPr>
          <w:rStyle w:val="FootnoteReference"/>
        </w:rPr>
        <w:footnoteRef/>
      </w:r>
      <w:r>
        <w:t xml:space="preserve"> </w:t>
      </w:r>
      <w:r w:rsidRPr="008C31D2">
        <w:t xml:space="preserve">"Война с Японией 1904-1905 гг. : </w:t>
      </w:r>
      <w:proofErr w:type="spellStart"/>
      <w:r w:rsidRPr="008C31D2">
        <w:t>Caнитарно-статистический</w:t>
      </w:r>
      <w:proofErr w:type="spellEnd"/>
      <w:r w:rsidRPr="008C31D2">
        <w:t xml:space="preserve"> очерк",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"Потери в личном составе русского флота в войну с Японией : Статистическое исследование", С.-Пб., 1914, стр. 38; Б.Ц. Урланис, "Войны и народонаселение Европы. Людские потери вооруженных сил Европейских стран в войнах XVII-XX вв. : Историко-статистическое исследование", М. 1960, стр. 130, 133, 285, 288, 291, 315, 331, 365, 473.</w:t>
      </w:r>
    </w:p>
  </w:footnote>
  <w:footnote w:id="51">
    <w:p w:rsidR="00A41FCE" w:rsidRDefault="00A41FCE">
      <w:pPr>
        <w:pStyle w:val="FootnoteText"/>
      </w:pPr>
      <w:r>
        <w:rPr>
          <w:rStyle w:val="FootnoteReference"/>
        </w:rPr>
        <w:footnoteRef/>
      </w:r>
      <w:r>
        <w:t xml:space="preserve"> </w:t>
      </w:r>
      <w:r w:rsidRPr="002C51A5">
        <w:t>"Война с Японией", стр. 50</w:t>
      </w:r>
      <w:r>
        <w:t>.</w:t>
      </w:r>
    </w:p>
  </w:footnote>
  <w:footnote w:id="52">
    <w:p w:rsidR="00A41FCE" w:rsidRDefault="00A41FCE">
      <w:pPr>
        <w:pStyle w:val="FootnoteText"/>
      </w:pPr>
      <w:r>
        <w:rPr>
          <w:rStyle w:val="FootnoteReference"/>
        </w:rPr>
        <w:footnoteRef/>
      </w:r>
      <w:r>
        <w:t xml:space="preserve"> </w:t>
      </w:r>
      <w:r w:rsidRPr="00F8067B">
        <w:t>ЦСУ СССР, отдел военной статистики, "Россия в мировой войне 1914-1918 гг. (в цифрах)", М. 1925, стр. 30</w:t>
      </w:r>
      <w:r>
        <w:t>.</w:t>
      </w:r>
    </w:p>
  </w:footnote>
  <w:footnote w:id="53">
    <w:p w:rsidR="00A41FCE" w:rsidRDefault="00A41FCE">
      <w:pPr>
        <w:pStyle w:val="FootnoteText"/>
      </w:pPr>
      <w:r>
        <w:rPr>
          <w:rStyle w:val="FootnoteReference"/>
        </w:rPr>
        <w:footnoteRef/>
      </w:r>
      <w:r>
        <w:t xml:space="preserve"> </w:t>
      </w:r>
      <w:r w:rsidRPr="00D152FD">
        <w:t>Л.С. Каминский, С.А. Новосельский, "Потери в прошлых войнах (1756-1918). Справочная книга", М. 1947, стр. 58</w:t>
      </w:r>
      <w:r>
        <w:t>.</w:t>
      </w:r>
    </w:p>
  </w:footnote>
  <w:footnote w:id="54">
    <w:p w:rsidR="00A41FCE" w:rsidRDefault="00A41FCE">
      <w:pPr>
        <w:pStyle w:val="FootnoteText"/>
      </w:pPr>
      <w:r>
        <w:rPr>
          <w:rStyle w:val="FootnoteReference"/>
        </w:rPr>
        <w:footnoteRef/>
      </w:r>
      <w:r>
        <w:t xml:space="preserve"> </w:t>
      </w:r>
      <w:r w:rsidRPr="005C5031">
        <w:t>Народный Комиссариат Здравоохранения, "Труды Комиссии по обследованию санитарных последствий войны 1914-1920 гг.", М.-П. : Гос. изд-во, 1923, стр. 214-217</w:t>
      </w:r>
      <w:r>
        <w:t>.</w:t>
      </w:r>
    </w:p>
  </w:footnote>
  <w:footnote w:id="55">
    <w:p w:rsidR="00A41FCE" w:rsidRDefault="00A41FCE">
      <w:pPr>
        <w:pStyle w:val="FootnoteText"/>
      </w:pPr>
      <w:r>
        <w:rPr>
          <w:rStyle w:val="FootnoteReference"/>
        </w:rPr>
        <w:footnoteRef/>
      </w:r>
      <w:r>
        <w:t xml:space="preserve"> </w:t>
      </w:r>
      <w:r w:rsidRPr="007E7762">
        <w:t>Цифровая подборка: https://archive.org/details/imennoi-spisok-ubitym.</w:t>
      </w:r>
    </w:p>
  </w:footnote>
  <w:footnote w:id="56">
    <w:p w:rsidR="00A41FCE" w:rsidRDefault="00A41FCE">
      <w:pPr>
        <w:pStyle w:val="FootnoteText"/>
      </w:pPr>
      <w:r>
        <w:rPr>
          <w:rStyle w:val="FootnoteReference"/>
        </w:rPr>
        <w:footnoteRef/>
      </w:r>
      <w:r>
        <w:t xml:space="preserve"> </w:t>
      </w:r>
      <w:r w:rsidRPr="009528C9">
        <w:t>Л.С. Каминский, С.А. Новосельский, "Потери в прошлых войнах (1756-1918). Справочная книга", М. 1947, стр. 51-52</w:t>
      </w:r>
      <w:r>
        <w:t>.</w:t>
      </w:r>
    </w:p>
  </w:footnote>
  <w:footnote w:id="57">
    <w:p w:rsidR="00A41FCE" w:rsidRDefault="00A41FCE">
      <w:pPr>
        <w:pStyle w:val="FootnoteText"/>
      </w:pPr>
      <w:r>
        <w:rPr>
          <w:rStyle w:val="FootnoteReference"/>
        </w:rPr>
        <w:footnoteRef/>
      </w:r>
      <w:r>
        <w:t xml:space="preserve"> Г</w:t>
      </w:r>
      <w:r w:rsidRPr="00BD44F2">
        <w:t>ен</w:t>
      </w:r>
      <w:r>
        <w:t>.</w:t>
      </w:r>
      <w:r w:rsidRPr="00BD44F2">
        <w:t xml:space="preserve"> Н.Н. Головин, "Военные усилия России в первой мировой войне", Париж, 1939, т. 1, стр. 132</w:t>
      </w:r>
      <w:r>
        <w:t>.</w:t>
      </w:r>
    </w:p>
  </w:footnote>
  <w:footnote w:id="58">
    <w:p w:rsidR="00A41FCE" w:rsidRDefault="00A41FCE">
      <w:pPr>
        <w:pStyle w:val="FootnoteText"/>
      </w:pPr>
      <w:r>
        <w:rPr>
          <w:rStyle w:val="FootnoteReference"/>
        </w:rPr>
        <w:footnoteRef/>
      </w:r>
      <w:r>
        <w:t xml:space="preserve"> С</w:t>
      </w:r>
      <w:r w:rsidRPr="0046069A">
        <w:t>тр. 60</w:t>
      </w:r>
      <w:r>
        <w:t>.</w:t>
      </w:r>
    </w:p>
  </w:footnote>
  <w:footnote w:id="59">
    <w:p w:rsidR="00A41FCE" w:rsidRDefault="00A41FCE">
      <w:pPr>
        <w:pStyle w:val="FootnoteText"/>
      </w:pPr>
      <w:r>
        <w:rPr>
          <w:rStyle w:val="FootnoteReference"/>
        </w:rPr>
        <w:footnoteRef/>
      </w:r>
      <w:r>
        <w:t xml:space="preserve"> </w:t>
      </w:r>
      <w:r w:rsidRPr="00281F09">
        <w:t xml:space="preserve"> </w:t>
      </w:r>
      <w:r>
        <w:t>Т</w:t>
      </w:r>
      <w:r w:rsidRPr="00281F09">
        <w:t>.1, стр. 172</w:t>
      </w:r>
      <w:r>
        <w:t>.</w:t>
      </w:r>
    </w:p>
  </w:footnote>
  <w:footnote w:id="60">
    <w:p w:rsidR="00A41FCE" w:rsidRDefault="00A41FCE">
      <w:pPr>
        <w:pStyle w:val="FootnoteText"/>
      </w:pPr>
      <w:r>
        <w:rPr>
          <w:rStyle w:val="FootnoteReference"/>
        </w:rPr>
        <w:footnoteRef/>
      </w:r>
      <w:r>
        <w:t xml:space="preserve"> </w:t>
      </w:r>
      <w:r w:rsidRPr="00A50983">
        <w:t>Б.Ц. Урланис, "Войны и народонаселение Европы. Людские потери вооруженных сил Европейских стран в войнах XVII-XX вв. : Историко-статистическое исследование", М. 1960, стр. 148-150</w:t>
      </w:r>
      <w:r>
        <w:t>.</w:t>
      </w:r>
    </w:p>
  </w:footnote>
  <w:footnote w:id="61">
    <w:p w:rsidR="00A41FCE" w:rsidRDefault="00A41FCE">
      <w:pPr>
        <w:pStyle w:val="FootnoteText"/>
      </w:pPr>
      <w:r>
        <w:rPr>
          <w:rStyle w:val="FootnoteReference"/>
        </w:rPr>
        <w:footnoteRef/>
      </w:r>
      <w:r>
        <w:t xml:space="preserve"> </w:t>
      </w:r>
      <w:r w:rsidRPr="006B3443">
        <w:t>Урланис, "Войны и народонаселение Европы...", стр. 146-152, 167-171, 178, 297-300, 325, 332-333</w:t>
      </w:r>
      <w:r>
        <w:t>.</w:t>
      </w:r>
    </w:p>
  </w:footnote>
  <w:footnote w:id="62">
    <w:p w:rsidR="00A41FCE" w:rsidRDefault="00A41FCE">
      <w:pPr>
        <w:pStyle w:val="FootnoteText"/>
      </w:pPr>
      <w:r>
        <w:rPr>
          <w:rStyle w:val="FootnoteReference"/>
        </w:rPr>
        <w:footnoteRef/>
      </w:r>
      <w:r>
        <w:t xml:space="preserve"> </w:t>
      </w:r>
      <w:r w:rsidRPr="00A32F34">
        <w:t>"Труды Комиссии по обследованию санитарных последствий войны 1914-1920 гг.", стр. 214-217; Головин, т. 1, стр. 174-175</w:t>
      </w:r>
      <w:r>
        <w:t>.</w:t>
      </w:r>
    </w:p>
  </w:footnote>
  <w:footnote w:id="63">
    <w:p w:rsidR="00A41FCE" w:rsidRDefault="00A41FCE">
      <w:pPr>
        <w:pStyle w:val="FootnoteText"/>
      </w:pPr>
      <w:r>
        <w:rPr>
          <w:rStyle w:val="FootnoteReference"/>
        </w:rPr>
        <w:footnoteRef/>
      </w:r>
      <w:r>
        <w:t xml:space="preserve"> </w:t>
      </w:r>
      <w:r w:rsidRPr="004A2536">
        <w:t xml:space="preserve">Корреспонденция помещённая во "Враче" (основатель В.А. </w:t>
      </w:r>
      <w:proofErr w:type="spellStart"/>
      <w:r w:rsidRPr="004A2536">
        <w:t>Манассеин</w:t>
      </w:r>
      <w:proofErr w:type="spellEnd"/>
      <w:r w:rsidRPr="004A2536">
        <w:t xml:space="preserve">, с 1901 года "Русский врач"), т. 2, 1881 №7, стр. 118; цит. по В.Н. Жук, "Мать и дитя : гигиена в общедоступном изложении",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"Крещение совершается в восьмой день по рождении, а если ребёнок и мать больны, то и раньше, даже на другой день" (М. </w:t>
      </w:r>
      <w:proofErr w:type="spellStart"/>
      <w:r w:rsidRPr="004A2536">
        <w:t>Бежанов</w:t>
      </w:r>
      <w:proofErr w:type="spellEnd"/>
      <w:r w:rsidRPr="004A2536">
        <w:t>, "Краткие сведения о с. Варташене и его жителях" // Сборник материалов для описания местностей и племён Кавказа, вып. 14, Тифлис, 1892, стр. 246)</w:t>
      </w:r>
      <w:r>
        <w:t>.</w:t>
      </w:r>
    </w:p>
  </w:footnote>
  <w:footnote w:id="64">
    <w:p w:rsidR="00A41FCE" w:rsidRPr="001F2A5E" w:rsidRDefault="00A41FCE">
      <w:pPr>
        <w:pStyle w:val="FootnoteText"/>
      </w:pPr>
      <w:r>
        <w:rPr>
          <w:rStyle w:val="FootnoteReference"/>
        </w:rPr>
        <w:footnoteRef/>
      </w:r>
      <w:r>
        <w:t xml:space="preserve"> </w:t>
      </w:r>
      <w:r w:rsidRPr="001F2A5E">
        <w:t>М. Осоргин, "Заметки старого книгоеда. Воспоминания", М. 2007, стр. 512-513.</w:t>
      </w:r>
    </w:p>
  </w:footnote>
  <w:footnote w:id="65">
    <w:p w:rsidR="00A41FCE" w:rsidRDefault="00A41FCE">
      <w:pPr>
        <w:pStyle w:val="FootnoteText"/>
      </w:pPr>
      <w:r>
        <w:rPr>
          <w:rStyle w:val="FootnoteReference"/>
        </w:rPr>
        <w:footnoteRef/>
      </w:r>
      <w:r>
        <w:t xml:space="preserve"> </w:t>
      </w:r>
      <w:r w:rsidRPr="00EE6169">
        <w:t xml:space="preserve">Ф. </w:t>
      </w:r>
      <w:proofErr w:type="spellStart"/>
      <w:r w:rsidRPr="00EE6169">
        <w:t>Пленкин</w:t>
      </w:r>
      <w:proofErr w:type="spellEnd"/>
      <w:r w:rsidRPr="00EE6169">
        <w:t>, "Бумажная промышленность" // "Народное хозяйство России за 1921-1922 г. : Статистико-экономический ежегодник", М. : Экономическая жизнь, 1923, стр. 471</w:t>
      </w:r>
      <w:r>
        <w:t>.</w:t>
      </w:r>
    </w:p>
  </w:footnote>
  <w:footnote w:id="66">
    <w:p w:rsidR="00A41FCE" w:rsidRDefault="00A41FCE">
      <w:pPr>
        <w:pStyle w:val="FootnoteText"/>
      </w:pPr>
      <w:r>
        <w:rPr>
          <w:rStyle w:val="FootnoteReference"/>
        </w:rPr>
        <w:footnoteRef/>
      </w:r>
      <w:r>
        <w:t xml:space="preserve"> </w:t>
      </w:r>
      <w:r w:rsidRPr="00F44CA1">
        <w:t xml:space="preserve">"Статистика произведений печати вышедших в России в 1915 году", </w:t>
      </w:r>
      <w:proofErr w:type="spellStart"/>
      <w:r w:rsidRPr="00F44CA1">
        <w:t>Пг</w:t>
      </w:r>
      <w:proofErr w:type="spellEnd"/>
      <w:r w:rsidRPr="00F44CA1">
        <w:t>. : тип. Мин. внутр. дел, 1916, стр. 9-14</w:t>
      </w:r>
      <w:r>
        <w:t>.</w:t>
      </w:r>
    </w:p>
  </w:footnote>
  <w:footnote w:id="67">
    <w:p w:rsidR="00A41FCE" w:rsidRDefault="00A41FCE">
      <w:pPr>
        <w:pStyle w:val="FootnoteText"/>
      </w:pPr>
      <w:r>
        <w:rPr>
          <w:rStyle w:val="FootnoteReference"/>
        </w:rPr>
        <w:footnoteRef/>
      </w:r>
      <w:r>
        <w:t xml:space="preserve"> </w:t>
      </w:r>
      <w:r w:rsidRPr="00963C25">
        <w:t>М. Денисенко, "Историческая демография. Сборник статей" ("Демографические исследования ", выпуск 14), Центр по изучению проблем народонаселения МГУ, М. 2008, стр. 119-120</w:t>
      </w:r>
      <w:r>
        <w:t>.</w:t>
      </w:r>
    </w:p>
  </w:footnote>
  <w:footnote w:id="68">
    <w:p w:rsidR="00A41FCE" w:rsidRDefault="00A41FCE">
      <w:pPr>
        <w:pStyle w:val="FootnoteText"/>
      </w:pPr>
      <w:r>
        <w:rPr>
          <w:rStyle w:val="FootnoteReference"/>
        </w:rPr>
        <w:footnoteRef/>
      </w:r>
      <w:r>
        <w:t xml:space="preserve"> </w:t>
      </w:r>
      <w:r w:rsidRPr="001A608C">
        <w:t xml:space="preserve">С.П. Обогуев, "Надёжна ли таблица смертности </w:t>
      </w:r>
      <w:proofErr w:type="spellStart"/>
      <w:r w:rsidRPr="001A608C">
        <w:t>ЦУНХУ</w:t>
      </w:r>
      <w:proofErr w:type="spellEnd"/>
      <w:r w:rsidRPr="001A608C">
        <w:t xml:space="preserve"> / Госкомстата СССР для населения СССР 1938-1939 годов?"</w:t>
      </w:r>
      <w:r>
        <w:t>, приложение №</w:t>
      </w:r>
      <w:r w:rsidRPr="002E6E29">
        <w:t>1</w:t>
      </w:r>
      <w:r>
        <w:t>.</w:t>
      </w:r>
    </w:p>
  </w:footnote>
  <w:footnote w:id="69">
    <w:p w:rsidR="00A41FCE" w:rsidRDefault="00A41FCE">
      <w:pPr>
        <w:pStyle w:val="FootnoteText"/>
      </w:pPr>
      <w:r>
        <w:rPr>
          <w:rStyle w:val="FootnoteReference"/>
        </w:rPr>
        <w:footnoteRef/>
      </w:r>
      <w:r>
        <w:t xml:space="preserve"> </w:t>
      </w:r>
      <w:r w:rsidRPr="00794887">
        <w:t>(А.Я. Боярский и др., "Основы демографии", М. : Статистика, 1980, стр. 185; А.Я. Боярский и др., "Курс демографии", М. : Статистика, 1985, стр. 96</w:t>
      </w:r>
      <w:r>
        <w:t>.</w:t>
      </w:r>
    </w:p>
  </w:footnote>
  <w:footnote w:id="70">
    <w:p w:rsidR="00A41FCE" w:rsidRDefault="00A41FCE">
      <w:pPr>
        <w:pStyle w:val="FootnoteText"/>
      </w:pPr>
      <w:r>
        <w:rPr>
          <w:rStyle w:val="FootnoteReference"/>
        </w:rPr>
        <w:footnoteRef/>
      </w:r>
      <w:r>
        <w:t xml:space="preserve"> </w:t>
      </w:r>
      <w:r w:rsidRPr="00AC1D39">
        <w:t>В.Г. Вишняков, "Структура и штаты органов советского государственного управления", М. : Наука, 1972, примечание 42, цит. по E. Jones, F. Grupp, "Infant Mortality Trends in the Soviet Union" // Population and Development Review, т. 9 №2 (June 1983), стр. 224</w:t>
      </w:r>
      <w:r>
        <w:t>.</w:t>
      </w:r>
    </w:p>
  </w:footnote>
  <w:footnote w:id="71">
    <w:p w:rsidR="00A41FCE" w:rsidRDefault="00A41FCE">
      <w:pPr>
        <w:pStyle w:val="FootnoteText"/>
      </w:pPr>
      <w:r>
        <w:rPr>
          <w:rStyle w:val="FootnoteReference"/>
        </w:rPr>
        <w:footnoteRef/>
      </w:r>
      <w:r>
        <w:t xml:space="preserve"> </w:t>
      </w:r>
      <w:r w:rsidRPr="00A93ECB">
        <w:t>В.В. Паевский, С.А. Новосельский, "К вопросу о выравнивании возрастных группировок" // Труды демографического института, Л. : изд-во АН СССР, 1934, стр. 55-56</w:t>
      </w:r>
      <w:r>
        <w:t>.</w:t>
      </w:r>
    </w:p>
  </w:footnote>
  <w:footnote w:id="72">
    <w:p w:rsidR="00A41FCE" w:rsidRDefault="00A41FCE">
      <w:pPr>
        <w:pStyle w:val="FootnoteText"/>
      </w:pPr>
      <w:r>
        <w:rPr>
          <w:rStyle w:val="FootnoteReference"/>
        </w:rPr>
        <w:footnoteRef/>
      </w:r>
      <w:r>
        <w:t xml:space="preserve"> </w:t>
      </w:r>
      <w:r w:rsidRPr="009E6F9E">
        <w:t>ЦСК, "Ежегодник России" 1913:I/69-70</w:t>
      </w:r>
      <w:r>
        <w:t>.</w:t>
      </w:r>
    </w:p>
  </w:footnote>
  <w:footnote w:id="73">
    <w:p w:rsidR="00A41FCE" w:rsidRDefault="00A41FCE">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 С.-Пб. : Сенатская тип., 1910, стр. 309-310</w:t>
      </w:r>
      <w:r>
        <w:t>.</w:t>
      </w:r>
    </w:p>
  </w:footnote>
  <w:footnote w:id="74">
    <w:p w:rsidR="00A41FCE" w:rsidRDefault="00A41FCE">
      <w:pPr>
        <w:pStyle w:val="FootnoteText"/>
      </w:pPr>
      <w:r>
        <w:rPr>
          <w:rStyle w:val="FootnoteReference"/>
        </w:rPr>
        <w:footnoteRef/>
      </w:r>
      <w:r>
        <w:t xml:space="preserve"> </w:t>
      </w:r>
      <w:r w:rsidRPr="002A36A4">
        <w:t xml:space="preserve">Фраза статьи Сифман "по исключении этих двух областей", т.е. </w:t>
      </w:r>
      <w:proofErr w:type="spellStart"/>
      <w:r w:rsidRPr="002A36A4">
        <w:t>Самарканской</w:t>
      </w:r>
      <w:proofErr w:type="spellEnd"/>
      <w:r w:rsidRPr="002A36A4">
        <w:t xml:space="preserve"> и </w:t>
      </w:r>
      <w:proofErr w:type="spellStart"/>
      <w:r w:rsidRPr="002A36A4">
        <w:t>Сыр-Дарьинской</w:t>
      </w:r>
      <w:proofErr w:type="spellEnd"/>
      <w:r w:rsidRPr="002A36A4">
        <w:t xml:space="preserve">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75">
    <w:p w:rsidR="00A41FCE" w:rsidRDefault="00A41FCE">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"Население Советского Союза 1922-1991", стр. 16-23; "Демографическая история России 1927-1959", </w:t>
      </w:r>
      <w:proofErr w:type="spellStart"/>
      <w:r w:rsidRPr="00FC6957">
        <w:t>стр</w:t>
      </w:r>
      <w:proofErr w:type="spellEnd"/>
      <w:r w:rsidRPr="00FC6957">
        <w:t xml:space="preserve"> 20-28</w:t>
      </w:r>
    </w:p>
  </w:footnote>
  <w:footnote w:id="76">
    <w:p w:rsidR="00A41FCE" w:rsidRDefault="00A41FCE">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"Естественное движение населения в сельских местностях на окраинах Союза ССР в 1926 году : Предварительные итоги" // Статистическое обозрение, 1928 №4, стр. 99-101; доп. см. Д. </w:t>
      </w:r>
      <w:proofErr w:type="spellStart"/>
      <w:r w:rsidRPr="00654306">
        <w:t>Дивногорцев</w:t>
      </w:r>
      <w:proofErr w:type="spellEnd"/>
      <w:r w:rsidRPr="00654306">
        <w:t xml:space="preserve">, "Вопросы учета естественного движения населения в местностях с </w:t>
      </w:r>
      <w:proofErr w:type="spellStart"/>
      <w:r w:rsidRPr="00654306">
        <w:t>неналаженной</w:t>
      </w:r>
      <w:proofErr w:type="spellEnd"/>
      <w:r w:rsidRPr="00654306">
        <w:t xml:space="preserve"> сетью ячеек ЗАГСов" // Вестник Статистики, 1927 №4, стр. 331-337</w:t>
      </w:r>
      <w:r>
        <w:t>.</w:t>
      </w:r>
    </w:p>
  </w:footnote>
  <w:footnote w:id="77">
    <w:p w:rsidR="00A41FCE" w:rsidRDefault="00A41FCE">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78">
    <w:p w:rsidR="00A41FCE" w:rsidRDefault="00A41FCE">
      <w:pPr>
        <w:pStyle w:val="FootnoteText"/>
      </w:pPr>
      <w:r>
        <w:rPr>
          <w:rStyle w:val="FootnoteReference"/>
        </w:rPr>
        <w:footnoteRef/>
      </w:r>
      <w:r>
        <w:t xml:space="preserve"> Т</w:t>
      </w:r>
      <w:r w:rsidRPr="00530F89">
        <w:t>ам же, стр. 101</w:t>
      </w:r>
      <w:r>
        <w:t>.</w:t>
      </w:r>
    </w:p>
  </w:footnote>
  <w:footnote w:id="79">
    <w:p w:rsidR="00A41FCE" w:rsidRDefault="00A41FCE">
      <w:pPr>
        <w:pStyle w:val="FootnoteText"/>
      </w:pPr>
      <w:r>
        <w:rPr>
          <w:rStyle w:val="FootnoteReference"/>
        </w:rPr>
        <w:footnoteRef/>
      </w:r>
      <w:r>
        <w:t xml:space="preserve"> </w:t>
      </w:r>
      <w:r w:rsidRPr="007E4367">
        <w:t>М. Малыгин, "Материалы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 // Вестник Статистики, 1928 №1, стр. 168-17</w:t>
      </w:r>
      <w:r>
        <w:t>.</w:t>
      </w:r>
    </w:p>
  </w:footnote>
  <w:footnote w:id="80">
    <w:p w:rsidR="00A41FCE" w:rsidRDefault="00A41FCE">
      <w:pPr>
        <w:pStyle w:val="FootnoteText"/>
      </w:pPr>
      <w:r>
        <w:rPr>
          <w:rStyle w:val="FootnoteReference"/>
        </w:rPr>
        <w:footnoteRef/>
      </w:r>
      <w:r>
        <w:t xml:space="preserve"> </w:t>
      </w:r>
      <w:r w:rsidRPr="00E440D9">
        <w:t>Для сведений ЦСУ 1926 см. ЦСУ СССР, "Естественное движение населения Союза ССР в 1926 г.", т. 1, вып. 2, стр. 44-47, доп. стр. 7, 13-14, 20. Для ЦСУ 1927 (сведения ЦСУ для 1927) см. ЦСУ СССР, "Статистический справочник СССР за 1928 г.", М. 1929, стр. 78-79.</w:t>
      </w:r>
    </w:p>
  </w:footnote>
  <w:footnote w:id="81">
    <w:p w:rsidR="00A41FCE" w:rsidRPr="00A13517" w:rsidRDefault="00A41FCE">
      <w:pPr>
        <w:pStyle w:val="FootnoteText"/>
        <w:rPr>
          <w:lang w:val="en-US"/>
        </w:rPr>
      </w:pPr>
      <w:r>
        <w:rPr>
          <w:rStyle w:val="FootnoteReference"/>
        </w:rPr>
        <w:footnoteRef/>
      </w:r>
      <w:r w:rsidRPr="00A13517">
        <w:rPr>
          <w:lang w:val="en-US"/>
        </w:rPr>
        <w:t xml:space="preserve"> F. </w:t>
      </w:r>
      <w:proofErr w:type="spellStart"/>
      <w:r w:rsidRPr="00A13517">
        <w:rPr>
          <w:lang w:val="en-US"/>
        </w:rPr>
        <w:t>Lorimer</w:t>
      </w:r>
      <w:proofErr w:type="spellEnd"/>
      <w:r w:rsidRPr="00A13517">
        <w:rPr>
          <w:lang w:val="en-US"/>
        </w:rPr>
        <w:t xml:space="preserve">, "Culture and Human Fertility : A Study of the Relation of Cultural Conditions to Fertility in Non-industrial and Transitional Societies",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w:t>
      </w:r>
      <w:proofErr w:type="spellStart"/>
      <w:r w:rsidRPr="00A13517">
        <w:rPr>
          <w:lang w:val="en-US"/>
        </w:rPr>
        <w:t>Lorimer</w:t>
      </w:r>
      <w:proofErr w:type="spellEnd"/>
      <w:r w:rsidRPr="00A13517">
        <w:rPr>
          <w:lang w:val="en-US"/>
        </w:rPr>
        <w:t xml:space="preserve">, "Population of the Soviet Union", League of Nations : Geneva, 1946, </w:t>
      </w:r>
      <w:proofErr w:type="spellStart"/>
      <w:r w:rsidRPr="00A13517">
        <w:t>стр</w:t>
      </w:r>
      <w:proofErr w:type="spellEnd"/>
      <w:r w:rsidRPr="00A13517">
        <w:rPr>
          <w:lang w:val="en-US"/>
        </w:rPr>
        <w:t>. 83, 92.</w:t>
      </w:r>
    </w:p>
  </w:footnote>
  <w:footnote w:id="82">
    <w:p w:rsidR="00A41FCE" w:rsidRPr="004A5EC1" w:rsidRDefault="00A41FCE">
      <w:pPr>
        <w:pStyle w:val="FootnoteText"/>
        <w:rPr>
          <w:lang w:val="en-US"/>
        </w:rPr>
      </w:pPr>
      <w:r>
        <w:rPr>
          <w:rStyle w:val="FootnoteReference"/>
        </w:rPr>
        <w:footnoteRef/>
      </w:r>
      <w:r w:rsidRPr="004A5EC1">
        <w:rPr>
          <w:lang w:val="en-US"/>
        </w:rPr>
        <w:t xml:space="preserve"> "Papers Relating to the Foreign Relations of the United States", 1904, </w:t>
      </w:r>
      <w:r w:rsidRPr="004A5EC1">
        <w:t>документы</w:t>
      </w:r>
      <w:r w:rsidRPr="004A5EC1">
        <w:rPr>
          <w:lang w:val="en-US"/>
        </w:rPr>
        <w:t xml:space="preserve"> 892-899.</w:t>
      </w:r>
    </w:p>
  </w:footnote>
  <w:footnote w:id="83">
    <w:p w:rsidR="00A41FCE" w:rsidRDefault="00A41FCE">
      <w:pPr>
        <w:pStyle w:val="FootnoteText"/>
      </w:pPr>
      <w:r>
        <w:rPr>
          <w:rStyle w:val="FootnoteReference"/>
        </w:rPr>
        <w:footnoteRef/>
      </w:r>
      <w:r>
        <w:t xml:space="preserve"> </w:t>
      </w:r>
      <w:r w:rsidRPr="00393DF7">
        <w:t>О.В. Бершадская, "Заселение и освоение северо-восточного Черноморья во второй половине XIX – начале XX вв." // Современная научная мысль, 2018 №4, стр. 40; И.А. Тверитинов, "Социально-экономическое развитие Сочинского округа во второй половине XIX – начале XX вв.", 2-е изд., Майкоп, 2009, стр. 22-39</w:t>
      </w:r>
      <w:r>
        <w:t>.</w:t>
      </w:r>
    </w:p>
  </w:footnote>
  <w:footnote w:id="84">
    <w:p w:rsidR="00A41FCE" w:rsidRDefault="00A41FCE">
      <w:pPr>
        <w:pStyle w:val="FootnoteText"/>
      </w:pPr>
      <w:r>
        <w:rPr>
          <w:rStyle w:val="FootnoteReference"/>
        </w:rPr>
        <w:footnoteRef/>
      </w:r>
      <w:r>
        <w:t xml:space="preserve"> </w:t>
      </w:r>
      <w:r w:rsidRPr="004D54ED">
        <w:t>Тверитинов, стр. 31</w:t>
      </w:r>
      <w:r>
        <w:t>.</w:t>
      </w:r>
    </w:p>
  </w:footnote>
  <w:footnote w:id="85">
    <w:p w:rsidR="00A41FCE" w:rsidRDefault="00A41FCE">
      <w:pPr>
        <w:pStyle w:val="FootnoteText"/>
      </w:pPr>
      <w:r>
        <w:rPr>
          <w:rStyle w:val="FootnoteReference"/>
        </w:rPr>
        <w:footnoteRef/>
      </w:r>
      <w:r>
        <w:t xml:space="preserve"> Цифровая </w:t>
      </w:r>
      <w:r w:rsidRPr="00212638">
        <w:t>подборка: https://archive.org/details/finland-population-1896-1916</w:t>
      </w:r>
    </w:p>
  </w:footnote>
  <w:footnote w:id="86">
    <w:p w:rsidR="00A41FCE" w:rsidRDefault="00A41FCE">
      <w:pPr>
        <w:pStyle w:val="FootnoteText"/>
      </w:pPr>
      <w:r>
        <w:rPr>
          <w:rStyle w:val="FootnoteReference"/>
        </w:rPr>
        <w:footnoteRef/>
      </w:r>
      <w:r>
        <w:t xml:space="preserve"> </w:t>
      </w:r>
      <w:r w:rsidRPr="00545588">
        <w:t xml:space="preserve">А.С. Рогожина, "Красный Крест в событиях голода на территории Европейской России 1897-1898 годов" // "История: факты и символы", 2018 № 2 (15), стр. 52-57; А.С. Рогожина, "Голод и продовольственная политика Российской империи в конце XIX </w:t>
      </w:r>
      <w:r w:rsidR="00044003">
        <w:t>–</w:t>
      </w:r>
      <w:r w:rsidRPr="00545588">
        <w:t xml:space="preserve"> начале </w:t>
      </w:r>
      <w:proofErr w:type="spellStart"/>
      <w:r w:rsidRPr="00545588">
        <w:t>ХХ</w:t>
      </w:r>
      <w:proofErr w:type="spellEnd"/>
      <w:r w:rsidRPr="00545588">
        <w:t xml:space="preserve"> веков" // Научный диалог, 2021 № 4, стр. 430-431; В.Н. Круглов, "Царь-голод. Факты против мифов" // Сборник Русского исторического общества, № 11 (159), ИРИ РАН, М., 2011, стр. 87-106; А.С. Ермолов, "Наши неурожаи и продовольственный вопрос", СПб., 1909, ч. 1, стр. 144-169; "Краткий обзор деятельности казенного лесного управления за 1893-1902 гг.", сост. Т.В. Нехорошев, С.-Пб. 1903, стр. 199 </w:t>
      </w:r>
      <w:proofErr w:type="spellStart"/>
      <w:r w:rsidRPr="00545588">
        <w:t>cл</w:t>
      </w:r>
      <w:proofErr w:type="spellEnd"/>
      <w:r w:rsidRPr="00545588">
        <w:t xml:space="preserve">.; "Отчет лесного департамента об общественных лесных работах проводившихся по 1 января 1900 года в губерниях, пострадавших от неурожая 1898 года", С.-Пб, 1900; С. </w:t>
      </w:r>
      <w:proofErr w:type="spellStart"/>
      <w:r w:rsidRPr="00545588">
        <w:t>Зеленецкий</w:t>
      </w:r>
      <w:proofErr w:type="spellEnd"/>
      <w:r w:rsidRPr="00545588">
        <w:t xml:space="preserve">, "Голод и его влияние на санитарное состояние деревни" // Казанский медицинский журнал, 1924 №7, стр. 755-758; А.С. Панкратов, "Без хлеба : Очерки русского бедствия (Голод 1898 и 1911-12 гг.)", М. 1913 (однако см. комментарий о книге Панкратова в статье В. Круглова); Р.Р. </w:t>
      </w:r>
      <w:proofErr w:type="spellStart"/>
      <w:r w:rsidRPr="00545588">
        <w:t>Батыршин</w:t>
      </w:r>
      <w:proofErr w:type="spellEnd"/>
      <w:r w:rsidRPr="00545588">
        <w:t xml:space="preserve">, «Голод 1890-х гг. в казанской губернии (по материалам "этнографического бюро" князя В.Н. </w:t>
      </w:r>
      <w:proofErr w:type="spellStart"/>
      <w:r w:rsidRPr="00545588">
        <w:t>Тенишева</w:t>
      </w:r>
      <w:proofErr w:type="spellEnd"/>
      <w:r w:rsidRPr="00545588">
        <w:t>)» // Научный Татарстан, 2020 №1, стр. 5-9; https://afanarizm.livejournal.com/174207.html и сл. части.</w:t>
      </w:r>
    </w:p>
  </w:footnote>
  <w:footnote w:id="87">
    <w:p w:rsidR="00A41FCE" w:rsidRDefault="00A41FCE">
      <w:pPr>
        <w:pStyle w:val="FootnoteText"/>
      </w:pPr>
      <w:r>
        <w:rPr>
          <w:rStyle w:val="FootnoteReference"/>
        </w:rPr>
        <w:footnoteRef/>
      </w:r>
      <w:r>
        <w:t xml:space="preserve"> </w:t>
      </w:r>
      <w:r w:rsidRPr="00545588">
        <w:t>УГВИ МВД, "Отчет о состоянии народного здравия и организации врачебной помощи в России за 1910 год", С.-Пб., 1912, стр. v-vi, 6-8, 18, 30-32, 42-76; К.Г. Васильев, А.Е. Сегал, "История эпидемий в России", М. : Гос. изд. мед. лит., 1960, стр. 275-279, 300, тж. 18, 217;  "Россия. 1913 год  : Статистико-документальный справочник", ИРИ РАН, С.-Пб. 1995, стр. 320-321.</w:t>
      </w:r>
    </w:p>
  </w:footnote>
  <w:footnote w:id="88">
    <w:p w:rsidR="00A41FCE" w:rsidRPr="006A0D61" w:rsidRDefault="00A41FCE" w:rsidP="006A0D61">
      <w:pPr>
        <w:pStyle w:val="FootnoteText"/>
      </w:pPr>
      <w:r>
        <w:rPr>
          <w:rStyle w:val="FootnoteReference"/>
        </w:rPr>
        <w:footnoteRef/>
      </w:r>
      <w:r>
        <w:t xml:space="preserve"> А.Н. </w:t>
      </w:r>
      <w:proofErr w:type="spellStart"/>
      <w:r>
        <w:t>Бурыкин</w:t>
      </w:r>
      <w:proofErr w:type="spellEnd"/>
      <w:r>
        <w:t>,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p w:rsidR="00A41FCE" w:rsidRDefault="00A41FCE" w:rsidP="006A0D61">
      <w:pPr>
        <w:pStyle w:val="FootnoteText"/>
      </w:pPr>
    </w:p>
    <w:p w:rsidR="00A41FCE" w:rsidRDefault="00A41FCE" w:rsidP="006A0D61">
      <w:pPr>
        <w:pStyle w:val="FootnoteText"/>
      </w:pPr>
    </w:p>
    <w:p w:rsidR="00A41FCE" w:rsidRDefault="00A41FCE" w:rsidP="006A0D61">
      <w:pPr>
        <w:pStyle w:val="FootnoteText"/>
      </w:pPr>
    </w:p>
    <w:p w:rsidR="00A41FCE" w:rsidRDefault="00A41FCE" w:rsidP="006A0D61">
      <w:pPr>
        <w:pStyle w:val="FootnoteText"/>
      </w:pPr>
    </w:p>
    <w:p w:rsidR="00A41FCE" w:rsidRDefault="00A41FCE" w:rsidP="006A0D61">
      <w:pPr>
        <w:pStyle w:val="FootnoteText"/>
      </w:pPr>
    </w:p>
    <w:p w:rsidR="00A41FCE" w:rsidRDefault="00A41FCE" w:rsidP="006A0D61">
      <w:pPr>
        <w:pStyle w:val="FootnoteText"/>
      </w:pPr>
    </w:p>
    <w:p w:rsidR="00A41FCE" w:rsidRDefault="00A41FCE" w:rsidP="006A0D61">
      <w:pPr>
        <w:pStyle w:val="FootnoteText"/>
      </w:pPr>
    </w:p>
    <w:p w:rsidR="00A41FCE" w:rsidRDefault="00A41FCE" w:rsidP="006A0D61">
      <w:pPr>
        <w:pStyle w:val="FootnoteText"/>
      </w:pPr>
    </w:p>
    <w:p w:rsidR="00A41FCE" w:rsidRDefault="00A41FCE" w:rsidP="006A0D61">
      <w:pPr>
        <w:pStyle w:val="FootnoteText"/>
      </w:pPr>
    </w:p>
    <w:p w:rsidR="00A41FCE" w:rsidRDefault="00A41FCE" w:rsidP="006A0D61">
      <w:pPr>
        <w:pStyle w:val="FootnoteText"/>
      </w:pPr>
    </w:p>
    <w:p w:rsidR="00A41FCE" w:rsidRPr="006A0D61" w:rsidRDefault="00A41FCE">
      <w:pPr>
        <w:pStyle w:val="FootnoteText"/>
        <w:rPr>
          <w:lang w:val="en-US"/>
        </w:rPr>
      </w:pPr>
      <w:r>
        <w:rPr>
          <w:lang w:val="en-US"/>
        </w:rPr>
        <w:t>/.</w:t>
      </w:r>
    </w:p>
  </w:footnote>
  <w:footnote w:id="89">
    <w:p w:rsidR="00A41FCE" w:rsidRPr="00AF7463" w:rsidRDefault="00A41FCE">
      <w:pPr>
        <w:pStyle w:val="FootnoteText"/>
        <w:rPr>
          <w:lang w:val="en-US"/>
        </w:rPr>
      </w:pPr>
      <w:r>
        <w:rPr>
          <w:rStyle w:val="FootnoteReference"/>
        </w:rPr>
        <w:footnoteRef/>
      </w:r>
      <w:r w:rsidRPr="009646F7">
        <w:rPr>
          <w:lang w:val="en-US"/>
        </w:rPr>
        <w:t xml:space="preserve"> </w:t>
      </w:r>
      <w:proofErr w:type="spellStart"/>
      <w:r w:rsidRPr="009646F7">
        <w:rPr>
          <w:lang w:val="en-US"/>
        </w:rPr>
        <w:t>RTSS</w:t>
      </w:r>
      <w:proofErr w:type="spellEnd"/>
      <w:r w:rsidRPr="009646F7">
        <w:rPr>
          <w:lang w:val="en-US"/>
        </w:rPr>
        <w:t>/rtss-pre1917/ShowAreaValues-UGVI-RAW.txt</w:t>
      </w:r>
      <w:r>
        <w:rPr>
          <w:lang w:val="en-US"/>
        </w:rPr>
        <w:t xml:space="preserve">; </w:t>
      </w:r>
      <w:r>
        <w:t>например</w:t>
      </w:r>
      <w:r>
        <w:rPr>
          <w:lang w:val="en-US"/>
        </w:rPr>
        <w:t xml:space="preserve">: </w:t>
      </w:r>
      <w:r w:rsidRPr="00AB057A">
        <w:rPr>
          <w:lang w:val="en-US"/>
        </w:rPr>
        <w:t>https://github.com/oboguev/RTSS/blob/main/</w:t>
      </w:r>
      <w:r>
        <w:rPr>
          <w:lang w:val="en-US"/>
        </w:rPr>
        <w:br/>
      </w:r>
      <w:r w:rsidRPr="00AB057A">
        <w:rPr>
          <w:lang w:val="en-US"/>
        </w:rPr>
        <w:t>rtss-pre1917/ShowAreaValues-UGVI-RAW.txt</w:t>
      </w:r>
      <w:r w:rsidRPr="00AF7463">
        <w:rPr>
          <w:lang w:val="en-US"/>
        </w:rPr>
        <w:t>.</w:t>
      </w:r>
    </w:p>
  </w:footnote>
  <w:footnote w:id="90">
    <w:p w:rsidR="00A41FCE" w:rsidRPr="00AF7463" w:rsidRDefault="00A41FCE">
      <w:pPr>
        <w:pStyle w:val="FootnoteText"/>
        <w:rPr>
          <w:lang w:val="en-US"/>
        </w:rPr>
      </w:pPr>
      <w:r>
        <w:rPr>
          <w:rStyle w:val="FootnoteReference"/>
        </w:rPr>
        <w:footnoteRef/>
      </w:r>
      <w:r w:rsidRPr="00AC5585">
        <w:rPr>
          <w:lang w:val="en-US"/>
        </w:rPr>
        <w:t xml:space="preserve"> </w:t>
      </w:r>
      <w:proofErr w:type="spellStart"/>
      <w:r w:rsidRPr="00AC5585">
        <w:rPr>
          <w:lang w:val="en-US"/>
        </w:rPr>
        <w:t>RTSS</w:t>
      </w:r>
      <w:proofErr w:type="spellEnd"/>
      <w:r w:rsidRPr="00AC5585">
        <w:rPr>
          <w:lang w:val="en-US"/>
        </w:rPr>
        <w:t>/rtss-pre1917/ShowAreaValues-corrected.txt</w:t>
      </w:r>
      <w:r>
        <w:rPr>
          <w:lang w:val="en-US"/>
        </w:rPr>
        <w:t xml:space="preserve">; </w:t>
      </w:r>
      <w:r>
        <w:t>например</w:t>
      </w:r>
      <w:r w:rsidRPr="00332188">
        <w:rPr>
          <w:lang w:val="en-US"/>
        </w:rPr>
        <w:t xml:space="preserve">: </w:t>
      </w:r>
      <w:r w:rsidRPr="00AA4E23">
        <w:rPr>
          <w:lang w:val="en-US"/>
        </w:rPr>
        <w:t>https://github.com/oboguev/RTSS/blob/main/</w:t>
      </w:r>
      <w:r>
        <w:rPr>
          <w:lang w:val="en-US"/>
        </w:rPr>
        <w:br/>
      </w:r>
      <w:r w:rsidRPr="00AA4E23">
        <w:rPr>
          <w:lang w:val="en-US"/>
        </w:rPr>
        <w:t>rtss-pre1917/ShowAreaValues-corrected.txt</w:t>
      </w:r>
      <w:r w:rsidRPr="00AF7463">
        <w:rPr>
          <w:lang w:val="en-US"/>
        </w:rPr>
        <w:t>.</w:t>
      </w:r>
      <w:bookmarkStart w:id="0" w:name="_GoBack"/>
      <w:bookmarkEnd w:id="0"/>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F6CF96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E7CC83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338318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D58C6D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686091C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9CA8738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E90535A"/>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6880955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588C28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EDC846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6A3A7D7A"/>
    <w:multiLevelType w:val="hybridMultilevel"/>
    <w:tmpl w:val="F87A23C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6D982216"/>
    <w:multiLevelType w:val="multilevel"/>
    <w:tmpl w:val="B16AD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42"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5"/>
  </w:num>
  <w:num w:numId="2">
    <w:abstractNumId w:val="16"/>
  </w:num>
  <w:num w:numId="3">
    <w:abstractNumId w:val="29"/>
  </w:num>
  <w:num w:numId="4">
    <w:abstractNumId w:val="20"/>
  </w:num>
  <w:num w:numId="5">
    <w:abstractNumId w:val="36"/>
  </w:num>
  <w:num w:numId="6">
    <w:abstractNumId w:val="15"/>
  </w:num>
  <w:num w:numId="7">
    <w:abstractNumId w:val="42"/>
  </w:num>
  <w:num w:numId="8">
    <w:abstractNumId w:val="41"/>
  </w:num>
  <w:num w:numId="9">
    <w:abstractNumId w:val="27"/>
  </w:num>
  <w:num w:numId="10">
    <w:abstractNumId w:val="13"/>
  </w:num>
  <w:num w:numId="11">
    <w:abstractNumId w:val="26"/>
  </w:num>
  <w:num w:numId="12">
    <w:abstractNumId w:val="24"/>
  </w:num>
  <w:num w:numId="13">
    <w:abstractNumId w:val="37"/>
  </w:num>
  <w:num w:numId="14">
    <w:abstractNumId w:val="22"/>
  </w:num>
  <w:num w:numId="15">
    <w:abstractNumId w:val="30"/>
  </w:num>
  <w:num w:numId="16">
    <w:abstractNumId w:val="33"/>
  </w:num>
  <w:num w:numId="17">
    <w:abstractNumId w:val="23"/>
  </w:num>
  <w:num w:numId="18">
    <w:abstractNumId w:val="14"/>
  </w:num>
  <w:num w:numId="19">
    <w:abstractNumId w:val="12"/>
  </w:num>
  <w:num w:numId="20">
    <w:abstractNumId w:val="18"/>
  </w:num>
  <w:num w:numId="21">
    <w:abstractNumId w:val="17"/>
  </w:num>
  <w:num w:numId="22">
    <w:abstractNumId w:val="31"/>
  </w:num>
  <w:num w:numId="23">
    <w:abstractNumId w:val="28"/>
  </w:num>
  <w:num w:numId="24">
    <w:abstractNumId w:val="21"/>
  </w:num>
  <w:num w:numId="25">
    <w:abstractNumId w:val="40"/>
  </w:num>
  <w:num w:numId="26">
    <w:abstractNumId w:val="9"/>
  </w:num>
  <w:num w:numId="27">
    <w:abstractNumId w:val="7"/>
  </w:num>
  <w:num w:numId="28">
    <w:abstractNumId w:val="6"/>
  </w:num>
  <w:num w:numId="29">
    <w:abstractNumId w:val="5"/>
  </w:num>
  <w:num w:numId="30">
    <w:abstractNumId w:val="4"/>
  </w:num>
  <w:num w:numId="31">
    <w:abstractNumId w:val="8"/>
  </w:num>
  <w:num w:numId="32">
    <w:abstractNumId w:val="3"/>
  </w:num>
  <w:num w:numId="33">
    <w:abstractNumId w:val="2"/>
  </w:num>
  <w:num w:numId="34">
    <w:abstractNumId w:val="1"/>
  </w:num>
  <w:num w:numId="35">
    <w:abstractNumId w:val="0"/>
  </w:num>
  <w:num w:numId="36">
    <w:abstractNumId w:val="25"/>
  </w:num>
  <w:num w:numId="37">
    <w:abstractNumId w:val="39"/>
  </w:num>
  <w:num w:numId="38">
    <w:abstractNumId w:val="11"/>
  </w:num>
  <w:num w:numId="39">
    <w:abstractNumId w:val="19"/>
  </w:num>
  <w:num w:numId="40">
    <w:abstractNumId w:val="10"/>
  </w:num>
  <w:num w:numId="41">
    <w:abstractNumId w:val="32"/>
  </w:num>
  <w:num w:numId="42">
    <w:abstractNumId w:val="34"/>
  </w:num>
  <w:num w:numId="43">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7"/>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7AE9"/>
    <w:rsid w:val="000138C5"/>
    <w:rsid w:val="00023EE5"/>
    <w:rsid w:val="00027411"/>
    <w:rsid w:val="000405BE"/>
    <w:rsid w:val="00040AD1"/>
    <w:rsid w:val="00041615"/>
    <w:rsid w:val="0004219C"/>
    <w:rsid w:val="00044003"/>
    <w:rsid w:val="00047C11"/>
    <w:rsid w:val="00050244"/>
    <w:rsid w:val="000566EB"/>
    <w:rsid w:val="000725A9"/>
    <w:rsid w:val="00084F18"/>
    <w:rsid w:val="00090F83"/>
    <w:rsid w:val="00096086"/>
    <w:rsid w:val="000A0E9A"/>
    <w:rsid w:val="000B0EF8"/>
    <w:rsid w:val="000C3431"/>
    <w:rsid w:val="000C4534"/>
    <w:rsid w:val="000D34CC"/>
    <w:rsid w:val="00101BEF"/>
    <w:rsid w:val="001063B1"/>
    <w:rsid w:val="00111BD2"/>
    <w:rsid w:val="00116A81"/>
    <w:rsid w:val="001347D0"/>
    <w:rsid w:val="00141FFE"/>
    <w:rsid w:val="00142341"/>
    <w:rsid w:val="00154449"/>
    <w:rsid w:val="00157B49"/>
    <w:rsid w:val="00162D65"/>
    <w:rsid w:val="00175EA7"/>
    <w:rsid w:val="00176BE8"/>
    <w:rsid w:val="0018648E"/>
    <w:rsid w:val="001930BE"/>
    <w:rsid w:val="0019741A"/>
    <w:rsid w:val="001A1FCB"/>
    <w:rsid w:val="001A21F3"/>
    <w:rsid w:val="001A3885"/>
    <w:rsid w:val="001A3EDA"/>
    <w:rsid w:val="001A608C"/>
    <w:rsid w:val="001B7FE3"/>
    <w:rsid w:val="001D1A54"/>
    <w:rsid w:val="001D1B14"/>
    <w:rsid w:val="001E68B7"/>
    <w:rsid w:val="001F0263"/>
    <w:rsid w:val="001F2A5E"/>
    <w:rsid w:val="001F2D3A"/>
    <w:rsid w:val="00212638"/>
    <w:rsid w:val="00226012"/>
    <w:rsid w:val="00227F8C"/>
    <w:rsid w:val="00235A97"/>
    <w:rsid w:val="0023612A"/>
    <w:rsid w:val="00236A74"/>
    <w:rsid w:val="002373B6"/>
    <w:rsid w:val="0024304E"/>
    <w:rsid w:val="00243307"/>
    <w:rsid w:val="00246E43"/>
    <w:rsid w:val="00264693"/>
    <w:rsid w:val="00271C4B"/>
    <w:rsid w:val="002721EC"/>
    <w:rsid w:val="00281F09"/>
    <w:rsid w:val="00282CF2"/>
    <w:rsid w:val="00295197"/>
    <w:rsid w:val="002A36A4"/>
    <w:rsid w:val="002A6A46"/>
    <w:rsid w:val="002A7816"/>
    <w:rsid w:val="002C17B5"/>
    <w:rsid w:val="002C51A5"/>
    <w:rsid w:val="002D7336"/>
    <w:rsid w:val="002E01BA"/>
    <w:rsid w:val="002E6E29"/>
    <w:rsid w:val="002F45BB"/>
    <w:rsid w:val="00300788"/>
    <w:rsid w:val="00313507"/>
    <w:rsid w:val="0031401C"/>
    <w:rsid w:val="003218C6"/>
    <w:rsid w:val="00332188"/>
    <w:rsid w:val="0033398F"/>
    <w:rsid w:val="00334C5A"/>
    <w:rsid w:val="003456AB"/>
    <w:rsid w:val="003500D7"/>
    <w:rsid w:val="00355623"/>
    <w:rsid w:val="00365096"/>
    <w:rsid w:val="00373E6B"/>
    <w:rsid w:val="00393DF7"/>
    <w:rsid w:val="00395347"/>
    <w:rsid w:val="003B10DA"/>
    <w:rsid w:val="003D20C7"/>
    <w:rsid w:val="003D592F"/>
    <w:rsid w:val="003F76B4"/>
    <w:rsid w:val="00402B63"/>
    <w:rsid w:val="00410287"/>
    <w:rsid w:val="00430FFC"/>
    <w:rsid w:val="004311D2"/>
    <w:rsid w:val="0043251D"/>
    <w:rsid w:val="004330A5"/>
    <w:rsid w:val="00433455"/>
    <w:rsid w:val="00435219"/>
    <w:rsid w:val="00443F38"/>
    <w:rsid w:val="00443F91"/>
    <w:rsid w:val="0044654A"/>
    <w:rsid w:val="00451714"/>
    <w:rsid w:val="004551C2"/>
    <w:rsid w:val="0046069A"/>
    <w:rsid w:val="004623EF"/>
    <w:rsid w:val="00463B8B"/>
    <w:rsid w:val="0046420D"/>
    <w:rsid w:val="00465200"/>
    <w:rsid w:val="004675D2"/>
    <w:rsid w:val="004A0CA2"/>
    <w:rsid w:val="004A2536"/>
    <w:rsid w:val="004A5EC1"/>
    <w:rsid w:val="004C1339"/>
    <w:rsid w:val="004D0274"/>
    <w:rsid w:val="004D54ED"/>
    <w:rsid w:val="004F3B74"/>
    <w:rsid w:val="004F729E"/>
    <w:rsid w:val="00500DD2"/>
    <w:rsid w:val="00505DC6"/>
    <w:rsid w:val="00530F89"/>
    <w:rsid w:val="00533E26"/>
    <w:rsid w:val="00545588"/>
    <w:rsid w:val="00550A0C"/>
    <w:rsid w:val="00552A24"/>
    <w:rsid w:val="00570ECE"/>
    <w:rsid w:val="00576F39"/>
    <w:rsid w:val="005809A7"/>
    <w:rsid w:val="00582D1E"/>
    <w:rsid w:val="005A4BB2"/>
    <w:rsid w:val="005A6DC7"/>
    <w:rsid w:val="005B4FF3"/>
    <w:rsid w:val="005C28DE"/>
    <w:rsid w:val="005C5031"/>
    <w:rsid w:val="005D42F1"/>
    <w:rsid w:val="005D60F7"/>
    <w:rsid w:val="005D629A"/>
    <w:rsid w:val="005D69EB"/>
    <w:rsid w:val="005D6A1E"/>
    <w:rsid w:val="005F2755"/>
    <w:rsid w:val="00601EC7"/>
    <w:rsid w:val="006104A4"/>
    <w:rsid w:val="00620644"/>
    <w:rsid w:val="00621A68"/>
    <w:rsid w:val="00625FC2"/>
    <w:rsid w:val="00626E99"/>
    <w:rsid w:val="0064060E"/>
    <w:rsid w:val="006432A7"/>
    <w:rsid w:val="00645FEE"/>
    <w:rsid w:val="00652757"/>
    <w:rsid w:val="00652CAB"/>
    <w:rsid w:val="00654306"/>
    <w:rsid w:val="006723FA"/>
    <w:rsid w:val="00675A35"/>
    <w:rsid w:val="006850FA"/>
    <w:rsid w:val="00686E7F"/>
    <w:rsid w:val="00692E7B"/>
    <w:rsid w:val="006A0D61"/>
    <w:rsid w:val="006A28B5"/>
    <w:rsid w:val="006B13C8"/>
    <w:rsid w:val="006B3443"/>
    <w:rsid w:val="006B537D"/>
    <w:rsid w:val="006C0971"/>
    <w:rsid w:val="006C3720"/>
    <w:rsid w:val="006C4E06"/>
    <w:rsid w:val="006E318B"/>
    <w:rsid w:val="006E3CE2"/>
    <w:rsid w:val="006F594F"/>
    <w:rsid w:val="00702285"/>
    <w:rsid w:val="00712366"/>
    <w:rsid w:val="0071317E"/>
    <w:rsid w:val="00714459"/>
    <w:rsid w:val="00723870"/>
    <w:rsid w:val="00726D11"/>
    <w:rsid w:val="007410DC"/>
    <w:rsid w:val="00745991"/>
    <w:rsid w:val="00745B50"/>
    <w:rsid w:val="0075523B"/>
    <w:rsid w:val="007578B9"/>
    <w:rsid w:val="00757B1C"/>
    <w:rsid w:val="007605D5"/>
    <w:rsid w:val="00760907"/>
    <w:rsid w:val="0077173F"/>
    <w:rsid w:val="00775561"/>
    <w:rsid w:val="00783072"/>
    <w:rsid w:val="00791554"/>
    <w:rsid w:val="00794887"/>
    <w:rsid w:val="007960A0"/>
    <w:rsid w:val="007C5531"/>
    <w:rsid w:val="007C7C18"/>
    <w:rsid w:val="007D0F6D"/>
    <w:rsid w:val="007D47C2"/>
    <w:rsid w:val="007E4367"/>
    <w:rsid w:val="007E5249"/>
    <w:rsid w:val="007E7762"/>
    <w:rsid w:val="007F41E3"/>
    <w:rsid w:val="008055DD"/>
    <w:rsid w:val="00833522"/>
    <w:rsid w:val="00841232"/>
    <w:rsid w:val="008520AC"/>
    <w:rsid w:val="0086723E"/>
    <w:rsid w:val="00883153"/>
    <w:rsid w:val="00893B19"/>
    <w:rsid w:val="008B3DA9"/>
    <w:rsid w:val="008B739D"/>
    <w:rsid w:val="008C31D2"/>
    <w:rsid w:val="008C74D6"/>
    <w:rsid w:val="008D2F1D"/>
    <w:rsid w:val="008E630A"/>
    <w:rsid w:val="008E78C3"/>
    <w:rsid w:val="00903B87"/>
    <w:rsid w:val="00945522"/>
    <w:rsid w:val="009528C9"/>
    <w:rsid w:val="00954191"/>
    <w:rsid w:val="00957946"/>
    <w:rsid w:val="00963C25"/>
    <w:rsid w:val="009646F7"/>
    <w:rsid w:val="009659E2"/>
    <w:rsid w:val="00970967"/>
    <w:rsid w:val="009772FB"/>
    <w:rsid w:val="009A43A4"/>
    <w:rsid w:val="009A6C04"/>
    <w:rsid w:val="009C438D"/>
    <w:rsid w:val="009E6D15"/>
    <w:rsid w:val="009E6F9E"/>
    <w:rsid w:val="009F3637"/>
    <w:rsid w:val="00A01A2F"/>
    <w:rsid w:val="00A070B8"/>
    <w:rsid w:val="00A07B7C"/>
    <w:rsid w:val="00A13517"/>
    <w:rsid w:val="00A32F34"/>
    <w:rsid w:val="00A41FCE"/>
    <w:rsid w:val="00A50494"/>
    <w:rsid w:val="00A50983"/>
    <w:rsid w:val="00A575FB"/>
    <w:rsid w:val="00A64334"/>
    <w:rsid w:val="00A64B72"/>
    <w:rsid w:val="00A745DD"/>
    <w:rsid w:val="00A7475E"/>
    <w:rsid w:val="00A90E5C"/>
    <w:rsid w:val="00A93ECB"/>
    <w:rsid w:val="00AA1983"/>
    <w:rsid w:val="00AA4E23"/>
    <w:rsid w:val="00AA6FB0"/>
    <w:rsid w:val="00AB057A"/>
    <w:rsid w:val="00AC1D39"/>
    <w:rsid w:val="00AC2445"/>
    <w:rsid w:val="00AC5585"/>
    <w:rsid w:val="00AC7630"/>
    <w:rsid w:val="00AE2534"/>
    <w:rsid w:val="00AF0E43"/>
    <w:rsid w:val="00AF7463"/>
    <w:rsid w:val="00B11568"/>
    <w:rsid w:val="00B20DF7"/>
    <w:rsid w:val="00B230F7"/>
    <w:rsid w:val="00B3150A"/>
    <w:rsid w:val="00B52089"/>
    <w:rsid w:val="00B52B1C"/>
    <w:rsid w:val="00B62005"/>
    <w:rsid w:val="00B65E60"/>
    <w:rsid w:val="00BA7A9A"/>
    <w:rsid w:val="00BB53A2"/>
    <w:rsid w:val="00BC4DB5"/>
    <w:rsid w:val="00BC6BA4"/>
    <w:rsid w:val="00BD1C53"/>
    <w:rsid w:val="00BD44F2"/>
    <w:rsid w:val="00BD5B50"/>
    <w:rsid w:val="00BD73AF"/>
    <w:rsid w:val="00BE1CB7"/>
    <w:rsid w:val="00BE7278"/>
    <w:rsid w:val="00BF02C2"/>
    <w:rsid w:val="00BF103A"/>
    <w:rsid w:val="00BF1436"/>
    <w:rsid w:val="00C17379"/>
    <w:rsid w:val="00C40F53"/>
    <w:rsid w:val="00C62529"/>
    <w:rsid w:val="00C67779"/>
    <w:rsid w:val="00C840C7"/>
    <w:rsid w:val="00C86BD0"/>
    <w:rsid w:val="00C97A0A"/>
    <w:rsid w:val="00CC6B1C"/>
    <w:rsid w:val="00CD0824"/>
    <w:rsid w:val="00CD31C3"/>
    <w:rsid w:val="00CD7BED"/>
    <w:rsid w:val="00CE6653"/>
    <w:rsid w:val="00CF33F8"/>
    <w:rsid w:val="00CF58CE"/>
    <w:rsid w:val="00D025A9"/>
    <w:rsid w:val="00D12630"/>
    <w:rsid w:val="00D152FD"/>
    <w:rsid w:val="00D43FB2"/>
    <w:rsid w:val="00D444D5"/>
    <w:rsid w:val="00D53B15"/>
    <w:rsid w:val="00D56DD2"/>
    <w:rsid w:val="00D70AAB"/>
    <w:rsid w:val="00D70D0B"/>
    <w:rsid w:val="00D802C0"/>
    <w:rsid w:val="00DA014D"/>
    <w:rsid w:val="00DD1738"/>
    <w:rsid w:val="00DE2904"/>
    <w:rsid w:val="00DF004D"/>
    <w:rsid w:val="00DF310E"/>
    <w:rsid w:val="00E0338C"/>
    <w:rsid w:val="00E05384"/>
    <w:rsid w:val="00E223BE"/>
    <w:rsid w:val="00E31FE2"/>
    <w:rsid w:val="00E33F0F"/>
    <w:rsid w:val="00E35951"/>
    <w:rsid w:val="00E440D9"/>
    <w:rsid w:val="00E479CD"/>
    <w:rsid w:val="00E6458C"/>
    <w:rsid w:val="00E65229"/>
    <w:rsid w:val="00E66D9C"/>
    <w:rsid w:val="00E76E6A"/>
    <w:rsid w:val="00E82E34"/>
    <w:rsid w:val="00E84836"/>
    <w:rsid w:val="00E92785"/>
    <w:rsid w:val="00E933A6"/>
    <w:rsid w:val="00E95190"/>
    <w:rsid w:val="00EA0165"/>
    <w:rsid w:val="00EA5525"/>
    <w:rsid w:val="00EA5657"/>
    <w:rsid w:val="00EB0FAE"/>
    <w:rsid w:val="00EB617F"/>
    <w:rsid w:val="00EC5126"/>
    <w:rsid w:val="00EE05E0"/>
    <w:rsid w:val="00EE112F"/>
    <w:rsid w:val="00EE18AB"/>
    <w:rsid w:val="00EE1F50"/>
    <w:rsid w:val="00EE4EA0"/>
    <w:rsid w:val="00EE6169"/>
    <w:rsid w:val="00EF39F9"/>
    <w:rsid w:val="00EF3DDB"/>
    <w:rsid w:val="00EF6E72"/>
    <w:rsid w:val="00F14263"/>
    <w:rsid w:val="00F16E3C"/>
    <w:rsid w:val="00F2761C"/>
    <w:rsid w:val="00F37B38"/>
    <w:rsid w:val="00F444C3"/>
    <w:rsid w:val="00F44CA1"/>
    <w:rsid w:val="00F70524"/>
    <w:rsid w:val="00F8067B"/>
    <w:rsid w:val="00F90212"/>
    <w:rsid w:val="00F94C3B"/>
    <w:rsid w:val="00F957ED"/>
    <w:rsid w:val="00FA3B0B"/>
    <w:rsid w:val="00FB3D76"/>
    <w:rsid w:val="00FC6957"/>
    <w:rsid w:val="00FD7818"/>
    <w:rsid w:val="00FE5B6E"/>
    <w:rsid w:val="00FF246D"/>
    <w:rsid w:val="00FF319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F4E425"/>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gi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BCF9E9-EEC3-442C-8F2E-2105E94E57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899</TotalTime>
  <Pages>111</Pages>
  <Words>39750</Words>
  <Characters>226579</Characters>
  <Application>Microsoft Office Word</Application>
  <DocSecurity>0</DocSecurity>
  <Lines>1888</Lines>
  <Paragraphs>531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340</cp:revision>
  <dcterms:created xsi:type="dcterms:W3CDTF">2026-03-18T16:13:00Z</dcterms:created>
  <dcterms:modified xsi:type="dcterms:W3CDTF">2026-03-19T17:03:00Z</dcterms:modified>
</cp:coreProperties>
</file>