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78A59552" w:rsidR="00951AAB" w:rsidRDefault="00951AAB" w:rsidP="00951AAB">
      <w:pPr>
        <w:pStyle w:val="XNormal-0"/>
      </w:pPr>
      <w:r w:rsidRPr="007F7ED0">
        <w:br/>
      </w:r>
      <w:r w:rsidRPr="007F7ED0">
        <w:br/>
      </w:r>
      <w:r w:rsidRPr="007F7ED0">
        <w:br/>
      </w:r>
      <w:r w:rsidRPr="007F7ED0">
        <w:br/>
      </w:r>
      <w:r>
        <w:t xml:space="preserve">Редакция </w:t>
      </w:r>
      <w:r w:rsidR="00D5200D" w:rsidRPr="007F7ED0">
        <w:t>19</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538AB5AA"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66DD3">
        <w:rPr>
          <w:noProof/>
        </w:rPr>
        <w:t>1</w:t>
      </w:r>
      <w:r w:rsidR="004E4904">
        <w:fldChar w:fldCharType="end"/>
      </w:r>
    </w:p>
    <w:p w14:paraId="4F807338" w14:textId="336F3D4E"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66DD3">
        <w:rPr>
          <w:noProof/>
        </w:rPr>
        <w:t>15</w:t>
      </w:r>
      <w:r w:rsidR="004E4904">
        <w:fldChar w:fldCharType="end"/>
      </w:r>
    </w:p>
    <w:p w14:paraId="0DD1064F" w14:textId="1D1E93EB"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66DD3">
        <w:rPr>
          <w:noProof/>
        </w:rPr>
        <w:t>19</w:t>
      </w:r>
      <w:r w:rsidR="004E4904">
        <w:fldChar w:fldCharType="end"/>
      </w:r>
    </w:p>
    <w:p w14:paraId="26EBCBCF" w14:textId="37356859"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66DD3">
        <w:rPr>
          <w:noProof/>
        </w:rPr>
        <w:t>30</w:t>
      </w:r>
      <w:r w:rsidR="004E4904">
        <w:fldChar w:fldCharType="end"/>
      </w:r>
    </w:p>
    <w:p w14:paraId="3EF68623" w14:textId="3226276C"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66DD3">
        <w:rPr>
          <w:noProof/>
        </w:rPr>
        <w:t>39</w:t>
      </w:r>
      <w:r w:rsidR="004E4904">
        <w:fldChar w:fldCharType="end"/>
      </w:r>
    </w:p>
    <w:p w14:paraId="1284C090" w14:textId="63FCF940"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66DD3">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55F5B50F"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B66DD3">
        <w:rPr>
          <w:noProof/>
          <w:lang w:val="en-US"/>
        </w:rPr>
        <w:t>66</w:t>
      </w:r>
      <w:r w:rsidR="004E4904">
        <w:fldChar w:fldCharType="end"/>
      </w:r>
    </w:p>
    <w:p w14:paraId="3514FC27" w14:textId="1C6E9F36"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B66DD3">
        <w:rPr>
          <w:noProof/>
        </w:rPr>
        <w:t>71</w:t>
      </w:r>
      <w:r w:rsidR="004E4904">
        <w:fldChar w:fldCharType="end"/>
      </w:r>
    </w:p>
    <w:p w14:paraId="011A3D1D" w14:textId="2BE907BF" w:rsidR="00142CF1" w:rsidRDefault="00142CF1" w:rsidP="00E47BE8">
      <w:pPr>
        <w:pStyle w:val="XNormal-0"/>
        <w:numPr>
          <w:ilvl w:val="0"/>
          <w:numId w:val="45"/>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66DD3">
        <w:rPr>
          <w:noProof/>
        </w:rPr>
        <w:t>88</w:t>
      </w:r>
      <w:r w:rsidR="004E4904">
        <w:fldChar w:fldCharType="end"/>
      </w:r>
    </w:p>
    <w:p w14:paraId="66A725F3" w14:textId="5DE1FAE1"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66DD3">
        <w:rPr>
          <w:noProof/>
        </w:rPr>
        <w:t>89</w:t>
      </w:r>
      <w:r w:rsidR="004E4904">
        <w:fldChar w:fldCharType="end"/>
      </w:r>
    </w:p>
    <w:p w14:paraId="3567BFC2" w14:textId="79059A3E"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66DD3">
        <w:rPr>
          <w:noProof/>
          <w:lang w:val="en-US"/>
        </w:rPr>
        <w:t>111</w:t>
      </w:r>
      <w:r w:rsidR="004E4904">
        <w:fldChar w:fldCharType="end"/>
      </w:r>
    </w:p>
    <w:p w14:paraId="0BA93F7B" w14:textId="4CDD19C5"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66DD3" w:rsidRPr="00B66DD3">
        <w:rPr>
          <w:noProof/>
        </w:rPr>
        <w:t>112</w:t>
      </w:r>
      <w:r w:rsidR="00D04C78">
        <w:rPr>
          <w:lang w:val="en-US"/>
        </w:rPr>
        <w:fldChar w:fldCharType="end"/>
      </w:r>
    </w:p>
    <w:p w14:paraId="68344AAB" w14:textId="7E86388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B66DD3">
        <w:rPr>
          <w:noProof/>
        </w:rPr>
        <w:t>116</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7777777"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w:t>
      </w:r>
      <w:proofErr w:type="spellStart"/>
      <w:r w:rsidRPr="00EE112F">
        <w:t>привислинских</w:t>
      </w:r>
      <w:proofErr w:type="spellEnd"/>
      <w:r w:rsidRPr="00EE112F">
        <w:t xml:space="preserve">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это</w:t>
      </w:r>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было</w:t>
      </w:r>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чудо</w:t>
      </w:r>
      <w:r w:rsidRPr="00CB16CA">
        <w:rPr>
          <w:rFonts w:ascii="Times New Roman" w:eastAsia="Times New Roman" w:hAnsi="Times New Roman" w:cs="Times New Roman"/>
          <w:sz w:val="20"/>
          <w:szCs w:val="20"/>
          <w:lang w:val="en-US" w:eastAsia="ru-RU"/>
        </w:rPr>
        <w:t>» (</w:t>
      </w:r>
      <w:r w:rsidRPr="00EE112F">
        <w:rPr>
          <w:rFonts w:ascii="Times New Roman" w:eastAsia="Times New Roman" w:hAnsi="Times New Roman" w:cs="Times New Roman"/>
          <w:sz w:val="20"/>
          <w:szCs w:val="20"/>
          <w:lang w:eastAsia="ru-RU"/>
        </w:rPr>
        <w:t>Пьер</w:t>
      </w:r>
      <w:r w:rsidRPr="00CB16CA">
        <w:rPr>
          <w:rFonts w:ascii="Times New Roman" w:eastAsia="Times New Roman" w:hAnsi="Times New Roman" w:cs="Times New Roman"/>
          <w:sz w:val="20"/>
          <w:szCs w:val="20"/>
          <w:lang w:val="en-US"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в</w:t>
      </w:r>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предисловии</w:t>
      </w:r>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к</w:t>
      </w:r>
      <w:r w:rsidRPr="00CB16CA">
        <w:rPr>
          <w:rFonts w:ascii="Times New Roman" w:eastAsia="Times New Roman" w:hAnsi="Times New Roman" w:cs="Times New Roman"/>
          <w:sz w:val="20"/>
          <w:szCs w:val="20"/>
          <w:lang w:val="en-US" w:eastAsia="ru-RU"/>
        </w:rPr>
        <w:t xml:space="preserve"> </w:t>
      </w:r>
      <w:r w:rsidRPr="00CB16CA">
        <w:rPr>
          <w:rFonts w:ascii="Times New Roman" w:eastAsia="Times New Roman" w:hAnsi="Times New Roman" w:cs="Times New Roman"/>
          <w:i/>
          <w:iCs/>
          <w:sz w:val="20"/>
          <w:szCs w:val="20"/>
          <w:lang w:val="en-US" w:eastAsia="ru-RU"/>
        </w:rPr>
        <w:t xml:space="preserve">J. Dupâquier, </w:t>
      </w:r>
      <w:r w:rsidR="00DB5588" w:rsidRPr="00CB16CA">
        <w:rPr>
          <w:rFonts w:ascii="Times New Roman" w:eastAsia="Times New Roman" w:hAnsi="Times New Roman" w:cs="Times New Roman"/>
          <w:i/>
          <w:iCs/>
          <w:sz w:val="20"/>
          <w:szCs w:val="20"/>
          <w:lang w:val="en-US" w:eastAsia="ru-RU"/>
        </w:rPr>
        <w:t>“</w:t>
      </w:r>
      <w:r w:rsidRPr="00CB16CA">
        <w:rPr>
          <w:rFonts w:ascii="Times New Roman" w:eastAsia="Times New Roman" w:hAnsi="Times New Roman" w:cs="Times New Roman"/>
          <w:i/>
          <w:iCs/>
          <w:sz w:val="20"/>
          <w:szCs w:val="20"/>
          <w:lang w:val="en-US" w:eastAsia="ru-RU"/>
        </w:rPr>
        <w:t xml:space="preserve">La population </w:t>
      </w:r>
      <w:proofErr w:type="spellStart"/>
      <w:r w:rsidRPr="00CB16CA">
        <w:rPr>
          <w:rFonts w:ascii="Times New Roman" w:eastAsia="Times New Roman" w:hAnsi="Times New Roman" w:cs="Times New Roman"/>
          <w:i/>
          <w:iCs/>
          <w:sz w:val="20"/>
          <w:szCs w:val="20"/>
          <w:lang w:val="en-US" w:eastAsia="ru-RU"/>
        </w:rPr>
        <w:t>rurale</w:t>
      </w:r>
      <w:proofErr w:type="spellEnd"/>
      <w:r w:rsidRPr="00CB16CA">
        <w:rPr>
          <w:rFonts w:ascii="Times New Roman" w:eastAsia="Times New Roman" w:hAnsi="Times New Roman" w:cs="Times New Roman"/>
          <w:i/>
          <w:iCs/>
          <w:sz w:val="20"/>
          <w:szCs w:val="20"/>
          <w:lang w:val="en-US" w:eastAsia="ru-RU"/>
        </w:rPr>
        <w:t xml:space="preserve"> du Bassin Parisien à </w:t>
      </w:r>
      <w:proofErr w:type="spellStart"/>
      <w:r w:rsidRPr="00CB16CA">
        <w:rPr>
          <w:rFonts w:ascii="Times New Roman" w:eastAsia="Times New Roman" w:hAnsi="Times New Roman" w:cs="Times New Roman"/>
          <w:i/>
          <w:iCs/>
          <w:sz w:val="20"/>
          <w:szCs w:val="20"/>
          <w:lang w:val="en-US" w:eastAsia="ru-RU"/>
        </w:rPr>
        <w:t>l’époque</w:t>
      </w:r>
      <w:proofErr w:type="spellEnd"/>
      <w:r w:rsidRPr="00CB16CA">
        <w:rPr>
          <w:rFonts w:ascii="Times New Roman" w:eastAsia="Times New Roman" w:hAnsi="Times New Roman" w:cs="Times New Roman"/>
          <w:i/>
          <w:iCs/>
          <w:sz w:val="20"/>
          <w:szCs w:val="20"/>
          <w:lang w:val="en-US" w:eastAsia="ru-RU"/>
        </w:rPr>
        <w:t xml:space="preserve"> de Louis XIV</w:t>
      </w:r>
      <w:r w:rsidR="00DB5588" w:rsidRPr="00CB16CA">
        <w:rPr>
          <w:rFonts w:ascii="Times New Roman" w:eastAsia="Times New Roman" w:hAnsi="Times New Roman" w:cs="Times New Roman"/>
          <w:i/>
          <w:iCs/>
          <w:sz w:val="20"/>
          <w:szCs w:val="20"/>
          <w:lang w:val="en-US" w:eastAsia="ru-RU"/>
        </w:rPr>
        <w:t>”</w:t>
      </w:r>
      <w:r w:rsidRPr="00CB16CA">
        <w:rPr>
          <w:rFonts w:ascii="Times New Roman" w:eastAsia="Times New Roman" w:hAnsi="Times New Roman" w:cs="Times New Roman"/>
          <w:i/>
          <w:iCs/>
          <w:sz w:val="20"/>
          <w:szCs w:val="20"/>
          <w:lang w:val="en-US" w:eastAsia="ru-RU"/>
        </w:rPr>
        <w:t xml:space="preserve">, Ecole des </w:t>
      </w:r>
      <w:proofErr w:type="spellStart"/>
      <w:r w:rsidRPr="00CB16CA">
        <w:rPr>
          <w:rFonts w:ascii="Times New Roman" w:eastAsia="Times New Roman" w:hAnsi="Times New Roman" w:cs="Times New Roman"/>
          <w:i/>
          <w:iCs/>
          <w:sz w:val="20"/>
          <w:szCs w:val="20"/>
          <w:lang w:val="en-US" w:eastAsia="ru-RU"/>
        </w:rPr>
        <w:t>hautes</w:t>
      </w:r>
      <w:proofErr w:type="spellEnd"/>
      <w:r w:rsidRPr="00CB16CA">
        <w:rPr>
          <w:rFonts w:ascii="Times New Roman" w:eastAsia="Times New Roman" w:hAnsi="Times New Roman" w:cs="Times New Roman"/>
          <w:i/>
          <w:iCs/>
          <w:sz w:val="20"/>
          <w:szCs w:val="20"/>
          <w:lang w:val="en-US" w:eastAsia="ru-RU"/>
        </w:rPr>
        <w:t xml:space="preserve"> études </w:t>
      </w:r>
      <w:proofErr w:type="spellStart"/>
      <w:r w:rsidRPr="00CB16CA">
        <w:rPr>
          <w:rFonts w:ascii="Times New Roman" w:eastAsia="Times New Roman" w:hAnsi="Times New Roman" w:cs="Times New Roman"/>
          <w:i/>
          <w:iCs/>
          <w:sz w:val="20"/>
          <w:szCs w:val="20"/>
          <w:lang w:val="en-US" w:eastAsia="ru-RU"/>
        </w:rPr>
        <w:t>en</w:t>
      </w:r>
      <w:proofErr w:type="spellEnd"/>
      <w:r w:rsidRPr="00CB16CA">
        <w:rPr>
          <w:rFonts w:ascii="Times New Roman" w:eastAsia="Times New Roman" w:hAnsi="Times New Roman" w:cs="Times New Roman"/>
          <w:i/>
          <w:iCs/>
          <w:sz w:val="20"/>
          <w:szCs w:val="20"/>
          <w:lang w:val="en-US" w:eastAsia="ru-RU"/>
        </w:rPr>
        <w:t xml:space="preserve"> sciences </w:t>
      </w:r>
      <w:proofErr w:type="spellStart"/>
      <w:r w:rsidRPr="00CB16CA">
        <w:rPr>
          <w:rFonts w:ascii="Times New Roman" w:eastAsia="Times New Roman" w:hAnsi="Times New Roman" w:cs="Times New Roman"/>
          <w:i/>
          <w:iCs/>
          <w:sz w:val="20"/>
          <w:szCs w:val="20"/>
          <w:lang w:val="en-US" w:eastAsia="ru-RU"/>
        </w:rPr>
        <w:t>sociales</w:t>
      </w:r>
      <w:proofErr w:type="spellEnd"/>
      <w:r w:rsidRPr="00CB16CA">
        <w:rPr>
          <w:rFonts w:ascii="Times New Roman" w:eastAsia="Times New Roman" w:hAnsi="Times New Roman" w:cs="Times New Roman"/>
          <w:i/>
          <w:iCs/>
          <w:sz w:val="20"/>
          <w:szCs w:val="20"/>
          <w:lang w:val="en-US" w:eastAsia="ru-RU"/>
        </w:rPr>
        <w:t xml:space="preserve">, Pairs, 1979, </w:t>
      </w:r>
      <w:proofErr w:type="spellStart"/>
      <w:r w:rsidRPr="003D20C7">
        <w:rPr>
          <w:rFonts w:ascii="Times New Roman" w:eastAsia="Times New Roman" w:hAnsi="Times New Roman" w:cs="Times New Roman"/>
          <w:i/>
          <w:iCs/>
          <w:sz w:val="20"/>
          <w:szCs w:val="20"/>
          <w:lang w:eastAsia="ru-RU"/>
        </w:rPr>
        <w:t>стр</w:t>
      </w:r>
      <w:proofErr w:type="spellEnd"/>
      <w:r w:rsidRPr="00CB16CA">
        <w:rPr>
          <w:rFonts w:ascii="Times New Roman" w:eastAsia="Times New Roman" w:hAnsi="Times New Roman" w:cs="Times New Roman"/>
          <w:i/>
          <w:iCs/>
          <w:sz w:val="20"/>
          <w:szCs w:val="20"/>
          <w:lang w:val="en-US" w:eastAsia="ru-RU"/>
        </w:rPr>
        <w:t>. 7</w:t>
      </w:r>
      <w:r w:rsidRPr="00CB16CA">
        <w:rPr>
          <w:rFonts w:ascii="Times New Roman" w:eastAsia="Times New Roman" w:hAnsi="Times New Roman" w:cs="Times New Roman"/>
          <w:sz w:val="20"/>
          <w:szCs w:val="20"/>
          <w:lang w:val="en-US"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14:paraId="1FC21BA0" w14:textId="77777777"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 xml:space="preserve">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proofErr w:type="spellStart"/>
      <w:r w:rsidRPr="007960A0">
        <w:rPr>
          <w:rFonts w:ascii="Courier New" w:hAnsi="Courier New" w:cs="Courier New"/>
          <w:sz w:val="20"/>
          <w:szCs w:val="20"/>
          <w:lang w:val="en-US"/>
        </w:rPr>
        <w:t>rtss</w:t>
      </w:r>
      <w:proofErr w:type="spellEnd"/>
      <w:r w:rsidRPr="007F7ED0">
        <w:rPr>
          <w:rFonts w:ascii="Courier New" w:hAnsi="Courier New" w:cs="Courier New"/>
          <w:sz w:val="20"/>
          <w:szCs w:val="20"/>
        </w:rPr>
        <w:t>.</w:t>
      </w:r>
      <w:r w:rsidRPr="007960A0">
        <w:rPr>
          <w:rFonts w:ascii="Courier New" w:hAnsi="Courier New" w:cs="Courier New"/>
          <w:sz w:val="20"/>
          <w:szCs w:val="20"/>
          <w:lang w:val="en-US"/>
        </w:rPr>
        <w:t>pre</w:t>
      </w:r>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w:t>
            </w:r>
            <w:proofErr w:type="spellStart"/>
            <w:r w:rsidRPr="00CC6B1C">
              <w:rPr>
                <w:rFonts w:ascii="Times New Roman" w:eastAsia="Times New Roman" w:hAnsi="Times New Roman" w:cs="Times New Roman"/>
                <w:sz w:val="20"/>
                <w:szCs w:val="20"/>
                <w:lang w:eastAsia="ru-RU"/>
              </w:rPr>
              <w:t>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w:t>
            </w:r>
            <w:proofErr w:type="spellStart"/>
            <w:r w:rsidRPr="002721EC">
              <w:rPr>
                <w:rFonts w:ascii="Times New Roman" w:eastAsia="Times New Roman" w:hAnsi="Times New Roman" w:cs="Times New Roman"/>
                <w:sz w:val="20"/>
                <w:szCs w:val="20"/>
                <w:lang w:eastAsia="ru-RU"/>
              </w:rPr>
              <w:t>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w:t>
            </w:r>
            <w:proofErr w:type="spellStart"/>
            <w:r w:rsidRPr="002721EC">
              <w:rPr>
                <w:rFonts w:ascii="Times New Roman" w:eastAsia="Times New Roman" w:hAnsi="Times New Roman" w:cs="Times New Roman"/>
                <w:sz w:val="20"/>
                <w:szCs w:val="20"/>
                <w:lang w:eastAsia="ru-RU"/>
              </w:rPr>
              <w:t>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w:t>
            </w:r>
            <w:proofErr w:type="spellStart"/>
            <w:r w:rsidRPr="007C7C18">
              <w:rPr>
                <w:rFonts w:ascii="Times New Roman" w:eastAsia="Times New Roman" w:hAnsi="Times New Roman" w:cs="Times New Roman"/>
                <w:lang w:eastAsia="ru-RU"/>
              </w:rPr>
              <w:t>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w:t>
            </w:r>
            <w:proofErr w:type="spellStart"/>
            <w:r w:rsidRPr="00645FEE">
              <w:rPr>
                <w:rFonts w:ascii="Times New Roman" w:eastAsia="Times New Roman" w:hAnsi="Times New Roman" w:cs="Times New Roman"/>
                <w:lang w:eastAsia="ru-RU"/>
              </w:rPr>
              <w:t>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w:t>
            </w:r>
            <w:proofErr w:type="spellStart"/>
            <w:r w:rsidRPr="00645FEE">
              <w:rPr>
                <w:rFonts w:ascii="Times New Roman" w:eastAsia="Times New Roman" w:hAnsi="Times New Roman" w:cs="Times New Roman"/>
                <w:lang w:eastAsia="ru-RU"/>
              </w:rPr>
              <w:t>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77777777"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14:paraId="5B94E220"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14:paraId="38FE58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14:paraId="10841D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14:paraId="377CB99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14:paraId="46E9451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14:paraId="7E0CCF7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9C0812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F845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97D9F3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14:paraId="33521A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14:paraId="6FD2C4E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03D883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1E223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F89B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14:paraId="1C79E2B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14:paraId="0AFA70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14:paraId="44C538E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14:paraId="5D2552C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3D973DC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14:paraId="206060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C6C2F9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14:paraId="4D699FA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E723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14:paraId="731018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D1F6065"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14:paraId="043F15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14:paraId="0316E5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0636A5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14:paraId="20F411E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E60C56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897DB4"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9FCC4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86BAAB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14:paraId="157FE9F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14:paraId="673EB1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14:paraId="6B35B5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01BA1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80B0F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5BD9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B4357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5738C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14:paraId="2CD600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A4549F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14:paraId="0C1282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D2CB9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14:paraId="77C5535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AFB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14:paraId="6E41C2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956C9C"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4757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14:paraId="7704DE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C6EF4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3AD6B2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598FFF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6CF4CBAA"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14:paraId="177E50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14:paraId="63D449D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222A1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59EE7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14:paraId="1C1CDB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14:paraId="7CA57D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14:paraId="6670E6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14:paraId="145802C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14:paraId="0F6FE06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520124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14:paraId="10F3E52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A6A655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14:paraId="149DF6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AF8A2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14:paraId="7F7D6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14:paraId="0990DC4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14:paraId="1560134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1A6C57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A556C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1FE1FA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D1209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14:paraId="2801D70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14:paraId="69A1DA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D1FAF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DFB90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C90C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14:paraId="4AEC44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4FB5F4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14:paraId="1A839F6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51E01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14:paraId="680E3F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14:paraId="05A470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8441A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CD8114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14:paraId="481B36D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8B8DE11"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14:paraId="1F18A3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14:paraId="0F456C6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14:paraId="755B508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4B2E1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2E0BA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878955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EB374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14:paraId="457D29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9CF3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14:paraId="392AC1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14:paraId="38559F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E651FC6"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14:paraId="1286A71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14:paraId="52C3FC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14:paraId="43B43BD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7467B33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14:paraId="495238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47949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14:paraId="30079A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14:paraId="2EC71AB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14:paraId="275906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14:paraId="1D5CEC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14:paraId="10E7A51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77777777"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4475F915"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7CE1610F"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02DA602D" w14:textId="77777777"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1" w:name="toc_start_dem_transition"/>
      <w:bookmarkEnd w:id="11"/>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F4463F8"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1"/>
      </w:r>
    </w:p>
    <w:p w14:paraId="28C95298" w14:textId="0B913DAD"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77777777" w:rsidR="003303B3" w:rsidRDefault="00741055" w:rsidP="003303B3">
      <w:pPr>
        <w:pStyle w:val="XNormal-0"/>
      </w:pPr>
      <w:r>
        <w:t>Для РСФСР исключение аномальных лет сдвигает пересечение 10%-го уровня заметнее – примерно с 1921.5 к 1918.4.</w:t>
      </w:r>
      <w:r w:rsidR="003303B3">
        <w:t xml:space="preserve"> </w:t>
      </w:r>
    </w:p>
    <w:p w14:paraId="1493B5FB" w14:textId="58524D59"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обнаруживается </w:t>
      </w:r>
      <w:r>
        <w:tab/>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E1333E">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77777777" w:rsidR="00D87F83" w:rsidRDefault="00D87F83" w:rsidP="00D87F83">
      <w:pPr>
        <w:pStyle w:val="XNormal-0"/>
        <w:rPr>
          <w:b/>
          <w:bCs/>
        </w:rPr>
      </w:pPr>
    </w:p>
    <w:p w14:paraId="1C468E9D" w14:textId="278DFF26" w:rsidR="00D87F83" w:rsidRDefault="00D87F83" w:rsidP="008F30AC">
      <w:pPr>
        <w:pStyle w:val="XNormal-0"/>
        <w:jc w:val="center"/>
        <w:rPr>
          <w:b/>
          <w:bCs/>
        </w:rPr>
      </w:pPr>
      <w:r>
        <w:rPr>
          <w:b/>
          <w:bCs/>
        </w:rPr>
        <w:t>Новороссия</w:t>
      </w:r>
      <w:r w:rsidRPr="004844C6">
        <w:rPr>
          <w:b/>
          <w:bCs/>
        </w:rPr>
        <w:t>:</w:t>
      </w:r>
    </w:p>
    <w:p w14:paraId="05A1E168" w14:textId="77777777" w:rsidR="006B3204" w:rsidRDefault="006B3204"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1A1BCF">
            <w:pPr>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1A1BCF">
            <w:pPr>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1A1BCF">
            <w:pPr>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1A1BCF">
            <w:pPr>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1A1BCF">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1A1BCF">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1A1BCF">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1A1BCF">
            <w:pPr>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1A1BCF">
            <w:pPr>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1A1BCF">
            <w:pPr>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lastRenderedPageBreak/>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77777777" w:rsidR="001A1BCF" w:rsidRDefault="001A1BCF" w:rsidP="00B46F9D">
      <w:pPr>
        <w:pStyle w:val="XNormal-0"/>
      </w:pPr>
    </w:p>
    <w:p w14:paraId="24EF8F4E" w14:textId="51C7863B" w:rsidR="00F53B1E" w:rsidRDefault="00F53B1E" w:rsidP="008F30AC">
      <w:pPr>
        <w:pStyle w:val="XNormal-0"/>
        <w:jc w:val="center"/>
        <w:rPr>
          <w:b/>
          <w:bCs/>
          <w:lang w:val="en-US"/>
        </w:rPr>
      </w:pPr>
      <w:r>
        <w:rPr>
          <w:b/>
          <w:bCs/>
        </w:rPr>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77777777" w:rsidR="00F53B1E" w:rsidRDefault="00F53B1E" w:rsidP="00B46F9D">
      <w:pPr>
        <w:pStyle w:val="XNormal-0"/>
      </w:pPr>
    </w:p>
    <w:p w14:paraId="5E343B38" w14:textId="5CCB5813" w:rsidR="004D48BB" w:rsidRDefault="004D48BB" w:rsidP="008F30AC">
      <w:pPr>
        <w:pStyle w:val="XNormal-0"/>
        <w:jc w:val="center"/>
        <w:rPr>
          <w:b/>
          <w:bCs/>
        </w:rPr>
      </w:pPr>
      <w:r>
        <w:rPr>
          <w:b/>
          <w:bCs/>
        </w:rPr>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lastRenderedPageBreak/>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54364D68" w14:textId="08891770" w:rsidR="00741055" w:rsidRPr="00F53253" w:rsidRDefault="00741055" w:rsidP="00741055">
      <w:pPr>
        <w:pStyle w:val="XNormal-0"/>
        <w:ind w:firstLine="432"/>
      </w:pPr>
      <w:r>
        <w:tab/>
      </w:r>
    </w:p>
    <w:p w14:paraId="3B687AF5" w14:textId="77777777" w:rsidR="00CB16CA" w:rsidRDefault="00CB16CA" w:rsidP="008B3DA9">
      <w:pPr>
        <w:pStyle w:val="XNormal-0"/>
      </w:pP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2" w:name="toc_appendix_1"/>
      <w:bookmarkEnd w:id="12"/>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5"/>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C870AF">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C870AF">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8"/>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E4C60">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E4C60">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9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4"/>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5"/>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6"/>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7"/>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8"/>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09"/>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16"/>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77777777"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Госкомстата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77777777" w:rsidR="00BB7E41" w:rsidRDefault="003659A4" w:rsidP="00BB7E41">
      <w:pPr>
        <w:pStyle w:val="XNormal"/>
      </w:pPr>
      <w:r w:rsidRPr="003659A4">
        <w:t>Передвижка показывает, что приложение таблицы Госкомстата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Чтобы добиться такого же по сумме населения, как зарегистрировано переписью, коэффициенты смертности таблицы Госкомстата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1"/>
      </w:r>
    </w:p>
    <w:p w14:paraId="420C9206" w14:textId="77777777"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и вовсе не означает схождения отдельных половозрастных групп. Величина множителя тем не менее иллюстрирует, насколько далеко отстоит Госкомстатовская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77777777"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Госкомстата </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3659A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19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3659A4" w:rsidRPr="00CB7AC9" w14:paraId="2605CBDE"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1.1745</w:t>
            </w:r>
          </w:p>
        </w:tc>
      </w:tr>
      <w:tr w:rsidR="003659A4" w:rsidRPr="00CB7AC9" w14:paraId="010F4E70"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1.2308</w:t>
            </w:r>
          </w:p>
        </w:tc>
      </w:tr>
      <w:tr w:rsidR="003659A4" w:rsidRPr="00CB7AC9" w14:paraId="5383887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1.3625</w:t>
            </w:r>
          </w:p>
        </w:tc>
      </w:tr>
      <w:tr w:rsidR="003659A4" w:rsidRPr="00CB7AC9" w14:paraId="2059FA33"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1.4202</w:t>
            </w:r>
          </w:p>
        </w:tc>
      </w:tr>
      <w:tr w:rsidR="003659A4" w:rsidRPr="00CB7AC9" w14:paraId="3FD69D0D"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1.4569</w:t>
            </w:r>
          </w:p>
        </w:tc>
      </w:tr>
      <w:tr w:rsidR="003659A4" w:rsidRPr="00CB7AC9" w14:paraId="6099573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1.4752</w:t>
            </w:r>
          </w:p>
        </w:tc>
      </w:tr>
      <w:tr w:rsidR="003659A4" w:rsidRPr="00CB7AC9" w14:paraId="297ED239"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1.4589</w:t>
            </w:r>
          </w:p>
        </w:tc>
      </w:tr>
      <w:tr w:rsidR="003659A4" w:rsidRPr="00CB7AC9" w14:paraId="53BBB386"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1.3607</w:t>
            </w:r>
          </w:p>
        </w:tc>
      </w:tr>
      <w:tr w:rsidR="003659A4" w:rsidRPr="00CB7AC9" w14:paraId="1DCDCE01"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1.3208</w:t>
            </w:r>
          </w:p>
        </w:tc>
      </w:tr>
      <w:tr w:rsidR="003659A4" w:rsidRPr="00CB7AC9" w14:paraId="774D8B92"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1.4448</w:t>
            </w:r>
          </w:p>
        </w:tc>
      </w:tr>
      <w:tr w:rsidR="003659A4" w:rsidRPr="00CB7AC9" w14:paraId="5980DB67"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25A1B3EF"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0C2B62A7"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3D73F1E8"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1.4432</w:t>
            </w:r>
          </w:p>
        </w:tc>
      </w:tr>
      <w:tr w:rsidR="003659A4" w:rsidRPr="00CB7AC9" w14:paraId="3D72D1BB"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1.3757</w:t>
            </w:r>
          </w:p>
        </w:tc>
      </w:tr>
      <w:tr w:rsidR="003659A4" w:rsidRPr="00CB7AC9" w14:paraId="45089F6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1.4572</w:t>
            </w:r>
          </w:p>
        </w:tc>
      </w:tr>
      <w:tr w:rsidR="003659A4" w:rsidRPr="00CB7AC9" w14:paraId="3B89FD5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1.5000</w:t>
            </w:r>
          </w:p>
        </w:tc>
      </w:tr>
      <w:tr w:rsidR="003659A4" w:rsidRPr="00CB7AC9" w14:paraId="5A3387C3"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1.4859</w:t>
            </w:r>
          </w:p>
        </w:tc>
      </w:tr>
    </w:tbl>
    <w:p w14:paraId="05EC385B" w14:textId="2AFAC105" w:rsidR="003659A4" w:rsidRPr="003659A4" w:rsidRDefault="003659A4" w:rsidP="00ED400C">
      <w:pPr>
        <w:pStyle w:val="XNormal-0"/>
        <w:spacing w:before="120" w:after="120"/>
        <w:ind w:left="576" w:right="576"/>
      </w:pPr>
      <w:r w:rsidRPr="003659A4">
        <w:t xml:space="preserve">Прочерк означает, что передвижка не сходится с переписью и расхождение сумм остаётся больше 40 тыс. чел. </w:t>
      </w:r>
      <w:r w:rsidR="00CB7AC9">
        <w:t xml:space="preserve"> </w:t>
      </w:r>
      <w:r w:rsidRPr="003659A4">
        <w:t>Для дальнейшего понижения разницы сумм требуется повысить коэффициенты смертности более чем в 1.5 раза,</w:t>
      </w:r>
      <w:r w:rsidR="00113DE3">
        <w:t xml:space="preserve"> </w:t>
      </w:r>
      <w:r w:rsidRPr="003659A4">
        <w:t>но при таком повышении в старших возрастах остаётся менее одного человека (l(x) становится равным нулю).</w:t>
      </w:r>
    </w:p>
    <w:p w14:paraId="523ABFD8" w14:textId="77777777" w:rsidR="003659A4" w:rsidRPr="003659A4" w:rsidRDefault="003659A4" w:rsidP="00707DF2">
      <w:pPr>
        <w:pStyle w:val="XNormal-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w:t>
      </w:r>
      <w:r w:rsidRPr="003659A4">
        <w:lastRenderedPageBreak/>
        <w:t>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Госкомстата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2C1356EC" w:rsidR="00ED400C" w:rsidRDefault="003659A4" w:rsidP="00ED400C">
      <w:pPr>
        <w:pStyle w:val="XNormal-0"/>
      </w:pPr>
      <w:r w:rsidRPr="003659A4">
        <w:t xml:space="preserve">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w:t>
      </w:r>
      <w:r w:rsidR="00DB5588">
        <w:t>“</w:t>
      </w:r>
      <w:r w:rsidRPr="003659A4">
        <w:t>мирного</w:t>
      </w:r>
      <w:r w:rsidR="00DB5588">
        <w:t>”</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A74512">
        <w:t>13-</w:t>
      </w:r>
      <w:r w:rsidR="007F7ED0">
        <w:t>14% числа взрослых смертей.</w:t>
      </w:r>
    </w:p>
    <w:p w14:paraId="0A750B1E" w14:textId="77777777" w:rsidR="00ED400C" w:rsidRDefault="003659A4" w:rsidP="00ED400C">
      <w:pPr>
        <w:pStyle w:val="XNormal"/>
      </w:pPr>
      <w:r w:rsidRPr="003659A4">
        <w:t>Составленную Госкомстатом 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3"/>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4"/>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5"/>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6"/>
      </w:r>
    </w:p>
    <w:p w14:paraId="01A64F0B" w14:textId="1CCE25F2" w:rsidR="006F2F03" w:rsidRDefault="003659A4" w:rsidP="006F2F03">
      <w:pPr>
        <w:pStyle w:val="XNormal-0"/>
      </w:pPr>
      <w:r w:rsidRPr="003659A4">
        <w:t xml:space="preserve">На сколько требуется повысить коэффициенты смертности в таблице Госкомстата 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lastRenderedPageBreak/>
        <w:t>Этот последний множитель оказывается равным:</w:t>
      </w:r>
      <w:r w:rsidR="006F2F03">
        <w:rPr>
          <w:rStyle w:val="FootnoteReference"/>
        </w:rPr>
        <w:footnoteReference w:id="11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62A279BB" w14:textId="0CFB1DD0" w:rsidR="006F2F03"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0E24F286" w14:textId="7A2BDF1C" w:rsidR="003659A4" w:rsidRPr="003659A4" w:rsidRDefault="003659A4" w:rsidP="006F2F03">
      <w:pPr>
        <w:pStyle w:val="XNormal"/>
      </w:pPr>
      <w:r w:rsidRPr="003659A4">
        <w:t xml:space="preserve">Оценки </w:t>
      </w:r>
      <w:r w:rsidR="00306E04">
        <w:t xml:space="preserve">значительной </w:t>
      </w:r>
      <w:r w:rsidRPr="003659A4">
        <w:t>неполноты учёта смертей принятые в реконструкции АДХ подтверждаются разницей населения по переписям 1937 и 1939 гг.</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C200EE" w14:textId="77777777" w:rsidR="00121E3B" w:rsidRDefault="003659A4" w:rsidP="00121E3B">
      <w:pPr>
        <w:pStyle w:val="XNormal-0"/>
      </w:pPr>
      <w:r w:rsidRPr="003659A4">
        <w:t xml:space="preserve">Действительная взрослая смертность населения СССР была </w:t>
      </w:r>
      <w:r w:rsidRPr="003659A4">
        <w:rPr>
          <w:i/>
          <w:iCs/>
        </w:rPr>
        <w:t xml:space="preserve">как минимум </w:t>
      </w:r>
      <w:r w:rsidRPr="003659A4">
        <w:t xml:space="preserve">в 1.4-1.5 раза выше, чем данные текущей регистрации смертей использованные ЦУНХУ для составления таблицы смертности населения СССР 1938-1939 гг. В конце 1930-х гг. </w:t>
      </w:r>
      <w:r w:rsidRPr="003659A4">
        <w:rPr>
          <w:i/>
          <w:iCs/>
        </w:rPr>
        <w:t xml:space="preserve">не менее </w:t>
      </w:r>
      <w:r w:rsidRPr="003659A4">
        <w:t>трети взрослых и подростковых смертей (т.е. населения в возрасте 6 лет и старше) не попадало в текущий (межпереписной) государственный учёт.</w:t>
      </w:r>
    </w:p>
    <w:p w14:paraId="27AA73F8" w14:textId="1A0BE740"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 xml:space="preserve">тоговая таблица смертности вычислялась (или как минимум контролировалась) сшивкой региональных таблиц. Наиболее сильный недоучёт происходил на окраинах, но окраинные показатели смертности заведомо корректировались, чтобы привести их к более-менее правдоподобным значениям, что вносило частичные поправки на окраинный недоучёт. Поэтому недоучёт в 1.4-1.5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F444AD3"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18"/>
      </w:r>
    </w:p>
    <w:p w14:paraId="2CE01A2B" w14:textId="77777777" w:rsidR="00433455" w:rsidRPr="00EE112F" w:rsidRDefault="003659A4" w:rsidP="00121E3B">
      <w:pPr>
        <w:pStyle w:val="XNormal"/>
      </w:pPr>
      <w:r w:rsidRPr="003659A4">
        <w:t>Полный же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1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0"/>
      </w:r>
    </w:p>
    <w:sectPr w:rsidR="00433455" w:rsidRPr="00EE112F" w:rsidSect="007F018B">
      <w:footerReference w:type="default" r:id="rId20"/>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D65DA" w14:textId="77777777" w:rsidR="00AF3831" w:rsidRDefault="00AF3831" w:rsidP="009659E2">
      <w:pPr>
        <w:spacing w:after="0" w:line="240" w:lineRule="auto"/>
      </w:pPr>
      <w:r>
        <w:separator/>
      </w:r>
    </w:p>
  </w:endnote>
  <w:endnote w:type="continuationSeparator" w:id="0">
    <w:p w14:paraId="194CDFE5" w14:textId="77777777" w:rsidR="00AF3831" w:rsidRDefault="00AF383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3659A4" w:rsidRDefault="003659A4">
    <w:pPr>
      <w:pStyle w:val="Footer"/>
      <w:jc w:val="center"/>
    </w:pPr>
  </w:p>
  <w:p w14:paraId="330693B7" w14:textId="77777777" w:rsidR="003659A4" w:rsidRDefault="003659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22A9E" w:rsidRDefault="00422A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7F018B" w:rsidRDefault="007F01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40611" w14:textId="77777777" w:rsidR="00AF3831" w:rsidRDefault="00AF3831" w:rsidP="009659E2">
      <w:pPr>
        <w:spacing w:after="0" w:line="240" w:lineRule="auto"/>
      </w:pPr>
      <w:r>
        <w:separator/>
      </w:r>
    </w:p>
  </w:footnote>
  <w:footnote w:type="continuationSeparator" w:id="0">
    <w:p w14:paraId="2325D82A" w14:textId="77777777" w:rsidR="00AF3831" w:rsidRDefault="00AF3831" w:rsidP="009659E2">
      <w:pPr>
        <w:spacing w:after="0" w:line="240" w:lineRule="auto"/>
      </w:pPr>
      <w:r>
        <w:continuationSeparator/>
      </w:r>
    </w:p>
  </w:footnote>
  <w:footnote w:id="1">
    <w:p w14:paraId="35021388" w14:textId="77777777" w:rsidR="003659A4" w:rsidRPr="007D0F6D" w:rsidRDefault="003659A4" w:rsidP="009659E2">
      <w:pPr>
        <w:pStyle w:val="FootnoteText"/>
      </w:pPr>
      <w:r>
        <w:rPr>
          <w:rStyle w:val="FootnoteReference"/>
        </w:rPr>
        <w:footnoteRef/>
      </w:r>
      <w:r>
        <w:t xml:space="preserve"> </w:t>
      </w:r>
      <w:r w:rsidRPr="009659E2">
        <w:t xml:space="preserve">1 Р.И. Сифман, </w:t>
      </w:r>
      <w:r w:rsidR="00DB5588">
        <w:t>“</w:t>
      </w:r>
      <w:r w:rsidRPr="009659E2">
        <w:t>Динамика численности населения России за 1897-1914 гг.</w:t>
      </w:r>
      <w:r w:rsidR="00DB5588">
        <w:t>”</w:t>
      </w:r>
      <w:r w:rsidRPr="009659E2">
        <w:t xml:space="preserve"> // </w:t>
      </w:r>
      <w:r w:rsidR="00DB5588">
        <w:t>“</w:t>
      </w:r>
      <w:r w:rsidRPr="009659E2">
        <w:t>Брачность, рождаемость, смертность в России и в СССР</w:t>
      </w:r>
      <w:r w:rsidR="00DB5588">
        <w:t>”</w:t>
      </w:r>
      <w:r w:rsidRPr="009659E2">
        <w:t>, ред. А.Г. Вишневский, М. : Статистика, 1977, стр. 62-82.</w:t>
      </w:r>
    </w:p>
  </w:footnote>
  <w:footnote w:id="2">
    <w:p w14:paraId="2BB4283E" w14:textId="77777777" w:rsidR="003659A4" w:rsidRPr="00723870" w:rsidRDefault="003659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3659A4" w:rsidRPr="005809A7" w:rsidRDefault="003659A4">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rsidR="00DB5588">
        <w:t>“</w:t>
      </w:r>
      <w:r w:rsidRPr="005809A7">
        <w:t>Население России за 100 лет (1811-1913)</w:t>
      </w:r>
      <w:r w:rsidR="00DB5588">
        <w:t>”</w:t>
      </w:r>
      <w:r w:rsidRPr="005809A7">
        <w:t xml:space="preserve">; цикл книг С.Д. Морозова </w:t>
      </w:r>
      <w:r w:rsidR="00DB5588">
        <w:t>“</w:t>
      </w:r>
      <w:r w:rsidRPr="005809A7">
        <w:t>Центральная Россия в 1897-1917 гг.</w:t>
      </w:r>
      <w:r w:rsidR="00DB5588">
        <w:t>”</w:t>
      </w:r>
      <w:r w:rsidRPr="005809A7">
        <w:t>.</w:t>
      </w:r>
    </w:p>
  </w:footnote>
  <w:footnote w:id="4">
    <w:p w14:paraId="618E0A97" w14:textId="77777777" w:rsidR="003659A4" w:rsidRPr="005D69EB" w:rsidRDefault="003659A4">
      <w:pPr>
        <w:pStyle w:val="FootnoteText"/>
      </w:pPr>
      <w:r>
        <w:rPr>
          <w:rStyle w:val="FootnoteReference"/>
        </w:rPr>
        <w:footnoteRef/>
      </w:r>
      <w:r>
        <w:t xml:space="preserve"> </w:t>
      </w:r>
      <w:r w:rsidRPr="005D69EB">
        <w:t>Цифровая подборка: https://archive.org/details/csk_dvizhenie_naseleniia.</w:t>
      </w:r>
    </w:p>
  </w:footnote>
  <w:footnote w:id="5">
    <w:p w14:paraId="21392F0E" w14:textId="77777777" w:rsidR="003659A4" w:rsidRPr="007D47C2" w:rsidRDefault="003659A4">
      <w:pPr>
        <w:pStyle w:val="FootnoteText"/>
      </w:pPr>
      <w:r>
        <w:rPr>
          <w:rStyle w:val="FootnoteReference"/>
        </w:rPr>
        <w:footnoteRef/>
      </w:r>
      <w:r>
        <w:t xml:space="preserve"> </w:t>
      </w:r>
      <w:r w:rsidRPr="007D47C2">
        <w:t>Цифровая подборка: https://archive.org/details/csk_ezhegodniki.</w:t>
      </w:r>
    </w:p>
  </w:footnote>
  <w:footnote w:id="6">
    <w:p w14:paraId="29CEEAA7" w14:textId="77777777" w:rsidR="003659A4" w:rsidRPr="00A64334" w:rsidRDefault="003659A4">
      <w:pPr>
        <w:pStyle w:val="FootnoteText"/>
      </w:pPr>
      <w:r>
        <w:rPr>
          <w:rStyle w:val="FootnoteReference"/>
        </w:rPr>
        <w:footnoteRef/>
      </w:r>
      <w:r>
        <w:t xml:space="preserve"> </w:t>
      </w:r>
      <w:r w:rsidRPr="00A64334">
        <w:t xml:space="preserve">Сифман, </w:t>
      </w:r>
      <w:r w:rsidR="00DB5588">
        <w:t>“</w:t>
      </w:r>
      <w:r w:rsidRPr="00A64334">
        <w:t>Динамика численности населения России за 1897-1914 гг.</w:t>
      </w:r>
      <w:r w:rsidR="00DB5588">
        <w:t>”</w:t>
      </w:r>
      <w:r w:rsidRPr="00A64334">
        <w:t>, стр. 62-63.</w:t>
      </w:r>
    </w:p>
  </w:footnote>
  <w:footnote w:id="7">
    <w:p w14:paraId="020CD5D9" w14:textId="77777777" w:rsidR="003659A4" w:rsidRPr="00141FFE" w:rsidRDefault="003659A4">
      <w:pPr>
        <w:pStyle w:val="FootnoteText"/>
      </w:pPr>
      <w:r>
        <w:rPr>
          <w:rStyle w:val="FootnoteReference"/>
        </w:rPr>
        <w:footnoteRef/>
      </w:r>
      <w:r>
        <w:t xml:space="preserve"> </w:t>
      </w:r>
      <w:r w:rsidRPr="00141FFE">
        <w:t>Цифровая подборка: https://archive.org/details/ugvi_reports</w:t>
      </w:r>
    </w:p>
  </w:footnote>
  <w:footnote w:id="8">
    <w:p w14:paraId="41749CC1" w14:textId="77777777" w:rsidR="003659A4" w:rsidRPr="00893B19" w:rsidRDefault="003659A4">
      <w:pPr>
        <w:pStyle w:val="FootnoteText"/>
      </w:pPr>
      <w:r>
        <w:rPr>
          <w:rStyle w:val="FootnoteReference"/>
        </w:rPr>
        <w:footnoteRef/>
      </w:r>
      <w:r>
        <w:t xml:space="preserve"> </w:t>
      </w:r>
      <w:r w:rsidRPr="00893B19">
        <w:t xml:space="preserve">Сифман, </w:t>
      </w:r>
      <w:r w:rsidR="00DB5588">
        <w:t>“</w:t>
      </w:r>
      <w:r w:rsidRPr="00893B19">
        <w:t>Динамика численности населения России за 1897-1914 гг.</w:t>
      </w:r>
      <w:r w:rsidR="00DB5588">
        <w:t>”</w:t>
      </w:r>
      <w:r w:rsidRPr="00893B19">
        <w:t>, стр. 66.</w:t>
      </w:r>
    </w:p>
  </w:footnote>
  <w:footnote w:id="9">
    <w:p w14:paraId="31AE776D" w14:textId="77777777" w:rsidR="003659A4" w:rsidRPr="008E630A" w:rsidRDefault="003659A4">
      <w:pPr>
        <w:pStyle w:val="FootnoteText"/>
      </w:pPr>
      <w:r>
        <w:rPr>
          <w:rStyle w:val="FootnoteReference"/>
        </w:rPr>
        <w:footnoteRef/>
      </w:r>
      <w:r>
        <w:t xml:space="preserve"> </w:t>
      </w:r>
      <w:r w:rsidRPr="008E630A">
        <w:t xml:space="preserve">Д.Н. Белянин, </w:t>
      </w:r>
      <w:r w:rsidR="00DB5588">
        <w:t>“</w:t>
      </w:r>
      <w:r w:rsidRPr="008E630A">
        <w:t>Переселение крестьян в Сибирь в годы столыпинской аграрной реформы</w:t>
      </w:r>
      <w:r w:rsidR="00DB5588">
        <w:t>”</w:t>
      </w:r>
      <w:r w:rsidRPr="008E630A">
        <w:t xml:space="preserve"> // Российская история, 2011 №1, стр. 87-88.</w:t>
      </w:r>
    </w:p>
  </w:footnote>
  <w:footnote w:id="10">
    <w:p w14:paraId="0D285CE1" w14:textId="185DCDB4" w:rsidR="003659A4" w:rsidRPr="00DB5588" w:rsidRDefault="003659A4">
      <w:pPr>
        <w:pStyle w:val="FootnoteText"/>
      </w:pPr>
      <w:r>
        <w:rPr>
          <w:rStyle w:val="FootnoteReference"/>
        </w:rPr>
        <w:footnoteRef/>
      </w:r>
      <w:r>
        <w:t xml:space="preserve"> </w:t>
      </w:r>
      <w:proofErr w:type="spellStart"/>
      <w:r w:rsidRPr="00463B8B">
        <w:t>Напр</w:t>
      </w:r>
      <w:proofErr w:type="spellEnd"/>
      <w:r w:rsidRPr="00463B8B">
        <w:t xml:space="preserve">: </w:t>
      </w:r>
      <w:r w:rsidR="00DB5588">
        <w:t>“</w:t>
      </w:r>
      <w:r w:rsidRPr="00463B8B">
        <w:t>Движение рабочих на Дальний Восток в 1912 году. Сборник цифровых материалов</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rsidR="00DB5588">
        <w:t>“</w:t>
      </w:r>
      <w:r w:rsidRPr="00463B8B">
        <w:t>Движение рабочих на Дальний Восток в 1913 году. Цифровые материалы, разработанные под руководством и редакцией Ин. Воробьёва</w:t>
      </w:r>
      <w:r w:rsidR="00DB5588">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rsidR="00DB5588">
        <w:t>“</w:t>
      </w:r>
      <w:r w:rsidRPr="00463B8B">
        <w:t>Гранит</w:t>
      </w:r>
      <w:r w:rsidR="00DB5588">
        <w:t>”</w:t>
      </w:r>
      <w:r w:rsidRPr="00463B8B">
        <w:t>, 1918.</w:t>
      </w:r>
    </w:p>
  </w:footnote>
  <w:footnote w:id="11">
    <w:p w14:paraId="607FD3C4" w14:textId="77777777" w:rsidR="003659A4" w:rsidRPr="00EC5126" w:rsidRDefault="003659A4">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rsidR="00DB5588">
        <w:t>“</w:t>
      </w:r>
      <w:r w:rsidRPr="00EC5126">
        <w:t>Русские в мире : Динамика численности и расселения (1719-1989)</w:t>
      </w:r>
      <w:r w:rsidR="00DB5588">
        <w:t>”</w:t>
      </w:r>
      <w:r w:rsidRPr="00EC5126">
        <w:t>, ИРИ РАН, С.-Пб. 1996, стр. 185.</w:t>
      </w:r>
    </w:p>
  </w:footnote>
  <w:footnote w:id="12">
    <w:p w14:paraId="22EBF09A" w14:textId="77777777" w:rsidR="003659A4" w:rsidRPr="00E008CC" w:rsidRDefault="003659A4">
      <w:pPr>
        <w:pStyle w:val="FootnoteText"/>
        <w:rPr>
          <w:lang w:val="en-US"/>
        </w:rPr>
      </w:pPr>
      <w:r>
        <w:rPr>
          <w:rStyle w:val="FootnoteReference"/>
        </w:rPr>
        <w:footnoteRef/>
      </w:r>
      <w:r w:rsidRPr="00E008CC">
        <w:rPr>
          <w:lang w:val="en-US"/>
        </w:rPr>
        <w:t xml:space="preserve"> </w:t>
      </w:r>
      <w:r w:rsidRPr="00AA6FB0">
        <w:t>Осинский</w:t>
      </w:r>
      <w:r w:rsidRPr="00E008CC">
        <w:rPr>
          <w:lang w:val="en-US"/>
        </w:rPr>
        <w:t xml:space="preserve">, </w:t>
      </w:r>
      <w:r w:rsidRPr="00AA6FB0">
        <w:t>стр</w:t>
      </w:r>
      <w:r w:rsidRPr="00E008CC">
        <w:rPr>
          <w:lang w:val="en-US"/>
        </w:rPr>
        <w:t>. 84-85.</w:t>
      </w:r>
    </w:p>
  </w:footnote>
  <w:footnote w:id="13">
    <w:p w14:paraId="507A1B16" w14:textId="77777777" w:rsidR="003659A4" w:rsidRPr="00E008CC" w:rsidRDefault="003659A4">
      <w:pPr>
        <w:pStyle w:val="FootnoteText"/>
        <w:rPr>
          <w:lang w:val="en-US"/>
        </w:rPr>
      </w:pPr>
      <w:r>
        <w:rPr>
          <w:rStyle w:val="FootnoteReference"/>
        </w:rPr>
        <w:footnoteRef/>
      </w:r>
      <w:r w:rsidRPr="00E008CC">
        <w:rPr>
          <w:lang w:val="en-US"/>
        </w:rPr>
        <w:t xml:space="preserve"> </w:t>
      </w:r>
      <w:r w:rsidRPr="00BD73AF">
        <w:t>ЦСК</w:t>
      </w:r>
      <w:r w:rsidRPr="00E008CC">
        <w:rPr>
          <w:lang w:val="en-US"/>
        </w:rPr>
        <w:t xml:space="preserve"> 1904:129, 1906:115, 1909:xxix-xxx.</w:t>
      </w:r>
    </w:p>
  </w:footnote>
  <w:footnote w:id="14">
    <w:p w14:paraId="776DFE58" w14:textId="77777777" w:rsidR="003659A4" w:rsidRPr="005D60F7" w:rsidRDefault="003659A4">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sidR="00DB5588">
        <w:rPr>
          <w:lang w:val="en-US"/>
        </w:rPr>
        <w:t>“</w:t>
      </w:r>
      <w:r w:rsidRPr="005D60F7">
        <w:rPr>
          <w:lang w:val="en-US"/>
        </w:rPr>
        <w:t>Annual report of the Commissioner-General of Immigration</w:t>
      </w:r>
      <w:r w:rsidR="00DB5588">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14:paraId="51C370A0" w14:textId="77777777" w:rsidR="003659A4" w:rsidRPr="00E92785" w:rsidRDefault="003659A4">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14:paraId="51C4914D" w14:textId="77777777" w:rsidR="003659A4" w:rsidRPr="00DB5588" w:rsidRDefault="003659A4">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7">
    <w:p w14:paraId="7D071561" w14:textId="77777777" w:rsidR="003659A4" w:rsidRPr="00DB5588" w:rsidRDefault="003659A4">
      <w:pPr>
        <w:pStyle w:val="FootnoteText"/>
      </w:pPr>
      <w:r>
        <w:rPr>
          <w:rStyle w:val="FootnoteReference"/>
        </w:rPr>
        <w:footnoteRef/>
      </w:r>
      <w:r>
        <w:t xml:space="preserve"> </w:t>
      </w:r>
      <w:r w:rsidRPr="000C3431">
        <w:t>NBER:130</w:t>
      </w:r>
      <w:r w:rsidRPr="00DB5588">
        <w:t>.</w:t>
      </w:r>
    </w:p>
  </w:footnote>
  <w:footnote w:id="18">
    <w:p w14:paraId="13CC2559" w14:textId="77777777" w:rsidR="003659A4" w:rsidRPr="00783072" w:rsidRDefault="003659A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19">
    <w:p w14:paraId="19C18B98" w14:textId="77777777" w:rsidR="003659A4" w:rsidRPr="00DB5588" w:rsidRDefault="003659A4">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proofErr w:type="spellStart"/>
      <w:r w:rsidRPr="001E68B7">
        <w:t>стр</w:t>
      </w:r>
      <w:proofErr w:type="spellEnd"/>
      <w:r w:rsidRPr="00DB5588">
        <w:rPr>
          <w:lang w:val="en-US"/>
        </w:rPr>
        <w:t>. 472-473, 476-481.</w:t>
      </w:r>
    </w:p>
  </w:footnote>
  <w:footnote w:id="20">
    <w:p w14:paraId="31150BE7" w14:textId="77777777" w:rsidR="003659A4" w:rsidRPr="00373E6B" w:rsidRDefault="003659A4" w:rsidP="00373E6B">
      <w:pPr>
        <w:pStyle w:val="FootnoteText"/>
        <w:rPr>
          <w:lang w:val="en-US"/>
        </w:rPr>
      </w:pPr>
      <w:r>
        <w:rPr>
          <w:rStyle w:val="FootnoteReference"/>
        </w:rPr>
        <w:footnoteRef/>
      </w:r>
      <w:r w:rsidRPr="00373E6B">
        <w:rPr>
          <w:lang w:val="en-US"/>
        </w:rPr>
        <w:t xml:space="preserve"> </w:t>
      </w:r>
      <w:r w:rsidR="00DB5588">
        <w:rPr>
          <w:lang w:val="en-US"/>
        </w:rPr>
        <w:t>“</w:t>
      </w:r>
      <w:r w:rsidRPr="00373E6B">
        <w:rPr>
          <w:lang w:val="en-US"/>
        </w:rPr>
        <w:t>Twelfth Census Of The United States, Taken In The Year 1900</w:t>
      </w:r>
      <w:r w:rsidR="00DB5588">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sidR="00DB5588">
        <w:rPr>
          <w:lang w:val="en-US"/>
        </w:rPr>
        <w:t>“</w:t>
      </w:r>
      <w:r w:rsidRPr="00373E6B">
        <w:rPr>
          <w:lang w:val="en-US"/>
        </w:rPr>
        <w:t>Thirteenth Census Of The United States Taken In The Year 1910</w:t>
      </w:r>
      <w:r w:rsidR="00DB5588">
        <w:rPr>
          <w:lang w:val="en-US"/>
        </w:rPr>
        <w:t>”</w:t>
      </w:r>
      <w:r w:rsidRPr="00373E6B">
        <w:rPr>
          <w:lang w:val="en-US"/>
        </w:rPr>
        <w:t xml:space="preserve">, Volume I : </w:t>
      </w:r>
      <w:r w:rsidR="00DB5588">
        <w:rPr>
          <w:lang w:val="en-US"/>
        </w:rPr>
        <w:t>“</w:t>
      </w:r>
      <w:r w:rsidRPr="00373E6B">
        <w:rPr>
          <w:lang w:val="en-US"/>
        </w:rPr>
        <w:t>Population. General Report And Analysis</w:t>
      </w:r>
      <w:r w:rsidR="00DB5588">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1">
    <w:p w14:paraId="0F7673EA" w14:textId="77777777" w:rsidR="003659A4" w:rsidRPr="00DF004D" w:rsidRDefault="003659A4">
      <w:pPr>
        <w:pStyle w:val="FootnoteText"/>
        <w:rPr>
          <w:lang w:val="en-US"/>
        </w:rPr>
      </w:pPr>
      <w:r>
        <w:rPr>
          <w:rStyle w:val="FootnoteReference"/>
        </w:rPr>
        <w:footnoteRef/>
      </w:r>
      <w:r w:rsidRPr="00DF004D">
        <w:rPr>
          <w:lang w:val="en-US"/>
        </w:rPr>
        <w:t xml:space="preserve"> </w:t>
      </w:r>
      <w:r w:rsidR="00DB5588">
        <w:rPr>
          <w:lang w:val="en-US"/>
        </w:rPr>
        <w:t>“</w:t>
      </w:r>
      <w:r w:rsidRPr="00DF004D">
        <w:rPr>
          <w:lang w:val="en-US"/>
        </w:rPr>
        <w:t>Historical Statistics of the United States : Colonial Times to 1970</w:t>
      </w:r>
      <w:r w:rsidR="00DB5588">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14:paraId="4E498710" w14:textId="77777777" w:rsidR="003659A4" w:rsidRPr="00DE2904" w:rsidRDefault="003659A4">
      <w:pPr>
        <w:pStyle w:val="FootnoteText"/>
        <w:rPr>
          <w:lang w:val="en-US"/>
        </w:rPr>
      </w:pPr>
      <w:r>
        <w:rPr>
          <w:rStyle w:val="FootnoteReference"/>
        </w:rPr>
        <w:footnoteRef/>
      </w:r>
      <w:r w:rsidRPr="00DE2904">
        <w:rPr>
          <w:lang w:val="en-US"/>
        </w:rPr>
        <w:t xml:space="preserve"> </w:t>
      </w:r>
      <w:r w:rsidR="00DB5588">
        <w:rPr>
          <w:lang w:val="en-US"/>
        </w:rPr>
        <w:t>“</w:t>
      </w:r>
      <w:r w:rsidRPr="00DE2904">
        <w:rPr>
          <w:lang w:val="en-US"/>
        </w:rPr>
        <w:t>Historical Statistics of the United States : Colonial Times to 1970</w:t>
      </w:r>
      <w:r w:rsidR="00DB5588">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14:paraId="75CF4D59" w14:textId="77777777" w:rsidR="003659A4" w:rsidRPr="00903B87" w:rsidRDefault="003659A4">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4">
    <w:p w14:paraId="2CD735B0" w14:textId="77777777" w:rsidR="003659A4" w:rsidRPr="00EF3DDB" w:rsidRDefault="003659A4">
      <w:pPr>
        <w:pStyle w:val="FootnoteText"/>
        <w:rPr>
          <w:lang w:val="en-US"/>
        </w:rPr>
      </w:pPr>
      <w:r>
        <w:rPr>
          <w:rStyle w:val="FootnoteReference"/>
        </w:rPr>
        <w:footnoteRef/>
      </w:r>
      <w:r w:rsidRPr="00EF3DDB">
        <w:rPr>
          <w:lang w:val="en-US"/>
        </w:rPr>
        <w:t xml:space="preserve"> NBER, </w:t>
      </w:r>
      <w:r w:rsidR="00DB5588">
        <w:rPr>
          <w:lang w:val="en-US"/>
        </w:rPr>
        <w:t>“</w:t>
      </w:r>
      <w:r w:rsidRPr="00EF3DDB">
        <w:rPr>
          <w:lang w:val="en-US"/>
        </w:rPr>
        <w:t>International Migrations</w:t>
      </w:r>
      <w:r w:rsidR="00DB5588">
        <w:rPr>
          <w:lang w:val="en-US"/>
        </w:rPr>
        <w:t>”</w:t>
      </w:r>
      <w:r w:rsidRPr="00EF3DDB">
        <w:rPr>
          <w:lang w:val="en-US"/>
        </w:rPr>
        <w:t xml:space="preserve">, Volume I :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Pr>
          <w:lang w:val="en-US"/>
        </w:rPr>
        <w:t>.</w:t>
      </w:r>
    </w:p>
  </w:footnote>
  <w:footnote w:id="25">
    <w:p w14:paraId="57335935" w14:textId="77777777" w:rsidR="003659A4" w:rsidRDefault="003659A4">
      <w:pPr>
        <w:pStyle w:val="FootnoteText"/>
      </w:pPr>
      <w:r>
        <w:rPr>
          <w:rStyle w:val="FootnoteReference"/>
        </w:rPr>
        <w:footnoteRef/>
      </w:r>
      <w:r>
        <w:t xml:space="preserve"> </w:t>
      </w:r>
      <w:r w:rsidRPr="00A070B8">
        <w:t>Осинский, стр. 14</w:t>
      </w:r>
      <w:r>
        <w:t>.</w:t>
      </w:r>
    </w:p>
  </w:footnote>
  <w:footnote w:id="26">
    <w:p w14:paraId="67F22FE7" w14:textId="77777777" w:rsidR="003659A4" w:rsidRDefault="003659A4">
      <w:pPr>
        <w:pStyle w:val="FootnoteText"/>
      </w:pPr>
      <w:r>
        <w:rPr>
          <w:rStyle w:val="FootnoteReference"/>
        </w:rPr>
        <w:footnoteRef/>
      </w:r>
      <w:r>
        <w:t xml:space="preserve"> </w:t>
      </w:r>
      <w:r w:rsidRPr="00AC7630">
        <w:t>Осинский, стр. 16-17</w:t>
      </w:r>
      <w:r>
        <w:t>.</w:t>
      </w:r>
    </w:p>
  </w:footnote>
  <w:footnote w:id="27">
    <w:p w14:paraId="51248F1A" w14:textId="77777777" w:rsidR="003659A4" w:rsidRDefault="003659A4">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rsidR="00DB5588">
        <w:t>“</w:t>
      </w:r>
      <w:r w:rsidRPr="00443F91">
        <w:t>Очерки российской трудовой эмиграции периода империализма (в Германию, Скандинавские страны и США)</w:t>
      </w:r>
      <w:r w:rsidR="00DB5588">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14:paraId="0292BEA7" w14:textId="77777777" w:rsidR="003659A4" w:rsidRDefault="003659A4">
      <w:pPr>
        <w:pStyle w:val="FootnoteText"/>
      </w:pPr>
      <w:r>
        <w:rPr>
          <w:rStyle w:val="FootnoteReference"/>
        </w:rPr>
        <w:footnoteRef/>
      </w:r>
      <w:r>
        <w:t xml:space="preserve"> </w:t>
      </w:r>
      <w:r w:rsidRPr="006104A4">
        <w:t>Осинский, стр. 76-77</w:t>
      </w:r>
      <w:r>
        <w:t>.</w:t>
      </w:r>
    </w:p>
  </w:footnote>
  <w:footnote w:id="29">
    <w:p w14:paraId="52A8B6DA" w14:textId="77777777" w:rsidR="003659A4" w:rsidRDefault="003659A4">
      <w:pPr>
        <w:pStyle w:val="FootnoteText"/>
      </w:pPr>
      <w:r>
        <w:rPr>
          <w:rStyle w:val="FootnoteReference"/>
        </w:rPr>
        <w:footnoteRef/>
      </w:r>
      <w:r>
        <w:t xml:space="preserve"> Цифровая </w:t>
      </w:r>
      <w:r w:rsidRPr="00791554">
        <w:t>подборка: https://archive.org/details/finland-population-1896-1916</w:t>
      </w:r>
      <w:r>
        <w:t>.</w:t>
      </w:r>
    </w:p>
  </w:footnote>
  <w:footnote w:id="30">
    <w:p w14:paraId="2D7BAD27" w14:textId="77777777" w:rsidR="003659A4" w:rsidRPr="00C67779" w:rsidRDefault="003659A4">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1">
    <w:p w14:paraId="7CAE877B" w14:textId="77777777" w:rsidR="003659A4" w:rsidRDefault="003659A4">
      <w:pPr>
        <w:pStyle w:val="FootnoteText"/>
      </w:pPr>
      <w:r>
        <w:rPr>
          <w:rStyle w:val="FootnoteReference"/>
        </w:rPr>
        <w:footnoteRef/>
      </w:r>
      <w:r>
        <w:t xml:space="preserve"> </w:t>
      </w:r>
      <w:r w:rsidRPr="00D802C0">
        <w:t>Осинский, стр. 23</w:t>
      </w:r>
      <w:r>
        <w:t>.</w:t>
      </w:r>
    </w:p>
  </w:footnote>
  <w:footnote w:id="32">
    <w:p w14:paraId="4E90837A" w14:textId="77777777" w:rsidR="003659A4" w:rsidRDefault="003659A4">
      <w:pPr>
        <w:pStyle w:val="FootnoteText"/>
      </w:pPr>
      <w:r>
        <w:rPr>
          <w:rStyle w:val="FootnoteReference"/>
        </w:rPr>
        <w:footnoteRef/>
      </w:r>
      <w:r>
        <w:t xml:space="preserve"> </w:t>
      </w:r>
      <w:r w:rsidRPr="00F957ED">
        <w:t>Осинский, стр. 38, 43-44</w:t>
      </w:r>
      <w:r>
        <w:t>.</w:t>
      </w:r>
    </w:p>
  </w:footnote>
  <w:footnote w:id="33">
    <w:p w14:paraId="1910BAA9" w14:textId="77777777" w:rsidR="003659A4" w:rsidRDefault="003659A4">
      <w:pPr>
        <w:pStyle w:val="FootnoteText"/>
      </w:pPr>
      <w:r>
        <w:rPr>
          <w:rStyle w:val="FootnoteReference"/>
        </w:rPr>
        <w:footnoteRef/>
      </w:r>
      <w:r>
        <w:t xml:space="preserve"> </w:t>
      </w:r>
      <w:r w:rsidRPr="00176BE8">
        <w:t>Осинский, стр. 74-75</w:t>
      </w:r>
      <w:r>
        <w:t>.</w:t>
      </w:r>
    </w:p>
  </w:footnote>
  <w:footnote w:id="34">
    <w:p w14:paraId="31D5A8FB" w14:textId="77777777" w:rsidR="003659A4" w:rsidRDefault="003659A4">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14:paraId="6CC078E0" w14:textId="77777777" w:rsidR="003659A4" w:rsidRDefault="003659A4">
      <w:pPr>
        <w:pStyle w:val="FootnoteText"/>
      </w:pPr>
      <w:r>
        <w:rPr>
          <w:rStyle w:val="FootnoteReference"/>
        </w:rPr>
        <w:footnoteRef/>
      </w:r>
      <w:r w:rsidRPr="00084F18">
        <w:rPr>
          <w:lang w:val="en-US"/>
        </w:rPr>
        <w:t xml:space="preserve"> NBER, </w:t>
      </w:r>
      <w:r w:rsidR="00DB5588">
        <w:rPr>
          <w:lang w:val="en-US"/>
        </w:rPr>
        <w:t>“</w:t>
      </w:r>
      <w:r w:rsidRPr="00084F18">
        <w:rPr>
          <w:lang w:val="en-US"/>
        </w:rPr>
        <w:t>International Migrations</w:t>
      </w:r>
      <w:r w:rsidR="00DB5588">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rsidR="00DB5588">
        <w:t>“</w:t>
      </w:r>
      <w:r w:rsidRPr="00084F18">
        <w:t>Статистический ежегодник России 1914</w:t>
      </w:r>
      <w:r w:rsidR="00DB5588">
        <w:t>”</w:t>
      </w:r>
      <w:r w:rsidRPr="00084F18">
        <w:t xml:space="preserve">, стр. II/31 для прибытия в 1913 году из </w:t>
      </w:r>
      <w:r w:rsidR="00DB5588">
        <w:t>“</w:t>
      </w:r>
      <w:r w:rsidRPr="00084F18">
        <w:t>прочих государств</w:t>
      </w:r>
      <w:r w:rsidR="00DB5588">
        <w:t>”</w:t>
      </w:r>
      <w:r w:rsidRPr="00084F18">
        <w:t>, мужск. и обоих полов через Европейскую границу.</w:t>
      </w:r>
    </w:p>
  </w:footnote>
  <w:footnote w:id="36">
    <w:p w14:paraId="2EEA2575" w14:textId="77777777" w:rsidR="003659A4" w:rsidRPr="00DB5588" w:rsidRDefault="003659A4">
      <w:pPr>
        <w:pStyle w:val="FootnoteText"/>
        <w:rPr>
          <w:lang w:val="en-US"/>
        </w:rPr>
      </w:pPr>
      <w:r>
        <w:rPr>
          <w:rStyle w:val="FootnoteReference"/>
        </w:rPr>
        <w:footnoteRef/>
      </w:r>
      <w:r w:rsidRPr="0033398F">
        <w:rPr>
          <w:lang w:val="en-US"/>
        </w:rPr>
        <w:t xml:space="preserve"> NBER, </w:t>
      </w:r>
      <w:r w:rsidR="00DB5588">
        <w:rPr>
          <w:lang w:val="en-US"/>
        </w:rPr>
        <w:t>“</w:t>
      </w:r>
      <w:r w:rsidRPr="0033398F">
        <w:rPr>
          <w:lang w:val="en-US"/>
        </w:rPr>
        <w:t>International Migrations</w:t>
      </w:r>
      <w:r w:rsidR="00DB5588">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14:paraId="67ABCB8C" w14:textId="77777777" w:rsidR="003659A4" w:rsidRPr="00D444D5" w:rsidRDefault="003659A4">
      <w:pPr>
        <w:pStyle w:val="FootnoteText"/>
        <w:rPr>
          <w:lang w:val="en-US"/>
        </w:rPr>
      </w:pPr>
      <w:r>
        <w:rPr>
          <w:rStyle w:val="FootnoteReference"/>
        </w:rPr>
        <w:footnoteRef/>
      </w:r>
      <w:r w:rsidRPr="00D444D5">
        <w:rPr>
          <w:lang w:val="en-US"/>
        </w:rPr>
        <w:t xml:space="preserve"> NBER, </w:t>
      </w:r>
      <w:r w:rsidR="00DB5588">
        <w:rPr>
          <w:lang w:val="en-US"/>
        </w:rPr>
        <w:t>“</w:t>
      </w:r>
      <w:r w:rsidRPr="00D444D5">
        <w:rPr>
          <w:lang w:val="en-US"/>
        </w:rPr>
        <w:t>International Migrations</w:t>
      </w:r>
      <w:r w:rsidR="00DB5588">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14:paraId="44ACB617" w14:textId="77777777" w:rsidR="003659A4" w:rsidRPr="00D56DD2" w:rsidRDefault="003659A4">
      <w:pPr>
        <w:pStyle w:val="FootnoteText"/>
        <w:rPr>
          <w:lang w:val="en-US"/>
        </w:rPr>
      </w:pPr>
      <w:r>
        <w:rPr>
          <w:rStyle w:val="FootnoteReference"/>
        </w:rPr>
        <w:footnoteRef/>
      </w:r>
      <w:r w:rsidRPr="00D56DD2">
        <w:rPr>
          <w:lang w:val="en-US"/>
        </w:rPr>
        <w:t xml:space="preserve"> NBER, </w:t>
      </w:r>
      <w:r w:rsidR="00DB5588">
        <w:rPr>
          <w:lang w:val="en-US"/>
        </w:rPr>
        <w:t>“</w:t>
      </w:r>
      <w:r w:rsidRPr="00D56DD2">
        <w:rPr>
          <w:lang w:val="en-US"/>
        </w:rPr>
        <w:t>International Migrations</w:t>
      </w:r>
      <w:r w:rsidR="00DB5588">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14:paraId="30D27057" w14:textId="77777777" w:rsidR="003659A4" w:rsidRPr="00A07B7C" w:rsidRDefault="003659A4">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0">
    <w:p w14:paraId="142C873C" w14:textId="77777777" w:rsidR="003659A4" w:rsidRPr="003500D7" w:rsidRDefault="003659A4">
      <w:pPr>
        <w:pStyle w:val="FootnoteText"/>
        <w:rPr>
          <w:lang w:val="en-US"/>
        </w:rPr>
      </w:pPr>
      <w:r>
        <w:rPr>
          <w:rStyle w:val="FootnoteReference"/>
        </w:rPr>
        <w:footnoteRef/>
      </w:r>
      <w:r w:rsidRPr="003500D7">
        <w:rPr>
          <w:lang w:val="en-US"/>
        </w:rPr>
        <w:t xml:space="preserve"> R. Hovannisian, </w:t>
      </w:r>
      <w:r w:rsidR="00DB5588">
        <w:rPr>
          <w:lang w:val="en-US"/>
        </w:rPr>
        <w:t>“</w:t>
      </w:r>
      <w:r w:rsidRPr="003500D7">
        <w:rPr>
          <w:lang w:val="en-US"/>
        </w:rPr>
        <w:t>The Armenian People from Ancient to Modern Times</w:t>
      </w:r>
      <w:r w:rsidR="00DB5588">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14:paraId="0B4CC32B" w14:textId="77777777" w:rsidR="003659A4" w:rsidRPr="00B20DF7" w:rsidRDefault="003659A4">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rsidR="00DB5588">
        <w:t>“</w:t>
      </w:r>
      <w:r w:rsidRPr="00533E26">
        <w:t>50 лет в России, 1878-1920: [воспоминания]</w:t>
      </w:r>
      <w:r w:rsidR="00DB5588">
        <w:t>”</w:t>
      </w:r>
      <w:r w:rsidRPr="00533E26">
        <w:t>, Санкт-Петербург: Лики России, 2009, стр. 325, 327-328</w:t>
      </w:r>
      <w:r w:rsidRPr="00B20DF7">
        <w:t>.</w:t>
      </w:r>
    </w:p>
  </w:footnote>
  <w:footnote w:id="42">
    <w:p w14:paraId="1AE80F35" w14:textId="77777777" w:rsidR="003659A4" w:rsidRPr="00652CAB" w:rsidRDefault="003659A4">
      <w:pPr>
        <w:pStyle w:val="FootnoteText"/>
        <w:rPr>
          <w:lang w:val="en-US"/>
        </w:rPr>
      </w:pPr>
      <w:r>
        <w:rPr>
          <w:rStyle w:val="FootnoteReference"/>
        </w:rPr>
        <w:footnoteRef/>
      </w:r>
      <w:r w:rsidRPr="00652CAB">
        <w:rPr>
          <w:lang w:val="en-US"/>
        </w:rPr>
        <w:t xml:space="preserve"> V. Mote, </w:t>
      </w:r>
      <w:r w:rsidR="00DB5588">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sidR="00DB5588">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sidR="00DB5588">
        <w:rPr>
          <w:lang w:val="en-US"/>
        </w:rPr>
        <w:t>“</w:t>
      </w:r>
      <w:r w:rsidRPr="00652CAB">
        <w:rPr>
          <w:lang w:val="en-US"/>
        </w:rPr>
        <w:t>Daily Consular and Trade Reports</w:t>
      </w:r>
      <w:r w:rsidR="00DB5588">
        <w:rPr>
          <w:lang w:val="en-US"/>
        </w:rPr>
        <w:t>”</w:t>
      </w:r>
      <w:r w:rsidRPr="00652CAB">
        <w:rPr>
          <w:lang w:val="en-US"/>
        </w:rPr>
        <w:t xml:space="preserve">, 1914, №93 (April 21, 1914), </w:t>
      </w:r>
      <w:r w:rsidRPr="00652CAB">
        <w:t>отчёт</w:t>
      </w:r>
      <w:r w:rsidRPr="00652CAB">
        <w:rPr>
          <w:lang w:val="en-US"/>
        </w:rPr>
        <w:t xml:space="preserve"> </w:t>
      </w:r>
      <w:r w:rsidR="00DB5588">
        <w:rPr>
          <w:lang w:val="en-US"/>
        </w:rPr>
        <w:t>“</w:t>
      </w:r>
      <w:r w:rsidRPr="00652CAB">
        <w:rPr>
          <w:lang w:val="en-US"/>
        </w:rPr>
        <w:t>Russian Pastoral Industries...</w:t>
      </w:r>
      <w:r w:rsidR="00DB5588">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sidR="00DB5588">
        <w:rPr>
          <w:lang w:val="en-US"/>
        </w:rPr>
        <w:t>“</w:t>
      </w:r>
      <w:r w:rsidRPr="00652CAB">
        <w:rPr>
          <w:lang w:val="en-US"/>
        </w:rPr>
        <w:t>The Market Reporter</w:t>
      </w:r>
      <w:r w:rsidR="00DB5588">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sidR="00DB5588">
        <w:rPr>
          <w:lang w:val="en-US"/>
        </w:rPr>
        <w:t>“</w:t>
      </w:r>
      <w:r w:rsidRPr="00652CAB">
        <w:rPr>
          <w:lang w:val="en-US"/>
        </w:rPr>
        <w:t>England's Butter Imports...</w:t>
      </w:r>
      <w:r w:rsidR="00DB5588">
        <w:rPr>
          <w:lang w:val="en-US"/>
        </w:rPr>
        <w:t>”</w:t>
      </w:r>
      <w:r>
        <w:rPr>
          <w:lang w:val="en-US"/>
        </w:rPr>
        <w:t>.</w:t>
      </w:r>
    </w:p>
  </w:footnote>
  <w:footnote w:id="43">
    <w:p w14:paraId="539C1BC6" w14:textId="77777777" w:rsidR="003659A4" w:rsidRPr="00AE2534" w:rsidRDefault="003659A4">
      <w:pPr>
        <w:pStyle w:val="FootnoteText"/>
      </w:pPr>
      <w:r>
        <w:rPr>
          <w:rStyle w:val="FootnoteReference"/>
        </w:rPr>
        <w:footnoteRef/>
      </w:r>
      <w:r>
        <w:t xml:space="preserve"> </w:t>
      </w:r>
      <w:r w:rsidRPr="00C62529">
        <w:t>Осинский, стр. 111-112</w:t>
      </w:r>
      <w:r w:rsidRPr="00AE2534">
        <w:t>.</w:t>
      </w:r>
    </w:p>
  </w:footnote>
  <w:footnote w:id="44">
    <w:p w14:paraId="26E26BA0" w14:textId="77777777" w:rsidR="003659A4" w:rsidRPr="00AE2534" w:rsidRDefault="003659A4">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14:paraId="574793CB" w14:textId="77777777" w:rsidR="003659A4" w:rsidRPr="00DB5588" w:rsidRDefault="003659A4">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6">
    <w:p w14:paraId="6FFDB533" w14:textId="77777777" w:rsidR="003659A4" w:rsidRPr="00C97A0A" w:rsidRDefault="003659A4">
      <w:pPr>
        <w:pStyle w:val="FootnoteText"/>
      </w:pPr>
      <w:r>
        <w:rPr>
          <w:rStyle w:val="FootnoteReference"/>
        </w:rPr>
        <w:footnoteRef/>
      </w:r>
      <w:r>
        <w:t xml:space="preserve"> </w:t>
      </w:r>
      <w:r w:rsidRPr="00C97A0A">
        <w:t xml:space="preserve">А.Н. Птицын, </w:t>
      </w:r>
      <w:r w:rsidR="00DB5588">
        <w:t>“</w:t>
      </w:r>
      <w:r w:rsidRPr="00C97A0A">
        <w:t>Австро-венгерские переселенцы в экономической жизни России (вторая половина XIX – начало XX века)</w:t>
      </w:r>
      <w:r w:rsidR="00DB5588">
        <w:t>”</w:t>
      </w:r>
      <w:r w:rsidRPr="00C97A0A">
        <w:t xml:space="preserve"> // </w:t>
      </w:r>
      <w:r w:rsidR="00DB5588">
        <w:t>“</w:t>
      </w:r>
      <w:r w:rsidRPr="00C97A0A">
        <w:t>Вестник Челябинского государственного университета</w:t>
      </w:r>
      <w:r w:rsidR="00DB5588">
        <w:t>”</w:t>
      </w:r>
      <w:r w:rsidRPr="00C97A0A">
        <w:t xml:space="preserve">, 2009 № 32 (170), серия История. вып. 35, стр. 45-54; А.Н. Птицын, </w:t>
      </w:r>
      <w:r w:rsidR="00DB5588">
        <w:t>“</w:t>
      </w:r>
      <w:r w:rsidRPr="00C97A0A">
        <w:t>Австро-венгерская иммиграция в Россию во второй половине XIX – начале ХХ в. и её экономическое значение</w:t>
      </w:r>
      <w:r w:rsidR="00DB5588">
        <w:t>”</w:t>
      </w:r>
      <w:r w:rsidRPr="00C97A0A">
        <w:t xml:space="preserve"> // </w:t>
      </w:r>
      <w:r w:rsidR="00DB5588">
        <w:t>“</w:t>
      </w:r>
      <w:r w:rsidRPr="00C97A0A">
        <w:t>Известия Алтайского государственного университета</w:t>
      </w:r>
      <w:r w:rsidR="00DB5588">
        <w:t>”</w:t>
      </w:r>
      <w:r w:rsidRPr="00C97A0A">
        <w:t xml:space="preserve">, 2009 № 3-4 (64), стр. 173-181; А.Н. Птицын, </w:t>
      </w:r>
      <w:r w:rsidR="00DB5588">
        <w:t>“</w:t>
      </w:r>
      <w:r w:rsidRPr="00C97A0A">
        <w:t>Австро-венгерские переселенцы на Кавказе (середина XIX - начало ХХ века)</w:t>
      </w:r>
      <w:r w:rsidR="00DB5588">
        <w:t>”</w:t>
      </w:r>
      <w:r w:rsidRPr="00C97A0A">
        <w:t xml:space="preserve"> // </w:t>
      </w:r>
      <w:r w:rsidR="00DB5588">
        <w:t>“</w:t>
      </w:r>
      <w:r w:rsidRPr="00C97A0A">
        <w:t>Вестник Ставропольского государственного университета</w:t>
      </w:r>
      <w:r w:rsidR="00DB5588">
        <w:t>”</w:t>
      </w:r>
      <w:r w:rsidRPr="00C97A0A">
        <w:t xml:space="preserve">, 2010 № 67, стр. 59-67; А.Н. Птицын, </w:t>
      </w:r>
      <w:r w:rsidR="00DB5588">
        <w:t>“</w:t>
      </w:r>
      <w:r w:rsidRPr="00C97A0A">
        <w:t>Структура Австро-венгерской иммиграции в Российской Империи</w:t>
      </w:r>
      <w:r w:rsidR="00DB5588">
        <w:t>”</w:t>
      </w:r>
      <w:r w:rsidRPr="00C97A0A">
        <w:t xml:space="preserve"> // </w:t>
      </w:r>
      <w:r w:rsidR="00DB5588">
        <w:t>“</w:t>
      </w:r>
      <w:r w:rsidRPr="00C97A0A">
        <w:t>Гуманитарные и юридические исследования</w:t>
      </w:r>
      <w:r w:rsidR="00DB5588">
        <w:t>”</w:t>
      </w:r>
      <w:r w:rsidRPr="00C97A0A">
        <w:t xml:space="preserve"> (Ставрополь), 2015 № 3, стр. 44-49; А.Н. Птицын, </w:t>
      </w:r>
      <w:r w:rsidR="00DB5588">
        <w:t>“</w:t>
      </w:r>
      <w:r w:rsidRPr="00C97A0A">
        <w:t>Словацкая переселенческая община в России на рубеже XIX-XX вв.</w:t>
      </w:r>
      <w:r w:rsidR="00DB5588">
        <w:t>”</w:t>
      </w:r>
      <w:r w:rsidRPr="00C97A0A">
        <w:t xml:space="preserve"> // </w:t>
      </w:r>
      <w:r w:rsidR="00DB5588">
        <w:t>“</w:t>
      </w:r>
      <w:r w:rsidRPr="00C97A0A">
        <w:t>Мир славян Северного Кавказа</w:t>
      </w:r>
      <w:r w:rsidR="00DB5588">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rsidR="00DB5588">
        <w:t>“</w:t>
      </w:r>
      <w:r w:rsidRPr="00C97A0A">
        <w:t>О словацких переселенцах на Кавказе</w:t>
      </w:r>
      <w:r w:rsidR="00DB5588">
        <w:t>”</w:t>
      </w:r>
      <w:r w:rsidRPr="00C97A0A">
        <w:t xml:space="preserve"> // </w:t>
      </w:r>
      <w:r w:rsidR="00DB5588">
        <w:t>“</w:t>
      </w:r>
      <w:r w:rsidRPr="00C97A0A">
        <w:t>Кубанский сборник</w:t>
      </w:r>
      <w:r w:rsidR="00DB5588">
        <w:t>”</w:t>
      </w:r>
      <w:r w:rsidRPr="00C97A0A">
        <w:t xml:space="preserve">, т. 3, Краснодар, 2008, стр. 63-68; Е.В. Домашек, </w:t>
      </w:r>
      <w:r w:rsidR="00DB5588">
        <w:t>“</w:t>
      </w:r>
      <w:r w:rsidRPr="00C97A0A">
        <w:t>Иммиграция чешских подданных Австро-Венгрии на Черноморское побережье Северного Кавказа во второй половине XIX в.</w:t>
      </w:r>
      <w:r w:rsidR="00DB5588">
        <w:t>”</w:t>
      </w:r>
      <w:r w:rsidRPr="00C97A0A">
        <w:t xml:space="preserve"> // </w:t>
      </w:r>
      <w:r w:rsidR="00DB5588">
        <w:t>“</w:t>
      </w:r>
      <w:r w:rsidRPr="00C97A0A">
        <w:t>Мир славян Северного Кавказа</w:t>
      </w:r>
      <w:r w:rsidR="00DB5588">
        <w:t>”</w:t>
      </w:r>
      <w:r w:rsidRPr="00C97A0A">
        <w:t xml:space="preserve">, вып. 3: Памяти В.П. Попова (ред. О.В. Матвеев), Краснодар: Мир Кубани, 2007, стр. 141-146; Л.В. Бурыкина, </w:t>
      </w:r>
      <w:r w:rsidR="00DB5588">
        <w:t>“</w:t>
      </w:r>
      <w:r w:rsidRPr="00C97A0A">
        <w:t>Адаптационный потенциал чехов и словаков Северо-Западного Кавказа в российской миграционной парадигме второй половины XIX в.</w:t>
      </w:r>
      <w:r w:rsidR="00DB5588">
        <w:t>”</w:t>
      </w:r>
      <w:r w:rsidRPr="00C97A0A">
        <w:t xml:space="preserve"> // Вестник Адыгейского государственного университета. Серия </w:t>
      </w:r>
      <w:r w:rsidR="00DB5588">
        <w:t>“</w:t>
      </w:r>
      <w:r w:rsidRPr="00C97A0A">
        <w:t>Регионоведение: философия, история, социология, юриспруденция, политология, культурология</w:t>
      </w:r>
      <w:r w:rsidR="00DB5588">
        <w:t>”</w:t>
      </w:r>
      <w:r w:rsidRPr="00C97A0A">
        <w:t>, Майкоп: изд-во АГУ, 2017, вып. 2 (199), стр. 26-33.</w:t>
      </w:r>
    </w:p>
  </w:footnote>
  <w:footnote w:id="47">
    <w:p w14:paraId="731D594A" w14:textId="77777777" w:rsidR="003659A4" w:rsidRPr="00DB5588" w:rsidRDefault="003659A4">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8">
    <w:p w14:paraId="47F75E26" w14:textId="77777777" w:rsidR="003659A4" w:rsidRPr="00DB5588" w:rsidRDefault="003659A4">
      <w:pPr>
        <w:pStyle w:val="FootnoteText"/>
      </w:pPr>
      <w:r>
        <w:rPr>
          <w:rStyle w:val="FootnoteReference"/>
        </w:rPr>
        <w:footnoteRef/>
      </w:r>
      <w:r>
        <w:t xml:space="preserve"> </w:t>
      </w:r>
      <w:r w:rsidRPr="00355623">
        <w:t>Осинский, стр. 112</w:t>
      </w:r>
      <w:r w:rsidRPr="00DB5588">
        <w:t>.</w:t>
      </w:r>
    </w:p>
  </w:footnote>
  <w:footnote w:id="49">
    <w:p w14:paraId="77E3B1CA" w14:textId="77777777" w:rsidR="003659A4" w:rsidRPr="00DB5588" w:rsidRDefault="003659A4">
      <w:pPr>
        <w:pStyle w:val="FootnoteText"/>
      </w:pPr>
      <w:r>
        <w:rPr>
          <w:rStyle w:val="FootnoteReference"/>
        </w:rPr>
        <w:footnoteRef/>
      </w:r>
      <w:r>
        <w:t xml:space="preserve"> </w:t>
      </w:r>
      <w:r w:rsidRPr="00040AD1">
        <w:t>Осинский, стр. 113</w:t>
      </w:r>
      <w:r w:rsidRPr="00DB5588">
        <w:t>.</w:t>
      </w:r>
    </w:p>
  </w:footnote>
  <w:footnote w:id="50">
    <w:p w14:paraId="7528985A" w14:textId="77777777" w:rsidR="003659A4" w:rsidRDefault="003659A4">
      <w:pPr>
        <w:pStyle w:val="FootnoteText"/>
      </w:pPr>
      <w:r>
        <w:rPr>
          <w:rStyle w:val="FootnoteReference"/>
        </w:rPr>
        <w:footnoteRef/>
      </w:r>
      <w:r>
        <w:t xml:space="preserve"> </w:t>
      </w:r>
      <w:r w:rsidR="00DB5588">
        <w:t>“</w:t>
      </w:r>
      <w:r w:rsidRPr="008C31D2">
        <w:t xml:space="preserve">Война с Японией 1904-1905 гг. : </w:t>
      </w:r>
      <w:proofErr w:type="spellStart"/>
      <w:r w:rsidRPr="008C31D2">
        <w:t>Caнитарно</w:t>
      </w:r>
      <w:proofErr w:type="spellEnd"/>
      <w:r w:rsidRPr="008C31D2">
        <w:t>-статистический очерк</w:t>
      </w:r>
      <w:r w:rsidR="00DB5588">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rsidR="00DB5588">
        <w:t>“</w:t>
      </w:r>
      <w:r w:rsidRPr="008C31D2">
        <w:t>Потери в личном составе русского флота в войну с Японией : Статистическое исследование</w:t>
      </w:r>
      <w:r w:rsidR="00DB5588">
        <w:t>”</w:t>
      </w:r>
      <w:r w:rsidRPr="008C31D2">
        <w:t xml:space="preserve">, С.-Пб., 1914, стр. 38; Б.Ц. Урланис, </w:t>
      </w:r>
      <w:r w:rsidR="00DB5588">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8C31D2">
        <w:t>, М. 1960, стр. 130, 133, 285, 288, 291, 315, 331, 365, 473.</w:t>
      </w:r>
    </w:p>
  </w:footnote>
  <w:footnote w:id="51">
    <w:p w14:paraId="3169AC35" w14:textId="77777777" w:rsidR="003659A4" w:rsidRDefault="003659A4">
      <w:pPr>
        <w:pStyle w:val="FootnoteText"/>
      </w:pPr>
      <w:r>
        <w:rPr>
          <w:rStyle w:val="FootnoteReference"/>
        </w:rPr>
        <w:footnoteRef/>
      </w:r>
      <w:r>
        <w:t xml:space="preserve"> </w:t>
      </w:r>
      <w:r w:rsidR="00DB5588">
        <w:t>“</w:t>
      </w:r>
      <w:r w:rsidRPr="002C51A5">
        <w:t>Война с Японией</w:t>
      </w:r>
      <w:r w:rsidR="00DB5588">
        <w:t>”</w:t>
      </w:r>
      <w:r w:rsidRPr="002C51A5">
        <w:t>, стр. 50</w:t>
      </w:r>
      <w:r>
        <w:t>.</w:t>
      </w:r>
    </w:p>
  </w:footnote>
  <w:footnote w:id="52">
    <w:p w14:paraId="3E003C4E" w14:textId="77777777" w:rsidR="003659A4" w:rsidRDefault="003659A4">
      <w:pPr>
        <w:pStyle w:val="FootnoteText"/>
      </w:pPr>
      <w:r>
        <w:rPr>
          <w:rStyle w:val="FootnoteReference"/>
        </w:rPr>
        <w:footnoteRef/>
      </w:r>
      <w:r>
        <w:t xml:space="preserve"> </w:t>
      </w:r>
      <w:r w:rsidRPr="00F8067B">
        <w:t xml:space="preserve">ЦСУ СССР, отдел военной статистики, </w:t>
      </w:r>
      <w:r w:rsidR="00DB5588">
        <w:t>“</w:t>
      </w:r>
      <w:r w:rsidRPr="00F8067B">
        <w:t>Россия в мировой войне 1914-1918 гг. (в цифрах)</w:t>
      </w:r>
      <w:r w:rsidR="00DB5588">
        <w:t>”</w:t>
      </w:r>
      <w:r w:rsidRPr="00F8067B">
        <w:t>, М. 1925, стр. 30</w:t>
      </w:r>
      <w:r>
        <w:t>.</w:t>
      </w:r>
    </w:p>
  </w:footnote>
  <w:footnote w:id="53">
    <w:p w14:paraId="2A164804" w14:textId="77777777" w:rsidR="003659A4" w:rsidRDefault="003659A4">
      <w:pPr>
        <w:pStyle w:val="FootnoteText"/>
      </w:pPr>
      <w:r>
        <w:rPr>
          <w:rStyle w:val="FootnoteReference"/>
        </w:rPr>
        <w:footnoteRef/>
      </w:r>
      <w:r>
        <w:t xml:space="preserve"> </w:t>
      </w:r>
      <w:r w:rsidRPr="00D152FD">
        <w:t xml:space="preserve">Л.С. Каминский, С.А. Новосельский, </w:t>
      </w:r>
      <w:r w:rsidR="00DB5588">
        <w:t>“</w:t>
      </w:r>
      <w:r w:rsidRPr="00D152FD">
        <w:t>Потери в прошлых войнах (1756-1918). Справочная книга</w:t>
      </w:r>
      <w:r w:rsidR="00DB5588">
        <w:t>”</w:t>
      </w:r>
      <w:r w:rsidRPr="00D152FD">
        <w:t>, М. 1947, стр. 58</w:t>
      </w:r>
      <w:r>
        <w:t>.</w:t>
      </w:r>
    </w:p>
  </w:footnote>
  <w:footnote w:id="54">
    <w:p w14:paraId="33D58677" w14:textId="77777777" w:rsidR="003659A4" w:rsidRDefault="003659A4">
      <w:pPr>
        <w:pStyle w:val="FootnoteText"/>
      </w:pPr>
      <w:r>
        <w:rPr>
          <w:rStyle w:val="FootnoteReference"/>
        </w:rPr>
        <w:footnoteRef/>
      </w:r>
      <w:r>
        <w:t xml:space="preserve"> </w:t>
      </w:r>
      <w:r w:rsidRPr="005C5031">
        <w:t xml:space="preserve">Народный Комиссариат Здравоохранения, </w:t>
      </w:r>
      <w:r w:rsidR="00DB5588">
        <w:t>“</w:t>
      </w:r>
      <w:r w:rsidRPr="005C5031">
        <w:t>Труды Комиссии по обследованию санитарных последствий войны 1914-1920 гг.</w:t>
      </w:r>
      <w:r w:rsidR="00DB5588">
        <w:t>”</w:t>
      </w:r>
      <w:r w:rsidRPr="005C5031">
        <w:t>, М.-П. : Гос. изд-во, 1923, стр. 214-217</w:t>
      </w:r>
      <w:r>
        <w:t>.</w:t>
      </w:r>
    </w:p>
  </w:footnote>
  <w:footnote w:id="55">
    <w:p w14:paraId="219441DF" w14:textId="77777777" w:rsidR="003659A4" w:rsidRDefault="003659A4">
      <w:pPr>
        <w:pStyle w:val="FootnoteText"/>
      </w:pPr>
      <w:r>
        <w:rPr>
          <w:rStyle w:val="FootnoteReference"/>
        </w:rPr>
        <w:footnoteRef/>
      </w:r>
      <w:r>
        <w:t xml:space="preserve"> </w:t>
      </w:r>
      <w:r w:rsidRPr="007E7762">
        <w:t>Цифровая подборка: https://archive.org/details/imennoi-spisok-ubitym.</w:t>
      </w:r>
    </w:p>
  </w:footnote>
  <w:footnote w:id="56">
    <w:p w14:paraId="4FAFDC28" w14:textId="77777777" w:rsidR="003659A4" w:rsidRDefault="003659A4">
      <w:pPr>
        <w:pStyle w:val="FootnoteText"/>
      </w:pPr>
      <w:r>
        <w:rPr>
          <w:rStyle w:val="FootnoteReference"/>
        </w:rPr>
        <w:footnoteRef/>
      </w:r>
      <w:r>
        <w:t xml:space="preserve"> </w:t>
      </w:r>
      <w:r w:rsidRPr="009528C9">
        <w:t xml:space="preserve">Л.С. Каминский, С.А. Новосельский, </w:t>
      </w:r>
      <w:r w:rsidR="00DB5588">
        <w:t>“</w:t>
      </w:r>
      <w:r w:rsidRPr="009528C9">
        <w:t>Потери в прошлых войнах (1756-1918). Справочная книга</w:t>
      </w:r>
      <w:r w:rsidR="00DB5588">
        <w:t>”</w:t>
      </w:r>
      <w:r w:rsidRPr="009528C9">
        <w:t>, М. 1947, стр. 51-52</w:t>
      </w:r>
      <w:r>
        <w:t>.</w:t>
      </w:r>
    </w:p>
  </w:footnote>
  <w:footnote w:id="57">
    <w:p w14:paraId="289DC3B3" w14:textId="77777777" w:rsidR="003659A4" w:rsidRDefault="003659A4">
      <w:pPr>
        <w:pStyle w:val="FootnoteText"/>
      </w:pPr>
      <w:r>
        <w:rPr>
          <w:rStyle w:val="FootnoteReference"/>
        </w:rPr>
        <w:footnoteRef/>
      </w:r>
      <w:r>
        <w:t xml:space="preserve"> Г</w:t>
      </w:r>
      <w:r w:rsidRPr="00BD44F2">
        <w:t>ен</w:t>
      </w:r>
      <w:r>
        <w:t>.</w:t>
      </w:r>
      <w:r w:rsidRPr="00BD44F2">
        <w:t xml:space="preserve"> Н.Н. Головин, </w:t>
      </w:r>
      <w:r w:rsidR="00DB5588">
        <w:t>“</w:t>
      </w:r>
      <w:r w:rsidRPr="00BD44F2">
        <w:t>Военные усилия России в первой мировой войне</w:t>
      </w:r>
      <w:r w:rsidR="00DB5588">
        <w:t>”</w:t>
      </w:r>
      <w:r w:rsidRPr="00BD44F2">
        <w:t>, Париж, 1939, т. 1, стр. 132</w:t>
      </w:r>
      <w:r>
        <w:t>.</w:t>
      </w:r>
    </w:p>
  </w:footnote>
  <w:footnote w:id="58">
    <w:p w14:paraId="47696359" w14:textId="77777777" w:rsidR="003659A4" w:rsidRDefault="003659A4">
      <w:pPr>
        <w:pStyle w:val="FootnoteText"/>
      </w:pPr>
      <w:r>
        <w:rPr>
          <w:rStyle w:val="FootnoteReference"/>
        </w:rPr>
        <w:footnoteRef/>
      </w:r>
      <w:r>
        <w:t xml:space="preserve"> С</w:t>
      </w:r>
      <w:r w:rsidRPr="0046069A">
        <w:t>тр. 60</w:t>
      </w:r>
      <w:r>
        <w:t>.</w:t>
      </w:r>
    </w:p>
  </w:footnote>
  <w:footnote w:id="59">
    <w:p w14:paraId="31152573" w14:textId="77777777" w:rsidR="003659A4" w:rsidRDefault="003659A4">
      <w:pPr>
        <w:pStyle w:val="FootnoteText"/>
      </w:pPr>
      <w:r>
        <w:rPr>
          <w:rStyle w:val="FootnoteReference"/>
        </w:rPr>
        <w:footnoteRef/>
      </w:r>
      <w:r>
        <w:t xml:space="preserve"> </w:t>
      </w:r>
      <w:r w:rsidRPr="00281F09">
        <w:t xml:space="preserve"> </w:t>
      </w:r>
      <w:r>
        <w:t>Т</w:t>
      </w:r>
      <w:r w:rsidRPr="00281F09">
        <w:t>.1, стр. 172</w:t>
      </w:r>
      <w:r>
        <w:t>.</w:t>
      </w:r>
    </w:p>
  </w:footnote>
  <w:footnote w:id="60">
    <w:p w14:paraId="134A77A2" w14:textId="77777777" w:rsidR="003659A4" w:rsidRDefault="003659A4">
      <w:pPr>
        <w:pStyle w:val="FootnoteText"/>
      </w:pPr>
      <w:r>
        <w:rPr>
          <w:rStyle w:val="FootnoteReference"/>
        </w:rPr>
        <w:footnoteRef/>
      </w:r>
      <w:r>
        <w:t xml:space="preserve"> </w:t>
      </w:r>
      <w:r w:rsidRPr="00A50983">
        <w:t xml:space="preserve">Б.Ц. Урланис, </w:t>
      </w:r>
      <w:r w:rsidR="00DB5588">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A50983">
        <w:t>, М. 1960, стр. 148-150</w:t>
      </w:r>
      <w:r>
        <w:t>.</w:t>
      </w:r>
    </w:p>
  </w:footnote>
  <w:footnote w:id="61">
    <w:p w14:paraId="2ADC46F0" w14:textId="77777777" w:rsidR="003659A4" w:rsidRDefault="003659A4">
      <w:pPr>
        <w:pStyle w:val="FootnoteText"/>
      </w:pPr>
      <w:r>
        <w:rPr>
          <w:rStyle w:val="FootnoteReference"/>
        </w:rPr>
        <w:footnoteRef/>
      </w:r>
      <w:r>
        <w:t xml:space="preserve"> </w:t>
      </w:r>
      <w:r w:rsidRPr="006B3443">
        <w:t xml:space="preserve">Урланис, </w:t>
      </w:r>
      <w:r w:rsidR="00DB5588">
        <w:t>“</w:t>
      </w:r>
      <w:r w:rsidRPr="006B3443">
        <w:t>Войны и народонаселение Европы...</w:t>
      </w:r>
      <w:r w:rsidR="00DB5588">
        <w:t>”</w:t>
      </w:r>
      <w:r w:rsidRPr="006B3443">
        <w:t>, стр. 146-152, 167-171, 178, 297-300, 325, 332-333</w:t>
      </w:r>
      <w:r>
        <w:t>.</w:t>
      </w:r>
    </w:p>
  </w:footnote>
  <w:footnote w:id="62">
    <w:p w14:paraId="5F9A2ACB" w14:textId="77777777" w:rsidR="003659A4" w:rsidRDefault="003659A4">
      <w:pPr>
        <w:pStyle w:val="FootnoteText"/>
      </w:pPr>
      <w:r>
        <w:rPr>
          <w:rStyle w:val="FootnoteReference"/>
        </w:rPr>
        <w:footnoteRef/>
      </w:r>
      <w:r>
        <w:t xml:space="preserve"> </w:t>
      </w:r>
      <w:r w:rsidR="00DB5588">
        <w:t>“</w:t>
      </w:r>
      <w:r w:rsidRPr="00A32F34">
        <w:t>Труды Комиссии по обследованию санитарных последствий войны 1914-1920 гг.</w:t>
      </w:r>
      <w:r w:rsidR="00DB5588">
        <w:t>”</w:t>
      </w:r>
      <w:r w:rsidRPr="00A32F34">
        <w:t>, стр. 214-217; Головин, т. 1, стр. 174-175</w:t>
      </w:r>
      <w:r>
        <w:t>.</w:t>
      </w:r>
    </w:p>
  </w:footnote>
  <w:footnote w:id="63">
    <w:p w14:paraId="3868A422" w14:textId="77777777" w:rsidR="003659A4" w:rsidRDefault="003659A4">
      <w:pPr>
        <w:pStyle w:val="FootnoteText"/>
      </w:pPr>
      <w:r>
        <w:rPr>
          <w:rStyle w:val="FootnoteReference"/>
        </w:rPr>
        <w:footnoteRef/>
      </w:r>
      <w:r>
        <w:t xml:space="preserve"> </w:t>
      </w:r>
      <w:r w:rsidRPr="004A2536">
        <w:t xml:space="preserve">Корреспонденция помещённая во </w:t>
      </w:r>
      <w:r w:rsidR="00DB5588">
        <w:t>“</w:t>
      </w:r>
      <w:r w:rsidRPr="004A2536">
        <w:t>Враче</w:t>
      </w:r>
      <w:r w:rsidR="00DB5588">
        <w:t>”</w:t>
      </w:r>
      <w:r w:rsidRPr="004A2536">
        <w:t xml:space="preserve"> (основатель В.А. </w:t>
      </w:r>
      <w:proofErr w:type="spellStart"/>
      <w:r w:rsidRPr="004A2536">
        <w:t>Манассеин</w:t>
      </w:r>
      <w:proofErr w:type="spellEnd"/>
      <w:r w:rsidRPr="004A2536">
        <w:t xml:space="preserve">, с 1901 года </w:t>
      </w:r>
      <w:r w:rsidR="00DB5588">
        <w:t>“</w:t>
      </w:r>
      <w:r w:rsidRPr="004A2536">
        <w:t>Русский врач</w:t>
      </w:r>
      <w:r w:rsidR="00DB5588">
        <w:t>”</w:t>
      </w:r>
      <w:r w:rsidRPr="004A2536">
        <w:t xml:space="preserve">), т. 2, 1881 №7, стр. 118; цит. по В.Н. Жук, </w:t>
      </w:r>
      <w:r w:rsidR="00DB5588">
        <w:t>“</w:t>
      </w:r>
      <w:r w:rsidRPr="004A2536">
        <w:t>Мать и дитя : гигиена в общедоступном изложении</w:t>
      </w:r>
      <w:r w:rsidR="00DB5588">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rsidR="00DB5588">
        <w:t>“</w:t>
      </w:r>
      <w:r w:rsidRPr="004A2536">
        <w:t>Крещение совершается в восьмой день по рождении, а если ребёнок и мать больны, то и раньше, даже на другой день</w:t>
      </w:r>
      <w:r w:rsidR="00DB5588">
        <w:t>”</w:t>
      </w:r>
      <w:r w:rsidRPr="004A2536">
        <w:t xml:space="preserve"> (М. Бежанов, </w:t>
      </w:r>
      <w:r w:rsidR="00DB5588">
        <w:t>“</w:t>
      </w:r>
      <w:r w:rsidRPr="004A2536">
        <w:t>Краткие сведения о с. Варташене и его жителях</w:t>
      </w:r>
      <w:r w:rsidR="00DB5588">
        <w:t>”</w:t>
      </w:r>
      <w:r w:rsidRPr="004A2536">
        <w:t xml:space="preserve"> // Сборник материалов для описания местностей и племён Кавказа, вып. 14, Тифлис, 1892, стр. 246)</w:t>
      </w:r>
      <w:r>
        <w:t>.</w:t>
      </w:r>
    </w:p>
  </w:footnote>
  <w:footnote w:id="64">
    <w:p w14:paraId="216D85E5" w14:textId="77777777" w:rsidR="003659A4" w:rsidRPr="001F2A5E" w:rsidRDefault="003659A4">
      <w:pPr>
        <w:pStyle w:val="FootnoteText"/>
      </w:pPr>
      <w:r>
        <w:rPr>
          <w:rStyle w:val="FootnoteReference"/>
        </w:rPr>
        <w:footnoteRef/>
      </w:r>
      <w:r>
        <w:t xml:space="preserve"> </w:t>
      </w:r>
      <w:r w:rsidRPr="001F2A5E">
        <w:t xml:space="preserve">М. Осоргин, </w:t>
      </w:r>
      <w:r w:rsidR="00DB5588">
        <w:t>“</w:t>
      </w:r>
      <w:r w:rsidRPr="001F2A5E">
        <w:t>Заметки старого книгоеда. Воспоминания</w:t>
      </w:r>
      <w:r w:rsidR="00DB5588">
        <w:t>”</w:t>
      </w:r>
      <w:r w:rsidRPr="001F2A5E">
        <w:t>, М. 2007, стр. 512-513.</w:t>
      </w:r>
    </w:p>
  </w:footnote>
  <w:footnote w:id="65">
    <w:p w14:paraId="01B657FE" w14:textId="77777777" w:rsidR="003659A4" w:rsidRDefault="003659A4">
      <w:pPr>
        <w:pStyle w:val="FootnoteText"/>
      </w:pPr>
      <w:r>
        <w:rPr>
          <w:rStyle w:val="FootnoteReference"/>
        </w:rPr>
        <w:footnoteRef/>
      </w:r>
      <w:r>
        <w:t xml:space="preserve"> </w:t>
      </w:r>
      <w:r w:rsidRPr="00EE6169">
        <w:t xml:space="preserve">Ф. Пленкин, </w:t>
      </w:r>
      <w:r w:rsidR="00DB5588">
        <w:t>“</w:t>
      </w:r>
      <w:r w:rsidRPr="00EE6169">
        <w:t>Бумажная промышленность</w:t>
      </w:r>
      <w:r w:rsidR="00DB5588">
        <w:t>”</w:t>
      </w:r>
      <w:r w:rsidRPr="00EE6169">
        <w:t xml:space="preserve"> // </w:t>
      </w:r>
      <w:r w:rsidR="00DB5588">
        <w:t>“</w:t>
      </w:r>
      <w:r w:rsidRPr="00EE6169">
        <w:t>Народное хозяйство России за 1921-1922 г. : Статистико-экономический ежегодник</w:t>
      </w:r>
      <w:r w:rsidR="00DB5588">
        <w:t>”</w:t>
      </w:r>
      <w:r w:rsidRPr="00EE6169">
        <w:t>, М. : Экономическая жизнь, 1923, стр. 471</w:t>
      </w:r>
      <w:r>
        <w:t>.</w:t>
      </w:r>
    </w:p>
  </w:footnote>
  <w:footnote w:id="66">
    <w:p w14:paraId="4B5A6EC9" w14:textId="77777777" w:rsidR="003659A4" w:rsidRDefault="003659A4">
      <w:pPr>
        <w:pStyle w:val="FootnoteText"/>
      </w:pPr>
      <w:r>
        <w:rPr>
          <w:rStyle w:val="FootnoteReference"/>
        </w:rPr>
        <w:footnoteRef/>
      </w:r>
      <w:r>
        <w:t xml:space="preserve"> </w:t>
      </w:r>
      <w:r w:rsidR="00DB5588">
        <w:t>“</w:t>
      </w:r>
      <w:r w:rsidRPr="00F44CA1">
        <w:t>Статистика произведений печати вышедших в России в 1915 году</w:t>
      </w:r>
      <w:r w:rsidR="00DB5588">
        <w:t>”</w:t>
      </w:r>
      <w:r w:rsidRPr="00F44CA1">
        <w:t xml:space="preserve">, </w:t>
      </w:r>
      <w:proofErr w:type="spellStart"/>
      <w:r w:rsidRPr="00F44CA1">
        <w:t>Пг</w:t>
      </w:r>
      <w:proofErr w:type="spellEnd"/>
      <w:r w:rsidRPr="00F44CA1">
        <w:t>. : тип. Мин. внутр. дел, 1916, стр. 9-14</w:t>
      </w:r>
      <w:r>
        <w:t>.</w:t>
      </w:r>
    </w:p>
  </w:footnote>
  <w:footnote w:id="67">
    <w:p w14:paraId="6758E1BF" w14:textId="77777777" w:rsidR="003659A4" w:rsidRDefault="003659A4">
      <w:pPr>
        <w:pStyle w:val="FootnoteText"/>
      </w:pPr>
      <w:r>
        <w:rPr>
          <w:rStyle w:val="FootnoteReference"/>
        </w:rPr>
        <w:footnoteRef/>
      </w:r>
      <w:r>
        <w:t xml:space="preserve"> </w:t>
      </w:r>
      <w:r w:rsidRPr="00963C25">
        <w:t xml:space="preserve">М. Денисенко, </w:t>
      </w:r>
      <w:r w:rsidR="00DB5588">
        <w:t>“</w:t>
      </w:r>
      <w:r w:rsidRPr="00963C25">
        <w:t>Историческая демография. Сборник статей</w:t>
      </w:r>
      <w:r w:rsidR="00DB5588">
        <w:t>”</w:t>
      </w:r>
      <w:r w:rsidRPr="00963C25">
        <w:t xml:space="preserve"> (</w:t>
      </w:r>
      <w:r w:rsidR="00DB5588">
        <w:t>“</w:t>
      </w:r>
      <w:r w:rsidRPr="00963C25">
        <w:t xml:space="preserve">Демографические исследования </w:t>
      </w:r>
      <w:r w:rsidR="00DB5588">
        <w:t>“</w:t>
      </w:r>
      <w:r w:rsidRPr="00963C25">
        <w:t>, выпуск 14), Центр по изучению проблем народонаселения МГУ, М. 2008, стр. 119-120</w:t>
      </w:r>
      <w:r>
        <w:t>.</w:t>
      </w:r>
    </w:p>
  </w:footnote>
  <w:footnote w:id="68">
    <w:p w14:paraId="57D94D3A" w14:textId="77777777" w:rsidR="003659A4" w:rsidRDefault="003659A4">
      <w:pPr>
        <w:pStyle w:val="FootnoteText"/>
      </w:pPr>
      <w:r>
        <w:rPr>
          <w:rStyle w:val="FootnoteReference"/>
        </w:rPr>
        <w:footnoteRef/>
      </w:r>
      <w:r>
        <w:t xml:space="preserve"> </w:t>
      </w:r>
      <w:r w:rsidRPr="001A608C">
        <w:t xml:space="preserve">С.П. Обогуев, </w:t>
      </w:r>
      <w:r w:rsidR="00DB5588">
        <w:t>“</w:t>
      </w:r>
      <w:r w:rsidRPr="001A608C">
        <w:t>Надёжна ли таблица смертности ЦУНХУ / Госкомстата СССР для населения СССР 1938-1939 годов?</w:t>
      </w:r>
      <w:r w:rsidR="00DB5588">
        <w:t>”</w:t>
      </w:r>
      <w:r>
        <w:t xml:space="preserve">, </w:t>
      </w:r>
      <w:r w:rsidR="00D14524">
        <w:t xml:space="preserve">см. </w:t>
      </w:r>
      <w:r>
        <w:t>приложение №</w:t>
      </w:r>
      <w:r w:rsidRPr="002E6E29">
        <w:t>1</w:t>
      </w:r>
      <w:r w:rsidR="00D14524">
        <w:t xml:space="preserve"> к настоящему изданию</w:t>
      </w:r>
      <w:r>
        <w:t>.</w:t>
      </w:r>
    </w:p>
  </w:footnote>
  <w:footnote w:id="69">
    <w:p w14:paraId="4674990A" w14:textId="77777777" w:rsidR="003659A4" w:rsidRDefault="003659A4">
      <w:pPr>
        <w:pStyle w:val="FootnoteText"/>
      </w:pPr>
      <w:r>
        <w:rPr>
          <w:rStyle w:val="FootnoteReference"/>
        </w:rPr>
        <w:footnoteRef/>
      </w:r>
      <w:r>
        <w:t xml:space="preserve"> </w:t>
      </w:r>
      <w:r w:rsidRPr="00794887">
        <w:t xml:space="preserve">А.Я. Боярский и др., </w:t>
      </w:r>
      <w:r w:rsidR="00DB5588">
        <w:t>“</w:t>
      </w:r>
      <w:r w:rsidRPr="00794887">
        <w:t>Основы демографии</w:t>
      </w:r>
      <w:r w:rsidR="00DB5588">
        <w:t>”</w:t>
      </w:r>
      <w:r w:rsidRPr="00794887">
        <w:t xml:space="preserve">, М. : Статистика, 1980, стр. 185; А.Я. Боярский и др., </w:t>
      </w:r>
      <w:r w:rsidR="00DB5588">
        <w:t>“</w:t>
      </w:r>
      <w:r w:rsidRPr="00794887">
        <w:t>Курс демографии</w:t>
      </w:r>
      <w:r w:rsidR="00DB5588">
        <w:t>”</w:t>
      </w:r>
      <w:r w:rsidRPr="00794887">
        <w:t>, М. : Статистика, 1985, стр. 96</w:t>
      </w:r>
      <w:r>
        <w:t>.</w:t>
      </w:r>
    </w:p>
  </w:footnote>
  <w:footnote w:id="70">
    <w:p w14:paraId="021FEEDA" w14:textId="77777777" w:rsidR="003659A4" w:rsidRDefault="003659A4">
      <w:pPr>
        <w:pStyle w:val="FootnoteText"/>
      </w:pPr>
      <w:r>
        <w:rPr>
          <w:rStyle w:val="FootnoteReference"/>
        </w:rPr>
        <w:footnoteRef/>
      </w:r>
      <w:r>
        <w:t xml:space="preserve"> </w:t>
      </w:r>
      <w:r w:rsidRPr="00AC1D39">
        <w:t xml:space="preserve">В.Г. Вишняков, </w:t>
      </w:r>
      <w:r w:rsidR="00DB5588">
        <w:t>“</w:t>
      </w:r>
      <w:r w:rsidRPr="00AC1D39">
        <w:t>Структура и штаты органов советского государственного управления</w:t>
      </w:r>
      <w:r w:rsidR="00DB5588">
        <w:t>”</w:t>
      </w:r>
      <w:r w:rsidRPr="00AC1D39">
        <w:t xml:space="preserve">, </w:t>
      </w:r>
      <w:r w:rsidR="00F362B5">
        <w:t xml:space="preserve">Институт государства и права АН СССР, </w:t>
      </w:r>
      <w:r w:rsidRPr="00AC1D39">
        <w:t xml:space="preserve">М. : Наука, 1972, </w:t>
      </w:r>
      <w:r w:rsidR="0008234A">
        <w:t>стр. 183</w:t>
      </w:r>
      <w:r w:rsidRPr="00AC1D39">
        <w:t xml:space="preserve">, </w:t>
      </w:r>
      <w:r w:rsidR="00634CDB">
        <w:t xml:space="preserve">тж. в </w:t>
      </w:r>
      <w:r w:rsidRPr="00AC1D39">
        <w:t xml:space="preserve">E. Jones, F. Grupp, </w:t>
      </w:r>
      <w:r w:rsidR="00DB5588">
        <w:t>“</w:t>
      </w:r>
      <w:r w:rsidRPr="00AC1D39">
        <w:t>Infant Mortality Trends in the Soviet Union</w:t>
      </w:r>
      <w:r w:rsidR="00DB5588">
        <w:t>”</w:t>
      </w:r>
      <w:r w:rsidRPr="00AC1D39">
        <w:t xml:space="preserve"> // Population and Development Review, т. 9 №2 (June 1983), стр. 224</w:t>
      </w:r>
      <w:r>
        <w:t>.</w:t>
      </w:r>
    </w:p>
  </w:footnote>
  <w:footnote w:id="71">
    <w:p w14:paraId="1E1AC8FC" w14:textId="77777777" w:rsidR="003659A4" w:rsidRDefault="003659A4">
      <w:pPr>
        <w:pStyle w:val="FootnoteText"/>
      </w:pPr>
      <w:r>
        <w:rPr>
          <w:rStyle w:val="FootnoteReference"/>
        </w:rPr>
        <w:footnoteRef/>
      </w:r>
      <w:r>
        <w:t xml:space="preserve"> </w:t>
      </w:r>
      <w:r w:rsidRPr="00A93ECB">
        <w:t xml:space="preserve">В.В. Паевский, С.А. Новосельский, </w:t>
      </w:r>
      <w:r w:rsidR="00DB5588">
        <w:t>“</w:t>
      </w:r>
      <w:r w:rsidRPr="00A93ECB">
        <w:t>К вопросу о выравнивании возрастных группировок</w:t>
      </w:r>
      <w:r w:rsidR="00DB5588">
        <w:t>”</w:t>
      </w:r>
      <w:r w:rsidRPr="00A93ECB">
        <w:t xml:space="preserve"> // Труды демографического института, Л. : изд-во АН СССР, 1934, стр. 55-56</w:t>
      </w:r>
      <w:r>
        <w:t>.</w:t>
      </w:r>
    </w:p>
  </w:footnote>
  <w:footnote w:id="72">
    <w:p w14:paraId="049D3056" w14:textId="77777777" w:rsidR="003659A4" w:rsidRDefault="003659A4">
      <w:pPr>
        <w:pStyle w:val="FootnoteText"/>
      </w:pPr>
      <w:r>
        <w:rPr>
          <w:rStyle w:val="FootnoteReference"/>
        </w:rPr>
        <w:footnoteRef/>
      </w:r>
      <w:r>
        <w:t xml:space="preserve"> </w:t>
      </w:r>
      <w:r w:rsidRPr="009E6F9E">
        <w:t xml:space="preserve">ЦСК, </w:t>
      </w:r>
      <w:r w:rsidR="00DB5588">
        <w:t>“</w:t>
      </w:r>
      <w:r w:rsidRPr="009E6F9E">
        <w:t>Ежегодник России</w:t>
      </w:r>
      <w:r w:rsidR="00DB5588">
        <w:t>”</w:t>
      </w:r>
      <w:r w:rsidRPr="009E6F9E">
        <w:t xml:space="preserve"> 1913:I/69-70</w:t>
      </w:r>
      <w:r>
        <w:t>.</w:t>
      </w:r>
    </w:p>
  </w:footnote>
  <w:footnote w:id="73">
    <w:p w14:paraId="1D5413FC" w14:textId="77777777" w:rsidR="003659A4" w:rsidRDefault="003659A4">
      <w:pPr>
        <w:pStyle w:val="FootnoteText"/>
      </w:pPr>
      <w:r>
        <w:rPr>
          <w:rStyle w:val="FootnoteReference"/>
        </w:rPr>
        <w:footnoteRef/>
      </w:r>
      <w:r>
        <w:t xml:space="preserve"> </w:t>
      </w:r>
      <w:r w:rsidR="00DB5588">
        <w:t>“</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rsidR="00DB5588">
        <w:t>”</w:t>
      </w:r>
      <w:r w:rsidRPr="00BE1CB7">
        <w:t>, С.-Пб. : Сенатская тип., 1910, стр. 309-310</w:t>
      </w:r>
      <w:r>
        <w:t>.</w:t>
      </w:r>
    </w:p>
  </w:footnote>
  <w:footnote w:id="74">
    <w:p w14:paraId="3D8F5BA0" w14:textId="77777777" w:rsidR="003659A4" w:rsidRDefault="003659A4">
      <w:pPr>
        <w:pStyle w:val="FootnoteText"/>
      </w:pPr>
      <w:r>
        <w:rPr>
          <w:rStyle w:val="FootnoteReference"/>
        </w:rPr>
        <w:footnoteRef/>
      </w:r>
      <w:r>
        <w:t xml:space="preserve"> </w:t>
      </w:r>
      <w:r w:rsidRPr="002A36A4">
        <w:t xml:space="preserve">Фраза статьи Сифман </w:t>
      </w:r>
      <w:r w:rsidR="00DB5588">
        <w:t>“</w:t>
      </w:r>
      <w:r w:rsidRPr="002A36A4">
        <w:t>по исключении этих двух областей</w:t>
      </w:r>
      <w:r w:rsidR="00DB5588">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14:paraId="3FBAE1FE" w14:textId="77777777" w:rsidR="003659A4" w:rsidRDefault="003659A4">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rsidR="00DB5588">
        <w:t>“</w:t>
      </w:r>
      <w:r w:rsidRPr="00FC6957">
        <w:t>Население Советского Союза 1922-1991</w:t>
      </w:r>
      <w:r w:rsidR="00DB5588">
        <w:t>”</w:t>
      </w:r>
      <w:r w:rsidRPr="00FC6957">
        <w:t xml:space="preserve">, стр. 16-23; </w:t>
      </w:r>
      <w:r w:rsidR="00DB5588">
        <w:t>“</w:t>
      </w:r>
      <w:r w:rsidRPr="00FC6957">
        <w:t>Демографическая история России 1927-1959</w:t>
      </w:r>
      <w:r w:rsidR="00DB5588">
        <w:t>”</w:t>
      </w:r>
      <w:r w:rsidRPr="00FC6957">
        <w:t xml:space="preserve">, </w:t>
      </w:r>
      <w:proofErr w:type="spellStart"/>
      <w:r w:rsidRPr="00FC6957">
        <w:t>стр</w:t>
      </w:r>
      <w:proofErr w:type="spellEnd"/>
      <w:r w:rsidRPr="00FC6957">
        <w:t xml:space="preserve"> 20-28</w:t>
      </w:r>
    </w:p>
  </w:footnote>
  <w:footnote w:id="76">
    <w:p w14:paraId="7F7C9114" w14:textId="77777777" w:rsidR="003659A4" w:rsidRDefault="003659A4">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rsidR="00DB5588">
        <w:t>“</w:t>
      </w:r>
      <w:r w:rsidRPr="00654306">
        <w:t>Естественное движение населения в сельских местностях на окраинах Союза ССР в 1926 году : Предварительные итоги</w:t>
      </w:r>
      <w:r w:rsidR="00DB5588">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rsidR="00DB5588">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rsidR="00DB5588">
        <w:t>”</w:t>
      </w:r>
      <w:r w:rsidRPr="00654306">
        <w:t xml:space="preserve"> // Вестник Статистики, 1927 №4, стр. 331-337</w:t>
      </w:r>
      <w:r>
        <w:t>.</w:t>
      </w:r>
    </w:p>
  </w:footnote>
  <w:footnote w:id="77">
    <w:p w14:paraId="68D6BB3A" w14:textId="77777777" w:rsidR="003659A4" w:rsidRDefault="003659A4">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14:paraId="10D98FCB" w14:textId="77777777" w:rsidR="003659A4" w:rsidRDefault="003659A4">
      <w:pPr>
        <w:pStyle w:val="FootnoteText"/>
      </w:pPr>
      <w:r>
        <w:rPr>
          <w:rStyle w:val="FootnoteReference"/>
        </w:rPr>
        <w:footnoteRef/>
      </w:r>
      <w:r>
        <w:t xml:space="preserve"> Т</w:t>
      </w:r>
      <w:r w:rsidRPr="00530F89">
        <w:t>ам же, стр. 101</w:t>
      </w:r>
      <w:r>
        <w:t>.</w:t>
      </w:r>
    </w:p>
  </w:footnote>
  <w:footnote w:id="79">
    <w:p w14:paraId="056E0B8F" w14:textId="77777777" w:rsidR="003659A4" w:rsidRDefault="003659A4">
      <w:pPr>
        <w:pStyle w:val="FootnoteText"/>
      </w:pPr>
      <w:r>
        <w:rPr>
          <w:rStyle w:val="FootnoteReference"/>
        </w:rPr>
        <w:footnoteRef/>
      </w:r>
      <w:r>
        <w:t xml:space="preserve"> </w:t>
      </w:r>
      <w:r w:rsidRPr="007E4367">
        <w:t xml:space="preserve">М. Малыгин, </w:t>
      </w:r>
      <w:r w:rsidR="00DB5588">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rsidR="00DB5588">
        <w:t>”</w:t>
      </w:r>
      <w:r w:rsidRPr="007E4367">
        <w:t xml:space="preserve"> // Вестник Статистики, 1928 №1, стр. 168-17</w:t>
      </w:r>
      <w:r>
        <w:t>.</w:t>
      </w:r>
    </w:p>
  </w:footnote>
  <w:footnote w:id="80">
    <w:p w14:paraId="69BE11E3" w14:textId="77777777" w:rsidR="003659A4" w:rsidRDefault="003659A4">
      <w:pPr>
        <w:pStyle w:val="FootnoteText"/>
      </w:pPr>
      <w:r>
        <w:rPr>
          <w:rStyle w:val="FootnoteReference"/>
        </w:rPr>
        <w:footnoteRef/>
      </w:r>
      <w:r>
        <w:t xml:space="preserve"> </w:t>
      </w:r>
      <w:r w:rsidRPr="00E440D9">
        <w:t xml:space="preserve">Для сведений ЦСУ 1926 см. ЦСУ СССР, </w:t>
      </w:r>
      <w:r w:rsidR="00DB5588">
        <w:t>“</w:t>
      </w:r>
      <w:r w:rsidRPr="00E440D9">
        <w:t>Естественное движение населения Союза ССР в 1926 г.</w:t>
      </w:r>
      <w:r w:rsidR="00DB5588">
        <w:t>”</w:t>
      </w:r>
      <w:r w:rsidRPr="00E440D9">
        <w:t xml:space="preserve">, т. 1, вып. 2, стр. 44-47, доп. стр. 7, 13-14, 20. Для ЦСУ 1927 (сведения ЦСУ для 1927) см. ЦСУ СССР, </w:t>
      </w:r>
      <w:r w:rsidR="00DB5588">
        <w:t>“</w:t>
      </w:r>
      <w:r w:rsidRPr="00E440D9">
        <w:t>Статистический справочник СССР за 1928 г.</w:t>
      </w:r>
      <w:r w:rsidR="00DB5588">
        <w:t>”</w:t>
      </w:r>
      <w:r w:rsidRPr="00E440D9">
        <w:t>, М. 1929, стр. 78-79.</w:t>
      </w:r>
    </w:p>
  </w:footnote>
  <w:footnote w:id="81">
    <w:p w14:paraId="3BC1205C" w14:textId="77777777" w:rsidR="003659A4" w:rsidRPr="00A13517" w:rsidRDefault="003659A4">
      <w:pPr>
        <w:pStyle w:val="FootnoteText"/>
        <w:rPr>
          <w:lang w:val="en-US"/>
        </w:rPr>
      </w:pPr>
      <w:r>
        <w:rPr>
          <w:rStyle w:val="FootnoteReference"/>
        </w:rPr>
        <w:footnoteRef/>
      </w:r>
      <w:r w:rsidRPr="00A13517">
        <w:rPr>
          <w:lang w:val="en-US"/>
        </w:rPr>
        <w:t xml:space="preserve"> F. Lorimer, </w:t>
      </w:r>
      <w:r w:rsidR="00DB5588">
        <w:rPr>
          <w:lang w:val="en-US"/>
        </w:rPr>
        <w:t>“</w:t>
      </w:r>
      <w:r w:rsidRPr="00A13517">
        <w:rPr>
          <w:lang w:val="en-US"/>
        </w:rPr>
        <w:t>Culture and Human Fertility : A Study of the Relation of Cultural Conditions to Fertility in Non-industrial and Transitional Societies</w:t>
      </w:r>
      <w:r w:rsidR="00DB5588">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sidR="00DB5588">
        <w:rPr>
          <w:lang w:val="en-US"/>
        </w:rPr>
        <w:t>“</w:t>
      </w:r>
      <w:r w:rsidRPr="00A13517">
        <w:rPr>
          <w:lang w:val="en-US"/>
        </w:rPr>
        <w:t>Population of the Soviet Union</w:t>
      </w:r>
      <w:r w:rsidR="00DB5588">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2">
    <w:p w14:paraId="7B033CAA" w14:textId="77777777" w:rsidR="003659A4" w:rsidRPr="004A5EC1" w:rsidRDefault="003659A4">
      <w:pPr>
        <w:pStyle w:val="FootnoteText"/>
        <w:rPr>
          <w:lang w:val="en-US"/>
        </w:rPr>
      </w:pPr>
      <w:r>
        <w:rPr>
          <w:rStyle w:val="FootnoteReference"/>
        </w:rPr>
        <w:footnoteRef/>
      </w:r>
      <w:r w:rsidRPr="004A5EC1">
        <w:rPr>
          <w:lang w:val="en-US"/>
        </w:rPr>
        <w:t xml:space="preserve"> </w:t>
      </w:r>
      <w:r w:rsidR="00DB5588">
        <w:rPr>
          <w:lang w:val="en-US"/>
        </w:rPr>
        <w:t>“</w:t>
      </w:r>
      <w:r w:rsidRPr="004A5EC1">
        <w:rPr>
          <w:lang w:val="en-US"/>
        </w:rPr>
        <w:t>Papers Relating to the Foreign Relations of the United States</w:t>
      </w:r>
      <w:r w:rsidR="00DB5588">
        <w:rPr>
          <w:lang w:val="en-US"/>
        </w:rPr>
        <w:t>”</w:t>
      </w:r>
      <w:r w:rsidRPr="004A5EC1">
        <w:rPr>
          <w:lang w:val="en-US"/>
        </w:rPr>
        <w:t xml:space="preserve">, 1904, </w:t>
      </w:r>
      <w:r w:rsidRPr="004A5EC1">
        <w:t>документы</w:t>
      </w:r>
      <w:r w:rsidRPr="004A5EC1">
        <w:rPr>
          <w:lang w:val="en-US"/>
        </w:rPr>
        <w:t xml:space="preserve"> 892-899.</w:t>
      </w:r>
    </w:p>
  </w:footnote>
  <w:footnote w:id="83">
    <w:p w14:paraId="463B3E64" w14:textId="77777777" w:rsidR="003659A4" w:rsidRDefault="003659A4">
      <w:pPr>
        <w:pStyle w:val="FootnoteText"/>
      </w:pPr>
      <w:r>
        <w:rPr>
          <w:rStyle w:val="FootnoteReference"/>
        </w:rPr>
        <w:footnoteRef/>
      </w:r>
      <w:r>
        <w:t xml:space="preserve"> </w:t>
      </w:r>
      <w:r w:rsidRPr="00393DF7">
        <w:t xml:space="preserve">О.В. Бершадская, </w:t>
      </w:r>
      <w:r w:rsidR="00DB5588">
        <w:t>“</w:t>
      </w:r>
      <w:r w:rsidRPr="00393DF7">
        <w:t>Заселение и освоение северо-восточного Черноморья во второй половине XIX – начале XX вв.</w:t>
      </w:r>
      <w:r w:rsidR="00DB5588">
        <w:t>”</w:t>
      </w:r>
      <w:r w:rsidRPr="00393DF7">
        <w:t xml:space="preserve"> // Современная научная мысль, 2018 №4, стр. 40; И.А. Тверитинов, </w:t>
      </w:r>
      <w:r w:rsidR="00DB5588">
        <w:t>“</w:t>
      </w:r>
      <w:r w:rsidRPr="00393DF7">
        <w:t>Социально-экономическое развитие Сочинского округа во второй половине XIX – начале XX вв.</w:t>
      </w:r>
      <w:r w:rsidR="00DB5588">
        <w:t>”</w:t>
      </w:r>
      <w:r w:rsidRPr="00393DF7">
        <w:t>, 2-е изд., Майкоп, 2009, стр. 22-39</w:t>
      </w:r>
      <w:r>
        <w:t>.</w:t>
      </w:r>
    </w:p>
  </w:footnote>
  <w:footnote w:id="84">
    <w:p w14:paraId="69D56D40" w14:textId="77777777" w:rsidR="003659A4" w:rsidRDefault="003659A4">
      <w:pPr>
        <w:pStyle w:val="FootnoteText"/>
      </w:pPr>
      <w:r>
        <w:rPr>
          <w:rStyle w:val="FootnoteReference"/>
        </w:rPr>
        <w:footnoteRef/>
      </w:r>
      <w:r>
        <w:t xml:space="preserve"> </w:t>
      </w:r>
      <w:r w:rsidRPr="004D54ED">
        <w:t>Тверитинов, стр. 31</w:t>
      </w:r>
      <w:r>
        <w:t>.</w:t>
      </w:r>
    </w:p>
  </w:footnote>
  <w:footnote w:id="85">
    <w:p w14:paraId="3BCD11CF" w14:textId="77777777" w:rsidR="003659A4" w:rsidRDefault="003659A4">
      <w:pPr>
        <w:pStyle w:val="FootnoteText"/>
      </w:pPr>
      <w:r>
        <w:rPr>
          <w:rStyle w:val="FootnoteReference"/>
        </w:rPr>
        <w:footnoteRef/>
      </w:r>
      <w:r>
        <w:t xml:space="preserve"> Цифровая </w:t>
      </w:r>
      <w:r w:rsidRPr="00212638">
        <w:t>подборка: https://archive.org/details/finland-population-1896-1916</w:t>
      </w:r>
    </w:p>
  </w:footnote>
  <w:footnote w:id="86">
    <w:p w14:paraId="4530F8B5" w14:textId="77777777" w:rsidR="003659A4" w:rsidRDefault="003659A4">
      <w:pPr>
        <w:pStyle w:val="FootnoteText"/>
      </w:pPr>
      <w:r>
        <w:rPr>
          <w:rStyle w:val="FootnoteReference"/>
        </w:rPr>
        <w:footnoteRef/>
      </w:r>
      <w:r>
        <w:t xml:space="preserve"> </w:t>
      </w:r>
      <w:r w:rsidRPr="00545588">
        <w:t xml:space="preserve">А.С. Рогожина, </w:t>
      </w:r>
      <w:r w:rsidR="00DB5588">
        <w:t>“</w:t>
      </w:r>
      <w:r w:rsidRPr="00545588">
        <w:t>Красный Крест в событиях голода на территории Европейской России 1897-1898 годов</w:t>
      </w:r>
      <w:r w:rsidR="00DB5588">
        <w:t>”</w:t>
      </w:r>
      <w:r w:rsidRPr="00545588">
        <w:t xml:space="preserve"> // </w:t>
      </w:r>
      <w:r w:rsidR="00DB5588">
        <w:t>“</w:t>
      </w:r>
      <w:r w:rsidRPr="00545588">
        <w:t>История: факты и символы</w:t>
      </w:r>
      <w:r w:rsidR="00DB5588">
        <w:t>”</w:t>
      </w:r>
      <w:r w:rsidRPr="00545588">
        <w:t xml:space="preserve">, 2018 № 2 (15), стр. 52-57; А.С. Рогожина, </w:t>
      </w:r>
      <w:r w:rsidR="00DB5588">
        <w:t>“</w:t>
      </w:r>
      <w:r w:rsidRPr="00545588">
        <w:t xml:space="preserve">Голод и продовольственная политика Российской империи в конце XIX </w:t>
      </w:r>
      <w:r>
        <w:t>–</w:t>
      </w:r>
      <w:r w:rsidRPr="00545588">
        <w:t xml:space="preserve"> начале ХХ веков</w:t>
      </w:r>
      <w:r w:rsidR="00DB5588">
        <w:t>”</w:t>
      </w:r>
      <w:r w:rsidRPr="00545588">
        <w:t xml:space="preserve"> // Научный диалог, 2021 № 4, стр. 430-431; В.Н. Круглов, </w:t>
      </w:r>
      <w:r w:rsidR="00DB5588">
        <w:t>“</w:t>
      </w:r>
      <w:r w:rsidRPr="00545588">
        <w:t>Царь-голод. Факты против мифов</w:t>
      </w:r>
      <w:r w:rsidR="00DB5588">
        <w:t>”</w:t>
      </w:r>
      <w:r w:rsidRPr="00545588">
        <w:t xml:space="preserve"> // Сборник Русского исторического общества, № 11 (159), ИРИ РАН, М., 2011, стр. 87-106; А.С. Ермолов, </w:t>
      </w:r>
      <w:r w:rsidR="00DB5588">
        <w:t>“</w:t>
      </w:r>
      <w:r w:rsidRPr="00545588">
        <w:t>Наши неурожаи и продовольственный вопрос</w:t>
      </w:r>
      <w:r w:rsidR="00DB5588">
        <w:t>”</w:t>
      </w:r>
      <w:r w:rsidRPr="00545588">
        <w:t xml:space="preserve">, СПб., 1909, ч. 1, стр. 144-169; </w:t>
      </w:r>
      <w:r w:rsidR="00DB5588">
        <w:t>“</w:t>
      </w:r>
      <w:r w:rsidRPr="00545588">
        <w:t>Краткий обзор деятельности казенного лесного управления за 1893-1902 гг.</w:t>
      </w:r>
      <w:r w:rsidR="00DB5588">
        <w:t>”</w:t>
      </w:r>
      <w:r w:rsidRPr="00545588">
        <w:t xml:space="preserve">, сост. Т.В. Нехорошев, С.-Пб. 1903, стр. 199 </w:t>
      </w:r>
      <w:proofErr w:type="spellStart"/>
      <w:r w:rsidRPr="00545588">
        <w:t>cл</w:t>
      </w:r>
      <w:proofErr w:type="spellEnd"/>
      <w:r w:rsidRPr="00545588">
        <w:t xml:space="preserve">.; </w:t>
      </w:r>
      <w:r w:rsidR="00DB5588">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rsidR="00DB5588">
        <w:t>”</w:t>
      </w:r>
      <w:r w:rsidRPr="00545588">
        <w:t xml:space="preserve">, С.-Пб, 1900; С. </w:t>
      </w:r>
      <w:proofErr w:type="spellStart"/>
      <w:r w:rsidRPr="00545588">
        <w:t>Зеленецкий</w:t>
      </w:r>
      <w:proofErr w:type="spellEnd"/>
      <w:r w:rsidRPr="00545588">
        <w:t xml:space="preserve">, </w:t>
      </w:r>
      <w:r w:rsidR="00DB5588">
        <w:t>“</w:t>
      </w:r>
      <w:r w:rsidRPr="00545588">
        <w:t>Голод и его влияние на санитарное состояние деревни</w:t>
      </w:r>
      <w:r w:rsidR="00DB5588">
        <w:t>”</w:t>
      </w:r>
      <w:r w:rsidRPr="00545588">
        <w:t xml:space="preserve"> // Казанский медицинский журнал, 1924 №7, стр. 755-758; А.С. Панкратов, </w:t>
      </w:r>
      <w:r w:rsidR="00DB5588">
        <w:t>“</w:t>
      </w:r>
      <w:r w:rsidRPr="00545588">
        <w:t>Без хлеба : Очерки русского бедствия (Голод 1898 и 1911-12 гг.)</w:t>
      </w:r>
      <w:r w:rsidR="00DB5588">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rsidR="00DB5588">
        <w:t>“</w:t>
      </w:r>
      <w:r w:rsidRPr="00545588">
        <w:t>этнографического бюро</w:t>
      </w:r>
      <w:r w:rsidR="00DB5588">
        <w:t>”</w:t>
      </w:r>
      <w:r w:rsidRPr="00545588">
        <w:t xml:space="preserve"> князя В.Н. Тенишева)» // Научный Татарстан, 2020 №1, стр. 5-9; https://afanarizm.livejournal.com/174207.html и сл. части.</w:t>
      </w:r>
    </w:p>
  </w:footnote>
  <w:footnote w:id="87">
    <w:p w14:paraId="02C20EAD" w14:textId="77777777" w:rsidR="003659A4" w:rsidRDefault="003659A4">
      <w:pPr>
        <w:pStyle w:val="FootnoteText"/>
      </w:pPr>
      <w:r>
        <w:rPr>
          <w:rStyle w:val="FootnoteReference"/>
        </w:rPr>
        <w:footnoteRef/>
      </w:r>
      <w:r>
        <w:t xml:space="preserve"> </w:t>
      </w:r>
      <w:r w:rsidRPr="00545588">
        <w:t xml:space="preserve">УГВИ МВД, </w:t>
      </w:r>
      <w:r w:rsidR="00DB5588">
        <w:t>“</w:t>
      </w:r>
      <w:r w:rsidRPr="00545588">
        <w:t>Отчет о состоянии народного здравия и организации врачебной помощи в России за 1910 год</w:t>
      </w:r>
      <w:r w:rsidR="00DB5588">
        <w:t>”</w:t>
      </w:r>
      <w:r w:rsidRPr="00545588">
        <w:t xml:space="preserve">, С.-Пб., 1912, стр. v-vi, 6-8, 18, 30-32, 42-76; К.Г. Васильев, А.Е. Сегал, </w:t>
      </w:r>
      <w:r w:rsidR="00DB5588">
        <w:t>“</w:t>
      </w:r>
      <w:r w:rsidRPr="00545588">
        <w:t>История эпидемий в России</w:t>
      </w:r>
      <w:r w:rsidR="00DB5588">
        <w:t>”</w:t>
      </w:r>
      <w:r w:rsidRPr="00545588">
        <w:t xml:space="preserve">, М. : Гос. изд. мед. лит., 1960, стр. 275-279, 300, тж. 18, 217;  </w:t>
      </w:r>
      <w:r w:rsidR="00DB5588">
        <w:t>“</w:t>
      </w:r>
      <w:r w:rsidRPr="00545588">
        <w:t>Россия. 1913 год  : Статистико-документальный справочник</w:t>
      </w:r>
      <w:r w:rsidR="00DB5588">
        <w:t>”</w:t>
      </w:r>
      <w:r w:rsidRPr="00545588">
        <w:t>, ИРИ РАН, С.-Пб. 1995, стр. 320-321.</w:t>
      </w:r>
    </w:p>
  </w:footnote>
  <w:footnote w:id="88">
    <w:p w14:paraId="69B9AAEF" w14:textId="77777777" w:rsidR="003659A4" w:rsidRPr="00C86E68" w:rsidRDefault="003659A4">
      <w:pPr>
        <w:pStyle w:val="FootnoteText"/>
      </w:pPr>
      <w:r>
        <w:rPr>
          <w:rStyle w:val="FootnoteReference"/>
        </w:rPr>
        <w:footnoteRef/>
      </w:r>
      <w:r>
        <w:t xml:space="preserve"> А.Н. Бурыкин, </w:t>
      </w:r>
      <w:r w:rsidR="00DB5588">
        <w:t>“</w:t>
      </w:r>
      <w:r>
        <w:t>Сахалин в 1905–1945 годах : Дихотомия государственного управления освоением территории региона</w:t>
      </w:r>
      <w:r w:rsidR="00DB5588">
        <w:t>”</w:t>
      </w:r>
      <w:r>
        <w:t xml:space="preserve"> // Российский экономический интернет-журнал, 2009 № 1, https://www.e-rej.ru/Articles/2009/Burykin.pdf</w:t>
      </w:r>
      <w:r w:rsidRPr="006A0D61">
        <w:t>.</w:t>
      </w:r>
    </w:p>
  </w:footnote>
  <w:footnote w:id="89">
    <w:p w14:paraId="12DF737D" w14:textId="77777777" w:rsidR="003659A4" w:rsidRPr="00AF7463" w:rsidRDefault="003659A4">
      <w:pPr>
        <w:pStyle w:val="FootnoteText"/>
        <w:rPr>
          <w:lang w:val="en-US"/>
        </w:rPr>
      </w:pPr>
      <w:r>
        <w:rPr>
          <w:rStyle w:val="FootnoteReference"/>
        </w:rPr>
        <w:footnoteRef/>
      </w:r>
      <w:r w:rsidRPr="009646F7">
        <w:rPr>
          <w:lang w:val="en-US"/>
        </w:rPr>
        <w:t xml:space="preserve"> RTSS/rtss-pre1917/ShowAreaValues-UGVI-RAW.txt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14:paraId="215E32AB" w14:textId="77777777" w:rsidR="003659A4" w:rsidRPr="00AF7463" w:rsidRDefault="003659A4">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14:paraId="190E8BF5" w14:textId="0EA526E9" w:rsidR="000414A5" w:rsidRPr="000414A5" w:rsidRDefault="000414A5">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start-of-demographic-transition.xlsx</w:t>
      </w:r>
      <w:r>
        <w:rPr>
          <w:lang w:val="en-US"/>
        </w:rPr>
        <w:t>.</w:t>
      </w:r>
    </w:p>
  </w:footnote>
  <w:footnote w:id="92">
    <w:p w14:paraId="35CA7CB3" w14:textId="77777777" w:rsidR="00DB0B41" w:rsidRDefault="00DB0B41">
      <w:pPr>
        <w:pStyle w:val="FootnoteText"/>
      </w:pPr>
      <w:r>
        <w:rPr>
          <w:rStyle w:val="FootnoteReference"/>
        </w:rPr>
        <w:footnoteRef/>
      </w:r>
      <w:r>
        <w:t xml:space="preserve"> </w:t>
      </w:r>
      <w:r w:rsidR="00DB5588">
        <w:t>“</w:t>
      </w:r>
      <w:r w:rsidRPr="00DB0B41">
        <w:t>Таблицы смертности и ожидаемой продолжительности жизни населения</w:t>
      </w:r>
      <w:r w:rsidR="00DB5588">
        <w:t>”</w:t>
      </w:r>
      <w:r w:rsidRPr="00DB0B41">
        <w:t>, М. : Государственный комитет СССР по статистике, 1989.</w:t>
      </w:r>
    </w:p>
  </w:footnote>
  <w:footnote w:id="93">
    <w:p w14:paraId="341EA9CF" w14:textId="77777777" w:rsidR="00A20F11" w:rsidRDefault="00A20F11">
      <w:pPr>
        <w:pStyle w:val="FootnoteText"/>
      </w:pPr>
      <w:r>
        <w:rPr>
          <w:rStyle w:val="FootnoteReference"/>
        </w:rPr>
        <w:footnoteRef/>
      </w:r>
      <w:r>
        <w:t xml:space="preserve"> </w:t>
      </w:r>
      <w:r w:rsidRPr="00A20F11">
        <w:t xml:space="preserve">Р.М. Дмитриева, </w:t>
      </w:r>
      <w:r w:rsidR="00DB5588">
        <w:t>“</w:t>
      </w:r>
      <w:r w:rsidRPr="00A20F11">
        <w:t>Основные тенденции смертности населения СССР и демографическое прогнозирование</w:t>
      </w:r>
      <w:r w:rsidR="00DB5588">
        <w:t>”</w:t>
      </w:r>
      <w:r w:rsidRPr="00A20F11">
        <w:t>, Науч.-исслед. ин-т по проектированию вычислит. центров и систем экон. информации (НИИ ЦСУ СССР), Москва, 1975.</w:t>
      </w:r>
    </w:p>
  </w:footnote>
  <w:footnote w:id="94">
    <w:p w14:paraId="17652851" w14:textId="77777777" w:rsidR="009C2731" w:rsidRDefault="009C2731">
      <w:pPr>
        <w:pStyle w:val="FootnoteText"/>
      </w:pPr>
      <w:r>
        <w:rPr>
          <w:rStyle w:val="FootnoteReference"/>
        </w:rPr>
        <w:footnoteRef/>
      </w:r>
      <w:r>
        <w:t xml:space="preserve"> </w:t>
      </w:r>
      <w:r w:rsidRPr="009C2731">
        <w:t xml:space="preserve">Экономико-статистический сектор Госплана СССР, </w:t>
      </w:r>
      <w:r w:rsidR="00DB5588">
        <w:t>“</w:t>
      </w:r>
      <w:r w:rsidRPr="009C2731">
        <w:t>Смертность и продолжительность жизни населения СССР 1926 - 1927. Таблицы смертности</w:t>
      </w:r>
      <w:r w:rsidR="00DB5588">
        <w:t>”</w:t>
      </w:r>
      <w:r w:rsidRPr="009C2731">
        <w:t xml:space="preserve">, М.-Л. : </w:t>
      </w:r>
      <w:proofErr w:type="spellStart"/>
      <w:r w:rsidRPr="009C2731">
        <w:t>Планхозгиз</w:t>
      </w:r>
      <w:proofErr w:type="spellEnd"/>
      <w:r w:rsidRPr="009C2731">
        <w:t>, 1930</w:t>
      </w:r>
      <w:r>
        <w:t>.</w:t>
      </w:r>
    </w:p>
  </w:footnote>
  <w:footnote w:id="95">
    <w:p w14:paraId="1EC87528" w14:textId="77777777" w:rsidR="00C870AF" w:rsidRPr="00C870AF" w:rsidRDefault="00C870AF">
      <w:pPr>
        <w:pStyle w:val="FootnoteText"/>
      </w:pPr>
      <w:r>
        <w:rPr>
          <w:rStyle w:val="FootnoteReference"/>
        </w:rPr>
        <w:footnoteRef/>
      </w:r>
      <w:r>
        <w:t xml:space="preserve"> </w:t>
      </w:r>
      <w:r w:rsidRPr="00C870AF">
        <w:t xml:space="preserve">Распечатка </w:t>
      </w:r>
      <w:r w:rsidR="00BE37A0">
        <w:t xml:space="preserve">таблицы произведена </w:t>
      </w:r>
      <w:r w:rsidRPr="00C870AF">
        <w:t>модулем rtss.validate_table_193x.AnalyzeTable.</w:t>
      </w:r>
    </w:p>
  </w:footnote>
  <w:footnote w:id="96">
    <w:p w14:paraId="0B434F2F" w14:textId="77777777" w:rsidR="00F64E1D" w:rsidRPr="00F64E1D" w:rsidRDefault="00F64E1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7">
    <w:p w14:paraId="304174C6" w14:textId="77777777" w:rsidR="00D50C5C" w:rsidRDefault="00D50C5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rsidR="009F2933">
        <w:t>.</w:t>
      </w:r>
    </w:p>
  </w:footnote>
  <w:footnote w:id="98">
    <w:p w14:paraId="5A299A55" w14:textId="77777777" w:rsidR="007E4C60" w:rsidRPr="00F64E1D" w:rsidRDefault="007E4C6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99">
    <w:p w14:paraId="091296E2" w14:textId="77777777" w:rsidR="001A2D7B" w:rsidRDefault="001A2D7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0">
    <w:p w14:paraId="29331413" w14:textId="77777777" w:rsidR="00B051ED" w:rsidRDefault="00B051E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1">
    <w:p w14:paraId="2795EAAE" w14:textId="77777777" w:rsidR="003F123E" w:rsidRDefault="003F123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rsidR="00DB5588">
        <w:t>“</w:t>
      </w:r>
      <w:r w:rsidRPr="003F123E">
        <w:t>Численность населения России в 1939 г. : Поиск истины</w:t>
      </w:r>
      <w:r w:rsidR="00DB5588">
        <w:t>”</w:t>
      </w:r>
      <w:r w:rsidRPr="003F123E">
        <w:t xml:space="preserve"> // </w:t>
      </w:r>
      <w:r w:rsidR="00DB5588">
        <w:t>“</w:t>
      </w:r>
      <w:r w:rsidRPr="003F123E">
        <w:t>Население России в 1920-1950-е годы: Численность, потери, миграции</w:t>
      </w:r>
      <w:r w:rsidR="00DB5588">
        <w:t>”</w:t>
      </w:r>
      <w:r w:rsidRPr="003F123E">
        <w:t>, ИРИ РАН, М. 1994, стр. 36-37</w:t>
      </w:r>
      <w:r>
        <w:t>.</w:t>
      </w:r>
    </w:p>
  </w:footnote>
  <w:footnote w:id="102">
    <w:p w14:paraId="3D58DD84" w14:textId="77777777" w:rsidR="003F681E" w:rsidRDefault="003F681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rsidR="00DB5588">
        <w:t>“</w:t>
      </w:r>
      <w:r w:rsidRPr="003F681E">
        <w:t>Всесоюзная перепись населения 1937 года : Общие итоги</w:t>
      </w:r>
      <w:r w:rsidR="00DB5588">
        <w:t>”</w:t>
      </w:r>
      <w:r w:rsidRPr="003F681E">
        <w:t>, М. : РОССПЭН, 2007, стр. 77-84</w:t>
      </w:r>
      <w:r>
        <w:t>.</w:t>
      </w:r>
    </w:p>
  </w:footnote>
  <w:footnote w:id="103">
    <w:p w14:paraId="1536F5A9" w14:textId="77777777" w:rsidR="00193324" w:rsidRDefault="00193324">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rsidR="00DB5588">
        <w:t>“</w:t>
      </w:r>
      <w:r w:rsidRPr="00193324">
        <w:t>Население Советского Союза 1922-1991</w:t>
      </w:r>
      <w:r w:rsidR="00DB5588">
        <w:t>”</w:t>
      </w:r>
      <w:r w:rsidRPr="00193324">
        <w:t>, М. Наука, 1993, стр. 27</w:t>
      </w:r>
      <w:r>
        <w:t>.</w:t>
      </w:r>
    </w:p>
  </w:footnote>
  <w:footnote w:id="104">
    <w:p w14:paraId="787B0CAA" w14:textId="77777777" w:rsidR="00D052FC" w:rsidRDefault="00D052FC">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rsidR="00DB5588">
        <w:t>“</w:t>
      </w:r>
      <w:r w:rsidRPr="00D052FC">
        <w:t>Численность населения России в 1939 г. : Поиск истины</w:t>
      </w:r>
      <w:r w:rsidR="00DB5588">
        <w:t>”</w:t>
      </w:r>
      <w:r w:rsidRPr="00D052FC">
        <w:t xml:space="preserve"> // </w:t>
      </w:r>
      <w:r w:rsidR="00DB5588">
        <w:t>“</w:t>
      </w:r>
      <w:r w:rsidRPr="00D052FC">
        <w:t>Население России в 1920-1950-е годы: Численность, потери, миграции</w:t>
      </w:r>
      <w:r w:rsidR="00DB5588">
        <w:t>”</w:t>
      </w:r>
      <w:r w:rsidRPr="00D052FC">
        <w:t xml:space="preserve">, ИРИ РАН, М. 1994, стр. 32, 35, 38-40; В.Б. </w:t>
      </w:r>
      <w:proofErr w:type="spellStart"/>
      <w:r w:rsidRPr="00D052FC">
        <w:t>Жиромская</w:t>
      </w:r>
      <w:proofErr w:type="spellEnd"/>
      <w:r w:rsidRPr="00D052FC">
        <w:t xml:space="preserve">, Ю.А. Поляков и др., </w:t>
      </w:r>
      <w:r w:rsidR="00DB5588">
        <w:t>“</w:t>
      </w:r>
      <w:r w:rsidRPr="00D052FC">
        <w:t>Всесоюзная перепись населения 1939 года. Основные итоги. Россия</w:t>
      </w:r>
      <w:r w:rsidR="00DB5588">
        <w:t>”</w:t>
      </w:r>
      <w:r w:rsidRPr="00D052FC">
        <w:t>, М. : ИРИ РАН, 1999, стр. 10-11, 15-16</w:t>
      </w:r>
      <w:r>
        <w:t>.</w:t>
      </w:r>
    </w:p>
  </w:footnote>
  <w:footnote w:id="105">
    <w:p w14:paraId="23A1BF69" w14:textId="77777777" w:rsidR="009A0CA5" w:rsidRDefault="009A0CA5">
      <w:pPr>
        <w:pStyle w:val="FootnoteText"/>
      </w:pPr>
      <w:r>
        <w:rPr>
          <w:rStyle w:val="FootnoteReference"/>
        </w:rPr>
        <w:footnoteRef/>
      </w:r>
      <w:r>
        <w:t xml:space="preserve"> </w:t>
      </w:r>
      <w:r w:rsidRPr="009A0CA5">
        <w:t xml:space="preserve">Волков, </w:t>
      </w:r>
      <w:r w:rsidR="00DB5588">
        <w:t>“</w:t>
      </w:r>
      <w:r w:rsidRPr="009A0CA5">
        <w:t>Как стало кривым зеркало общества (К 60-летию переписи 1937 г.)</w:t>
      </w:r>
      <w:r w:rsidR="00DB5588">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6">
    <w:p w14:paraId="0F38D71F" w14:textId="77777777" w:rsidR="00825F8E" w:rsidRDefault="00825F8E" w:rsidP="00825F8E">
      <w:pPr>
        <w:pStyle w:val="FootnoteText"/>
      </w:pPr>
      <w:r>
        <w:rPr>
          <w:rStyle w:val="FootnoteReference"/>
        </w:rPr>
        <w:footnoteRef/>
      </w:r>
      <w:r>
        <w:t xml:space="preserve"> М. </w:t>
      </w:r>
      <w:proofErr w:type="spellStart"/>
      <w:r>
        <w:t>Тольц</w:t>
      </w:r>
      <w:proofErr w:type="spellEnd"/>
      <w:r>
        <w:t xml:space="preserve">, </w:t>
      </w:r>
      <w:r w:rsidR="00DB5588">
        <w:t>“</w:t>
      </w:r>
      <w:r>
        <w:t>Итоги переписи населения СССР 1939 г. : Две проблемы адекватности</w:t>
      </w:r>
      <w:r w:rsidR="00DB5588">
        <w:t>”</w:t>
      </w:r>
      <w:r>
        <w:t xml:space="preserve"> // Демографическое обозрение, том 7 № 1 (2020), стр. 100-117, https://demreview.hse.ru/article/view/10822; В.В. Цаплин, </w:t>
      </w:r>
      <w:r w:rsidR="00DB5588">
        <w:t>“</w:t>
      </w:r>
      <w:r>
        <w:t>Статистика жертв сталинизма в 30-е годы</w:t>
      </w:r>
      <w:r w:rsidR="00DB5588">
        <w:t>”</w:t>
      </w:r>
      <w:r>
        <w:t xml:space="preserve"> // Вопросы истории, 1989 №4, стр. 180-181; Д.Д. Богоявленский, </w:t>
      </w:r>
      <w:r w:rsidR="00DB5588">
        <w:t>“</w:t>
      </w:r>
      <w:r>
        <w:t>О приписках в переписи 1939 г.</w:t>
      </w:r>
      <w:r w:rsidR="00DB5588">
        <w:t>”</w:t>
      </w:r>
      <w:r>
        <w:t xml:space="preserve"> // Демоскоп Weekly №571-572, http://demoscope.ru/weekly/2013/0571/arxiv01.php; А.А. </w:t>
      </w:r>
      <w:proofErr w:type="spellStart"/>
      <w:r>
        <w:t>Алсуфьев</w:t>
      </w:r>
      <w:proofErr w:type="spellEnd"/>
      <w:r>
        <w:t xml:space="preserve">, </w:t>
      </w:r>
      <w:r w:rsidR="00DB5588">
        <w:t>“</w:t>
      </w:r>
      <w:r>
        <w:t>Всесоюзная перепись населения 1939 г. : Итоги и проблема достоверности</w:t>
      </w:r>
      <w:r w:rsidR="00DB5588">
        <w:t>”</w:t>
      </w:r>
      <w:r>
        <w:t xml:space="preserve"> // Вспомогательные исторические дисциплины, т. 31, С-Пб., 2010, стр. 429-435.</w:t>
      </w:r>
    </w:p>
  </w:footnote>
  <w:footnote w:id="107">
    <w:p w14:paraId="12A167AD" w14:textId="77777777" w:rsidR="001F7810" w:rsidRDefault="001F7810">
      <w:pPr>
        <w:pStyle w:val="FootnoteText"/>
      </w:pPr>
      <w:r>
        <w:rPr>
          <w:rStyle w:val="FootnoteReference"/>
        </w:rPr>
        <w:footnoteRef/>
      </w:r>
      <w:r>
        <w:t xml:space="preserve"> </w:t>
      </w:r>
      <w:r w:rsidRPr="001F7810">
        <w:t xml:space="preserve">Н. Галин, </w:t>
      </w:r>
      <w:r w:rsidR="00DB5588">
        <w:t>“</w:t>
      </w:r>
      <w:r w:rsidRPr="001F7810">
        <w:t>Как производились переписи населения в СССР</w:t>
      </w:r>
      <w:r w:rsidR="00DB5588">
        <w:t>”</w:t>
      </w:r>
      <w:r w:rsidRPr="001F7810">
        <w:t>, Мюнхен, 1951, стр. 32-34, 36-37</w:t>
      </w:r>
      <w:r>
        <w:t>.</w:t>
      </w:r>
    </w:p>
  </w:footnote>
  <w:footnote w:id="108">
    <w:p w14:paraId="55132027" w14:textId="77777777" w:rsidR="009937FC" w:rsidRPr="009937FC" w:rsidRDefault="009937FC">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rsidR="00DB5588">
        <w:t>“</w:t>
      </w:r>
      <w:r w:rsidRPr="009937FC">
        <w:t>Людские потери СССР во Второй мировой войне : методика оценки и результаты</w:t>
      </w:r>
      <w:r w:rsidR="00DB5588">
        <w:t>”</w:t>
      </w:r>
      <w:r w:rsidRPr="009937FC">
        <w:t xml:space="preserve"> // </w:t>
      </w:r>
      <w:r w:rsidR="00DB5588">
        <w:t>“</w:t>
      </w:r>
      <w:r w:rsidRPr="009937FC">
        <w:t>Людские потери СССР в период второй мировой войны</w:t>
      </w:r>
      <w:r w:rsidR="00DB5588">
        <w:t>”</w:t>
      </w:r>
      <w:r w:rsidRPr="009937FC">
        <w:t>, ИРИ РАН, Гос. архивная служба РФ, С.-Пб, 1995, стр. 37-40</w:t>
      </w:r>
      <w:r>
        <w:t>.</w:t>
      </w:r>
    </w:p>
  </w:footnote>
  <w:footnote w:id="109">
    <w:p w14:paraId="59C55CDF" w14:textId="77777777" w:rsidR="00BD12BE" w:rsidRPr="00DB5588" w:rsidRDefault="00BD12B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xml:space="preserve">, </w:t>
      </w:r>
      <w:r w:rsidR="00DB5588" w:rsidRPr="00DB5588">
        <w:t>“</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1913-1945</w:t>
      </w:r>
      <w:r w:rsidR="00DB5588" w:rsidRPr="00DB5588">
        <w:t>”</w:t>
      </w:r>
      <w:r w:rsidRPr="00DB5588">
        <w:t xml:space="preserve">,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0">
    <w:p w14:paraId="0388B5A6" w14:textId="77777777" w:rsidR="00DC5F48" w:rsidRPr="00DB5588" w:rsidRDefault="00DC5F4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1">
    <w:p w14:paraId="2EAD6497" w14:textId="77777777" w:rsidR="00BB7E41" w:rsidRPr="00BB7E41" w:rsidRDefault="00BB7E41">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2">
    <w:p w14:paraId="4CF8D30A" w14:textId="77777777" w:rsidR="00894FA4" w:rsidRPr="00894FA4" w:rsidRDefault="00894F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3">
    <w:p w14:paraId="00C50CD7" w14:textId="77777777" w:rsidR="00C204BC" w:rsidRPr="00AD68A1" w:rsidRDefault="00C204BC">
      <w:pPr>
        <w:pStyle w:val="FootnoteText"/>
      </w:pPr>
      <w:r>
        <w:rPr>
          <w:rStyle w:val="FootnoteReference"/>
        </w:rPr>
        <w:footnoteRef/>
      </w:r>
      <w:r w:rsidRPr="00AD68A1">
        <w:t xml:space="preserve"> </w:t>
      </w:r>
      <w:r w:rsidR="00AD68A1" w:rsidRPr="00AD68A1">
        <w:t xml:space="preserve">Зам. Начальника Отдела населения и здравоохранения М.В. Курман -- Начальнику ЦУНХУ </w:t>
      </w:r>
      <w:proofErr w:type="spellStart"/>
      <w:r w:rsidR="00AD68A1" w:rsidRPr="00AD68A1">
        <w:t>Кравалю</w:t>
      </w:r>
      <w:proofErr w:type="spellEnd"/>
      <w:r w:rsidR="00AD68A1" w:rsidRPr="00AD68A1">
        <w:t xml:space="preserve"> И.А, Докладная записка </w:t>
      </w:r>
      <w:r w:rsidR="00DB5588">
        <w:t>“</w:t>
      </w:r>
      <w:r w:rsidR="00AD68A1" w:rsidRPr="00AD68A1">
        <w:t>О естественном движении населения в период между двумя переписями 17.12.1926 - 6.01.1937 гг.</w:t>
      </w:r>
      <w:r w:rsidR="00DB5588">
        <w:t>”</w:t>
      </w:r>
      <w:r w:rsidR="00AD68A1" w:rsidRPr="00AD68A1">
        <w:t xml:space="preserve"> (14.03.1937),</w:t>
      </w:r>
      <w:r w:rsidR="00AD68A1">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4">
    <w:p w14:paraId="228A3E4B" w14:textId="77777777" w:rsidR="00FE5AB0" w:rsidRDefault="00FE5AB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rsidR="00DB5588">
        <w:t>“</w:t>
      </w:r>
      <w:r w:rsidRPr="00FE5AB0">
        <w:t>Всесоюзные переписи населения 1926, 1937, 1939 годов : История подготовки и проведения</w:t>
      </w:r>
      <w:r w:rsidR="00DB5588">
        <w:t>”</w:t>
      </w:r>
      <w:r w:rsidRPr="00FE5AB0">
        <w:t xml:space="preserve"> // История СССР, 1990 №3, стр. 86</w:t>
      </w:r>
      <w:r>
        <w:t>.</w:t>
      </w:r>
    </w:p>
  </w:footnote>
  <w:footnote w:id="115">
    <w:p w14:paraId="2C8480D7" w14:textId="77777777" w:rsidR="00B65E52" w:rsidRDefault="00B65E52">
      <w:pPr>
        <w:pStyle w:val="FootnoteText"/>
      </w:pPr>
      <w:r>
        <w:rPr>
          <w:rStyle w:val="FootnoteReference"/>
        </w:rPr>
        <w:footnoteRef/>
      </w:r>
      <w:r>
        <w:t xml:space="preserve"> </w:t>
      </w:r>
      <w:r w:rsidR="00DB5588">
        <w:t>“</w:t>
      </w:r>
      <w:r w:rsidRPr="00B65E52">
        <w:t>Население Советского Союза 1922-1991</w:t>
      </w:r>
      <w:r w:rsidR="00DB5588">
        <w:t>”</w:t>
      </w:r>
      <w:r w:rsidRPr="00B65E52">
        <w:t>, М. 1993, стр. 44</w:t>
      </w:r>
      <w:r>
        <w:t>.</w:t>
      </w:r>
    </w:p>
  </w:footnote>
  <w:footnote w:id="116">
    <w:p w14:paraId="724F82EB" w14:textId="77777777" w:rsidR="00EB6BA8" w:rsidRDefault="00EB6BA8">
      <w:pPr>
        <w:pStyle w:val="FootnoteText"/>
      </w:pPr>
      <w:r>
        <w:rPr>
          <w:rStyle w:val="FootnoteReference"/>
        </w:rPr>
        <w:footnoteRef/>
      </w:r>
      <w:r>
        <w:t xml:space="preserve"> </w:t>
      </w:r>
      <w:r w:rsidRPr="00EB6BA8">
        <w:t xml:space="preserve">М. Денисенко, </w:t>
      </w:r>
      <w:r w:rsidR="00DB5588">
        <w:t>“</w:t>
      </w:r>
      <w:r w:rsidRPr="00EB6BA8">
        <w:t>Историческая демография. Сборник статей</w:t>
      </w:r>
      <w:r w:rsidR="00DB5588">
        <w:t>”</w:t>
      </w:r>
      <w:r w:rsidRPr="00EB6BA8">
        <w:t xml:space="preserve"> (</w:t>
      </w:r>
      <w:r w:rsidR="00DB5588">
        <w:t>“</w:t>
      </w:r>
      <w:r w:rsidRPr="00EB6BA8">
        <w:t>Демографические исследования</w:t>
      </w:r>
      <w:r w:rsidR="00EC44F6">
        <w:t>”</w:t>
      </w:r>
      <w:r w:rsidRPr="00EB6BA8">
        <w:t>, выпуск 14), Центр по изучению проблем народонаселения МГУ, М. 2008, стр. 119-120</w:t>
      </w:r>
      <w:r>
        <w:t>.</w:t>
      </w:r>
    </w:p>
  </w:footnote>
  <w:footnote w:id="117">
    <w:p w14:paraId="6F5E6C83" w14:textId="77777777" w:rsidR="006F2F03" w:rsidRPr="006F2F03" w:rsidRDefault="006F2F03">
      <w:pPr>
        <w:pStyle w:val="FootnoteText"/>
        <w:rPr>
          <w:lang w:val="en-US"/>
        </w:rPr>
      </w:pPr>
      <w:r>
        <w:rPr>
          <w:rStyle w:val="FootnoteReference"/>
        </w:rPr>
        <w:footnoteRef/>
      </w:r>
      <w:r w:rsidRPr="006F2F03">
        <w:rPr>
          <w:lang w:val="en-US"/>
        </w:rPr>
        <w:t xml:space="preserve"> </w:t>
      </w:r>
      <w:r w:rsidRPr="006F2F03">
        <w:t>Вывод</w:t>
      </w:r>
      <w:r w:rsidRPr="006F2F03">
        <w:rPr>
          <w:lang w:val="en-US"/>
        </w:rPr>
        <w:t xml:space="preserve"> </w:t>
      </w:r>
      <w:r w:rsidRPr="006F2F03">
        <w:t>модуля</w:t>
      </w:r>
      <w:r w:rsidRPr="006F2F03">
        <w:rPr>
          <w:lang w:val="en-US"/>
        </w:rPr>
        <w:t xml:space="preserve"> rtss.validate_table_193x.ApplyTable.</w:t>
      </w:r>
    </w:p>
  </w:footnote>
  <w:footnote w:id="118">
    <w:p w14:paraId="2B8B67FE" w14:textId="77777777" w:rsidR="005F02BC" w:rsidRDefault="005F02BC"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19">
    <w:p w14:paraId="1475DED8" w14:textId="4B8B2829" w:rsidR="00C11C0E" w:rsidRPr="00C11C0E" w:rsidRDefault="00C11C0E">
      <w:pPr>
        <w:pStyle w:val="FootnoteText"/>
      </w:pPr>
      <w:r>
        <w:rPr>
          <w:rStyle w:val="FootnoteReference"/>
        </w:rPr>
        <w:footnoteRef/>
      </w:r>
      <w:r w:rsidRPr="00C11C0E">
        <w:t xml:space="preserve"> А.Я. Боярский и др., </w:t>
      </w:r>
      <w:r w:rsidR="00DB5588">
        <w:t>“</w:t>
      </w:r>
      <w:r w:rsidRPr="00C11C0E">
        <w:t>Основы демографии</w:t>
      </w:r>
      <w:r w:rsidR="00DB5588">
        <w:t>”</w:t>
      </w:r>
      <w:r w:rsidRPr="00C11C0E">
        <w:t xml:space="preserve">, М. : Статистика, 1980, стр. 185; А.Я. Боярский и др., </w:t>
      </w:r>
      <w:r w:rsidR="00DB5588">
        <w:t>“</w:t>
      </w:r>
      <w:r w:rsidRPr="00C11C0E">
        <w:t>Курс демографии</w:t>
      </w:r>
      <w:r w:rsidR="00DB5588">
        <w:t>”</w:t>
      </w:r>
      <w:r w:rsidRPr="00C11C0E">
        <w:t>, М</w:t>
      </w:r>
      <w:r w:rsidR="00C15270">
        <w:t xml:space="preserve">. </w:t>
      </w:r>
      <w:r w:rsidRPr="00C11C0E">
        <w:t>: Статистика, 1985, стр. 96</w:t>
      </w:r>
      <w:r>
        <w:t>.</w:t>
      </w:r>
    </w:p>
  </w:footnote>
  <w:footnote w:id="120">
    <w:p w14:paraId="08F2C4B0" w14:textId="77777777" w:rsidR="00863C93" w:rsidRPr="00DB5588" w:rsidRDefault="00863C93">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xml:space="preserve">, </w:t>
      </w:r>
      <w:r w:rsidR="00DB5588" w:rsidRPr="00DB5588">
        <w:t>“</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00DB5588" w:rsidRPr="00DB5588">
        <w:t>”</w:t>
      </w:r>
      <w:r w:rsidRPr="00DB5588">
        <w:t xml:space="preserve">, </w:t>
      </w:r>
      <w:r w:rsidR="00F9491E">
        <w:t xml:space="preserve">Институт государства и права АН СССР, </w:t>
      </w:r>
      <w:r w:rsidRPr="00863C93">
        <w:t>М</w:t>
      </w:r>
      <w:r w:rsidRPr="00DB5588">
        <w:t xml:space="preserve">. : </w:t>
      </w:r>
      <w:r w:rsidRPr="00863C93">
        <w:t>Наука</w:t>
      </w:r>
      <w:r w:rsidRPr="00DB5588">
        <w:t xml:space="preserve">, 1972, </w:t>
      </w:r>
      <w:r w:rsidR="00E03616">
        <w:t>стр. 183</w:t>
      </w:r>
      <w:r w:rsidRPr="00DB5588">
        <w:t xml:space="preserve">, </w:t>
      </w:r>
      <w:r w:rsidR="00E51587">
        <w:t>тж</w:t>
      </w:r>
      <w:r w:rsidRPr="00DB5588">
        <w:t xml:space="preserve">. </w:t>
      </w:r>
      <w:r w:rsidR="00A4246D">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xml:space="preserve">, </w:t>
      </w:r>
      <w:r w:rsidR="00DB5588" w:rsidRPr="00DB5588">
        <w:t>“</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00DB5588" w:rsidRPr="00DB5588">
        <w:t>”</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80087368">
    <w:abstractNumId w:val="36"/>
  </w:num>
  <w:num w:numId="2" w16cid:durableId="1716588453">
    <w:abstractNumId w:val="17"/>
  </w:num>
  <w:num w:numId="3" w16cid:durableId="2705209">
    <w:abstractNumId w:val="30"/>
  </w:num>
  <w:num w:numId="4" w16cid:durableId="2075349061">
    <w:abstractNumId w:val="21"/>
  </w:num>
  <w:num w:numId="5" w16cid:durableId="57478693">
    <w:abstractNumId w:val="37"/>
  </w:num>
  <w:num w:numId="6" w16cid:durableId="602689506">
    <w:abstractNumId w:val="16"/>
  </w:num>
  <w:num w:numId="7" w16cid:durableId="404911714">
    <w:abstractNumId w:val="45"/>
  </w:num>
  <w:num w:numId="8" w16cid:durableId="1443185009">
    <w:abstractNumId w:val="44"/>
  </w:num>
  <w:num w:numId="9" w16cid:durableId="692651801">
    <w:abstractNumId w:val="28"/>
  </w:num>
  <w:num w:numId="10" w16cid:durableId="2105950434">
    <w:abstractNumId w:val="14"/>
  </w:num>
  <w:num w:numId="11" w16cid:durableId="2046099605">
    <w:abstractNumId w:val="27"/>
  </w:num>
  <w:num w:numId="12" w16cid:durableId="1908222144">
    <w:abstractNumId w:val="25"/>
  </w:num>
  <w:num w:numId="13" w16cid:durableId="1166748898">
    <w:abstractNumId w:val="38"/>
  </w:num>
  <w:num w:numId="14" w16cid:durableId="792282876">
    <w:abstractNumId w:val="23"/>
  </w:num>
  <w:num w:numId="15" w16cid:durableId="2043818860">
    <w:abstractNumId w:val="31"/>
  </w:num>
  <w:num w:numId="16" w16cid:durableId="437142593">
    <w:abstractNumId w:val="34"/>
  </w:num>
  <w:num w:numId="17" w16cid:durableId="990913424">
    <w:abstractNumId w:val="24"/>
  </w:num>
  <w:num w:numId="18" w16cid:durableId="649331777">
    <w:abstractNumId w:val="15"/>
  </w:num>
  <w:num w:numId="19" w16cid:durableId="861168850">
    <w:abstractNumId w:val="13"/>
  </w:num>
  <w:num w:numId="20" w16cid:durableId="294608448">
    <w:abstractNumId w:val="19"/>
  </w:num>
  <w:num w:numId="21" w16cid:durableId="33386370">
    <w:abstractNumId w:val="18"/>
  </w:num>
  <w:num w:numId="22" w16cid:durableId="306478312">
    <w:abstractNumId w:val="32"/>
  </w:num>
  <w:num w:numId="23" w16cid:durableId="1478835563">
    <w:abstractNumId w:val="29"/>
  </w:num>
  <w:num w:numId="24" w16cid:durableId="74589858">
    <w:abstractNumId w:val="22"/>
  </w:num>
  <w:num w:numId="25" w16cid:durableId="1327634179">
    <w:abstractNumId w:val="41"/>
  </w:num>
  <w:num w:numId="26" w16cid:durableId="40176750">
    <w:abstractNumId w:val="9"/>
  </w:num>
  <w:num w:numId="27" w16cid:durableId="1183397281">
    <w:abstractNumId w:val="7"/>
  </w:num>
  <w:num w:numId="28" w16cid:durableId="456266162">
    <w:abstractNumId w:val="6"/>
  </w:num>
  <w:num w:numId="29" w16cid:durableId="516818147">
    <w:abstractNumId w:val="5"/>
  </w:num>
  <w:num w:numId="30" w16cid:durableId="520584041">
    <w:abstractNumId w:val="4"/>
  </w:num>
  <w:num w:numId="31" w16cid:durableId="1406417540">
    <w:abstractNumId w:val="8"/>
  </w:num>
  <w:num w:numId="32" w16cid:durableId="1678925271">
    <w:abstractNumId w:val="3"/>
  </w:num>
  <w:num w:numId="33" w16cid:durableId="885144504">
    <w:abstractNumId w:val="2"/>
  </w:num>
  <w:num w:numId="34" w16cid:durableId="502671114">
    <w:abstractNumId w:val="1"/>
  </w:num>
  <w:num w:numId="35" w16cid:durableId="718433287">
    <w:abstractNumId w:val="0"/>
  </w:num>
  <w:num w:numId="36" w16cid:durableId="1819414837">
    <w:abstractNumId w:val="26"/>
  </w:num>
  <w:num w:numId="37" w16cid:durableId="950939872">
    <w:abstractNumId w:val="40"/>
  </w:num>
  <w:num w:numId="38" w16cid:durableId="84231412">
    <w:abstractNumId w:val="12"/>
  </w:num>
  <w:num w:numId="39" w16cid:durableId="1385905655">
    <w:abstractNumId w:val="20"/>
  </w:num>
  <w:num w:numId="40" w16cid:durableId="1853908410">
    <w:abstractNumId w:val="11"/>
  </w:num>
  <w:num w:numId="41" w16cid:durableId="259993723">
    <w:abstractNumId w:val="33"/>
  </w:num>
  <w:num w:numId="42" w16cid:durableId="59211694">
    <w:abstractNumId w:val="35"/>
  </w:num>
  <w:num w:numId="43" w16cid:durableId="1119374163">
    <w:abstractNumId w:val="39"/>
  </w:num>
  <w:num w:numId="44" w16cid:durableId="1710569934">
    <w:abstractNumId w:val="42"/>
  </w:num>
  <w:num w:numId="45" w16cid:durableId="439960045">
    <w:abstractNumId w:val="46"/>
  </w:num>
  <w:num w:numId="46" w16cid:durableId="913978931">
    <w:abstractNumId w:val="10"/>
  </w:num>
  <w:num w:numId="47" w16cid:durableId="1665209144">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EB8"/>
    <w:rsid w:val="00007AE9"/>
    <w:rsid w:val="000138C5"/>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70696"/>
    <w:rsid w:val="000725A9"/>
    <w:rsid w:val="0008209F"/>
    <w:rsid w:val="0008234A"/>
    <w:rsid w:val="0008355D"/>
    <w:rsid w:val="00084F18"/>
    <w:rsid w:val="00090F83"/>
    <w:rsid w:val="00096086"/>
    <w:rsid w:val="000A0E9A"/>
    <w:rsid w:val="000A2F0E"/>
    <w:rsid w:val="000B0EF8"/>
    <w:rsid w:val="000B4A39"/>
    <w:rsid w:val="000C3431"/>
    <w:rsid w:val="000C4534"/>
    <w:rsid w:val="000D34CC"/>
    <w:rsid w:val="000D6835"/>
    <w:rsid w:val="000E6665"/>
    <w:rsid w:val="00101BEF"/>
    <w:rsid w:val="001063B1"/>
    <w:rsid w:val="00111BD2"/>
    <w:rsid w:val="00113DE3"/>
    <w:rsid w:val="00116A81"/>
    <w:rsid w:val="00121E3B"/>
    <w:rsid w:val="001347D0"/>
    <w:rsid w:val="00141FFE"/>
    <w:rsid w:val="00142341"/>
    <w:rsid w:val="00142CF1"/>
    <w:rsid w:val="00151E71"/>
    <w:rsid w:val="00154449"/>
    <w:rsid w:val="00157B49"/>
    <w:rsid w:val="001618CE"/>
    <w:rsid w:val="00162D65"/>
    <w:rsid w:val="00175EA7"/>
    <w:rsid w:val="00176BE8"/>
    <w:rsid w:val="0018648E"/>
    <w:rsid w:val="001930BE"/>
    <w:rsid w:val="00193324"/>
    <w:rsid w:val="0019741A"/>
    <w:rsid w:val="001A1BCF"/>
    <w:rsid w:val="001A1FCB"/>
    <w:rsid w:val="001A21F3"/>
    <w:rsid w:val="001A2D7B"/>
    <w:rsid w:val="001A3885"/>
    <w:rsid w:val="001A3CF0"/>
    <w:rsid w:val="001A3EDA"/>
    <w:rsid w:val="001A608C"/>
    <w:rsid w:val="001A6D09"/>
    <w:rsid w:val="001B7FE3"/>
    <w:rsid w:val="001C1AB7"/>
    <w:rsid w:val="001D1A54"/>
    <w:rsid w:val="001D1B14"/>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609EC"/>
    <w:rsid w:val="0026351C"/>
    <w:rsid w:val="00264049"/>
    <w:rsid w:val="00264693"/>
    <w:rsid w:val="00271C4B"/>
    <w:rsid w:val="002721EC"/>
    <w:rsid w:val="00273BC7"/>
    <w:rsid w:val="00275090"/>
    <w:rsid w:val="00281F09"/>
    <w:rsid w:val="00282CF2"/>
    <w:rsid w:val="00295197"/>
    <w:rsid w:val="002A36A4"/>
    <w:rsid w:val="002A3936"/>
    <w:rsid w:val="002A6A46"/>
    <w:rsid w:val="002A7816"/>
    <w:rsid w:val="002C17B5"/>
    <w:rsid w:val="002C51A5"/>
    <w:rsid w:val="002D7336"/>
    <w:rsid w:val="002E01BA"/>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5623"/>
    <w:rsid w:val="003629A6"/>
    <w:rsid w:val="00365096"/>
    <w:rsid w:val="003659A4"/>
    <w:rsid w:val="00373E6B"/>
    <w:rsid w:val="00382982"/>
    <w:rsid w:val="00393DF7"/>
    <w:rsid w:val="00395347"/>
    <w:rsid w:val="003B10DA"/>
    <w:rsid w:val="003B5E04"/>
    <w:rsid w:val="003B7345"/>
    <w:rsid w:val="003D20C7"/>
    <w:rsid w:val="003D3FC5"/>
    <w:rsid w:val="003D592F"/>
    <w:rsid w:val="003E773A"/>
    <w:rsid w:val="003F123E"/>
    <w:rsid w:val="003F5408"/>
    <w:rsid w:val="003F681E"/>
    <w:rsid w:val="003F76B4"/>
    <w:rsid w:val="00402B63"/>
    <w:rsid w:val="00410287"/>
    <w:rsid w:val="00422A9E"/>
    <w:rsid w:val="00422ED0"/>
    <w:rsid w:val="00430FFC"/>
    <w:rsid w:val="004311D2"/>
    <w:rsid w:val="0043251D"/>
    <w:rsid w:val="004330A5"/>
    <w:rsid w:val="00433455"/>
    <w:rsid w:val="00435219"/>
    <w:rsid w:val="004416AA"/>
    <w:rsid w:val="00443F38"/>
    <w:rsid w:val="00443F91"/>
    <w:rsid w:val="0044654A"/>
    <w:rsid w:val="00451714"/>
    <w:rsid w:val="004551C2"/>
    <w:rsid w:val="0046069A"/>
    <w:rsid w:val="004623EF"/>
    <w:rsid w:val="00463B8B"/>
    <w:rsid w:val="0046420D"/>
    <w:rsid w:val="00465200"/>
    <w:rsid w:val="004675D2"/>
    <w:rsid w:val="0047300C"/>
    <w:rsid w:val="004844C6"/>
    <w:rsid w:val="004A0CA2"/>
    <w:rsid w:val="004A2536"/>
    <w:rsid w:val="004A5EC1"/>
    <w:rsid w:val="004C1339"/>
    <w:rsid w:val="004D0274"/>
    <w:rsid w:val="004D1AF0"/>
    <w:rsid w:val="004D48BB"/>
    <w:rsid w:val="004D54ED"/>
    <w:rsid w:val="004E4904"/>
    <w:rsid w:val="004F3A12"/>
    <w:rsid w:val="004F3B74"/>
    <w:rsid w:val="004F729E"/>
    <w:rsid w:val="00500DD2"/>
    <w:rsid w:val="0050105C"/>
    <w:rsid w:val="00505DC6"/>
    <w:rsid w:val="005214E3"/>
    <w:rsid w:val="00522061"/>
    <w:rsid w:val="00530F89"/>
    <w:rsid w:val="005319DA"/>
    <w:rsid w:val="00533E26"/>
    <w:rsid w:val="00545588"/>
    <w:rsid w:val="00550A0C"/>
    <w:rsid w:val="00552A24"/>
    <w:rsid w:val="00552DA5"/>
    <w:rsid w:val="00570ECE"/>
    <w:rsid w:val="00571E1B"/>
    <w:rsid w:val="00576F39"/>
    <w:rsid w:val="005809A7"/>
    <w:rsid w:val="00582D1E"/>
    <w:rsid w:val="005945F1"/>
    <w:rsid w:val="00595F08"/>
    <w:rsid w:val="005A4BB2"/>
    <w:rsid w:val="005A6DC7"/>
    <w:rsid w:val="005B0FC0"/>
    <w:rsid w:val="005B4FF3"/>
    <w:rsid w:val="005C28DE"/>
    <w:rsid w:val="005C5031"/>
    <w:rsid w:val="005D374B"/>
    <w:rsid w:val="005D42F1"/>
    <w:rsid w:val="005D60F7"/>
    <w:rsid w:val="005D629A"/>
    <w:rsid w:val="005D69EB"/>
    <w:rsid w:val="005D6A1E"/>
    <w:rsid w:val="005F02BC"/>
    <w:rsid w:val="005F2755"/>
    <w:rsid w:val="00601EC7"/>
    <w:rsid w:val="006104A4"/>
    <w:rsid w:val="00620644"/>
    <w:rsid w:val="00621A68"/>
    <w:rsid w:val="00625FC2"/>
    <w:rsid w:val="00626E99"/>
    <w:rsid w:val="00634CDB"/>
    <w:rsid w:val="00634EF0"/>
    <w:rsid w:val="0064060E"/>
    <w:rsid w:val="006432A7"/>
    <w:rsid w:val="00645FEE"/>
    <w:rsid w:val="00652757"/>
    <w:rsid w:val="00652CAB"/>
    <w:rsid w:val="00654306"/>
    <w:rsid w:val="006723FA"/>
    <w:rsid w:val="00675A35"/>
    <w:rsid w:val="006850FA"/>
    <w:rsid w:val="00686E7F"/>
    <w:rsid w:val="00687357"/>
    <w:rsid w:val="00692E7B"/>
    <w:rsid w:val="006A0D61"/>
    <w:rsid w:val="006A2155"/>
    <w:rsid w:val="006A28B5"/>
    <w:rsid w:val="006B13C8"/>
    <w:rsid w:val="006B3204"/>
    <w:rsid w:val="006B3443"/>
    <w:rsid w:val="006B537D"/>
    <w:rsid w:val="006C0971"/>
    <w:rsid w:val="006C3720"/>
    <w:rsid w:val="006C4E06"/>
    <w:rsid w:val="006E318B"/>
    <w:rsid w:val="006E3CE2"/>
    <w:rsid w:val="006F2F03"/>
    <w:rsid w:val="006F594F"/>
    <w:rsid w:val="006F790C"/>
    <w:rsid w:val="00702285"/>
    <w:rsid w:val="00707DF2"/>
    <w:rsid w:val="00712366"/>
    <w:rsid w:val="0071317E"/>
    <w:rsid w:val="00714459"/>
    <w:rsid w:val="0071697A"/>
    <w:rsid w:val="00717F4C"/>
    <w:rsid w:val="00723870"/>
    <w:rsid w:val="00726D11"/>
    <w:rsid w:val="00741055"/>
    <w:rsid w:val="007410DC"/>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4367"/>
    <w:rsid w:val="007E4C60"/>
    <w:rsid w:val="007E5249"/>
    <w:rsid w:val="007E7762"/>
    <w:rsid w:val="007F018B"/>
    <w:rsid w:val="007F41E3"/>
    <w:rsid w:val="007F7ED0"/>
    <w:rsid w:val="00805271"/>
    <w:rsid w:val="008055DD"/>
    <w:rsid w:val="00825F8E"/>
    <w:rsid w:val="00831EFF"/>
    <w:rsid w:val="00833522"/>
    <w:rsid w:val="00841232"/>
    <w:rsid w:val="008520AC"/>
    <w:rsid w:val="00855BED"/>
    <w:rsid w:val="00863C93"/>
    <w:rsid w:val="0086723E"/>
    <w:rsid w:val="00883153"/>
    <w:rsid w:val="00886A1E"/>
    <w:rsid w:val="00893B19"/>
    <w:rsid w:val="00894FA4"/>
    <w:rsid w:val="008A366B"/>
    <w:rsid w:val="008B3DA9"/>
    <w:rsid w:val="008B739D"/>
    <w:rsid w:val="008C31D2"/>
    <w:rsid w:val="008C4741"/>
    <w:rsid w:val="008C74D6"/>
    <w:rsid w:val="008D2F1D"/>
    <w:rsid w:val="008E630A"/>
    <w:rsid w:val="008E66F3"/>
    <w:rsid w:val="008E78C3"/>
    <w:rsid w:val="008F30AC"/>
    <w:rsid w:val="00903B87"/>
    <w:rsid w:val="00916705"/>
    <w:rsid w:val="009252DF"/>
    <w:rsid w:val="00945522"/>
    <w:rsid w:val="00951AAB"/>
    <w:rsid w:val="009528C9"/>
    <w:rsid w:val="00954191"/>
    <w:rsid w:val="00957946"/>
    <w:rsid w:val="00963C25"/>
    <w:rsid w:val="009646F7"/>
    <w:rsid w:val="009659E2"/>
    <w:rsid w:val="009700FE"/>
    <w:rsid w:val="00970967"/>
    <w:rsid w:val="009772FB"/>
    <w:rsid w:val="009869E8"/>
    <w:rsid w:val="00991B1F"/>
    <w:rsid w:val="009937FC"/>
    <w:rsid w:val="009A0CA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32F34"/>
    <w:rsid w:val="00A41FCE"/>
    <w:rsid w:val="00A4246D"/>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3831"/>
    <w:rsid w:val="00AF7463"/>
    <w:rsid w:val="00B022E6"/>
    <w:rsid w:val="00B03363"/>
    <w:rsid w:val="00B051ED"/>
    <w:rsid w:val="00B063B3"/>
    <w:rsid w:val="00B11568"/>
    <w:rsid w:val="00B136DB"/>
    <w:rsid w:val="00B20DF7"/>
    <w:rsid w:val="00B230F7"/>
    <w:rsid w:val="00B3150A"/>
    <w:rsid w:val="00B377EE"/>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6F7B"/>
    <w:rsid w:val="00BA7A9A"/>
    <w:rsid w:val="00BB53A2"/>
    <w:rsid w:val="00BB7E41"/>
    <w:rsid w:val="00BC3A91"/>
    <w:rsid w:val="00BC4DB5"/>
    <w:rsid w:val="00BC6BA4"/>
    <w:rsid w:val="00BD12BE"/>
    <w:rsid w:val="00BD1C53"/>
    <w:rsid w:val="00BD3B3A"/>
    <w:rsid w:val="00BD44F2"/>
    <w:rsid w:val="00BD5B50"/>
    <w:rsid w:val="00BD6453"/>
    <w:rsid w:val="00BD73AF"/>
    <w:rsid w:val="00BE1CB7"/>
    <w:rsid w:val="00BE37A0"/>
    <w:rsid w:val="00BE7278"/>
    <w:rsid w:val="00BF02C2"/>
    <w:rsid w:val="00BF103A"/>
    <w:rsid w:val="00BF1436"/>
    <w:rsid w:val="00C11C0E"/>
    <w:rsid w:val="00C15270"/>
    <w:rsid w:val="00C17379"/>
    <w:rsid w:val="00C204BC"/>
    <w:rsid w:val="00C2225D"/>
    <w:rsid w:val="00C32F2F"/>
    <w:rsid w:val="00C33201"/>
    <w:rsid w:val="00C3712D"/>
    <w:rsid w:val="00C40F53"/>
    <w:rsid w:val="00C62529"/>
    <w:rsid w:val="00C67779"/>
    <w:rsid w:val="00C72BF3"/>
    <w:rsid w:val="00C73522"/>
    <w:rsid w:val="00C840C7"/>
    <w:rsid w:val="00C86BD0"/>
    <w:rsid w:val="00C86E68"/>
    <w:rsid w:val="00C870AF"/>
    <w:rsid w:val="00C97A0A"/>
    <w:rsid w:val="00CA7CDF"/>
    <w:rsid w:val="00CB16CA"/>
    <w:rsid w:val="00CB7AC9"/>
    <w:rsid w:val="00CC6B1C"/>
    <w:rsid w:val="00CD0824"/>
    <w:rsid w:val="00CD1F54"/>
    <w:rsid w:val="00CD31C3"/>
    <w:rsid w:val="00CD41A9"/>
    <w:rsid w:val="00CD7BED"/>
    <w:rsid w:val="00CE6653"/>
    <w:rsid w:val="00CF33F8"/>
    <w:rsid w:val="00CF58CE"/>
    <w:rsid w:val="00D01EE3"/>
    <w:rsid w:val="00D025A9"/>
    <w:rsid w:val="00D04C78"/>
    <w:rsid w:val="00D052FC"/>
    <w:rsid w:val="00D12630"/>
    <w:rsid w:val="00D14524"/>
    <w:rsid w:val="00D152FD"/>
    <w:rsid w:val="00D24CF4"/>
    <w:rsid w:val="00D43FB2"/>
    <w:rsid w:val="00D444D5"/>
    <w:rsid w:val="00D47AB9"/>
    <w:rsid w:val="00D50C5C"/>
    <w:rsid w:val="00D5200D"/>
    <w:rsid w:val="00D53B15"/>
    <w:rsid w:val="00D56DD2"/>
    <w:rsid w:val="00D5749B"/>
    <w:rsid w:val="00D70AAB"/>
    <w:rsid w:val="00D70D0B"/>
    <w:rsid w:val="00D7294A"/>
    <w:rsid w:val="00D74697"/>
    <w:rsid w:val="00D802C0"/>
    <w:rsid w:val="00D87F83"/>
    <w:rsid w:val="00DA014D"/>
    <w:rsid w:val="00DA27C8"/>
    <w:rsid w:val="00DB0B41"/>
    <w:rsid w:val="00DB2B04"/>
    <w:rsid w:val="00DB5588"/>
    <w:rsid w:val="00DC22A5"/>
    <w:rsid w:val="00DC5F48"/>
    <w:rsid w:val="00DD1738"/>
    <w:rsid w:val="00DE2904"/>
    <w:rsid w:val="00DE3830"/>
    <w:rsid w:val="00DE450D"/>
    <w:rsid w:val="00DE6120"/>
    <w:rsid w:val="00DF004D"/>
    <w:rsid w:val="00DF0855"/>
    <w:rsid w:val="00DF310E"/>
    <w:rsid w:val="00E008CC"/>
    <w:rsid w:val="00E03616"/>
    <w:rsid w:val="00E05384"/>
    <w:rsid w:val="00E223BE"/>
    <w:rsid w:val="00E31FE2"/>
    <w:rsid w:val="00E33F0F"/>
    <w:rsid w:val="00E35951"/>
    <w:rsid w:val="00E35B25"/>
    <w:rsid w:val="00E440D9"/>
    <w:rsid w:val="00E479CD"/>
    <w:rsid w:val="00E47BE8"/>
    <w:rsid w:val="00E51587"/>
    <w:rsid w:val="00E62EA6"/>
    <w:rsid w:val="00E6458C"/>
    <w:rsid w:val="00E65229"/>
    <w:rsid w:val="00E66D9C"/>
    <w:rsid w:val="00E739AF"/>
    <w:rsid w:val="00E76E6A"/>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400C"/>
    <w:rsid w:val="00ED483F"/>
    <w:rsid w:val="00ED52D8"/>
    <w:rsid w:val="00EE05E0"/>
    <w:rsid w:val="00EE112F"/>
    <w:rsid w:val="00EE18AB"/>
    <w:rsid w:val="00EE1F50"/>
    <w:rsid w:val="00EE2605"/>
    <w:rsid w:val="00EE4EA0"/>
    <w:rsid w:val="00EE6169"/>
    <w:rsid w:val="00EF39F9"/>
    <w:rsid w:val="00EF3DDB"/>
    <w:rsid w:val="00EF6E72"/>
    <w:rsid w:val="00F046A1"/>
    <w:rsid w:val="00F14263"/>
    <w:rsid w:val="00F16E3C"/>
    <w:rsid w:val="00F2761C"/>
    <w:rsid w:val="00F33AF9"/>
    <w:rsid w:val="00F3407A"/>
    <w:rsid w:val="00F362B5"/>
    <w:rsid w:val="00F37B38"/>
    <w:rsid w:val="00F444C3"/>
    <w:rsid w:val="00F44CA1"/>
    <w:rsid w:val="00F4661B"/>
    <w:rsid w:val="00F53253"/>
    <w:rsid w:val="00F53B1E"/>
    <w:rsid w:val="00F565F7"/>
    <w:rsid w:val="00F64E1D"/>
    <w:rsid w:val="00F70524"/>
    <w:rsid w:val="00F7266F"/>
    <w:rsid w:val="00F77540"/>
    <w:rsid w:val="00F8067B"/>
    <w:rsid w:val="00F90212"/>
    <w:rsid w:val="00F9491E"/>
    <w:rsid w:val="00F94C3B"/>
    <w:rsid w:val="00F957ED"/>
    <w:rsid w:val="00FA0CD1"/>
    <w:rsid w:val="00FA3B0B"/>
    <w:rsid w:val="00FB3D76"/>
    <w:rsid w:val="00FC35B0"/>
    <w:rsid w:val="00FC6957"/>
    <w:rsid w:val="00FD7818"/>
    <w:rsid w:val="00FE2D33"/>
    <w:rsid w:val="00FE5AB0"/>
    <w:rsid w:val="00FE5B6E"/>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hyperlink" Target="file:///F:\WINAPPS\SLOVO\UKR\github\RTSS\population-projection\images\ussr-lifetable-1938-1939\divergence-from-1939-census.gi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7.gif"/><Relationship Id="rId2" Type="http://schemas.openxmlformats.org/officeDocument/2006/relationships/numbering" Target="numbering.xml"/><Relationship Id="rId16" Type="http://schemas.openxmlformats.org/officeDocument/2006/relationships/hyperlink" Target="file:///F:\WINAPPS\SLOVO\UKR\github\RTSS\population-projection\images\ussr-lifetable-1938-1939\census-1937-vs-1939.gif"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5" Type="http://schemas.openxmlformats.org/officeDocument/2006/relationships/webSettings" Target="webSettings.xml"/><Relationship Id="rId15" Type="http://schemas.openxmlformats.org/officeDocument/2006/relationships/image" Target="media/image6.gif"/><Relationship Id="rId10" Type="http://schemas.openxmlformats.org/officeDocument/2006/relationships/image" Target="media/image1.gif"/><Relationship Id="rId19" Type="http://schemas.openxmlformats.org/officeDocument/2006/relationships/image" Target="media/image8.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1AB373-823A-4DC7-97A4-9D0973116A8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1225</TotalTime>
  <Pages>141</Pages>
  <Words>46242</Words>
  <Characters>263586</Characters>
  <Application>Microsoft Office Word</Application>
  <DocSecurity>0</DocSecurity>
  <Lines>2196</Lines>
  <Paragraphs>618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566</cp:revision>
  <dcterms:created xsi:type="dcterms:W3CDTF">2026-03-18T16:13:00Z</dcterms:created>
  <dcterms:modified xsi:type="dcterms:W3CDTF">2026-04-19T07:48:00Z</dcterms:modified>
</cp:coreProperties>
</file>