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Join the Founding Team</w:t>
      </w:r>
    </w:p>
    <w:p>
      <w:pPr>
        <w:spacing w:after="160" w:before="0"/>
        <w:jc w:val="center"/>
      </w:pPr>
      <w:r>
        <w:rPr>
          <w:rFonts w:ascii="Arial" w:cs="Arial" w:eastAsia="Arial" w:hAnsi="Arial"/>
          <w:i/>
          <w:iCs/>
          <w:color w:val="888888"/>
          <w:sz w:val="21"/>
          <w:szCs w:val="21"/>
        </w:rPr>
        <w:t xml:space="preserve">AI-Assisted Research System  —  Open Source  —  Decentralized  —  Blockchain-Verified</w:t>
      </w:r>
    </w:p>
    <w:p>
      <w:pPr>
        <w:pBdr>
          <w:bottom w:val="single" w:color="1F4E79" w:sz="8" w:space="1"/>
        </w:pBdr>
        <w:spacing w:after="0" w:before="0"/>
      </w:pPr>
      <w:r>
        <w:t xml:space="preserve"/>
      </w:r>
    </w:p>
    <w:p>
      <w:pPr>
        <w:spacing w:after="100" w:before="120"/>
      </w:pPr>
      <w:r>
        <w:t xml:space="preserve"/>
      </w:r>
    </w:p>
    <w:p>
      <w:pPr>
        <w:pBdr>
          <w:left w:val="single" w:color="C4973A" w:sz="24" w:space="12"/>
        </w:pBdr>
        <w:spacing w:after="160" w:before="0"/>
        <w:ind w:left="360"/>
      </w:pPr>
      <w:r>
        <w:rPr>
          <w:rFonts w:ascii="Arial" w:cs="Arial" w:eastAsia="Arial" w:hAnsi="Arial"/>
          <w:i/>
          <w:iCs/>
          <w:sz w:val="23"/>
          <w:szCs w:val="23"/>
        </w:rPr>
        <w:t xml:space="preserve">Most projects ask you to build a product. This one asks you to build infrastructure that changes how humanity relates to knowledge. The architecture is complete. The founding document exists. What’s missing is the team to build it.</w:t>
      </w:r>
    </w:p>
    <w:p>
      <w:pPr>
        <w:pBdr>
          <w:bottom w:val="single" w:color="C4973A" w:sz="8" w:space="1"/>
        </w:pBdr>
        <w:spacing w:after="0" w:before="0"/>
      </w:pPr>
      <w:r>
        <w:t xml:space="preserve"/>
      </w:r>
    </w:p>
    <w:p>
      <w:pPr>
        <w:spacing w:after="80" w:before="100"/>
      </w:pPr>
      <w:r>
        <w:t xml:space="preserve"/>
      </w:r>
    </w:p>
    <w:p>
      <w:pPr>
        <w:spacing w:after="80" w:before="180"/>
      </w:pPr>
      <w:r>
        <w:rPr>
          <w:rFonts w:ascii="Arial" w:cs="Arial" w:eastAsia="Arial" w:hAnsi="Arial"/>
          <w:b/>
          <w:bCs/>
          <w:color w:val="1F4E79"/>
          <w:sz w:val="26"/>
          <w:szCs w:val="26"/>
        </w:rPr>
        <w:t xml:space="preserve">WHAT WE ARE BUILDING</w:t>
      </w:r>
    </w:p>
    <w:p>
      <w:pPr>
        <w:spacing w:after="120" w:before="0"/>
      </w:pPr>
      <w:r>
        <w:rPr>
          <w:rFonts w:ascii="Arial" w:cs="Arial" w:eastAsia="Arial" w:hAnsi="Arial"/>
          <w:sz w:val="22"/>
          <w:szCs w:val="22"/>
        </w:rPr>
        <w:t xml:space="preserve">ATLAS is a seven-layer AI research platform where every piece of knowledge is verified, epistemically tagged, and governed entirely by its community. It is not a search engine. It is not a chatbot. It is the knowledge infrastructure layer that the internet has always been missing — a place where findings are traceable to their source, expertise is credential-verified, and no institution, advertiser, or authority can corrupt or remove what the community has collectively built.</w:t>
      </w:r>
    </w:p>
    <w:p>
      <w:pPr>
        <w:spacing w:after="120" w:before="0"/>
      </w:pPr>
      <w:r>
        <w:rPr>
          <w:rFonts w:ascii="Arial" w:cs="Arial" w:eastAsia="Arial" w:hAnsi="Arial"/>
          <w:sz w:val="22"/>
          <w:szCs w:val="22"/>
        </w:rPr>
        <w:t xml:space="preserve">At its core: a Non-Fiction LLM trained exclusively on community-verified, blockchain-anchored knowledge. Every output traceable. Every claim attributable. No hallucination without accountability.</w:t>
      </w:r>
    </w:p>
    <w:p>
      <w:pPr>
        <w:spacing w:after="40" w:before="6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THE TECHNICAL CHALLENGE</w:t>
      </w:r>
    </w:p>
    <w:p>
      <w:pPr>
        <w:spacing w:after="120" w:before="0"/>
      </w:pPr>
      <w:r>
        <w:rPr>
          <w:rFonts w:ascii="Arial" w:cs="Arial" w:eastAsia="Arial" w:hAnsi="Arial"/>
          <w:sz w:val="22"/>
          <w:szCs w:val="22"/>
        </w:rPr>
        <w:t xml:space="preserve">This is a genuinely hard build. The architecture spans multiple disciplines and requires people who can think across systems, not just execute within them.</w:t>
      </w:r>
    </w:p>
    <w:p>
      <w:pPr>
        <w:spacing w:after="60" w:before="140"/>
      </w:pPr>
      <w:r>
        <w:rPr>
          <w:rFonts w:ascii="Arial" w:cs="Arial" w:eastAsia="Arial" w:hAnsi="Arial"/>
          <w:b/>
          <w:bCs/>
          <w:color w:val="333333"/>
          <w:sz w:val="23"/>
          <w:szCs w:val="23"/>
        </w:rPr>
        <w:t xml:space="preserve">Core Architecture Layers</w:t>
      </w:r>
    </w:p>
    <w:p>
      <w:pPr>
        <w:pStyle w:val="ListParagraph"/>
        <w:numPr>
          <w:ilvl w:val="0"/>
          <w:numId w:val="2"/>
        </w:numPr>
        <w:spacing w:after="40" w:before="40"/>
      </w:pPr>
      <w:r>
        <w:rPr>
          <w:rFonts w:ascii="Arial" w:cs="Arial" w:eastAsia="Arial" w:hAnsi="Arial"/>
          <w:b w:val="false"/>
          <w:bCs w:val="false"/>
          <w:sz w:val="22"/>
          <w:szCs w:val="22"/>
        </w:rPr>
        <w:t xml:space="preserve">Blockchain neuron model — seven link types connecting verified knowledge nodes with full provenance, epistemic status, and Three Laws authentication flags</w:t>
      </w:r>
    </w:p>
    <w:p>
      <w:pPr>
        <w:pStyle w:val="ListParagraph"/>
        <w:numPr>
          <w:ilvl w:val="0"/>
          <w:numId w:val="2"/>
        </w:numPr>
        <w:spacing w:after="40" w:before="40"/>
      </w:pPr>
      <w:r>
        <w:rPr>
          <w:rFonts w:ascii="Arial" w:cs="Arial" w:eastAsia="Arial" w:hAnsi="Arial"/>
          <w:b w:val="false"/>
          <w:bCs w:val="false"/>
          <w:sz w:val="22"/>
          <w:szCs w:val="22"/>
        </w:rPr>
        <w:t xml:space="preserve">Credential system — three-tier specialist credentials with weighted voting multiplier, conflict of interest exclusion enforced at the smart contract layer, and cooling periods</w:t>
      </w:r>
    </w:p>
    <w:p>
      <w:pPr>
        <w:pStyle w:val="ListParagraph"/>
        <w:numPr>
          <w:ilvl w:val="0"/>
          <w:numId w:val="2"/>
        </w:numPr>
        <w:spacing w:after="40" w:before="40"/>
      </w:pPr>
      <w:r>
        <w:rPr>
          <w:rFonts w:ascii="Arial" w:cs="Arial" w:eastAsia="Arial" w:hAnsi="Arial"/>
          <w:b w:val="false"/>
          <w:bCs w:val="false"/>
          <w:sz w:val="22"/>
          <w:szCs w:val="22"/>
        </w:rPr>
        <w:t xml:space="preserve">Democratic governance — community voting on research priorities, platform direction, and credential validation with blockchain-recorded decision history</w:t>
      </w:r>
    </w:p>
    <w:p>
      <w:pPr>
        <w:pStyle w:val="ListParagraph"/>
        <w:numPr>
          <w:ilvl w:val="0"/>
          <w:numId w:val="2"/>
        </w:numPr>
        <w:spacing w:after="40" w:before="40"/>
      </w:pPr>
      <w:r>
        <w:rPr>
          <w:rFonts w:ascii="Arial" w:cs="Arial" w:eastAsia="Arial" w:hAnsi="Arial"/>
          <w:b w:val="false"/>
          <w:bCs w:val="false"/>
          <w:sz w:val="22"/>
          <w:szCs w:val="22"/>
        </w:rPr>
        <w:t xml:space="preserve">NFLLM — non-fiction language model trained on verified community knowledge, launching with centralized training and distributed inference, architected for eventual federated learning migration</w:t>
      </w:r>
    </w:p>
    <w:p>
      <w:pPr>
        <w:pStyle w:val="ListParagraph"/>
        <w:numPr>
          <w:ilvl w:val="0"/>
          <w:numId w:val="2"/>
        </w:numPr>
        <w:spacing w:after="40" w:before="40"/>
      </w:pPr>
      <w:r>
        <w:rPr>
          <w:rFonts w:ascii="Arial" w:cs="Arial" w:eastAsia="Arial" w:hAnsi="Arial"/>
          <w:b w:val="false"/>
          <w:bCs w:val="false"/>
          <w:sz w:val="22"/>
          <w:szCs w:val="22"/>
        </w:rPr>
        <w:t xml:space="preserve">Seven query types — Directed, Exploratory, Grand Challenge, Autonomous, External Public, Panel Decision, Convergent Discovery</w:t>
      </w:r>
    </w:p>
    <w:p>
      <w:pPr>
        <w:pStyle w:val="ListParagraph"/>
        <w:numPr>
          <w:ilvl w:val="0"/>
          <w:numId w:val="2"/>
        </w:numPr>
        <w:spacing w:after="40" w:before="40"/>
      </w:pPr>
      <w:r>
        <w:rPr>
          <w:rFonts w:ascii="Arial" w:cs="Arial" w:eastAsia="Arial" w:hAnsi="Arial"/>
          <w:b w:val="false"/>
          <w:bCs w:val="false"/>
          <w:sz w:val="22"/>
          <w:szCs w:val="22"/>
        </w:rPr>
        <w:t xml:space="preserve">Field Saturation Threshold — self-directing research mechanism that signals when a knowledge domain has reached its frontier and redirects priority to adjacent supporting fields</w:t>
      </w:r>
    </w:p>
    <w:p>
      <w:pPr>
        <w:pStyle w:val="ListParagraph"/>
        <w:numPr>
          <w:ilvl w:val="0"/>
          <w:numId w:val="2"/>
        </w:numPr>
        <w:spacing w:after="40" w:before="40"/>
      </w:pPr>
      <w:r>
        <w:rPr>
          <w:rFonts w:ascii="Arial" w:cs="Arial" w:eastAsia="Arial" w:hAnsi="Arial"/>
          <w:b w:val="false"/>
          <w:bCs w:val="false"/>
          <w:sz w:val="22"/>
          <w:szCs w:val="22"/>
        </w:rPr>
        <w:t xml:space="preserve">Security architecture — zero trust model, cryptographic provenance, network snapshot protocol with delta analysis, grade-level verification gates</w:t>
      </w:r>
    </w:p>
    <w:p>
      <w:pPr>
        <w:spacing w:after="40" w:before="8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FOUNDING TEAM ROLES</w:t>
      </w:r>
    </w:p>
    <w:p>
      <w:pPr>
        <w:spacing w:after="120" w:before="0"/>
      </w:pPr>
      <w:r>
        <w:rPr>
          <w:rFonts w:ascii="Arial" w:cs="Arial" w:eastAsia="Arial" w:hAnsi="Arial"/>
          <w:sz w:val="22"/>
          <w:szCs w:val="22"/>
        </w:rPr>
        <w:t xml:space="preserve">We are looking for a small founding cohort — not a large team. People who want to own a piece of the architecture, not execute someone else’s roadmap.</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color w:val="1F4E79"/>
                <w:sz w:val="22"/>
                <w:szCs w:val="22"/>
              </w:rPr>
              <w:t xml:space="preserve">Blockchain Architect</w:t>
            </w:r>
          </w:p>
        </w:tc>
        <w:tc>
          <w:tcPr>
            <w:tcW w:type="dxa" w:w="656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sz w:val="22"/>
                <w:szCs w:val="22"/>
              </w:rPr>
              <w:t xml:space="preserve">Design and implement the neuron node schema, link types, provenance chain, and smart contract governance layer. This is the foundation everything else runs on.</w:t>
            </w:r>
          </w:p>
        </w:tc>
      </w:tr>
      <w:tr>
        <w:tc>
          <w:tcPr>
            <w:tcW w:type="dxa" w:w="280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b/>
                <w:bCs/>
                <w:color w:val="1F4E79"/>
                <w:sz w:val="22"/>
                <w:szCs w:val="22"/>
              </w:rPr>
              <w:t xml:space="preserve">AI / ML Engineer</w:t>
            </w:r>
          </w:p>
        </w:tc>
        <w:tc>
          <w:tcPr>
            <w:tcW w:type="dxa" w:w="656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sz w:val="22"/>
                <w:szCs w:val="22"/>
              </w:rPr>
              <w:t xml:space="preserve">Build and train the NFLLM on verified knowledge corpus. Design the epistemic tagging pipeline, query routing architecture, and inference distribution layer.</w:t>
            </w:r>
          </w:p>
        </w:tc>
      </w:tr>
      <w:tr>
        <w:tc>
          <w:tcPr>
            <w:tcW w:type="dxa" w:w="28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color w:val="1F4E79"/>
                <w:sz w:val="22"/>
                <w:szCs w:val="22"/>
              </w:rPr>
              <w:t xml:space="preserve">Backend Engineer</w:t>
            </w:r>
          </w:p>
        </w:tc>
        <w:tc>
          <w:tcPr>
            <w:tcW w:type="dxa" w:w="656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sz w:val="22"/>
                <w:szCs w:val="22"/>
              </w:rPr>
              <w:t xml:space="preserve">Core platform infrastructure — credential system, voting mechanics, knowledge ingestion pipeline, API specification.</w:t>
            </w:r>
          </w:p>
        </w:tc>
      </w:tr>
      <w:tr>
        <w:tc>
          <w:tcPr>
            <w:tcW w:type="dxa" w:w="280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b/>
                <w:bCs/>
                <w:color w:val="1F4E79"/>
                <w:sz w:val="22"/>
                <w:szCs w:val="22"/>
              </w:rPr>
              <w:t xml:space="preserve">Frontend Engineer</w:t>
            </w:r>
          </w:p>
        </w:tc>
        <w:tc>
          <w:tcPr>
            <w:tcW w:type="dxa" w:w="656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sz w:val="22"/>
                <w:szCs w:val="22"/>
              </w:rPr>
              <w:t xml:space="preserve">Community interface, credential dashboard, research query tools, governance voting UI. The face of the platform for every participant.</w:t>
            </w:r>
          </w:p>
        </w:tc>
      </w:tr>
      <w:tr>
        <w:tc>
          <w:tcPr>
            <w:tcW w:type="dxa" w:w="28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color w:val="1F4E79"/>
                <w:sz w:val="22"/>
                <w:szCs w:val="22"/>
              </w:rPr>
              <w:t xml:space="preserve">Security Engineer</w:t>
            </w:r>
          </w:p>
        </w:tc>
        <w:tc>
          <w:tcPr>
            <w:tcW w:type="dxa" w:w="656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sz w:val="22"/>
                <w:szCs w:val="22"/>
              </w:rPr>
              <w:t xml:space="preserve">Zero trust architecture, supply chain authentication, network snapshot and delta analysis, cryptographic provenance. Pre-launch critical path.</w:t>
            </w:r>
          </w:p>
        </w:tc>
      </w:tr>
    </w:tbl>
    <w:p>
      <w:pPr>
        <w:spacing w:after="40" w:before="8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WHAT FOUNDING TEAM MEMBERSHIP MEANS</w:t>
      </w:r>
    </w:p>
    <w:p>
      <w:pPr>
        <w:spacing w:after="120" w:before="0"/>
      </w:pPr>
      <w:r>
        <w:rPr>
          <w:rFonts w:ascii="Arial" w:cs="Arial" w:eastAsia="Arial" w:hAnsi="Arial"/>
          <w:sz w:val="22"/>
          <w:szCs w:val="22"/>
        </w:rPr>
        <w:t xml:space="preserve">This is not a job offer. The incentive structure here is fundamentally different from employment or equity — and that difference is the point. Founding team members are not hired to build something and then trust it will work. They are invited to live inside a working governance system from day one, with real resources and real votes, while they build it. What that means in practice is unlike anything a conventional tech engagement offers.</w:t>
      </w:r>
    </w:p>
    <w:p>
      <w:pPr>
        <w:spacing w:after="60" w:before="140"/>
      </w:pPr>
      <w:r>
        <w:rPr>
          <w:rFonts w:ascii="Arial" w:cs="Arial" w:eastAsia="Arial" w:hAnsi="Arial"/>
          <w:b/>
          <w:bCs/>
          <w:color w:val="333333"/>
          <w:sz w:val="23"/>
          <w:szCs w:val="23"/>
        </w:rPr>
        <w:t xml:space="preserve">Founding Accolade</w:t>
      </w:r>
    </w:p>
    <w:p>
      <w:pPr>
        <w:spacing w:after="120" w:before="0"/>
      </w:pPr>
      <w:r>
        <w:rPr>
          <w:rFonts w:ascii="Arial" w:cs="Arial" w:eastAsia="Arial" w:hAnsi="Arial"/>
          <w:sz w:val="22"/>
          <w:szCs w:val="22"/>
        </w:rPr>
        <w:t xml:space="preserve">A permanent, blockchain-anchored designation embedded in the platform from genesis. Your name, role, contribution date, and the human-AI collaborative context of your work recorded in the chain itself — irremovable, historically permanent, and compounding in significance as the platform grows. This is the kind of record that means something in twenty years.</w:t>
      </w:r>
    </w:p>
    <w:p>
      <w:pPr>
        <w:spacing w:after="60" w:before="140"/>
      </w:pPr>
      <w:r>
        <w:rPr>
          <w:rFonts w:ascii="Arial" w:cs="Arial" w:eastAsia="Arial" w:hAnsi="Arial"/>
          <w:b/>
          <w:bCs/>
          <w:color w:val="333333"/>
          <w:sz w:val="23"/>
          <w:szCs w:val="23"/>
        </w:rPr>
        <w:t xml:space="preserve">Expansion Team Standing</w:t>
      </w:r>
    </w:p>
    <w:p>
      <w:pPr>
        <w:spacing w:after="120" w:before="0"/>
      </w:pPr>
      <w:r>
        <w:rPr>
          <w:rFonts w:ascii="Arial" w:cs="Arial" w:eastAsia="Arial" w:hAnsi="Arial"/>
          <w:sz w:val="22"/>
          <w:szCs w:val="22"/>
        </w:rPr>
        <w:t xml:space="preserve">Founding developers carry a standing invitation to shape the platform’s future as it scales. The people who understand the architecture from the inside are the natural stewards of its growth. That institutional knowledge is irreplaceable and the platform is built to honor it.</w:t>
      </w:r>
    </w:p>
    <w:p>
      <w:pPr>
        <w:spacing w:after="60" w:before="140"/>
      </w:pPr>
      <w:r>
        <w:rPr>
          <w:rFonts w:ascii="Arial" w:cs="Arial" w:eastAsia="Arial" w:hAnsi="Arial"/>
          <w:b/>
          <w:bCs/>
          <w:color w:val="333333"/>
          <w:sz w:val="23"/>
          <w:szCs w:val="23"/>
        </w:rPr>
        <w:t xml:space="preserve">Economic Stake</w:t>
      </w:r>
    </w:p>
    <w:p>
      <w:pPr>
        <w:spacing w:after="120" w:before="0"/>
      </w:pPr>
      <w:r>
        <w:rPr>
          <w:rFonts w:ascii="Arial" w:cs="Arial" w:eastAsia="Arial" w:hAnsi="Arial"/>
          <w:sz w:val="22"/>
          <w:szCs w:val="22"/>
        </w:rPr>
        <w:t xml:space="preserve">From the first day of development, founding team members operate inside a live democratic governance system with a real pooled fund. Funding requests are submitted, validated against the platform’s mission and Three Laws framework, debated through a structured protocol, and approved by a credential-weighted team vote. No single person controls the fund. No allocation happens outside the governance system. The founding team is not building something and waiting to see if it works — they are running it while they build it. Credential weight in the voting system is earned by the quality of contribution, not assigned by seniority or title. Better work earns more influence over how shared resources get directed. The fund supports the development itself, so the system rewards genuine participation in a direct and immediate way. This is what the economic stake looks like from day one — not a future promise but a present reality.</w:t>
      </w:r>
    </w:p>
    <w:p>
      <w:pPr>
        <w:spacing w:after="60" w:before="140"/>
      </w:pPr>
      <w:r>
        <w:rPr>
          <w:rFonts w:ascii="Arial" w:cs="Arial" w:eastAsia="Arial" w:hAnsi="Arial"/>
          <w:b/>
          <w:bCs/>
          <w:color w:val="333333"/>
          <w:sz w:val="23"/>
          <w:szCs w:val="23"/>
        </w:rPr>
        <w:t xml:space="preserve">First Citizens of a New System</w:t>
      </w:r>
    </w:p>
    <w:p>
      <w:pPr>
        <w:spacing w:after="120" w:before="0"/>
      </w:pPr>
      <w:r>
        <w:rPr>
          <w:rFonts w:ascii="Arial" w:cs="Arial" w:eastAsia="Arial" w:hAnsi="Arial"/>
          <w:sz w:val="22"/>
          <w:szCs w:val="22"/>
        </w:rPr>
        <w:t xml:space="preserve">The development fund is not just a project budget — it is the first instance of a democratic resource allocation system designed to scale. The progression is direct: the development team governs a pooled fund using the same Three Laws validation and voting architecture the platform is built on. As ATLAS launches, that same system governs the platform’s operational resources. As the credentialed community grows, it scales with them. The long arc is a model for how any community manages collective resources ethically and democratically — transparent, validated against shared principles, governed by the people who contributed. The closest analogy is simple: voters getting a real vote on how their taxes are spent, with every decision auditable and every allocation traceable. The founding team builds that system. They also prove it works. Every decision they make under this governance model becomes part of the operational history the full platform references as it grows. They are not test users — they are the authors of the proof of concept that everything else is built on.</w:t>
      </w:r>
    </w:p>
    <w:p>
      <w:pPr>
        <w:spacing w:after="60" w:before="140"/>
      </w:pPr>
      <w:r>
        <w:rPr>
          <w:rFonts w:ascii="Arial" w:cs="Arial" w:eastAsia="Arial" w:hAnsi="Arial"/>
          <w:b/>
          <w:bCs/>
          <w:color w:val="333333"/>
          <w:sz w:val="23"/>
          <w:szCs w:val="23"/>
        </w:rPr>
        <w:t xml:space="preserve">The Long-Term Stake</w:t>
      </w:r>
    </w:p>
    <w:p>
      <w:pPr>
        <w:spacing w:after="120" w:before="0"/>
      </w:pPr>
      <w:r>
        <w:rPr>
          <w:rFonts w:ascii="Arial" w:cs="Arial" w:eastAsia="Arial" w:hAnsi="Arial"/>
          <w:sz w:val="22"/>
          <w:szCs w:val="22"/>
        </w:rPr>
        <w:t xml:space="preserve">The platform will eventually facilitate exchange of goods and services through its credential and reputation architecture — not as a financial marketplace but as a contribution economy. Founding team members are foundational stakeholders in a system that grows more valuable as it demonstrates that purpose-driven contribution generates more real value than financial accumulation. The founding accolade on the blockchain is not a participation trophy — it is an irremovable record that compounds in significance as the system scales. The people who were there first, who proved the governance model worked at small scale, carry a credibility no credential system built later can replicate. In twenty years, that record will tell a clear story about where this started and who built it.</w:t>
      </w:r>
    </w:p>
    <w:p>
      <w:pPr>
        <w:spacing w:after="60" w:before="140"/>
      </w:pPr>
      <w:r>
        <w:rPr>
          <w:rFonts w:ascii="Arial" w:cs="Arial" w:eastAsia="Arial" w:hAnsi="Arial"/>
          <w:b/>
          <w:bCs/>
          <w:color w:val="333333"/>
          <w:sz w:val="23"/>
          <w:szCs w:val="23"/>
        </w:rPr>
        <w:t xml:space="preserve">The Work Itself</w:t>
      </w:r>
    </w:p>
    <w:p>
      <w:pPr>
        <w:spacing w:after="120" w:before="0"/>
      </w:pPr>
      <w:r>
        <w:rPr>
          <w:rFonts w:ascii="Arial" w:cs="Arial" w:eastAsia="Arial" w:hAnsi="Arial"/>
          <w:sz w:val="22"/>
          <w:szCs w:val="22"/>
        </w:rPr>
        <w:t xml:space="preserve">There is no other project like this one. The problems are genuinely hard, the architecture is genuinely novel, and the potential impact is civilizational in scale. If that description appeals to you, you are the right person.</w:t>
      </w:r>
    </w:p>
    <w:p>
      <w:pPr>
        <w:spacing w:after="40" w:before="8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WHAT WE ARE LOOKING FOR</w:t>
      </w:r>
    </w:p>
    <w:p>
      <w:pPr>
        <w:pStyle w:val="ListParagraph"/>
        <w:numPr>
          <w:ilvl w:val="0"/>
          <w:numId w:val="2"/>
        </w:numPr>
        <w:spacing w:after="40" w:before="40"/>
      </w:pPr>
      <w:r>
        <w:rPr>
          <w:rFonts w:ascii="Arial" w:cs="Arial" w:eastAsia="Arial" w:hAnsi="Arial"/>
          <w:b w:val="false"/>
          <w:bCs w:val="false"/>
          <w:sz w:val="22"/>
          <w:szCs w:val="22"/>
        </w:rPr>
        <w:t xml:space="preserve">You think in systems, not just components — you understand how architectural decisions cascade</w:t>
      </w:r>
    </w:p>
    <w:p>
      <w:pPr>
        <w:pStyle w:val="ListParagraph"/>
        <w:numPr>
          <w:ilvl w:val="0"/>
          <w:numId w:val="2"/>
        </w:numPr>
        <w:spacing w:after="40" w:before="40"/>
      </w:pPr>
      <w:r>
        <w:rPr>
          <w:rFonts w:ascii="Arial" w:cs="Arial" w:eastAsia="Arial" w:hAnsi="Arial"/>
          <w:b w:val="false"/>
          <w:bCs w:val="false"/>
          <w:sz w:val="22"/>
          <w:szCs w:val="22"/>
        </w:rPr>
        <w:t xml:space="preserve">You can hold philosophical and technical concerns simultaneously without losing either</w:t>
      </w:r>
    </w:p>
    <w:p>
      <w:pPr>
        <w:pStyle w:val="ListParagraph"/>
        <w:numPr>
          <w:ilvl w:val="0"/>
          <w:numId w:val="2"/>
        </w:numPr>
        <w:spacing w:after="40" w:before="40"/>
      </w:pPr>
      <w:r>
        <w:rPr>
          <w:rFonts w:ascii="Arial" w:cs="Arial" w:eastAsia="Arial" w:hAnsi="Arial"/>
          <w:b w:val="false"/>
          <w:bCs w:val="false"/>
          <w:sz w:val="22"/>
          <w:szCs w:val="22"/>
        </w:rPr>
        <w:t xml:space="preserve">You want your work to matter beyond the product cycle</w:t>
      </w:r>
    </w:p>
    <w:p>
      <w:pPr>
        <w:pStyle w:val="ListParagraph"/>
        <w:numPr>
          <w:ilvl w:val="0"/>
          <w:numId w:val="2"/>
        </w:numPr>
        <w:spacing w:after="40" w:before="40"/>
      </w:pPr>
      <w:r>
        <w:rPr>
          <w:rFonts w:ascii="Arial" w:cs="Arial" w:eastAsia="Arial" w:hAnsi="Arial"/>
          <w:b w:val="false"/>
          <w:bCs w:val="false"/>
          <w:sz w:val="22"/>
          <w:szCs w:val="22"/>
        </w:rPr>
        <w:t xml:space="preserve">You are comfortable with a long build sequence — this is a foundation, not a sprint</w:t>
      </w:r>
    </w:p>
    <w:p>
      <w:pPr>
        <w:pStyle w:val="ListParagraph"/>
        <w:numPr>
          <w:ilvl w:val="0"/>
          <w:numId w:val="2"/>
        </w:numPr>
        <w:spacing w:after="40" w:before="40"/>
      </w:pPr>
      <w:r>
        <w:rPr>
          <w:rFonts w:ascii="Arial" w:cs="Arial" w:eastAsia="Arial" w:hAnsi="Arial"/>
          <w:b w:val="false"/>
          <w:bCs w:val="false"/>
          <w:sz w:val="22"/>
          <w:szCs w:val="22"/>
        </w:rPr>
        <w:t xml:space="preserve">You can work in a small, high-trust, high-autonomy founding environment</w:t>
      </w:r>
    </w:p>
    <w:p>
      <w:pPr>
        <w:pStyle w:val="ListParagraph"/>
        <w:numPr>
          <w:ilvl w:val="0"/>
          <w:numId w:val="2"/>
        </w:numPr>
        <w:spacing w:after="40" w:before="40"/>
      </w:pPr>
      <w:r>
        <w:rPr>
          <w:rFonts w:ascii="Arial" w:cs="Arial" w:eastAsia="Arial" w:hAnsi="Arial"/>
          <w:b w:val="false"/>
          <w:bCs w:val="false"/>
          <w:sz w:val="22"/>
          <w:szCs w:val="22"/>
        </w:rPr>
        <w:t xml:space="preserve">You have relevant technical depth in at least one of the core architecture areas above</w:t>
      </w:r>
    </w:p>
    <w:p>
      <w:pPr>
        <w:spacing w:after="40" w:before="80"/>
      </w:pPr>
      <w:r>
        <w:t xml:space="preserve"/>
      </w:r>
    </w:p>
    <w:p>
      <w:pPr>
        <w:pBdr>
          <w:bottom w:val="single" w:color="C4973A" w:sz="8" w:space="1"/>
        </w:pBdr>
        <w:spacing w:after="0" w:before="0"/>
      </w:pPr>
      <w:r>
        <w:t xml:space="preserve"/>
      </w:r>
    </w:p>
    <w:p>
      <w:pPr>
        <w:spacing w:after="60" w:before="60"/>
      </w:pPr>
      <w:r>
        <w:t xml:space="preserve"/>
      </w:r>
    </w:p>
    <w:p>
      <w:pPr>
        <w:spacing w:after="60" w:before="0"/>
        <w:jc w:val="center"/>
      </w:pPr>
      <w:r>
        <w:rPr>
          <w:rFonts w:ascii="Arial" w:cs="Arial" w:eastAsia="Arial" w:hAnsi="Arial"/>
          <w:i/>
          <w:iCs/>
          <w:color w:val="444444"/>
          <w:sz w:val="22"/>
          <w:szCs w:val="22"/>
        </w:rPr>
        <w:t xml:space="preserve">The founding document is complete. The architecture is ready for review.</w:t>
      </w:r>
    </w:p>
    <w:p>
      <w:pPr>
        <w:spacing w:after="160" w:before="0"/>
        <w:jc w:val="center"/>
      </w:pPr>
      <w:r>
        <w:rPr>
          <w:rFonts w:ascii="Arial" w:cs="Arial" w:eastAsia="Arial" w:hAnsi="Arial"/>
          <w:i/>
          <w:iCs/>
          <w:color w:val="444444"/>
          <w:sz w:val="22"/>
          <w:szCs w:val="22"/>
        </w:rPr>
        <w:t xml:space="preserve">If this is your kind of project, reach out. The right conversation will make that clear quickly.</w:t>
      </w:r>
    </w:p>
    <w:p>
      <w:pPr>
        <w:pBdr>
          <w:bottom w:val="single" w:color="1F4E79" w:sz="8" w:space="1"/>
        </w:pBdr>
        <w:spacing w:after="0" w:before="0"/>
      </w:pPr>
      <w:r>
        <w:t xml:space="preserve"/>
      </w:r>
    </w:p>
    <w:p>
      <w:pPr>
        <w:spacing w:after="80" w:before="80"/>
      </w:pPr>
      <w:r>
        <w:t xml:space="preserve"/>
      </w:r>
    </w:p>
    <w:p>
      <w:pPr>
        <w:jc w:val="center"/>
      </w:pPr>
      <w:r>
        <w:rPr>
          <w:rFonts w:ascii="Arial" w:cs="Arial" w:eastAsia="Arial" w:hAnsi="Arial"/>
          <w:color w:val="AAAAAA"/>
          <w:sz w:val="18"/>
          <w:szCs w:val="18"/>
        </w:rPr>
        <w:t xml:space="preserve">ATLAS Founding Document v5.1  |  May 2026  |  Open Source  |  Decentralized  |  Blockchain  |  Encrypted</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2026-05-19T02:03:30.226Z</dcterms:created>
  <dcterms:modified xsi:type="dcterms:W3CDTF">2026-05-19T02:03:30.242Z</dcterms:modified>
</cp:coreProperties>
</file>

<file path=docProps/custom.xml><?xml version="1.0" encoding="utf-8"?>
<Properties xmlns="http://schemas.openxmlformats.org/officeDocument/2006/custom-properties" xmlns:vt="http://schemas.openxmlformats.org/officeDocument/2006/docPropsVTypes"/>
</file>