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jc w:val="center"/>
        <w:rPr>
          <w:rFonts w:ascii="Times New Roman" w:hAnsi="Times New Roman"/>
          <w:i/>
        </w:rPr>
      </w:pPr>
      <w:r>
        <w:rPr>
          <w:rFonts w:ascii="Times New Roman" w:hAnsi="Times New Roman"/>
          <w:b/>
        </w:rPr>
        <w:t xml:space="preserve">BIO/CMPSC 300 Introduction to Bioinformatics </w:t>
        <w:br/>
        <w:t>Spring 2016</w:t>
        <w:br/>
        <w:t>Kristen Webb and Janyl Jumadinova</w:t>
        <w:br/>
      </w:r>
      <w:r>
        <w:rPr>
          <w:rFonts w:ascii="Times New Roman" w:hAnsi="Times New Roman"/>
          <w:i/>
        </w:rPr>
        <w:t>http://cs.allegheny.edu/sites/jjumadinova/300</w:t>
      </w:r>
    </w:p>
    <w:p>
      <w:pPr>
        <w:pStyle w:val="Normal"/>
        <w:widowControl w:val="false"/>
        <w:jc w:val="center"/>
        <w:rPr>
          <w:rFonts w:ascii="Times New Roman" w:hAnsi="Times New Roman"/>
        </w:rPr>
      </w:pPr>
      <w:r>
        <w:rPr>
          <w:rFonts w:ascii="Times New Roman" w:hAnsi="Times New Roman"/>
        </w:rPr>
        <w:t>Lab Week 6 – Investigation of Influenza Virus Strains</w:t>
      </w:r>
      <w:r>
        <w:rPr>
          <w:rFonts w:ascii="Times New Roman" w:hAnsi="Times New Roman"/>
          <w:i/>
        </w:rPr>
        <w:br/>
      </w:r>
      <w:r>
        <w:rPr>
          <w:rFonts w:ascii="Times New Roman" w:hAnsi="Times New Roman"/>
        </w:rPr>
        <w:t>Given: Friday February 26, 2016</w:t>
        <w:br/>
        <w:t> Due: Friday March 4 by 2:30pm</w:t>
      </w:r>
    </w:p>
    <w:p>
      <w:pPr>
        <w:pStyle w:val="Normal"/>
        <w:widowControl w:val="false"/>
        <w:spacing w:before="0" w:after="240"/>
        <w:rPr>
          <w:rFonts w:ascii="Times New Roman" w:hAnsi="Times New Roman"/>
          <w:b/>
        </w:rPr>
      </w:pPr>
      <w:r>
        <w:rPr>
          <w:rFonts w:ascii="Times New Roman" w:hAnsi="Times New Roman"/>
          <w:b/>
        </w:rPr>
        <w:t>Objectives:</w:t>
      </w:r>
    </w:p>
    <w:p>
      <w:pPr>
        <w:pStyle w:val="ListParagraph"/>
        <w:widowControl w:val="false"/>
        <w:numPr>
          <w:ilvl w:val="0"/>
          <w:numId w:val="3"/>
        </w:numPr>
        <w:spacing w:before="0" w:after="240"/>
        <w:contextualSpacing/>
        <w:rPr>
          <w:rFonts w:ascii="Times New Roman" w:hAnsi="Times New Roman"/>
          <w:b/>
        </w:rPr>
      </w:pPr>
      <w:r>
        <w:rPr>
          <w:rFonts w:ascii="Times New Roman" w:hAnsi="Times New Roman"/>
          <w:b/>
        </w:rPr>
        <w:t>To understand the value of aligning genes and recognize the practical applications of this technique.</w:t>
      </w:r>
    </w:p>
    <w:p>
      <w:pPr>
        <w:pStyle w:val="ListParagraph"/>
        <w:widowControl w:val="false"/>
        <w:numPr>
          <w:ilvl w:val="0"/>
          <w:numId w:val="3"/>
        </w:numPr>
        <w:spacing w:before="0" w:after="240"/>
        <w:contextualSpacing/>
        <w:rPr>
          <w:rFonts w:ascii="Times New Roman" w:hAnsi="Times New Roman"/>
          <w:b/>
        </w:rPr>
      </w:pPr>
      <w:r>
        <w:rPr>
          <w:rFonts w:ascii="Times New Roman" w:hAnsi="Times New Roman"/>
          <w:b/>
        </w:rPr>
        <w:t>To gain familiarity with the use of Web-based alignment tools to explore sequence similarity and understand how to modify their parameters.</w:t>
      </w:r>
    </w:p>
    <w:p>
      <w:pPr>
        <w:pStyle w:val="ListParagraph"/>
        <w:widowControl w:val="false"/>
        <w:numPr>
          <w:ilvl w:val="0"/>
          <w:numId w:val="3"/>
        </w:numPr>
        <w:spacing w:before="0" w:after="240"/>
        <w:contextualSpacing/>
        <w:rPr>
          <w:rFonts w:ascii="Times New Roman" w:hAnsi="Times New Roman"/>
          <w:b/>
        </w:rPr>
      </w:pPr>
      <w:r>
        <w:rPr>
          <w:rFonts w:ascii="Times New Roman" w:hAnsi="Times New Roman"/>
          <w:b/>
        </w:rPr>
        <w:t>To know how the Needleman-Wunsch algorithm optimally aligns any two sequences.</w:t>
      </w:r>
    </w:p>
    <w:p>
      <w:pPr>
        <w:pStyle w:val="ListParagraph"/>
        <w:widowControl w:val="false"/>
        <w:numPr>
          <w:ilvl w:val="0"/>
          <w:numId w:val="3"/>
        </w:numPr>
        <w:spacing w:before="0" w:after="240"/>
        <w:contextualSpacing/>
        <w:rPr>
          <w:rFonts w:ascii="Times New Roman" w:hAnsi="Times New Roman"/>
          <w:b/>
        </w:rPr>
      </w:pPr>
      <w:r>
        <w:rPr>
          <w:rFonts w:ascii="Times New Roman" w:hAnsi="Times New Roman"/>
          <w:b/>
        </w:rPr>
        <w:t>Understand how the Needleman-Wunsch algorithm can be modified to yield other alignments.</w:t>
      </w:r>
    </w:p>
    <w:p>
      <w:pPr>
        <w:pStyle w:val="Normal"/>
        <w:widowControl w:val="false"/>
        <w:spacing w:before="0" w:after="240"/>
        <w:rPr>
          <w:rFonts w:ascii="Times New Roman" w:hAnsi="Times New Roman"/>
          <w:b/>
          <w:bCs/>
        </w:rPr>
      </w:pPr>
      <w:r>
        <w:rPr>
          <w:rFonts w:ascii="Times New Roman" w:hAnsi="Times New Roman"/>
          <w:b/>
          <w:bCs/>
        </w:rPr>
        <w:t>Reading Assignment:</w:t>
      </w:r>
    </w:p>
    <w:p>
      <w:pPr>
        <w:pStyle w:val="Normal"/>
        <w:widowControl w:val="false"/>
        <w:spacing w:before="0" w:after="240"/>
        <w:rPr>
          <w:rFonts w:ascii="Times New Roman" w:hAnsi="Times New Roman"/>
          <w:b/>
          <w:bCs/>
        </w:rPr>
      </w:pPr>
      <w:r>
        <w:rPr>
          <w:rFonts w:ascii="Times New Roman" w:hAnsi="Times New Roman"/>
          <w:b/>
          <w:bCs/>
        </w:rPr>
        <w:tab/>
        <w:t>Chapter 3 in Exploring Bioinformatics textbook.</w:t>
      </w:r>
    </w:p>
    <w:p>
      <w:pPr>
        <w:pStyle w:val="Normal"/>
        <w:widowControl w:val="false"/>
        <w:spacing w:before="0" w:after="240"/>
        <w:rPr>
          <w:rFonts w:ascii="Times New Roman" w:hAnsi="Times New Roman"/>
          <w:b/>
        </w:rPr>
      </w:pPr>
      <w:r>
        <w:rPr>
          <w:rFonts w:ascii="Times New Roman" w:hAnsi="Times New Roman"/>
          <w:b/>
        </w:rPr>
        <w:t>Required Deliverables (submitted through your Bitbucket repository):</w:t>
      </w:r>
    </w:p>
    <w:p>
      <w:pPr>
        <w:pStyle w:val="ListParagraph"/>
        <w:widowControl w:val="false"/>
        <w:numPr>
          <w:ilvl w:val="0"/>
          <w:numId w:val="1"/>
        </w:numPr>
        <w:spacing w:before="0" w:after="240"/>
        <w:contextualSpacing/>
        <w:rPr>
          <w:rFonts w:ascii="Times New Roman" w:hAnsi="Times New Roman"/>
          <w:b/>
        </w:rPr>
      </w:pPr>
      <w:r>
        <w:rPr>
          <w:rFonts w:ascii="Times New Roman" w:hAnsi="Times New Roman"/>
          <w:b/>
        </w:rPr>
        <w:t>An electronic version of the report containing the answers to the lab comprehension questions in red.</w:t>
      </w:r>
    </w:p>
    <w:p>
      <w:pPr>
        <w:pStyle w:val="ListParagraph"/>
        <w:widowControl w:val="false"/>
        <w:numPr>
          <w:ilvl w:val="0"/>
          <w:numId w:val="1"/>
        </w:numPr>
        <w:spacing w:before="0" w:after="240"/>
        <w:contextualSpacing/>
        <w:rPr>
          <w:rFonts w:ascii="Times New Roman" w:hAnsi="Times New Roman"/>
          <w:b/>
        </w:rPr>
      </w:pPr>
      <w:r>
        <w:rPr>
          <w:rFonts w:ascii="Times New Roman" w:hAnsi="Times New Roman"/>
          <w:b/>
        </w:rPr>
        <w:t>A properly formatted and commented Python program that implements other types of alignments and a snapshot of an output that your program produces.</w:t>
      </w:r>
    </w:p>
    <w:p>
      <w:pPr>
        <w:pStyle w:val="Normal"/>
        <w:widowControl w:val="false"/>
        <w:spacing w:before="0" w:after="240"/>
        <w:rPr>
          <w:rFonts w:ascii="Times New Roman" w:hAnsi="Times New Roman"/>
          <w:b/>
        </w:rPr>
      </w:pPr>
      <w:r>
        <w:rPr>
          <w:rFonts w:ascii="Times New Roman" w:hAnsi="Times New Roman"/>
          <w:b/>
        </w:rPr>
        <w:t>General Guidelines for Labs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rPr>
      </w:pPr>
      <w:r>
        <w:rPr>
          <w:rFonts w:ascii="Times New Roman" w:hAnsi="Times New Roman"/>
          <w:b/>
          <w:bCs/>
          <w:color w:val="000000"/>
        </w:rPr>
        <w:t>Work on the Alden Hall computers.</w:t>
      </w:r>
      <w:r>
        <w:rPr>
          <w:rFonts w:ascii="Times New Roman" w:hAnsi="Times New Roman"/>
          <w:color w:val="000000"/>
        </w:rPr>
        <w:t xml:space="preserve"> If you want to work on a different</w:t>
      </w:r>
      <w:r>
        <w:rPr>
          <w:rFonts w:ascii="Times New Roman" w:hAnsi="Times New Roman"/>
        </w:rPr>
        <w:t xml:space="preserve"> </w:t>
      </w:r>
      <w:r>
        <w:rPr>
          <w:rFonts w:ascii="Times New Roman" w:hAnsi="Times New Roman"/>
          <w:color w:val="000000"/>
        </w:rPr>
        <w:t>machine, be sure to transfer your programs to the Alden</w:t>
      </w:r>
      <w:r>
        <w:rPr>
          <w:rFonts w:ascii="Times New Roman" w:hAnsi="Times New Roman"/>
        </w:rPr>
        <w:t xml:space="preserve"> </w:t>
      </w:r>
      <w:r>
        <w:rPr>
          <w:rFonts w:ascii="Times New Roman" w:hAnsi="Times New Roman"/>
          <w:color w:val="000000"/>
        </w:rPr>
        <w:t>machines and re-run them before submitting.</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rPr>
      </w:pPr>
      <w:r>
        <w:rPr>
          <w:rFonts w:ascii="Times New Roman" w:hAnsi="Times New Roman"/>
          <w:b/>
          <w:bCs/>
          <w:color w:val="000000"/>
        </w:rPr>
        <w:t xml:space="preserve">Keep all of your files! </w:t>
      </w:r>
      <w:r>
        <w:rPr>
          <w:rFonts w:ascii="Times New Roman" w:hAnsi="Times New Roman"/>
          <w:color w:val="000000"/>
        </w:rPr>
        <w:t>Don't delete your programs and reports</w:t>
      </w:r>
      <w:r>
        <w:rPr>
          <w:rFonts w:ascii="Times New Roman" w:hAnsi="Times New Roman"/>
        </w:rPr>
        <w:t xml:space="preserve"> </w:t>
      </w:r>
      <w:r>
        <w:rPr>
          <w:rFonts w:ascii="Times New Roman" w:hAnsi="Times New Roman"/>
          <w:color w:val="000000"/>
        </w:rPr>
        <w:t>after you hand them in---you might need them again later.</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rPr>
      </w:pPr>
      <w:r>
        <w:rPr>
          <w:rFonts w:ascii="Times New Roman" w:hAnsi="Times New Roman"/>
          <w:b/>
          <w:bCs/>
          <w:color w:val="000000"/>
        </w:rPr>
        <w:t>Back up your files regularly.</w:t>
      </w:r>
      <w:r>
        <w:rPr>
          <w:rFonts w:ascii="Times New Roman" w:hAnsi="Times New Roman"/>
          <w:color w:val="000000"/>
        </w:rPr>
        <w:t xml:space="preserve"> Use a flash drive or Google Drive or</w:t>
      </w:r>
      <w:r>
        <w:rPr>
          <w:rFonts w:ascii="Times New Roman" w:hAnsi="Times New Roman"/>
        </w:rPr>
        <w:t xml:space="preserve"> </w:t>
      </w:r>
      <w:r>
        <w:rPr>
          <w:rFonts w:ascii="Times New Roman" w:hAnsi="Times New Roman"/>
          <w:color w:val="000000"/>
        </w:rPr>
        <w:t>whatever your favorite backup method is.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rPr>
      </w:pPr>
      <w:r>
        <w:rPr>
          <w:rFonts w:ascii="Times New Roman" w:hAnsi="Times New Roman"/>
          <w:b/>
          <w:bCs/>
          <w:color w:val="000000"/>
        </w:rPr>
        <w:t xml:space="preserve">Review the Honor Code policy on the syllabus. </w:t>
      </w:r>
      <w:r>
        <w:rPr>
          <w:rFonts w:ascii="Times New Roman" w:hAnsi="Times New Roman"/>
          <w:color w:val="000000"/>
        </w:rPr>
        <w:t>Remember that you</w:t>
      </w:r>
      <w:r>
        <w:rPr>
          <w:rFonts w:ascii="Times New Roman" w:hAnsi="Times New Roman"/>
        </w:rPr>
        <w:t xml:space="preserve"> </w:t>
      </w:r>
      <w:r>
        <w:rPr>
          <w:rFonts w:ascii="Times New Roman" w:hAnsi="Times New Roman"/>
          <w:color w:val="000000"/>
        </w:rPr>
        <w:t>may discuss experiments and programs with others, but copying answers or programs is a violation of</w:t>
      </w:r>
      <w:r>
        <w:rPr>
          <w:rFonts w:ascii="Times New Roman" w:hAnsi="Times New Roman"/>
        </w:rPr>
        <w:t xml:space="preserve"> t</w:t>
      </w:r>
      <w:r>
        <w:rPr>
          <w:rFonts w:ascii="Times New Roman" w:hAnsi="Times New Roman"/>
          <w:color w:val="000000"/>
        </w:rPr>
        <w:t>he Honor Code</w:t>
        <w:br/>
      </w:r>
    </w:p>
    <w:p>
      <w:pPr>
        <w:pStyle w:val="Normal"/>
        <w:suppressAutoHyphens w:val="false"/>
        <w:rPr>
          <w:rFonts w:eastAsia="DejaVu Sans" w:ascii="Times New Roman" w:hAnsi="Times New Roman"/>
        </w:rPr>
      </w:pPr>
      <w:r>
        <w:rPr>
          <w:rFonts w:eastAsia="DejaVu Sans" w:ascii="Times New Roman" w:hAnsi="Times New Roman"/>
        </w:rPr>
      </w:r>
    </w:p>
    <w:p>
      <w:pPr>
        <w:pStyle w:val="TitleandContentLTGliederung1"/>
        <w:pageBreakBefore/>
        <w:widowControl w:val="false"/>
        <w:spacing w:before="0" w:after="240"/>
        <w:rPr>
          <w:rFonts w:cs="Times New Roman" w:ascii="Times New Roman" w:hAnsi="Times New Roman"/>
          <w:b/>
          <w:color w:val="00000A"/>
          <w:sz w:val="24"/>
        </w:rPr>
      </w:pPr>
      <w:r>
        <w:rPr>
          <w:rFonts w:cs="Times New Roman" w:ascii="Times New Roman" w:hAnsi="Times New Roman"/>
          <w:b/>
          <w:color w:val="00000A"/>
          <w:sz w:val="24"/>
        </w:rPr>
        <w:t>Part I:  Pairwise Global Alignment with the Needleman-Wunsch Algorithm</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The genomes of the influenza viruses are divided into eight segments, each representing essentially the coding information for a single protein (Figure 1).  Segment 4 contains the gene for hemagglutinin (HA), the viral surface protein essential for the initial interaction between the virus and its host cell.  HA is one key determinant of which host(s) a particular virus can infect, because the virus cannot replicate or cause disease without being able to first bind to a host cell.  The HAs of one of the major seasonal human viruses circulating before 2009, the 2009 H</w:t>
      </w:r>
      <w:r>
        <w:rPr>
          <w:rFonts w:cs="Times New Roman" w:ascii="Times New Roman" w:hAnsi="Times New Roman"/>
          <w:color w:val="00000A"/>
          <w:sz w:val="24"/>
          <w:vertAlign w:val="subscript"/>
        </w:rPr>
        <w:t>1</w:t>
      </w:r>
      <w:r>
        <w:rPr>
          <w:rFonts w:cs="Times New Roman" w:ascii="Times New Roman" w:hAnsi="Times New Roman"/>
          <w:color w:val="00000A"/>
          <w:sz w:val="24"/>
        </w:rPr>
        <w:t>N</w:t>
      </w:r>
      <w:r>
        <w:rPr>
          <w:rFonts w:cs="Times New Roman" w:ascii="Times New Roman" w:hAnsi="Times New Roman"/>
          <w:color w:val="00000A"/>
          <w:sz w:val="24"/>
          <w:vertAlign w:val="subscript"/>
        </w:rPr>
        <w:t>1</w:t>
      </w:r>
      <w:r>
        <w:rPr>
          <w:rFonts w:cs="Times New Roman" w:ascii="Times New Roman" w:hAnsi="Times New Roman"/>
          <w:color w:val="00000A"/>
          <w:sz w:val="24"/>
        </w:rPr>
        <w:t xml:space="preserve"> pandemic virus, and the 1918 human pandemic virus are all classified as the H</w:t>
      </w:r>
      <w:r>
        <w:rPr>
          <w:rFonts w:cs="Times New Roman" w:ascii="Times New Roman" w:hAnsi="Times New Roman"/>
          <w:color w:val="00000A"/>
          <w:sz w:val="24"/>
          <w:vertAlign w:val="subscript"/>
        </w:rPr>
        <w:t>1</w:t>
      </w:r>
      <w:r>
        <w:rPr>
          <w:rFonts w:cs="Times New Roman" w:ascii="Times New Roman" w:hAnsi="Times New Roman"/>
          <w:color w:val="00000A"/>
          <w:sz w:val="24"/>
        </w:rPr>
        <w:t xml:space="preserve"> type, whereas recent outbreaks of severe avian flu are caused by a virus with HA classified as H</w:t>
      </w:r>
      <w:r>
        <w:rPr>
          <w:rFonts w:cs="Times New Roman" w:ascii="Times New Roman" w:hAnsi="Times New Roman"/>
          <w:color w:val="00000A"/>
          <w:sz w:val="24"/>
          <w:vertAlign w:val="subscript"/>
        </w:rPr>
        <w:t>5</w:t>
      </w:r>
      <w:r>
        <w:rPr>
          <w:rFonts w:cs="Times New Roman" w:ascii="Times New Roman" w:hAnsi="Times New Roman"/>
          <w:color w:val="00000A"/>
          <w:sz w:val="24"/>
        </w:rPr>
        <w:t>.  These classifications are based on binding of antibodies of known specificity, but sequence alignment provides much more detailed information about similarities and differences and where changes have occurred.</w:t>
      </w:r>
    </w:p>
    <w:p>
      <w:pPr>
        <w:pStyle w:val="TitleandContentLTGliederung1"/>
        <w:widowControl w:val="false"/>
        <w:spacing w:before="0" w:after="240"/>
        <w:jc w:val="center"/>
        <w:rPr/>
      </w:pPr>
      <w:r>
        <w:rPr/>
        <w:drawing>
          <wp:inline distT="0" distB="0" distL="0" distR="0">
            <wp:extent cx="4218940" cy="2870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0" r="23083" b="6947"/>
                    <a:stretch>
                      <a:fillRect/>
                    </a:stretch>
                  </pic:blipFill>
                  <pic:spPr bwMode="auto">
                    <a:xfrm>
                      <a:off x="0" y="0"/>
                      <a:ext cx="4218940" cy="2870200"/>
                    </a:xfrm>
                    <a:prstGeom prst="rect">
                      <a:avLst/>
                    </a:prstGeom>
                    <a:noFill/>
                    <a:ln w="9525">
                      <a:noFill/>
                      <a:miter lim="800000"/>
                      <a:headEnd/>
                      <a:tailEnd/>
                    </a:ln>
                  </pic:spPr>
                </pic:pic>
              </a:graphicData>
            </a:graphic>
          </wp:inline>
        </w:drawing>
        <w:pict>
          <v:rect id="shape_0" fillcolor="white" stroked="t" style="position:absolute;margin-left:300.95pt;margin-top:115pt;width:51.2pt;height:48.35pt">
            <v:wrap v:type="none"/>
            <v:fill type="solid" color2="black" detectmouseclick="t"/>
            <v:stroke color="white" joinstyle="round" endcap="flat"/>
          </v:rect>
        </w:pict>
        <w:pict>
          <v:rect id="shape_0" fillcolor="white" stroked="t" style="position:absolute;margin-left:327.45pt;margin-top:110.05pt;width:75.45pt;height:115.4pt">
            <v:wrap v:type="none"/>
            <v:fill type="solid" color2="black" detectmouseclick="t"/>
            <v:stroke color="white" joinstyle="round" endcap="flat"/>
          </v:rect>
        </w:pict>
      </w:r>
    </w:p>
    <w:p>
      <w:pPr>
        <w:pStyle w:val="Normal"/>
        <w:suppressAutoHyphens w:val="false"/>
        <w:rPr>
          <w:rFonts w:eastAsia="Times New Roman" w:ascii="Georgia" w:hAnsi="Georgia"/>
          <w:color w:val="3E3D40"/>
          <w:sz w:val="21"/>
          <w:szCs w:val="21"/>
          <w:shd w:fill="EEEEEE" w:val="clear"/>
        </w:rPr>
      </w:pPr>
      <w:r>
        <w:rPr>
          <w:rFonts w:eastAsia="Times New Roman" w:ascii="Georgia" w:hAnsi="Georgia"/>
          <w:b/>
          <w:bCs/>
          <w:color w:val="3E3D40"/>
          <w:sz w:val="21"/>
          <w:szCs w:val="21"/>
          <w:shd w:fill="EEEEEE" w:val="clear"/>
        </w:rPr>
        <w:t xml:space="preserve">Figure 1. Schematic diagrams of influenza A virus - </w:t>
      </w:r>
      <w:r>
        <w:rPr>
          <w:rFonts w:eastAsia="Times New Roman" w:ascii="Georgia" w:hAnsi="Georgia"/>
          <w:color w:val="3E3D40"/>
          <w:sz w:val="21"/>
          <w:szCs w:val="21"/>
          <w:shd w:fill="EEEEEE" w:val="clear"/>
        </w:rPr>
        <w:t>The segmented genome of influenza A virus encodes three envelope proteins (hemagglutinin, neuraminidase, and ion channel M2 protein), and internal nucleoprotein (NP), polymerases (PA, PB1, and PB2), matrix protein 1 (M1), and non-structural proteins (NS). The lipid bilayer is derived from host cell membrane.</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r>
    </w:p>
    <w:p>
      <w:pPr>
        <w:pStyle w:val="Normal"/>
        <w:rPr>
          <w:rFonts w:eastAsia="Times New Roman" w:ascii="Times New Roman" w:hAnsi="Times New Roman"/>
          <w:color w:val="222222"/>
          <w:shd w:fill="FFFFFF" w:val="clear"/>
        </w:rPr>
      </w:pPr>
      <w:r>
        <w:rPr>
          <w:rFonts w:ascii="Times New Roman" w:hAnsi="Times New Roman"/>
        </w:rPr>
        <w:t>We can use the Needleman-Wunsch algorithm to compare influenza virus HA segments.  To start, we will compare two 2009 H</w:t>
      </w:r>
      <w:r>
        <w:rPr>
          <w:rFonts w:ascii="Times New Roman" w:hAnsi="Times New Roman"/>
          <w:vertAlign w:val="subscript"/>
        </w:rPr>
        <w:t>1</w:t>
      </w:r>
      <w:r>
        <w:rPr>
          <w:rFonts w:ascii="Times New Roman" w:hAnsi="Times New Roman"/>
        </w:rPr>
        <w:t>N</w:t>
      </w:r>
      <w:r>
        <w:rPr>
          <w:rFonts w:ascii="Times New Roman" w:hAnsi="Times New Roman"/>
          <w:vertAlign w:val="subscript"/>
        </w:rPr>
        <w:t>1</w:t>
      </w:r>
      <w:r>
        <w:rPr>
          <w:rFonts w:ascii="Times New Roman" w:hAnsi="Times New Roman"/>
        </w:rPr>
        <w:t xml:space="preserve"> virus strains - </w:t>
      </w:r>
      <w:r>
        <w:rPr>
          <w:rFonts w:ascii="Times New Roman" w:hAnsi="Times New Roman"/>
          <w:color w:val="00000A"/>
        </w:rPr>
        <w:t>the reference strain</w:t>
      </w:r>
      <w:r>
        <w:rPr>
          <w:rFonts w:ascii="Times New Roman" w:hAnsi="Times New Roman"/>
        </w:rPr>
        <w:t xml:space="preserve"> designated A/California/07/2009 (H</w:t>
      </w:r>
      <w:r>
        <w:rPr>
          <w:rFonts w:ascii="Times New Roman" w:hAnsi="Times New Roman"/>
          <w:vertAlign w:val="subscript"/>
        </w:rPr>
        <w:t>1</w:t>
      </w:r>
      <w:r>
        <w:rPr>
          <w:rFonts w:ascii="Times New Roman" w:hAnsi="Times New Roman"/>
        </w:rPr>
        <w:t>N</w:t>
      </w:r>
      <w:r>
        <w:rPr>
          <w:rFonts w:ascii="Times New Roman" w:hAnsi="Times New Roman"/>
          <w:vertAlign w:val="subscript"/>
        </w:rPr>
        <w:t>1</w:t>
      </w:r>
      <w:r>
        <w:rPr>
          <w:rFonts w:ascii="Times New Roman" w:hAnsi="Times New Roman"/>
        </w:rPr>
        <w:t>) and the human seasonal H</w:t>
      </w:r>
      <w:r>
        <w:rPr>
          <w:rFonts w:ascii="Times New Roman" w:hAnsi="Times New Roman"/>
          <w:vertAlign w:val="subscript"/>
        </w:rPr>
        <w:t>1</w:t>
      </w:r>
      <w:r>
        <w:rPr>
          <w:rFonts w:ascii="Times New Roman" w:hAnsi="Times New Roman"/>
        </w:rPr>
        <w:t>N</w:t>
      </w:r>
      <w:r>
        <w:rPr>
          <w:rFonts w:ascii="Times New Roman" w:hAnsi="Times New Roman"/>
          <w:vertAlign w:val="subscript"/>
        </w:rPr>
        <w:t>1</w:t>
      </w:r>
      <w:r>
        <w:rPr>
          <w:rFonts w:ascii="Times New Roman" w:hAnsi="Times New Roman"/>
        </w:rPr>
        <w:t xml:space="preserve"> virus that was circulating at that time, A/Brisbane/59/2007 (H</w:t>
      </w:r>
      <w:r>
        <w:rPr>
          <w:rFonts w:ascii="Times New Roman" w:hAnsi="Times New Roman"/>
          <w:vertAlign w:val="subscript"/>
        </w:rPr>
        <w:t>1</w:t>
      </w:r>
      <w:r>
        <w:rPr>
          <w:rFonts w:ascii="Times New Roman" w:hAnsi="Times New Roman"/>
        </w:rPr>
        <w:t>N</w:t>
      </w:r>
      <w:r>
        <w:rPr>
          <w:rFonts w:ascii="Times New Roman" w:hAnsi="Times New Roman"/>
          <w:vertAlign w:val="subscript"/>
        </w:rPr>
        <w:t>1</w:t>
      </w:r>
      <w:r>
        <w:rPr>
          <w:rFonts w:ascii="Times New Roman" w:hAnsi="Times New Roman"/>
        </w:rPr>
        <w:t xml:space="preserve">).  </w:t>
      </w:r>
      <w:r>
        <w:rPr>
          <w:rFonts w:eastAsia="Times New Roman" w:ascii="Times New Roman" w:hAnsi="Times New Roman"/>
          <w:color w:val="222222"/>
          <w:shd w:fill="FFFFFF" w:val="clear"/>
        </w:rPr>
        <w:t>The term “</w:t>
      </w:r>
      <w:r>
        <w:rPr>
          <w:rFonts w:eastAsia="Times New Roman" w:ascii="Times New Roman" w:hAnsi="Times New Roman"/>
          <w:bCs/>
          <w:color w:val="222222"/>
          <w:shd w:fill="FFFFFF" w:val="clear"/>
        </w:rPr>
        <w:t>reference strain”</w:t>
      </w:r>
      <w:r>
        <w:rPr>
          <w:rFonts w:eastAsia="Times New Roman" w:ascii="Times New Roman" w:hAnsi="Times New Roman"/>
          <w:color w:val="222222"/>
          <w:shd w:fill="FFFFFF" w:val="clear"/>
        </w:rPr>
        <w:t> refers to a common </w:t>
      </w:r>
      <w:r>
        <w:rPr>
          <w:rFonts w:eastAsia="Times New Roman" w:ascii="Times New Roman" w:hAnsi="Times New Roman"/>
          <w:bCs/>
          <w:color w:val="222222"/>
          <w:shd w:fill="FFFFFF" w:val="clear"/>
        </w:rPr>
        <w:t>strain</w:t>
      </w:r>
      <w:r>
        <w:rPr>
          <w:rFonts w:eastAsia="Times New Roman" w:ascii="Times New Roman" w:hAnsi="Times New Roman"/>
          <w:color w:val="222222"/>
          <w:shd w:fill="FFFFFF" w:val="clear"/>
        </w:rPr>
        <w:t> of a virus that is selected for the manufacture of the seasonal Influenza vaccines developed by the Centers for Disease Control every year. </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r>
    </w:p>
    <w:p>
      <w:pPr>
        <w:pStyle w:val="ListParagraph"/>
        <w:widowControl w:val="false"/>
        <w:numPr>
          <w:ilvl w:val="0"/>
          <w:numId w:val="2"/>
        </w:numPr>
        <w:suppressAutoHyphens w:val="false"/>
        <w:rPr>
          <w:rFonts w:ascii="Times New Roman" w:hAnsi="Times New Roman"/>
        </w:rPr>
      </w:pPr>
      <w:r>
        <w:rPr>
          <w:rFonts w:ascii="Times New Roman" w:hAnsi="Times New Roman"/>
        </w:rPr>
        <w:t xml:space="preserve">The files </w:t>
      </w:r>
      <w:r>
        <w:rPr>
          <w:rFonts w:ascii="Times New Roman" w:hAnsi="Times New Roman"/>
          <w:color w:val="0000FF"/>
        </w:rPr>
        <w:t xml:space="preserve">Influenza_A_Brisbane2007(H1N1)segment4.txt </w:t>
      </w:r>
      <w:r>
        <w:rPr>
          <w:rFonts w:ascii="Times New Roman" w:hAnsi="Times New Roman"/>
        </w:rPr>
        <w:t>and</w:t>
      </w:r>
      <w:r>
        <w:rPr>
          <w:rFonts w:ascii="Times New Roman" w:hAnsi="Times New Roman"/>
          <w:color w:val="0000FF"/>
        </w:rPr>
        <w:t xml:space="preserve"> Influenza_A_California2009(pandemicH1N1)segment4.txt </w:t>
      </w:r>
      <w:r>
        <w:rPr>
          <w:rFonts w:ascii="Times New Roman" w:hAnsi="Times New Roman"/>
        </w:rPr>
        <w:t xml:space="preserve">have been uploaded to the lab6 directory in the shared repository.  These files contain the DNA sequences of segment 4 of the each virus.  </w:t>
      </w:r>
    </w:p>
    <w:p>
      <w:pPr>
        <w:pStyle w:val="Normal"/>
        <w:widowControl w:val="false"/>
        <w:suppressAutoHyphens w:val="false"/>
        <w:rPr>
          <w:rFonts w:ascii="Times New Roman" w:hAnsi="Times New Roman"/>
        </w:rPr>
      </w:pPr>
      <w:r>
        <w:rPr>
          <w:rFonts w:ascii="Times New Roman" w:hAnsi="Times New Roman"/>
        </w:rPr>
      </w:r>
    </w:p>
    <w:p>
      <w:pPr>
        <w:pStyle w:val="TitleandContentLTGliederung1"/>
        <w:widowControl w:val="false"/>
        <w:numPr>
          <w:ilvl w:val="0"/>
          <w:numId w:val="2"/>
        </w:numPr>
        <w:spacing w:before="0" w:after="240"/>
        <w:rPr>
          <w:rFonts w:ascii="Times New Roman" w:hAnsi="Times New Roman"/>
          <w:color w:val="00000A"/>
          <w:sz w:val="24"/>
        </w:rPr>
      </w:pPr>
      <w:r>
        <w:rPr>
          <w:rFonts w:ascii="Times New Roman" w:hAnsi="Times New Roman"/>
          <w:sz w:val="24"/>
        </w:rPr>
        <w:t>Go to the EBI-EMBL’s EMBOSS webpage</w:t>
      </w:r>
      <w:r>
        <w:rPr>
          <w:rFonts w:ascii="Times New Roman" w:hAnsi="Times New Roman"/>
          <w:b/>
          <w:sz w:val="24"/>
        </w:rPr>
        <w:t xml:space="preserve"> </w:t>
      </w:r>
      <w:r>
        <w:rPr>
          <w:rFonts w:ascii="Times New Roman" w:hAnsi="Times New Roman"/>
          <w:sz w:val="24"/>
        </w:rPr>
        <w:t xml:space="preserve">at </w:t>
      </w:r>
      <w:hyperlink r:id="rId3">
        <w:r>
          <w:rPr>
            <w:rStyle w:val="InternetLink"/>
            <w:rFonts w:ascii="Times New Roman" w:hAnsi="Times New Roman"/>
            <w:sz w:val="24"/>
          </w:rPr>
          <w:t>www.ebi.ac.uk/Tools/emboss/</w:t>
        </w:r>
      </w:hyperlink>
      <w:r>
        <w:rPr>
          <w:rFonts w:ascii="Times New Roman" w:hAnsi="Times New Roman"/>
          <w:color w:val="00000A"/>
          <w:sz w:val="24"/>
        </w:rPr>
        <w:t xml:space="preserve"> </w:t>
        <w:br/>
        <w:t>You should see a list of programs for pairwise alignment.  Under the heading “Global Alignment”, the program Needle is an implementation of the Needleman-Wunsch algorithm.</w:t>
      </w:r>
    </w:p>
    <w:p>
      <w:pPr>
        <w:pStyle w:val="TitleandContentLTGliederung1"/>
        <w:widowControl w:val="false"/>
        <w:numPr>
          <w:ilvl w:val="0"/>
          <w:numId w:val="2"/>
        </w:numPr>
        <w:spacing w:before="0" w:after="240"/>
        <w:rPr>
          <w:rFonts w:cs="Times New Roman" w:ascii="Times New Roman" w:hAnsi="Times New Roman"/>
          <w:color w:val="00000A"/>
          <w:sz w:val="24"/>
        </w:rPr>
      </w:pPr>
      <w:r>
        <w:rPr>
          <w:rFonts w:cs="Times New Roman" w:ascii="Times New Roman" w:hAnsi="Times New Roman"/>
          <w:color w:val="00000A"/>
          <w:sz w:val="24"/>
        </w:rPr>
        <w:t>From the EMBOSS site, choose the version of Needle that compares nucleotide sequences and then paste the two viral segment 4 DNA sequences into the designated boxes.  Leave the parameters set to the defaults and run Needle to align your two sequences.</w:t>
      </w:r>
    </w:p>
    <w:p>
      <w:pPr>
        <w:pStyle w:val="TitleandContentLTGliederung1"/>
        <w:widowControl w:val="false"/>
        <w:spacing w:before="0" w:after="240"/>
        <w:ind w:left="360" w:right="0" w:hanging="0"/>
        <w:rPr>
          <w:rFonts w:cs="Times New Roman" w:ascii="Times New Roman" w:hAnsi="Times New Roman"/>
          <w:i/>
          <w:color w:val="00000A"/>
          <w:sz w:val="24"/>
        </w:rPr>
      </w:pPr>
      <w:r>
        <w:rPr>
          <w:rFonts w:cs="Times New Roman" w:ascii="Times New Roman" w:hAnsi="Times New Roman"/>
          <w:i/>
          <w:color w:val="00000A"/>
          <w:sz w:val="24"/>
        </w:rPr>
        <w:t xml:space="preserve">Notice that you can set some parameters for comparison, most notably the gap penalty.  Needle uses an </w:t>
      </w:r>
      <w:r>
        <w:rPr>
          <w:rFonts w:cs="Times New Roman" w:ascii="Times New Roman" w:hAnsi="Times New Roman"/>
          <w:b/>
          <w:i/>
          <w:color w:val="00000A"/>
          <w:sz w:val="24"/>
        </w:rPr>
        <w:t>affine</w:t>
      </w:r>
      <w:r>
        <w:rPr>
          <w:rFonts w:cs="Times New Roman" w:ascii="Times New Roman" w:hAnsi="Times New Roman"/>
          <w:i/>
          <w:color w:val="00000A"/>
          <w:sz w:val="24"/>
        </w:rPr>
        <w:t xml:space="preserve"> gap penalty, which means it imposes a larger penalty when a new gap is added and a smaller penalty when that gap is extended (our examples on Tuesday and Thursday used a </w:t>
      </w:r>
      <w:r>
        <w:rPr>
          <w:rFonts w:cs="Times New Roman" w:ascii="Times New Roman" w:hAnsi="Times New Roman"/>
          <w:b/>
          <w:i/>
          <w:color w:val="00000A"/>
          <w:sz w:val="24"/>
        </w:rPr>
        <w:t>linear</w:t>
      </w:r>
      <w:r>
        <w:rPr>
          <w:rFonts w:cs="Times New Roman" w:ascii="Times New Roman" w:hAnsi="Times New Roman"/>
          <w:i/>
          <w:color w:val="00000A"/>
          <w:sz w:val="24"/>
        </w:rPr>
        <w:t xml:space="preserve"> gap penalty).  </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At the top of your results, you will see parameters such as the gap penalty and two measures of similarity:  the number and percentage of matching nucleotides (labeled “Identity”) and an alignment score (based on the scoring matrix, in this case awarding a match bonus of 5).  In the alignment itself, matching nucleotides are shown by a | character, mismatches by a dot (.), and gaps by a dash (-).</w:t>
      </w:r>
    </w:p>
    <w:p>
      <w:pPr>
        <w:pStyle w:val="TitleandContentLTGliederung1"/>
        <w:widowControl w:val="false"/>
        <w:numPr>
          <w:ilvl w:val="1"/>
          <w:numId w:val="2"/>
        </w:numPr>
        <w:spacing w:before="0" w:after="240"/>
        <w:rPr>
          <w:rFonts w:cs="Times New Roman" w:ascii="Times New Roman" w:hAnsi="Times New Roman"/>
          <w:color w:val="FF0000"/>
          <w:sz w:val="24"/>
        </w:rPr>
      </w:pPr>
      <w:r>
        <w:rPr>
          <w:rFonts w:cs="Times New Roman" w:ascii="Times New Roman" w:hAnsi="Times New Roman"/>
          <w:color w:val="FF0000"/>
          <w:sz w:val="24"/>
        </w:rPr>
        <w:t>How many matching nucleotides are there between the two sequences?  What is the alignment score?</w:t>
      </w:r>
    </w:p>
    <w:p>
      <w:pPr>
        <w:pStyle w:val="TitleandContentLTGliederung1"/>
        <w:widowControl w:val="false"/>
        <w:numPr>
          <w:ilvl w:val="1"/>
          <w:numId w:val="2"/>
        </w:numPr>
        <w:spacing w:before="0" w:after="240"/>
        <w:rPr>
          <w:rFonts w:cs="Times New Roman" w:ascii="Times New Roman" w:hAnsi="Times New Roman"/>
          <w:color w:val="FF0000"/>
          <w:sz w:val="24"/>
        </w:rPr>
      </w:pPr>
      <w:r>
        <w:rPr>
          <w:rFonts w:cs="Times New Roman" w:ascii="Times New Roman" w:hAnsi="Times New Roman"/>
          <w:color w:val="FF0000"/>
          <w:sz w:val="24"/>
        </w:rPr>
        <w:t>How many gaps were needed to align these sequences?  Is there any particular pattern to where or how these gaps occur?  If so, explain briefly.</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Nearly all of segment 4 consists of coding sequence, so we would expect insertions/deletions, aka indels, especially one- or two-nucleotide indels to be mutations with serious consequences for HA proteins.  Considering this, perhaps it would be valuable to consider strongly penalizing gaps.</w:t>
      </w:r>
    </w:p>
    <w:p>
      <w:pPr>
        <w:pStyle w:val="TitleandContentLTGliederung1"/>
        <w:widowControl w:val="false"/>
        <w:numPr>
          <w:ilvl w:val="0"/>
          <w:numId w:val="2"/>
        </w:numPr>
        <w:spacing w:before="0" w:after="240"/>
        <w:rPr>
          <w:rFonts w:cs="Times New Roman" w:ascii="Times New Roman" w:hAnsi="Times New Roman"/>
          <w:color w:val="00000A"/>
          <w:sz w:val="24"/>
        </w:rPr>
      </w:pPr>
      <w:r>
        <w:rPr>
          <w:rFonts w:cs="Times New Roman" w:ascii="Times New Roman" w:hAnsi="Times New Roman"/>
          <w:color w:val="00000A"/>
          <w:sz w:val="24"/>
        </w:rPr>
        <w:t>Set the gap opening penalty to 50, rather than the default of 10.</w:t>
      </w:r>
    </w:p>
    <w:p>
      <w:pPr>
        <w:pStyle w:val="TitleandContentLTGliederung1"/>
        <w:widowControl w:val="false"/>
        <w:numPr>
          <w:ilvl w:val="1"/>
          <w:numId w:val="4"/>
        </w:numPr>
        <w:spacing w:before="0" w:after="240"/>
        <w:rPr>
          <w:rFonts w:cs="Times New Roman" w:ascii="Times New Roman" w:hAnsi="Times New Roman"/>
          <w:color w:val="FF0000"/>
          <w:sz w:val="24"/>
        </w:rPr>
      </w:pPr>
      <w:r>
        <w:rPr>
          <w:rFonts w:cs="Times New Roman" w:ascii="Times New Roman" w:hAnsi="Times New Roman"/>
          <w:color w:val="FF0000"/>
          <w:sz w:val="24"/>
        </w:rPr>
        <w:t>When you align the two HA sequences using the higher gap opening penalty, does the percent identity change significantly relative to the previous alignment?  How about the number of gaps and their placement or size?</w:t>
      </w:r>
    </w:p>
    <w:p>
      <w:pPr>
        <w:pStyle w:val="TitleandContentLTGliederung1"/>
        <w:widowControl w:val="false"/>
        <w:numPr>
          <w:ilvl w:val="1"/>
          <w:numId w:val="4"/>
        </w:numPr>
        <w:spacing w:before="0" w:after="240"/>
        <w:rPr>
          <w:rFonts w:cs="Times New Roman" w:ascii="Times New Roman" w:hAnsi="Times New Roman"/>
          <w:i/>
          <w:color w:val="FF0000"/>
          <w:sz w:val="24"/>
        </w:rPr>
      </w:pPr>
      <w:r>
        <w:rPr>
          <w:rFonts w:cs="Times New Roman" w:ascii="Times New Roman" w:hAnsi="Times New Roman"/>
          <w:color w:val="FF0000"/>
          <w:sz w:val="24"/>
        </w:rPr>
        <w:t>Each of your alignments, the one with higher and the one with the lower gap opening penalties, are optimal alignments (the best alignments given the parameters), and they give quite similar scores.  Which alignment do you feel is “better” biologically, and which is your justification?  (</w:t>
      </w:r>
      <w:r>
        <w:rPr>
          <w:rFonts w:cs="Times New Roman" w:ascii="Times New Roman" w:hAnsi="Times New Roman"/>
          <w:i/>
          <w:color w:val="FF0000"/>
          <w:sz w:val="24"/>
        </w:rPr>
        <w:t>Hint:  what striking observation did you make when looking at the gaps in the second alignment)</w:t>
      </w:r>
    </w:p>
    <w:p>
      <w:pPr>
        <w:pStyle w:val="TitleandContentLTGliederung1"/>
        <w:widowControl w:val="false"/>
        <w:spacing w:before="0" w:after="240"/>
        <w:rPr>
          <w:rFonts w:cs="Times New Roman" w:ascii="Times New Roman" w:hAnsi="Times New Roman"/>
          <w:b/>
          <w:color w:val="00000A"/>
          <w:sz w:val="24"/>
        </w:rPr>
      </w:pPr>
      <w:r>
        <w:rPr>
          <w:rFonts w:cs="Times New Roman" w:ascii="Times New Roman" w:hAnsi="Times New Roman"/>
          <w:b/>
          <w:color w:val="00000A"/>
          <w:sz w:val="24"/>
        </w:rPr>
        <w:t>Part II:  Local Alignment with the Smith-Waterman Algorithm</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Another way to use sequence alignment is to find one sequence within another.  The influenza virus M2 gene, for example, is another key player in the biology of the virus: once the virus enters the cell, M2 is involved in the release of the virus genome subunits so they can travel to the nucleus and direct viral replication.  Suppose we have sequenced segment 7 from the 2009 H</w:t>
      </w:r>
      <w:r>
        <w:rPr>
          <w:rFonts w:cs="Times New Roman" w:ascii="Times New Roman" w:hAnsi="Times New Roman"/>
          <w:color w:val="00000A"/>
          <w:sz w:val="24"/>
          <w:vertAlign w:val="subscript"/>
        </w:rPr>
        <w:t>1</w:t>
      </w:r>
      <w:r>
        <w:rPr>
          <w:rFonts w:cs="Times New Roman" w:ascii="Times New Roman" w:hAnsi="Times New Roman"/>
          <w:color w:val="00000A"/>
          <w:sz w:val="24"/>
        </w:rPr>
        <w:t>N</w:t>
      </w:r>
      <w:r>
        <w:rPr>
          <w:rFonts w:cs="Times New Roman" w:ascii="Times New Roman" w:hAnsi="Times New Roman"/>
          <w:color w:val="00000A"/>
          <w:sz w:val="24"/>
          <w:vertAlign w:val="subscript"/>
        </w:rPr>
        <w:t xml:space="preserve">1 </w:t>
      </w:r>
      <w:r>
        <w:rPr>
          <w:rFonts w:cs="Times New Roman" w:ascii="Times New Roman" w:hAnsi="Times New Roman"/>
          <w:color w:val="00000A"/>
          <w:sz w:val="24"/>
        </w:rPr>
        <w:t>pandemic virus but are uncertain what part of it represents the actual M2 coding region.  To find out, we could align the well-characterized M2 coding sequence from the Brisbane strain with the full segment 7 sequence from the newly sequenced virus.</w:t>
      </w:r>
    </w:p>
    <w:p>
      <w:pPr>
        <w:pStyle w:val="TitleandContentLTGliederung1"/>
        <w:widowControl w:val="false"/>
        <w:numPr>
          <w:ilvl w:val="0"/>
          <w:numId w:val="8"/>
        </w:numPr>
        <w:spacing w:before="0" w:after="240"/>
        <w:rPr>
          <w:rFonts w:cs="Times New Roman" w:ascii="Times New Roman" w:hAnsi="Times New Roman"/>
          <w:color w:val="00000A"/>
          <w:sz w:val="24"/>
        </w:rPr>
      </w:pPr>
      <w:r>
        <w:rPr>
          <w:rFonts w:cs="Times New Roman" w:ascii="Times New Roman" w:hAnsi="Times New Roman"/>
          <w:color w:val="00000A"/>
          <w:sz w:val="24"/>
        </w:rPr>
        <w:t xml:space="preserve">The files </w:t>
      </w:r>
      <w:r>
        <w:rPr>
          <w:rFonts w:cs="Times New Roman" w:ascii="Times New Roman" w:hAnsi="Times New Roman"/>
          <w:color w:val="0000FF"/>
          <w:sz w:val="24"/>
        </w:rPr>
        <w:t xml:space="preserve">Influenza_A_California2009(pandemicH1N1)segment7.txt </w:t>
      </w:r>
      <w:r>
        <w:rPr>
          <w:rFonts w:cs="Times New Roman" w:ascii="Times New Roman" w:hAnsi="Times New Roman"/>
          <w:color w:val="00000A"/>
          <w:sz w:val="24"/>
        </w:rPr>
        <w:t>and</w:t>
      </w:r>
      <w:r>
        <w:rPr>
          <w:rFonts w:cs="Times New Roman" w:ascii="Times New Roman" w:hAnsi="Times New Roman"/>
          <w:color w:val="0000FF"/>
          <w:sz w:val="24"/>
        </w:rPr>
        <w:t xml:space="preserve"> Influenza_A_Brisbane2007(H1N1)M2.txt </w:t>
      </w:r>
      <w:r>
        <w:rPr>
          <w:rFonts w:cs="Times New Roman" w:ascii="Times New Roman" w:hAnsi="Times New Roman"/>
          <w:color w:val="00000A"/>
          <w:sz w:val="24"/>
        </w:rPr>
        <w:t>have been uploaded to the lab6 folder in the shared repository.  Access these files and align them using Needle with a default gap opening penalty of 10.</w:t>
      </w:r>
    </w:p>
    <w:p>
      <w:pPr>
        <w:pStyle w:val="TitleandContentLTGliederung1"/>
        <w:widowControl w:val="false"/>
        <w:numPr>
          <w:ilvl w:val="1"/>
          <w:numId w:val="5"/>
        </w:numPr>
        <w:spacing w:before="0" w:after="240"/>
        <w:rPr>
          <w:rFonts w:cs="Times New Roman" w:ascii="Times New Roman" w:hAnsi="Times New Roman"/>
          <w:color w:val="FF0000"/>
          <w:sz w:val="24"/>
        </w:rPr>
      </w:pPr>
      <w:r>
        <w:rPr>
          <w:rFonts w:cs="Times New Roman" w:ascii="Times New Roman" w:hAnsi="Times New Roman"/>
          <w:color w:val="FF0000"/>
          <w:sz w:val="24"/>
        </w:rPr>
        <w:t>How good are the score and percentage of sequence identity for this comparison?  Why don’t these statistics tell the full story in this case?</w:t>
      </w:r>
    </w:p>
    <w:p>
      <w:pPr>
        <w:pStyle w:val="TitleandContentLTGliederung1"/>
        <w:widowControl w:val="false"/>
        <w:numPr>
          <w:ilvl w:val="1"/>
          <w:numId w:val="5"/>
        </w:numPr>
        <w:spacing w:before="0" w:after="240"/>
        <w:rPr>
          <w:rFonts w:cs="Times New Roman" w:ascii="Times New Roman" w:hAnsi="Times New Roman"/>
          <w:color w:val="FF0000"/>
          <w:sz w:val="24"/>
        </w:rPr>
      </w:pPr>
      <w:r>
        <w:rPr>
          <w:rFonts w:cs="Times New Roman" w:ascii="Times New Roman" w:hAnsi="Times New Roman"/>
          <w:color w:val="FF0000"/>
          <w:sz w:val="24"/>
        </w:rPr>
        <w:t>Suppose we only looked at the portion of the 2009 segment that actually aligned with the M2 coding region of the Brisbane strain.  How would this change the percent identity?  Is this degree of similarity as high as you would expect for these related viruses?</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 xml:space="preserve">Considering what you know about the Needleman-Wunsch algorithm, you should see why it might not be the best choice for aligning sequences that are so drastically different in length.  Because the need to make alignments of this kind arises frequently, in 1981 Smith and Waterman published a modification of the Needleman-Wunsch algorithm that allows for </w:t>
      </w:r>
      <w:r>
        <w:rPr>
          <w:rFonts w:cs="Times New Roman" w:ascii="Times New Roman" w:hAnsi="Times New Roman"/>
          <w:b/>
          <w:color w:val="00000A"/>
          <w:sz w:val="24"/>
        </w:rPr>
        <w:t>local</w:t>
      </w:r>
      <w:r>
        <w:rPr>
          <w:rFonts w:cs="Times New Roman" w:ascii="Times New Roman" w:hAnsi="Times New Roman"/>
          <w:color w:val="00000A"/>
          <w:sz w:val="24"/>
        </w:rPr>
        <w:t xml:space="preserve"> alignments.</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 xml:space="preserve">A local alignment looks for optimal partial (subsequences) matches.  EMBOSS includes an implementation of the Smith-Waterman algorithms called Water.  </w:t>
      </w:r>
    </w:p>
    <w:p>
      <w:pPr>
        <w:pStyle w:val="TitleandContentLTGliederung1"/>
        <w:widowControl w:val="false"/>
        <w:numPr>
          <w:ilvl w:val="0"/>
          <w:numId w:val="5"/>
        </w:numPr>
        <w:spacing w:before="0" w:after="240"/>
        <w:rPr>
          <w:rFonts w:cs="Times New Roman" w:ascii="Times New Roman" w:hAnsi="Times New Roman"/>
          <w:color w:val="00000A"/>
          <w:sz w:val="24"/>
        </w:rPr>
      </w:pPr>
      <w:r>
        <w:rPr>
          <w:rFonts w:cs="Times New Roman" w:ascii="Times New Roman" w:hAnsi="Times New Roman"/>
          <w:color w:val="00000A"/>
          <w:sz w:val="24"/>
        </w:rPr>
        <w:t xml:space="preserve">Choose the nucleotide version of the Water method and then set a gap opening penalty of 10 an a gap extension penalty of 0.1 and align the </w:t>
      </w:r>
      <w:r>
        <w:rPr>
          <w:rFonts w:cs="Times New Roman" w:ascii="Times New Roman" w:hAnsi="Times New Roman"/>
          <w:color w:val="0000FF"/>
          <w:sz w:val="24"/>
        </w:rPr>
        <w:t xml:space="preserve">Influenza_A_California2009(pandemicH1N1)segment7.txt </w:t>
      </w:r>
      <w:r>
        <w:rPr>
          <w:rFonts w:cs="Times New Roman" w:ascii="Times New Roman" w:hAnsi="Times New Roman"/>
          <w:color w:val="00000A"/>
          <w:sz w:val="24"/>
        </w:rPr>
        <w:t xml:space="preserve">and </w:t>
      </w:r>
      <w:r>
        <w:rPr>
          <w:rFonts w:cs="Times New Roman" w:ascii="Times New Roman" w:hAnsi="Times New Roman"/>
          <w:color w:val="0000FF"/>
          <w:sz w:val="24"/>
        </w:rPr>
        <w:t>Influenza_A_Brisbane2007(H1N1)M2.txt</w:t>
      </w:r>
      <w:r>
        <w:rPr>
          <w:rFonts w:cs="Times New Roman" w:ascii="Times New Roman" w:hAnsi="Times New Roman"/>
          <w:color w:val="FF0000"/>
          <w:sz w:val="24"/>
        </w:rPr>
        <w:t xml:space="preserve"> </w:t>
      </w:r>
      <w:r>
        <w:rPr>
          <w:rFonts w:cs="Times New Roman" w:ascii="Times New Roman" w:hAnsi="Times New Roman"/>
          <w:color w:val="00000A"/>
          <w:sz w:val="24"/>
        </w:rPr>
        <w:t>sequences.</w:t>
      </w:r>
    </w:p>
    <w:p>
      <w:pPr>
        <w:pStyle w:val="TitleandContentLTGliederung1"/>
        <w:widowControl w:val="false"/>
        <w:numPr>
          <w:ilvl w:val="1"/>
          <w:numId w:val="6"/>
        </w:numPr>
        <w:spacing w:before="0" w:after="240"/>
        <w:rPr>
          <w:rFonts w:cs="Times New Roman" w:ascii="Times New Roman" w:hAnsi="Times New Roman"/>
          <w:color w:val="FF0000"/>
          <w:sz w:val="24"/>
        </w:rPr>
      </w:pPr>
      <w:r>
        <w:rPr>
          <w:rFonts w:cs="Times New Roman" w:ascii="Times New Roman" w:hAnsi="Times New Roman"/>
          <w:color w:val="FF0000"/>
          <w:sz w:val="24"/>
        </w:rPr>
        <w:t>How does this alignment differ from the previous one?  Is the percent identity, either for the whole alignment or just for the regions that actually match, significantly better than before?</w:t>
      </w:r>
    </w:p>
    <w:p>
      <w:pPr>
        <w:pStyle w:val="TitleandContentLTGliederung1"/>
        <w:widowControl w:val="false"/>
        <w:numPr>
          <w:ilvl w:val="1"/>
          <w:numId w:val="6"/>
        </w:numPr>
        <w:spacing w:before="0" w:after="240"/>
        <w:rPr>
          <w:rFonts w:cs="Times New Roman" w:ascii="Times New Roman" w:hAnsi="Times New Roman"/>
          <w:color w:val="FF0000"/>
          <w:sz w:val="24"/>
        </w:rPr>
      </w:pPr>
      <w:r>
        <w:rPr>
          <w:rFonts w:cs="Times New Roman" w:ascii="Times New Roman" w:hAnsi="Times New Roman"/>
          <w:color w:val="FF0000"/>
          <w:sz w:val="24"/>
        </w:rPr>
        <w:t>There is an obvious difference between how the subsequences of the M2 coding region align with the 2009 segment 7 sequence in the local alignment.  Can you suggest a hypotheses for why the sequences align this way?  (</w:t>
      </w:r>
      <w:r>
        <w:rPr>
          <w:rFonts w:cs="Times New Roman" w:ascii="Times New Roman" w:hAnsi="Times New Roman"/>
          <w:i/>
          <w:color w:val="FF0000"/>
          <w:sz w:val="24"/>
        </w:rPr>
        <w:t>Hint: Remember that the M2 sequence is the protein coding sequence</w:t>
      </w:r>
      <w:r>
        <w:rPr>
          <w:rFonts w:cs="Times New Roman" w:ascii="Times New Roman" w:hAnsi="Times New Roman"/>
          <w:color w:val="FF0000"/>
          <w:sz w:val="24"/>
        </w:rPr>
        <w:t>)  Based on your hypothesis, is the local alignment superior to the global alignment in terms of its ability to help us understand the viruses biologically?</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This alignment is very sensitive to the parameters used. Change the gap extension penalty (e.g. from 0.1 to 0.5).  Although almost all bioinformatics programs come with default settings that are usable for many common purposes, this illustrates the importance of understanding the algorithm and the meaning of the parameters, as well as the value of considering what kind of alignment would be most appropriate for the sequences aligned.</w:t>
      </w:r>
    </w:p>
    <w:p>
      <w:pPr>
        <w:pStyle w:val="TitleandContentLTGliederung1"/>
        <w:widowControl w:val="false"/>
        <w:spacing w:before="0" w:after="240"/>
        <w:rPr>
          <w:rFonts w:cs="Times New Roman" w:ascii="Times New Roman" w:hAnsi="Times New Roman"/>
          <w:b/>
          <w:color w:val="00000A"/>
          <w:sz w:val="24"/>
        </w:rPr>
      </w:pPr>
      <w:r>
        <w:rPr>
          <w:rFonts w:cs="Times New Roman" w:ascii="Times New Roman" w:hAnsi="Times New Roman"/>
          <w:b/>
          <w:color w:val="00000A"/>
          <w:sz w:val="24"/>
        </w:rPr>
        <w:t>Part III:  Using Alignment to Investigate Virulence</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Influenza viruses have received a great deal of study, and the ability to compare many strains has lead to significant advances in understanding what allows one strain to cause more severe disease than another.  The H</w:t>
      </w:r>
      <w:r>
        <w:rPr>
          <w:rFonts w:cs="Times New Roman" w:ascii="Times New Roman" w:hAnsi="Times New Roman"/>
          <w:color w:val="00000A"/>
          <w:sz w:val="24"/>
          <w:vertAlign w:val="subscript"/>
        </w:rPr>
        <w:t>5</w:t>
      </w:r>
      <w:r>
        <w:rPr>
          <w:rFonts w:cs="Times New Roman" w:ascii="Times New Roman" w:hAnsi="Times New Roman"/>
          <w:color w:val="00000A"/>
          <w:sz w:val="24"/>
        </w:rPr>
        <w:t>N</w:t>
      </w:r>
      <w:r>
        <w:rPr>
          <w:rFonts w:cs="Times New Roman" w:ascii="Times New Roman" w:hAnsi="Times New Roman"/>
          <w:color w:val="00000A"/>
          <w:sz w:val="24"/>
          <w:vertAlign w:val="subscript"/>
        </w:rPr>
        <w:t>1</w:t>
      </w:r>
      <w:r>
        <w:rPr>
          <w:rFonts w:cs="Times New Roman" w:ascii="Times New Roman" w:hAnsi="Times New Roman"/>
          <w:color w:val="00000A"/>
          <w:sz w:val="24"/>
        </w:rPr>
        <w:t xml:space="preserve"> “bird flu” virus makes an interesting case in point.  The virus causes severe influenza in birds and has become established in populations of domestic chickens and turkeys.  Human cases occur sporadically, mostly in individuals heavily exposed to infected birds, such as poultry farmers, and H</w:t>
      </w:r>
      <w:r>
        <w:rPr>
          <w:rFonts w:cs="Times New Roman" w:ascii="Times New Roman" w:hAnsi="Times New Roman"/>
          <w:color w:val="00000A"/>
          <w:sz w:val="24"/>
          <w:vertAlign w:val="subscript"/>
        </w:rPr>
        <w:t>5</w:t>
      </w:r>
      <w:r>
        <w:rPr>
          <w:rFonts w:cs="Times New Roman" w:ascii="Times New Roman" w:hAnsi="Times New Roman"/>
          <w:color w:val="00000A"/>
          <w:sz w:val="24"/>
        </w:rPr>
        <w:t>N</w:t>
      </w:r>
      <w:r>
        <w:rPr>
          <w:rFonts w:cs="Times New Roman" w:ascii="Times New Roman" w:hAnsi="Times New Roman"/>
          <w:color w:val="00000A"/>
          <w:sz w:val="24"/>
          <w:vertAlign w:val="subscript"/>
        </w:rPr>
        <w:t>1</w:t>
      </w:r>
      <w:r>
        <w:rPr>
          <w:rFonts w:cs="Times New Roman" w:ascii="Times New Roman" w:hAnsi="Times New Roman"/>
          <w:color w:val="00000A"/>
          <w:sz w:val="24"/>
        </w:rPr>
        <w:t xml:space="preserve"> flu is severe for humans as well.  Once a human case occurs, however, spread to another human is exceedingly rare, even among family members in close contact with the infected individual.  </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A 2006 article by van Riel et al. demonstrated that the avian H</w:t>
      </w:r>
      <w:r>
        <w:rPr>
          <w:rFonts w:cs="Times New Roman" w:ascii="Times New Roman" w:hAnsi="Times New Roman"/>
          <w:color w:val="00000A"/>
          <w:sz w:val="24"/>
          <w:vertAlign w:val="subscript"/>
        </w:rPr>
        <w:t>5</w:t>
      </w:r>
      <w:r>
        <w:rPr>
          <w:rFonts w:cs="Times New Roman" w:ascii="Times New Roman" w:hAnsi="Times New Roman"/>
          <w:color w:val="00000A"/>
          <w:sz w:val="24"/>
        </w:rPr>
        <w:t>N</w:t>
      </w:r>
      <w:r>
        <w:rPr>
          <w:rFonts w:cs="Times New Roman" w:ascii="Times New Roman" w:hAnsi="Times New Roman"/>
          <w:color w:val="00000A"/>
          <w:sz w:val="24"/>
          <w:vertAlign w:val="subscript"/>
        </w:rPr>
        <w:t>1</w:t>
      </w:r>
      <w:r>
        <w:rPr>
          <w:rFonts w:cs="Times New Roman" w:ascii="Times New Roman" w:hAnsi="Times New Roman"/>
          <w:color w:val="00000A"/>
          <w:sz w:val="24"/>
        </w:rPr>
        <w:t xml:space="preserve"> virus binds to a form of sialic acid receptor that in humans is only found far down in the lungs and lower respiratory system.  Human viruses, in contrast, bind to a form of the receptor common in the upper respiratory tract.  Thus, it is difficult for H</w:t>
      </w:r>
      <w:r>
        <w:rPr>
          <w:rFonts w:cs="Times New Roman" w:ascii="Times New Roman" w:hAnsi="Times New Roman"/>
          <w:color w:val="00000A"/>
          <w:sz w:val="24"/>
          <w:vertAlign w:val="subscript"/>
        </w:rPr>
        <w:t>5</w:t>
      </w:r>
      <w:r>
        <w:rPr>
          <w:rFonts w:cs="Times New Roman" w:ascii="Times New Roman" w:hAnsi="Times New Roman"/>
          <w:color w:val="00000A"/>
          <w:sz w:val="24"/>
        </w:rPr>
        <w:t>N</w:t>
      </w:r>
      <w:r>
        <w:rPr>
          <w:rFonts w:cs="Times New Roman" w:ascii="Times New Roman" w:hAnsi="Times New Roman"/>
          <w:color w:val="00000A"/>
          <w:sz w:val="24"/>
          <w:vertAlign w:val="subscript"/>
        </w:rPr>
        <w:t>1</w:t>
      </w:r>
      <w:r>
        <w:rPr>
          <w:rFonts w:cs="Times New Roman" w:ascii="Times New Roman" w:hAnsi="Times New Roman"/>
          <w:color w:val="00000A"/>
          <w:sz w:val="24"/>
        </w:rPr>
        <w:t xml:space="preserve"> to infect humans because our respiratory defenses normally prevent the virus from reaching the lungs.  However, a mutant strain in which HA was altered to be able to bind to sialic acid receptors </w:t>
      </w:r>
      <w:bookmarkStart w:id="0" w:name="_GoBack"/>
      <w:bookmarkEnd w:id="0"/>
      <w:r>
        <w:rPr>
          <w:rFonts w:cs="Times New Roman" w:ascii="Times New Roman" w:hAnsi="Times New Roman"/>
          <w:color w:val="00000A"/>
          <w:sz w:val="24"/>
        </w:rPr>
        <w:t>in the upper respiratory tract could be a very dangerous strain indeed.</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So far, no such H</w:t>
      </w:r>
      <w:r>
        <w:rPr>
          <w:rFonts w:cs="Times New Roman" w:ascii="Times New Roman" w:hAnsi="Times New Roman"/>
          <w:color w:val="00000A"/>
          <w:sz w:val="24"/>
          <w:vertAlign w:val="subscript"/>
        </w:rPr>
        <w:t>5</w:t>
      </w:r>
      <w:r>
        <w:rPr>
          <w:rFonts w:cs="Times New Roman" w:ascii="Times New Roman" w:hAnsi="Times New Roman"/>
          <w:color w:val="00000A"/>
          <w:sz w:val="24"/>
        </w:rPr>
        <w:t>N</w:t>
      </w:r>
      <w:r>
        <w:rPr>
          <w:rFonts w:cs="Times New Roman" w:ascii="Times New Roman" w:hAnsi="Times New Roman"/>
          <w:color w:val="00000A"/>
          <w:sz w:val="24"/>
          <w:vertAlign w:val="subscript"/>
        </w:rPr>
        <w:t>1</w:t>
      </w:r>
      <w:r>
        <w:rPr>
          <w:rFonts w:cs="Times New Roman" w:ascii="Times New Roman" w:hAnsi="Times New Roman"/>
          <w:color w:val="00000A"/>
          <w:sz w:val="24"/>
        </w:rPr>
        <w:t xml:space="preserve"> strains that infect humans efficiently have been observed.  However, we might ask whether the strains that do make it into humans tend to have altered HA genes –if so, that would suggest that either adaptive mutations could be occurring within the human host or that the viruses that cause human infections are subpopulations that are already better adapted.  There are many avian H</w:t>
      </w:r>
      <w:r>
        <w:rPr>
          <w:rFonts w:cs="Times New Roman" w:ascii="Times New Roman" w:hAnsi="Times New Roman"/>
          <w:color w:val="00000A"/>
          <w:sz w:val="24"/>
          <w:vertAlign w:val="subscript"/>
        </w:rPr>
        <w:t>5</w:t>
      </w:r>
      <w:r>
        <w:rPr>
          <w:rFonts w:cs="Times New Roman" w:ascii="Times New Roman" w:hAnsi="Times New Roman"/>
          <w:color w:val="00000A"/>
          <w:sz w:val="24"/>
        </w:rPr>
        <w:t>N</w:t>
      </w:r>
      <w:r>
        <w:rPr>
          <w:rFonts w:cs="Times New Roman" w:ascii="Times New Roman" w:hAnsi="Times New Roman"/>
          <w:color w:val="00000A"/>
          <w:sz w:val="24"/>
          <w:vertAlign w:val="subscript"/>
        </w:rPr>
        <w:t>1</w:t>
      </w:r>
      <w:r>
        <w:rPr>
          <w:rFonts w:cs="Times New Roman" w:ascii="Times New Roman" w:hAnsi="Times New Roman"/>
          <w:color w:val="00000A"/>
          <w:sz w:val="24"/>
        </w:rPr>
        <w:t xml:space="preserve"> sequences available and a number of sequences of the H</w:t>
      </w:r>
      <w:r>
        <w:rPr>
          <w:rFonts w:cs="Times New Roman" w:ascii="Times New Roman" w:hAnsi="Times New Roman"/>
          <w:color w:val="00000A"/>
          <w:sz w:val="24"/>
          <w:vertAlign w:val="subscript"/>
        </w:rPr>
        <w:t>5</w:t>
      </w:r>
      <w:r>
        <w:rPr>
          <w:rFonts w:cs="Times New Roman" w:ascii="Times New Roman" w:hAnsi="Times New Roman"/>
          <w:color w:val="00000A"/>
          <w:sz w:val="24"/>
        </w:rPr>
        <w:t>N</w:t>
      </w:r>
      <w:r>
        <w:rPr>
          <w:rFonts w:cs="Times New Roman" w:ascii="Times New Roman" w:hAnsi="Times New Roman"/>
          <w:color w:val="00000A"/>
          <w:sz w:val="24"/>
          <w:vertAlign w:val="subscript"/>
        </w:rPr>
        <w:t>1</w:t>
      </w:r>
      <w:r>
        <w:rPr>
          <w:rFonts w:cs="Times New Roman" w:ascii="Times New Roman" w:hAnsi="Times New Roman"/>
          <w:color w:val="00000A"/>
          <w:sz w:val="24"/>
        </w:rPr>
        <w:t xml:space="preserve"> viruses isolated from infected humans, so we can use sequence alignment to see whether these have essentially the same HA or noticeable differences.</w:t>
      </w:r>
    </w:p>
    <w:p>
      <w:pPr>
        <w:pStyle w:val="TitleandContentLTGliederung1"/>
        <w:widowControl w:val="false"/>
        <w:numPr>
          <w:ilvl w:val="0"/>
          <w:numId w:val="9"/>
        </w:numPr>
        <w:spacing w:before="0" w:after="240"/>
        <w:rPr>
          <w:rFonts w:cs="Times New Roman" w:ascii="Times New Roman" w:hAnsi="Times New Roman"/>
          <w:color w:val="00000A"/>
          <w:sz w:val="24"/>
        </w:rPr>
      </w:pPr>
      <w:r>
        <w:rPr>
          <w:rFonts w:cs="Times New Roman" w:ascii="Times New Roman" w:hAnsi="Times New Roman"/>
          <w:color w:val="00000A"/>
          <w:sz w:val="24"/>
        </w:rPr>
        <w:t xml:space="preserve">The files </w:t>
      </w:r>
      <w:r>
        <w:rPr>
          <w:rFonts w:cs="Times New Roman" w:ascii="Times New Roman" w:hAnsi="Times New Roman"/>
          <w:color w:val="0000FF"/>
          <w:sz w:val="24"/>
        </w:rPr>
        <w:t>Influenza_A_Chicken_Vietnam2005(avianH5N1)segment4.txt, Influenza_avianHong_Kong2007(avianH5N1)segment4.txt</w:t>
      </w:r>
      <w:r>
        <w:rPr>
          <w:rFonts w:cs="Times New Roman" w:ascii="Times New Roman" w:hAnsi="Times New Roman"/>
          <w:color w:val="00000A"/>
          <w:sz w:val="24"/>
        </w:rPr>
        <w:t xml:space="preserve">, and </w:t>
      </w:r>
      <w:r>
        <w:rPr>
          <w:rFonts w:cs="Times New Roman" w:ascii="Times New Roman" w:hAnsi="Times New Roman"/>
          <w:color w:val="0000FF"/>
          <w:sz w:val="24"/>
        </w:rPr>
        <w:t>Influenza_A_ChinaGD012006(humanH5N1isolate)segment4.txt</w:t>
      </w:r>
      <w:r>
        <w:rPr>
          <w:rFonts w:cs="Times New Roman" w:ascii="Times New Roman" w:hAnsi="Times New Roman"/>
          <w:color w:val="00000A"/>
          <w:sz w:val="24"/>
        </w:rPr>
        <w:t xml:space="preserve"> have been have been uploaded to the lab6 directory in the shared repository.  Perform pairwise comparisons of the three strains using the Needleman-Wunsch algorithm.</w:t>
      </w:r>
    </w:p>
    <w:p>
      <w:pPr>
        <w:pStyle w:val="TitleandContentLTGliederung1"/>
        <w:widowControl w:val="false"/>
        <w:numPr>
          <w:ilvl w:val="1"/>
          <w:numId w:val="7"/>
        </w:numPr>
        <w:spacing w:before="0" w:after="240"/>
        <w:rPr>
          <w:rFonts w:cs="Times New Roman" w:ascii="Times New Roman" w:hAnsi="Times New Roman"/>
          <w:color w:val="FF0000"/>
          <w:sz w:val="24"/>
        </w:rPr>
      </w:pPr>
      <w:r>
        <w:rPr>
          <w:rFonts w:cs="Times New Roman" w:ascii="Times New Roman" w:hAnsi="Times New Roman"/>
          <w:color w:val="FF0000"/>
          <w:sz w:val="24"/>
        </w:rPr>
        <w:t>What are the scores and sequence identities for the comparison of the two avian viruses?  Are the differences between the human isolate and the avian isolates greater than the differences among avian isolates?</w:t>
      </w:r>
    </w:p>
    <w:p>
      <w:pPr>
        <w:pStyle w:val="TitleandContentLTGliederung1"/>
        <w:widowControl w:val="false"/>
        <w:numPr>
          <w:ilvl w:val="1"/>
          <w:numId w:val="7"/>
        </w:numPr>
        <w:spacing w:before="0" w:after="240"/>
        <w:rPr>
          <w:rFonts w:cs="Times New Roman" w:ascii="Times New Roman" w:hAnsi="Times New Roman"/>
          <w:color w:val="FF0000"/>
          <w:sz w:val="24"/>
        </w:rPr>
      </w:pPr>
      <w:r>
        <w:rPr>
          <w:rFonts w:cs="Times New Roman" w:ascii="Times New Roman" w:hAnsi="Times New Roman"/>
          <w:color w:val="FF0000"/>
          <w:sz w:val="24"/>
        </w:rPr>
        <w:t>Based on your results (which of course are limited –it would be necessary to do many more comparisons in reality), do you believe there is evidence that human adaptation is occurring in H</w:t>
      </w:r>
      <w:r>
        <w:rPr>
          <w:rFonts w:cs="Times New Roman" w:ascii="Times New Roman" w:hAnsi="Times New Roman"/>
          <w:color w:val="FF0000"/>
          <w:sz w:val="24"/>
          <w:vertAlign w:val="subscript"/>
        </w:rPr>
        <w:t>5</w:t>
      </w:r>
      <w:r>
        <w:rPr>
          <w:rFonts w:cs="Times New Roman" w:ascii="Times New Roman" w:hAnsi="Times New Roman"/>
          <w:color w:val="FF0000"/>
          <w:sz w:val="24"/>
        </w:rPr>
        <w:t>N</w:t>
      </w:r>
      <w:r>
        <w:rPr>
          <w:rFonts w:cs="Times New Roman" w:ascii="Times New Roman" w:hAnsi="Times New Roman"/>
          <w:color w:val="FF0000"/>
          <w:sz w:val="24"/>
          <w:vertAlign w:val="subscript"/>
        </w:rPr>
        <w:t xml:space="preserve">1 </w:t>
      </w:r>
      <w:r>
        <w:rPr>
          <w:rFonts w:cs="Times New Roman" w:ascii="Times New Roman" w:hAnsi="Times New Roman"/>
          <w:color w:val="FF0000"/>
          <w:sz w:val="24"/>
        </w:rPr>
        <w:t>viruses that might merit concern about human-to-human transmission in the near future?</w:t>
      </w:r>
    </w:p>
    <w:p>
      <w:pPr>
        <w:pStyle w:val="TitleandContentLTGliederung1"/>
        <w:widowControl w:val="false"/>
        <w:spacing w:before="0" w:after="240"/>
        <w:rPr>
          <w:rFonts w:cs="Times New Roman" w:ascii="Times New Roman" w:hAnsi="Times New Roman"/>
          <w:b/>
          <w:color w:val="00000A"/>
          <w:sz w:val="24"/>
        </w:rPr>
      </w:pPr>
      <w:r>
        <w:rPr>
          <w:rFonts w:cs="Times New Roman" w:ascii="Times New Roman" w:hAnsi="Times New Roman"/>
          <w:b/>
          <w:color w:val="00000A"/>
          <w:sz w:val="24"/>
        </w:rPr>
        <w:br/>
        <w:t>Part IV:  Implementation of Alignment Techniques</w:t>
      </w:r>
    </w:p>
    <w:p>
      <w:pPr>
        <w:pStyle w:val="TitleandContentLTGliederung1"/>
        <w:widowControl w:val="false"/>
        <w:spacing w:before="0" w:after="240"/>
        <w:rPr>
          <w:rFonts w:cs="Times New Roman" w:ascii="Times New Roman" w:hAnsi="Times New Roman"/>
          <w:b/>
          <w:color w:val="00000A"/>
          <w:sz w:val="24"/>
        </w:rPr>
      </w:pPr>
      <w:r>
        <w:rPr>
          <w:rFonts w:cs="Times New Roman" w:ascii="Times New Roman" w:hAnsi="Times New Roman"/>
          <w:b/>
          <w:color w:val="00000A"/>
          <w:sz w:val="24"/>
        </w:rPr>
        <w:t>Required:</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 xml:space="preserve">1. Although global alignments are useful, they don't solve all alignment problems. When you need to find the coding sequence for a gene within a longer DNA sequence, the Needleman-Wunsch algorithm will penalize not only the internal gaps but also the terminal gaps (gaps at the beginning and the end of the alignment). For example, in the alignment shown below, a global alignment finds all of these alignments to be optimal. However,  the first alignment would be the best because it only includes terminal gaps used to position the short sequence. The alignment when we eliminate the gap penalty for terminal gaps is called a </w:t>
      </w:r>
      <w:r>
        <w:rPr>
          <w:rFonts w:cs="Times New Roman" w:ascii="Times New Roman" w:hAnsi="Times New Roman"/>
          <w:i/>
          <w:iCs/>
          <w:color w:val="00000A"/>
          <w:sz w:val="24"/>
        </w:rPr>
        <w:t>semiglobal alignment</w:t>
      </w:r>
      <w:r>
        <w:rPr>
          <w:rFonts w:cs="Times New Roman" w:ascii="Times New Roman" w:hAnsi="Times New Roman"/>
          <w:color w:val="00000A"/>
          <w:sz w:val="24"/>
        </w:rPr>
        <w:t xml:space="preserve">. </w:t>
      </w:r>
    </w:p>
    <w:p>
      <w:pPr>
        <w:pStyle w:val="TitleandContentLTGliederung1"/>
        <w:widowControl w:val="false"/>
        <w:spacing w:before="0" w:after="240"/>
        <w:ind w:left="1440" w:right="0" w:hanging="360"/>
        <w:rPr>
          <w:rFonts w:cs="Times New Roman" w:ascii="Times New Roman" w:hAnsi="Times New Roman"/>
          <w:color w:val="00000A"/>
          <w:sz w:val="24"/>
        </w:rPr>
      </w:pPr>
      <w:r>
        <w:rPr>
          <w:rFonts w:cs="Times New Roman" w:ascii="Times New Roman" w:hAnsi="Times New Roman"/>
          <w:color w:val="00000A"/>
          <w:sz w:val="24"/>
        </w:rPr>
        <w:tab/>
        <w:t>CGCTATAG</w:t>
        <w:tab/>
        <w:t>CGCTATAG</w:t>
        <w:tab/>
        <w:tab/>
        <w:t>CGCTATAG</w:t>
      </w:r>
    </w:p>
    <w:p>
      <w:pPr>
        <w:pStyle w:val="TitleandContentLTGliederung1"/>
        <w:widowControl w:val="false"/>
        <w:spacing w:before="0" w:after="240"/>
        <w:ind w:left="1440" w:right="0" w:hanging="360"/>
        <w:rPr>
          <w:rFonts w:cs="Times New Roman" w:ascii="Times New Roman" w:hAnsi="Times New Roman"/>
          <w:color w:val="00000A"/>
          <w:sz w:val="24"/>
        </w:rPr>
      </w:pPr>
      <w:r>
        <w:rPr>
          <w:rFonts w:cs="Times New Roman" w:ascii="Times New Roman" w:hAnsi="Times New Roman"/>
          <w:color w:val="00000A"/>
          <w:sz w:val="24"/>
        </w:rPr>
        <w:tab/>
        <w:t>- - CTA - - -</w:t>
        <w:tab/>
        <w:t>C - - TA - - -</w:t>
        <w:tab/>
        <w:tab/>
        <w:t xml:space="preserve">- - C - - TA - </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 xml:space="preserve">Modify the Needleman-Wunsch program so it implements a semiglobal alignment by eliminating the gap penalty for terminal gaps. Make sure to rename the program as you copy it. (Hint: This requires just a few minor changes in the code given in class. Cosider what parts of the matrix represent the terminal gaps. Focus on what the outside rows and columns of the matrix represent and how they are used.) Test your modified implementation using short sequences from the example above first. Then, run your program on a real-world example using the sequence of </w:t>
      </w:r>
      <w:r>
        <w:rPr>
          <w:rFonts w:cs="Times New Roman" w:ascii="Times New Roman" w:hAnsi="Times New Roman"/>
          <w:color w:val="0000FF"/>
          <w:sz w:val="24"/>
        </w:rPr>
        <w:t>2009 H1N1 pandemic influenza virus segment 7</w:t>
      </w:r>
      <w:r>
        <w:rPr>
          <w:rFonts w:cs="Times New Roman" w:ascii="Times New Roman" w:hAnsi="Times New Roman"/>
          <w:color w:val="00000A"/>
          <w:sz w:val="24"/>
        </w:rPr>
        <w:t xml:space="preserve"> and the coding sequence for the </w:t>
      </w:r>
      <w:r>
        <w:rPr>
          <w:rFonts w:cs="Times New Roman" w:ascii="Times New Roman" w:hAnsi="Times New Roman"/>
          <w:color w:val="0000FF"/>
          <w:sz w:val="24"/>
        </w:rPr>
        <w:t>2009 H1N1 virus M1 gene</w:t>
      </w:r>
      <w:r>
        <w:rPr>
          <w:rFonts w:cs="Times New Roman" w:ascii="Times New Roman" w:hAnsi="Times New Roman"/>
          <w:color w:val="00000A"/>
          <w:sz w:val="24"/>
        </w:rPr>
        <w:t xml:space="preserve"> (in the lab6 directory). Your program should successfully pick out the M1 coding sequence within the segment 7 sequence.</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2. Local alignments solve the problem of finding and aligning conserved regions in otherwise dissimilar sequences by looking for optimal partial or sebsequence matches between the sequences. For example, in the sequences AAAGCTCCGATCTCG and TAAAGCAATTTTGGTTTTTTTCCGA, there are two similar regions AAAGC and TCCFA, separated by other very different regions. A global and semiglobal alignments will find AAAGC alignment but will not correctly align the sequences so that TCCGA sequences also match up. Large gaps are expected when finding subregions of similarity and should not negatively affect the alignment score. This was the basis for Smith-Waterman algorithm, which requires only a few changes to a semi-global alignment problem.</w:t>
        <w:br/>
        <w:br/>
        <w:br/>
        <w:t xml:space="preserve">Describe a modified algorithm that would find local alignments given two sequences. Include details on how the matrix is initialized, how the scores are calculated, and where the alignment path should start and end. </w:t>
      </w:r>
    </w:p>
    <w:p>
      <w:pPr>
        <w:pStyle w:val="TitleandContentLTGliederung1"/>
        <w:widowControl w:val="false"/>
        <w:spacing w:before="0" w:after="240"/>
        <w:rPr>
          <w:rFonts w:cs="Times New Roman" w:ascii="Times New Roman" w:hAnsi="Times New Roman"/>
          <w:b/>
          <w:color w:val="00000A"/>
          <w:sz w:val="24"/>
        </w:rPr>
      </w:pPr>
      <w:r>
        <w:rPr>
          <w:rFonts w:cs="Times New Roman" w:ascii="Times New Roman" w:hAnsi="Times New Roman"/>
          <w:b/>
          <w:color w:val="00000A"/>
          <w:sz w:val="24"/>
        </w:rPr>
        <w:t>Optional:</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 xml:space="preserve">1. </w:t>
      </w:r>
      <w:r>
        <w:rPr>
          <w:rFonts w:cs="Times New Roman" w:ascii="Times New Roman" w:hAnsi="Times New Roman"/>
          <w:color w:val="00000A"/>
          <w:sz w:val="24"/>
        </w:rPr>
        <w:t xml:space="preserve">Make necessary changes to your semiglobal alignment program to implement the local alignment algorithm you described in the previous part. Test your program with the short sequences given in the example above. Then, run your program with the segment 7 sequence for the </w:t>
      </w:r>
      <w:r>
        <w:rPr>
          <w:rFonts w:cs="Times New Roman" w:ascii="Times New Roman" w:hAnsi="Times New Roman"/>
          <w:color w:val="0000FF"/>
          <w:sz w:val="24"/>
        </w:rPr>
        <w:t>2009 H1N1 pandemic influenza</w:t>
      </w:r>
      <w:r>
        <w:rPr>
          <w:rFonts w:cs="Times New Roman" w:ascii="Times New Roman" w:hAnsi="Times New Roman"/>
          <w:color w:val="00000A"/>
          <w:sz w:val="24"/>
        </w:rPr>
        <w:t xml:space="preserve"> virus and the </w:t>
      </w:r>
      <w:r>
        <w:rPr>
          <w:rFonts w:cs="Times New Roman" w:ascii="Times New Roman" w:hAnsi="Times New Roman"/>
          <w:color w:val="0000FF"/>
          <w:sz w:val="24"/>
        </w:rPr>
        <w:t>coding region of the M2 gene from the Brisbane seasonal strain</w:t>
      </w:r>
      <w:r>
        <w:rPr>
          <w:rFonts w:cs="Times New Roman" w:ascii="Times New Roman" w:hAnsi="Times New Roman"/>
          <w:color w:val="00000A"/>
          <w:sz w:val="24"/>
        </w:rPr>
        <w:t xml:space="preserve"> and see if your program gives you the same result as the EMBOSS implementation of the Smith-Waterman algorithm.</w:t>
      </w:r>
    </w:p>
    <w:p>
      <w:pPr>
        <w:pStyle w:val="TitleandContentLTGliederung1"/>
        <w:widowControl w:val="false"/>
        <w:spacing w:before="0" w:after="240"/>
        <w:rPr>
          <w:rFonts w:cs="Times New Roman" w:ascii="Times New Roman" w:hAnsi="Times New Roman"/>
          <w:color w:val="00000A"/>
          <w:sz w:val="24"/>
        </w:rPr>
      </w:pPr>
      <w:r>
        <w:rPr>
          <w:rFonts w:cs="Times New Roman" w:ascii="Times New Roman" w:hAnsi="Times New Roman"/>
          <w:color w:val="00000A"/>
          <w:sz w:val="24"/>
        </w:rPr>
        <w:t>2. Modify your previous implementations to find all possible optimal alignments.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FreeSans">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color w:val="00000A"/>
      </w:rPr>
    </w:lvl>
    <w:lvl w:ilvl="1">
      <w:start w:val="1"/>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rPr>
        <w:color w:val="00000A"/>
      </w:rPr>
    </w:lvl>
    <w:lvl w:ilvl="1">
      <w:start w:val="4"/>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color w:val="00000A"/>
      </w:rPr>
    </w:lvl>
    <w:lvl w:ilvl="1">
      <w:start w:val="9"/>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color w:val="00000A"/>
      </w:rPr>
    </w:lvl>
    <w:lvl w:ilvl="1">
      <w:start w:val="11"/>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rPr>
        <w:color w:val="00000A"/>
      </w:rPr>
    </w:lvl>
    <w:lvl w:ilvl="1">
      <w:start w:val="13"/>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rPr>
        <w:color w:val="00000A"/>
      </w:rPr>
    </w:lvl>
    <w:lvl w:ilvl="1">
      <w:start w:val="7"/>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rPr>
        <w:color w:val="00000A"/>
      </w:rPr>
    </w:lvl>
    <w:lvl w:ilvl="1">
      <w:start w:val="11"/>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00000A"/>
      <w:sz w:val="24"/>
      <w:szCs w:val="24"/>
      <w:lang w:val="en-US" w:eastAsia="en-US" w:bidi="ar-SA"/>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a6392f"/>
    <w:basedOn w:val="DefaultParagraphFont"/>
    <w:rPr>
      <w:rFonts w:ascii="Courier" w:hAnsi="Courier" w:cs="Courier"/>
      <w:sz w:val="20"/>
      <w:szCs w:val="20"/>
    </w:rPr>
  </w:style>
  <w:style w:type="character" w:styleId="Bullets" w:customStyle="1">
    <w:name w:val="Bullets"/>
    <w:rPr>
      <w:rFonts w:ascii="OpenSymbol" w:hAnsi="OpenSymbol" w:eastAsia="OpenSymbol" w:cs="OpenSymbol"/>
    </w:rPr>
  </w:style>
  <w:style w:type="character" w:styleId="BalloonTextChar" w:customStyle="1">
    <w:name w:val="Balloon Text Char"/>
    <w:uiPriority w:val="99"/>
    <w:semiHidden/>
    <w:link w:val="BalloonText"/>
    <w:rsid w:val="003f6398"/>
    <w:basedOn w:val="DefaultParagraphFont"/>
    <w:rPr>
      <w:rFonts w:ascii="Lucida Grande" w:hAnsi="Lucida Grande" w:cs="Lucida Grande"/>
      <w:sz w:val="18"/>
      <w:szCs w:val="18"/>
    </w:rPr>
  </w:style>
  <w:style w:type="character" w:styleId="Annotationreference">
    <w:name w:val="annotation reference"/>
    <w:uiPriority w:val="99"/>
    <w:semiHidden/>
    <w:unhideWhenUsed/>
    <w:rsid w:val="00e81e63"/>
    <w:basedOn w:val="DefaultParagraphFont"/>
    <w:rPr>
      <w:sz w:val="18"/>
      <w:szCs w:val="18"/>
    </w:rPr>
  </w:style>
  <w:style w:type="character" w:styleId="CommentTextChar" w:customStyle="1">
    <w:name w:val="Comment Text Char"/>
    <w:uiPriority w:val="99"/>
    <w:semiHidden/>
    <w:link w:val="CommentText"/>
    <w:rsid w:val="00e81e63"/>
    <w:basedOn w:val="DefaultParagraphFont"/>
    <w:rPr/>
  </w:style>
  <w:style w:type="character" w:styleId="CommentSubjectChar" w:customStyle="1">
    <w:name w:val="Comment Subject Char"/>
    <w:uiPriority w:val="99"/>
    <w:semiHidden/>
    <w:link w:val="CommentSubject"/>
    <w:rsid w:val="00e81e63"/>
    <w:basedOn w:val="CommentTextChar"/>
    <w:rPr>
      <w:b/>
      <w:bCs/>
      <w:sz w:val="20"/>
      <w:szCs w:val="20"/>
    </w:rPr>
  </w:style>
  <w:style w:type="character" w:styleId="ListLabel1" w:customStyle="1">
    <w:name w:val="ListLabel 1"/>
    <w:rPr>
      <w:rFonts w:cs="Symbol"/>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OpenSymbol"/>
    </w:rPr>
  </w:style>
  <w:style w:type="character" w:styleId="InternetLink" w:customStyle="1">
    <w:name w:val="Internet Link"/>
    <w:uiPriority w:val="99"/>
    <w:unhideWhenUsed/>
    <w:rsid w:val="00852ec3"/>
    <w:basedOn w:val="DefaultParagraphFont"/>
    <w:rPr>
      <w:color w:val="0000FF"/>
      <w:u w:val="single"/>
      <w:lang w:val="uz-Cyrl-UZ" w:eastAsia="uz-Cyrl-UZ" w:bidi="uz-Cyrl-UZ"/>
    </w:rPr>
  </w:style>
  <w:style w:type="character" w:styleId="ListLabel5" w:customStyle="1">
    <w:name w:val="ListLabel 5"/>
    <w:rPr>
      <w:rFonts w:cs="Symbol"/>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OpenSymbol"/>
    </w:rPr>
  </w:style>
  <w:style w:type="character" w:styleId="ListLabel9" w:customStyle="1">
    <w:name w:val="ListLabel 9"/>
    <w:rPr>
      <w:rFonts w:cs="Symbol"/>
    </w:rPr>
  </w:style>
  <w:style w:type="character" w:styleId="ListLabel10" w:customStyle="1">
    <w:name w:val="ListLabel 10"/>
    <w:rPr>
      <w:rFonts w:cs="OpenSymbol"/>
    </w:rPr>
  </w:style>
  <w:style w:type="character" w:styleId="ListLabel11" w:customStyle="1">
    <w:name w:val="ListLabel 11"/>
    <w:rPr>
      <w:rFonts w:cs="Symbol"/>
    </w:rPr>
  </w:style>
  <w:style w:type="character" w:styleId="ListLabel12" w:customStyle="1">
    <w:name w:val="ListLabel 12"/>
    <w:rPr>
      <w:rFonts w:cs="OpenSymbol"/>
    </w:rPr>
  </w:style>
  <w:style w:type="character" w:styleId="ListLabel13" w:customStyle="1">
    <w:name w:val="ListLabel 13"/>
    <w:rPr>
      <w:rFonts w:cs="Courier New"/>
    </w:rPr>
  </w:style>
  <w:style w:type="character" w:styleId="ListLabel14" w:customStyle="1">
    <w:name w:val="ListLabel 14"/>
    <w:rPr>
      <w:rFonts w:cs="Wingdings"/>
    </w:rPr>
  </w:style>
  <w:style w:type="character" w:styleId="ListLabel15" w:customStyle="1">
    <w:name w:val="ListLabel 15"/>
    <w:rPr>
      <w:color w:val="00000A"/>
    </w:rPr>
  </w:style>
  <w:style w:type="character" w:styleId="ListLabel16" w:customStyle="1">
    <w:name w:val="ListLabel 16"/>
    <w:rPr>
      <w:color w:val="FF0000"/>
    </w:rPr>
  </w:style>
  <w:style w:type="character" w:styleId="ListLabel17" w:customStyle="1">
    <w:name w:val="ListLabel 17"/>
    <w:rPr>
      <w:color w:val="00000A"/>
    </w:rPr>
  </w:style>
  <w:style w:type="character" w:styleId="ListLabel18" w:customStyle="1">
    <w:name w:val="ListLabel 18"/>
    <w:rPr>
      <w:color w:val="FF0000"/>
    </w:rPr>
  </w:style>
  <w:style w:type="character" w:styleId="ListLabel19" w:customStyle="1">
    <w:name w:val="ListLabel 19"/>
    <w:rPr>
      <w:rFonts w:cs="Symbol"/>
    </w:rPr>
  </w:style>
  <w:style w:type="character" w:styleId="ListLabel20" w:customStyle="1">
    <w:name w:val="ListLabel 20"/>
    <w:rPr>
      <w:rFonts w:cs="Courier New"/>
    </w:rPr>
  </w:style>
  <w:style w:type="character" w:styleId="ListLabel21" w:customStyle="1">
    <w:name w:val="ListLabel 21"/>
    <w:rPr>
      <w:rFonts w:cs="Wingdings"/>
    </w:rPr>
  </w:style>
  <w:style w:type="character" w:styleId="ListLabel22" w:customStyle="1">
    <w:name w:val="ListLabel 22"/>
    <w:rPr>
      <w:color w:val="00000A"/>
    </w:rPr>
  </w:style>
  <w:style w:type="character" w:styleId="ListLabel23" w:customStyle="1">
    <w:name w:val="ListLabel 23"/>
    <w:rPr>
      <w:color w:val="FF0000"/>
    </w:rPr>
  </w:style>
  <w:style w:type="character" w:styleId="ListLabel24" w:customStyle="1">
    <w:name w:val="ListLabel 24"/>
    <w:rPr>
      <w:rFonts w:cs="Symbol"/>
    </w:rPr>
  </w:style>
  <w:style w:type="character" w:styleId="ListLabel25" w:customStyle="1">
    <w:name w:val="ListLabel 25"/>
    <w:rPr>
      <w:rFonts w:cs="Courier New"/>
    </w:rPr>
  </w:style>
  <w:style w:type="character" w:styleId="ListLabel26" w:customStyle="1">
    <w:name w:val="ListLabel 26"/>
    <w:rPr>
      <w:rFonts w:cs="Wingdings"/>
    </w:rPr>
  </w:style>
  <w:style w:type="character" w:styleId="Strong">
    <w:name w:val="Strong"/>
    <w:uiPriority w:val="22"/>
    <w:qFormat/>
    <w:rsid w:val="0015658e"/>
    <w:basedOn w:val="DefaultParagraphFont"/>
    <w:rPr>
      <w:b/>
      <w:bCs/>
    </w:rPr>
  </w:style>
  <w:style w:type="character" w:styleId="Appleconvertedspace" w:customStyle="1">
    <w:name w:val="apple-converted-space"/>
    <w:rsid w:val="0015658e"/>
    <w:basedOn w:val="DefaultParagraphFont"/>
    <w:rPr/>
  </w:style>
  <w:style w:type="character" w:styleId="ListLabel27">
    <w:name w:val="ListLabel 27"/>
    <w:rPr>
      <w:color w:val="00000A"/>
    </w:rPr>
  </w:style>
  <w:style w:type="character" w:styleId="ListLabel28">
    <w:name w:val="ListLabel 28"/>
    <w:rPr>
      <w:color w:val="FF0000"/>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color w:val="00000A"/>
    </w:rPr>
  </w:style>
  <w:style w:type="character" w:styleId="ListLabel33">
    <w:name w:val="ListLabel 33"/>
    <w:rPr>
      <w:color w:val="FF0000"/>
    </w:rPr>
  </w:style>
  <w:style w:type="character" w:styleId="ListLabel34">
    <w:name w:val="ListLabel 34"/>
    <w:rPr>
      <w:rFonts w:cs="Symbol"/>
    </w:rPr>
  </w:style>
  <w:style w:type="character" w:styleId="ListLabel35">
    <w:name w:val="ListLabel 35"/>
    <w:rPr>
      <w:rFonts w:cs="Courier New"/>
    </w:rPr>
  </w:style>
  <w:style w:type="character" w:styleId="ListLabel36">
    <w:name w:val="ListLabel 36"/>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HTMLPreformatted">
    <w:name w:val="HTML Preformatted"/>
    <w:uiPriority w:val="99"/>
    <w:semiHidden/>
    <w:unhideWhenUsed/>
    <w:link w:val="HTMLPreformattedChar"/>
    <w:rsid w:val="00a6392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ListParagraph">
    <w:name w:val="List Paragraph"/>
    <w:uiPriority w:val="34"/>
    <w:qFormat/>
    <w:rsid w:val="00a6392f"/>
    <w:basedOn w:val="Normal"/>
    <w:pPr>
      <w:spacing w:before="0" w:after="0"/>
      <w:ind w:left="720" w:right="0" w:hanging="0"/>
      <w:contextualSpacing/>
    </w:pPr>
    <w:rPr/>
  </w:style>
  <w:style w:type="paragraph" w:styleId="Default" w:customStyle="1">
    <w:name w:val="Default"/>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Objectwitharrow" w:customStyle="1">
    <w:name w:val="Object with arrow"/>
    <w:basedOn w:val="Default"/>
    <w:pPr/>
    <w:rPr/>
  </w:style>
  <w:style w:type="paragraph" w:styleId="Objectwithshadow" w:customStyle="1">
    <w:name w:val="Object with shadow"/>
    <w:basedOn w:val="Default"/>
    <w:pPr/>
    <w:rPr/>
  </w:style>
  <w:style w:type="paragraph" w:styleId="Objectwithoutfill" w:customStyle="1">
    <w:name w:val="Object without fill"/>
    <w:basedOn w:val="Default"/>
    <w:pPr/>
    <w:rPr/>
  </w:style>
  <w:style w:type="paragraph" w:styleId="Objectwithnofillandnoline" w:customStyle="1">
    <w:name w:val="Object with no fill and no line"/>
    <w:basedOn w:val="Default"/>
    <w:pPr/>
    <w:rPr/>
  </w:style>
  <w:style w:type="paragraph" w:styleId="Textbodyjustified" w:customStyle="1">
    <w:name w:val="Text body justified"/>
    <w:basedOn w:val="Default"/>
    <w:pPr/>
    <w:rPr/>
  </w:style>
  <w:style w:type="paragraph" w:styleId="Title1" w:customStyle="1">
    <w:name w:val="Title1"/>
    <w:basedOn w:val="Default"/>
    <w:pPr>
      <w:jc w:val="center"/>
    </w:pPr>
    <w:rPr/>
  </w:style>
  <w:style w:type="paragraph" w:styleId="Title2" w:customStyle="1">
    <w:name w:val="Title2"/>
    <w:basedOn w:val="Default"/>
    <w:pPr>
      <w:spacing w:before="57" w:after="57"/>
      <w:ind w:left="0" w:right="113" w:hanging="0"/>
      <w:jc w:val="center"/>
    </w:pPr>
    <w:rPr/>
  </w:style>
  <w:style w:type="paragraph" w:styleId="DimensionLine" w:customStyle="1">
    <w:name w:val="Dimension Line"/>
    <w:basedOn w:val="Default"/>
    <w:pPr/>
    <w:rPr/>
  </w:style>
  <w:style w:type="paragraph" w:styleId="TitleSlideLTGliederung1" w:customStyle="1">
    <w:name w:val="Title Slide~LT~Gliederung 1"/>
    <w:pPr>
      <w:widowControl/>
      <w:suppressAutoHyphens w:val="true"/>
      <w:bidi w:val="0"/>
      <w:spacing w:before="0" w:after="283"/>
      <w:jc w:val="left"/>
    </w:pPr>
    <w:rPr>
      <w:rFonts w:ascii="FreeSans" w:hAnsi="FreeSans" w:eastAsia="DejaVu Sans" w:cs="Liberation Sans"/>
      <w:color w:val="000000"/>
      <w:sz w:val="64"/>
      <w:szCs w:val="24"/>
      <w:lang w:val="en-US" w:eastAsia="en-US" w:bidi="ar-SA"/>
    </w:rPr>
  </w:style>
  <w:style w:type="paragraph" w:styleId="TitleSlideLTGliederung2" w:customStyle="1">
    <w:name w:val="Title Slide~LT~Gliederung 2"/>
    <w:basedOn w:val="TitleSlideLTGliederung1"/>
    <w:pPr>
      <w:spacing w:before="0" w:after="227"/>
    </w:pPr>
    <w:rPr>
      <w:sz w:val="48"/>
    </w:rPr>
  </w:style>
  <w:style w:type="paragraph" w:styleId="TitleSlideLTGliederung3" w:customStyle="1">
    <w:name w:val="Title Slide~LT~Gliederung 3"/>
    <w:basedOn w:val="TitleSlideLTGliederung2"/>
    <w:pPr>
      <w:spacing w:before="0" w:after="170"/>
    </w:pPr>
    <w:rPr>
      <w:sz w:val="40"/>
    </w:rPr>
  </w:style>
  <w:style w:type="paragraph" w:styleId="TitleSlideLTGliederung4" w:customStyle="1">
    <w:name w:val="Title Slide~LT~Gliederung 4"/>
    <w:basedOn w:val="TitleSlideLTGliederung3"/>
    <w:pPr>
      <w:spacing w:before="0" w:after="113"/>
    </w:pPr>
    <w:rPr/>
  </w:style>
  <w:style w:type="paragraph" w:styleId="TitleSlideLTGliederung5" w:customStyle="1">
    <w:name w:val="Title Slide~LT~Gliederung 5"/>
    <w:basedOn w:val="TitleSlideLTGliederung4"/>
    <w:pPr>
      <w:spacing w:before="0" w:after="57"/>
    </w:pPr>
    <w:rPr/>
  </w:style>
  <w:style w:type="paragraph" w:styleId="TitleSlideLTGliederung6" w:customStyle="1">
    <w:name w:val="Title Slide~LT~Gliederung 6"/>
    <w:basedOn w:val="TitleSlideLTGliederung5"/>
    <w:pPr/>
    <w:rPr/>
  </w:style>
  <w:style w:type="paragraph" w:styleId="TitleSlideLTGliederung7" w:customStyle="1">
    <w:name w:val="Title Slide~LT~Gliederung 7"/>
    <w:basedOn w:val="TitleSlideLTGliederung6"/>
    <w:pPr/>
    <w:rPr/>
  </w:style>
  <w:style w:type="paragraph" w:styleId="TitleSlideLTGliederung8" w:customStyle="1">
    <w:name w:val="Title Slide~LT~Gliederung 8"/>
    <w:basedOn w:val="TitleSlideLTGliederung7"/>
    <w:pPr/>
    <w:rPr/>
  </w:style>
  <w:style w:type="paragraph" w:styleId="TitleSlideLTGliederung9" w:customStyle="1">
    <w:name w:val="Title Slide~LT~Gliederung 9"/>
    <w:basedOn w:val="TitleSlideLTGliederung8"/>
    <w:pPr/>
    <w:rPr/>
  </w:style>
  <w:style w:type="paragraph" w:styleId="TitleSlideLTTitel" w:customStyle="1">
    <w:name w:val="Title Slide~LT~Titel"/>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TitleSlideLTUntertitel" w:customStyle="1">
    <w:name w:val="Title Slide~LT~Untertitel"/>
    <w:pPr>
      <w:widowControl/>
      <w:suppressAutoHyphens w:val="true"/>
      <w:bidi w:val="0"/>
      <w:jc w:val="center"/>
    </w:pPr>
    <w:rPr>
      <w:rFonts w:ascii="FreeSans" w:hAnsi="FreeSans" w:eastAsia="DejaVu Sans" w:cs="Liberation Sans"/>
      <w:color w:val="000000"/>
      <w:sz w:val="64"/>
      <w:szCs w:val="24"/>
      <w:lang w:val="en-US" w:eastAsia="en-US" w:bidi="ar-SA"/>
    </w:rPr>
  </w:style>
  <w:style w:type="paragraph" w:styleId="TitleSlideLTNotizen" w:customStyle="1">
    <w:name w:val="Title Slide~LT~Notizen"/>
    <w:pPr>
      <w:widowControl/>
      <w:suppressAutoHyphens w:val="true"/>
      <w:bidi w:val="0"/>
      <w:ind w:left="340" w:right="0" w:hanging="340"/>
      <w:jc w:val="left"/>
    </w:pPr>
    <w:rPr>
      <w:rFonts w:ascii="FreeSans" w:hAnsi="FreeSans" w:eastAsia="DejaVu Sans" w:cs="Liberation Sans"/>
      <w:color w:val="000000"/>
      <w:sz w:val="40"/>
      <w:szCs w:val="24"/>
      <w:lang w:val="en-US" w:eastAsia="en-US" w:bidi="ar-SA"/>
    </w:rPr>
  </w:style>
  <w:style w:type="paragraph" w:styleId="TitleSlideLTHintergrundobjekte" w:customStyle="1">
    <w:name w:val="Title Slide~LT~Hintergrundobjekte"/>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TitleSlideLTHintergrund" w:customStyle="1">
    <w:name w:val="Title Slide~LT~Hintergrund"/>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Default1" w:customStyle="1">
    <w:name w:val="default"/>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Gray1" w:customStyle="1">
    <w:name w:val="gray1"/>
    <w:basedOn w:val="Default1"/>
    <w:pPr/>
    <w:rPr/>
  </w:style>
  <w:style w:type="paragraph" w:styleId="Gray2" w:customStyle="1">
    <w:name w:val="gray2"/>
    <w:basedOn w:val="Default1"/>
    <w:pPr/>
    <w:rPr/>
  </w:style>
  <w:style w:type="paragraph" w:styleId="Gray3" w:customStyle="1">
    <w:name w:val="gray3"/>
    <w:basedOn w:val="Default1"/>
    <w:pPr/>
    <w:rPr/>
  </w:style>
  <w:style w:type="paragraph" w:styleId="Bw1" w:customStyle="1">
    <w:name w:val="bw1"/>
    <w:basedOn w:val="Default1"/>
    <w:pPr/>
    <w:rPr/>
  </w:style>
  <w:style w:type="paragraph" w:styleId="Bw2" w:customStyle="1">
    <w:name w:val="bw2"/>
    <w:basedOn w:val="Default1"/>
    <w:pPr/>
    <w:rPr/>
  </w:style>
  <w:style w:type="paragraph" w:styleId="Bw3" w:customStyle="1">
    <w:name w:val="bw3"/>
    <w:basedOn w:val="Default1"/>
    <w:pPr/>
    <w:rPr/>
  </w:style>
  <w:style w:type="paragraph" w:styleId="Orange1" w:customStyle="1">
    <w:name w:val="orange1"/>
    <w:basedOn w:val="Default1"/>
    <w:pPr/>
    <w:rPr/>
  </w:style>
  <w:style w:type="paragraph" w:styleId="Orange2" w:customStyle="1">
    <w:name w:val="orange2"/>
    <w:basedOn w:val="Default1"/>
    <w:pPr/>
    <w:rPr/>
  </w:style>
  <w:style w:type="paragraph" w:styleId="Orange3" w:customStyle="1">
    <w:name w:val="orange3"/>
    <w:basedOn w:val="Default1"/>
    <w:pPr/>
    <w:rPr/>
  </w:style>
  <w:style w:type="paragraph" w:styleId="Turquoise1" w:customStyle="1">
    <w:name w:val="turquoise1"/>
    <w:basedOn w:val="Default1"/>
    <w:pPr/>
    <w:rPr/>
  </w:style>
  <w:style w:type="paragraph" w:styleId="Turquoise2" w:customStyle="1">
    <w:name w:val="turquoise2"/>
    <w:basedOn w:val="Default1"/>
    <w:pPr/>
    <w:rPr/>
  </w:style>
  <w:style w:type="paragraph" w:styleId="Turquoise3" w:customStyle="1">
    <w:name w:val="turquoise3"/>
    <w:basedOn w:val="Default1"/>
    <w:pPr/>
    <w:rPr/>
  </w:style>
  <w:style w:type="paragraph" w:styleId="Blue1" w:customStyle="1">
    <w:name w:val="blue1"/>
    <w:basedOn w:val="Default1"/>
    <w:pPr/>
    <w:rPr/>
  </w:style>
  <w:style w:type="paragraph" w:styleId="Blue2" w:customStyle="1">
    <w:name w:val="blue2"/>
    <w:basedOn w:val="Default1"/>
    <w:pPr/>
    <w:rPr/>
  </w:style>
  <w:style w:type="paragraph" w:styleId="Blue3" w:customStyle="1">
    <w:name w:val="blue3"/>
    <w:basedOn w:val="Default1"/>
    <w:pPr/>
    <w:rPr/>
  </w:style>
  <w:style w:type="paragraph" w:styleId="Sun1" w:customStyle="1">
    <w:name w:val="sun1"/>
    <w:basedOn w:val="Default1"/>
    <w:pPr/>
    <w:rPr/>
  </w:style>
  <w:style w:type="paragraph" w:styleId="Sun2" w:customStyle="1">
    <w:name w:val="sun2"/>
    <w:basedOn w:val="Default1"/>
    <w:pPr/>
    <w:rPr/>
  </w:style>
  <w:style w:type="paragraph" w:styleId="Sun3" w:customStyle="1">
    <w:name w:val="sun3"/>
    <w:basedOn w:val="Default1"/>
    <w:pPr/>
    <w:rPr/>
  </w:style>
  <w:style w:type="paragraph" w:styleId="Earth1" w:customStyle="1">
    <w:name w:val="earth1"/>
    <w:basedOn w:val="Default1"/>
    <w:pPr/>
    <w:rPr/>
  </w:style>
  <w:style w:type="paragraph" w:styleId="Earth2" w:customStyle="1">
    <w:name w:val="earth2"/>
    <w:basedOn w:val="Default1"/>
    <w:pPr/>
    <w:rPr/>
  </w:style>
  <w:style w:type="paragraph" w:styleId="Earth3" w:customStyle="1">
    <w:name w:val="earth3"/>
    <w:basedOn w:val="Default1"/>
    <w:pPr/>
    <w:rPr/>
  </w:style>
  <w:style w:type="paragraph" w:styleId="Green1" w:customStyle="1">
    <w:name w:val="green1"/>
    <w:basedOn w:val="Default1"/>
    <w:pPr/>
    <w:rPr/>
  </w:style>
  <w:style w:type="paragraph" w:styleId="Green2" w:customStyle="1">
    <w:name w:val="green2"/>
    <w:basedOn w:val="Default1"/>
    <w:pPr/>
    <w:rPr/>
  </w:style>
  <w:style w:type="paragraph" w:styleId="Green3" w:customStyle="1">
    <w:name w:val="green3"/>
    <w:basedOn w:val="Default1"/>
    <w:pPr/>
    <w:rPr/>
  </w:style>
  <w:style w:type="paragraph" w:styleId="Seetang1" w:customStyle="1">
    <w:name w:val="seetang1"/>
    <w:basedOn w:val="Default1"/>
    <w:pPr/>
    <w:rPr/>
  </w:style>
  <w:style w:type="paragraph" w:styleId="Seetang2" w:customStyle="1">
    <w:name w:val="seetang2"/>
    <w:basedOn w:val="Default1"/>
    <w:pPr/>
    <w:rPr/>
  </w:style>
  <w:style w:type="paragraph" w:styleId="Seetang3" w:customStyle="1">
    <w:name w:val="seetang3"/>
    <w:basedOn w:val="Default1"/>
    <w:pPr/>
    <w:rPr/>
  </w:style>
  <w:style w:type="paragraph" w:styleId="Lightblue1" w:customStyle="1">
    <w:name w:val="lightblue1"/>
    <w:basedOn w:val="Default1"/>
    <w:pPr/>
    <w:rPr/>
  </w:style>
  <w:style w:type="paragraph" w:styleId="Lightblue2" w:customStyle="1">
    <w:name w:val="lightblue2"/>
    <w:basedOn w:val="Default1"/>
    <w:pPr/>
    <w:rPr/>
  </w:style>
  <w:style w:type="paragraph" w:styleId="Lightblue3" w:customStyle="1">
    <w:name w:val="lightblue3"/>
    <w:basedOn w:val="Default1"/>
    <w:pPr/>
    <w:rPr/>
  </w:style>
  <w:style w:type="paragraph" w:styleId="Yellow1" w:customStyle="1">
    <w:name w:val="yellow1"/>
    <w:basedOn w:val="Default1"/>
    <w:pPr/>
    <w:rPr/>
  </w:style>
  <w:style w:type="paragraph" w:styleId="Yellow2" w:customStyle="1">
    <w:name w:val="yellow2"/>
    <w:basedOn w:val="Default1"/>
    <w:pPr/>
    <w:rPr/>
  </w:style>
  <w:style w:type="paragraph" w:styleId="Yellow3" w:customStyle="1">
    <w:name w:val="yellow3"/>
    <w:basedOn w:val="Default1"/>
    <w:pPr/>
    <w:rPr/>
  </w:style>
  <w:style w:type="paragraph" w:styleId="Backgroundobjects" w:customStyle="1">
    <w:name w:val="Background objects"/>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Background" w:customStyle="1">
    <w:name w:val="Background"/>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Notes" w:customStyle="1">
    <w:name w:val="Notes"/>
    <w:pPr>
      <w:widowControl/>
      <w:suppressAutoHyphens w:val="true"/>
      <w:bidi w:val="0"/>
      <w:ind w:left="340" w:right="0" w:hanging="340"/>
      <w:jc w:val="left"/>
    </w:pPr>
    <w:rPr>
      <w:rFonts w:ascii="FreeSans" w:hAnsi="FreeSans" w:eastAsia="DejaVu Sans" w:cs="Liberation Sans"/>
      <w:color w:val="000000"/>
      <w:sz w:val="40"/>
      <w:szCs w:val="24"/>
      <w:lang w:val="en-US" w:eastAsia="en-US" w:bidi="ar-SA"/>
    </w:rPr>
  </w:style>
  <w:style w:type="paragraph" w:styleId="Outline1" w:customStyle="1">
    <w:name w:val="Outline 1"/>
    <w:pPr>
      <w:widowControl/>
      <w:suppressAutoHyphens w:val="true"/>
      <w:bidi w:val="0"/>
      <w:spacing w:before="0" w:after="283"/>
      <w:jc w:val="left"/>
    </w:pPr>
    <w:rPr>
      <w:rFonts w:ascii="FreeSans" w:hAnsi="FreeSans" w:eastAsia="DejaVu Sans" w:cs="Liberation Sans"/>
      <w:color w:val="000000"/>
      <w:sz w:val="64"/>
      <w:szCs w:val="24"/>
      <w:lang w:val="en-US" w:eastAsia="en-US" w:bidi="ar-SA"/>
    </w:rPr>
  </w:style>
  <w:style w:type="paragraph" w:styleId="Outline2" w:customStyle="1">
    <w:name w:val="Outline 2"/>
    <w:basedOn w:val="Outline1"/>
    <w:pPr>
      <w:spacing w:before="0" w:after="227"/>
    </w:pPr>
    <w:rPr>
      <w:sz w:val="48"/>
    </w:rPr>
  </w:style>
  <w:style w:type="paragraph" w:styleId="Outline3" w:customStyle="1">
    <w:name w:val="Outline 3"/>
    <w:basedOn w:val="Outline2"/>
    <w:pPr>
      <w:spacing w:before="0" w:after="170"/>
    </w:pPr>
    <w:rPr>
      <w:sz w:val="40"/>
    </w:rPr>
  </w:style>
  <w:style w:type="paragraph" w:styleId="Outline4" w:customStyle="1">
    <w:name w:val="Outline 4"/>
    <w:basedOn w:val="Outline3"/>
    <w:pPr>
      <w:spacing w:before="0" w:after="113"/>
    </w:pPr>
    <w:rPr/>
  </w:style>
  <w:style w:type="paragraph" w:styleId="Outline5" w:customStyle="1">
    <w:name w:val="Outline 5"/>
    <w:basedOn w:val="Outline4"/>
    <w:pPr>
      <w:spacing w:before="0" w:after="57"/>
    </w:pPr>
    <w:rPr/>
  </w:style>
  <w:style w:type="paragraph" w:styleId="Outline6" w:customStyle="1">
    <w:name w:val="Outline 6"/>
    <w:basedOn w:val="Outline5"/>
    <w:pPr/>
    <w:rPr/>
  </w:style>
  <w:style w:type="paragraph" w:styleId="Outline7" w:customStyle="1">
    <w:name w:val="Outline 7"/>
    <w:basedOn w:val="Outline6"/>
    <w:pPr/>
    <w:rPr/>
  </w:style>
  <w:style w:type="paragraph" w:styleId="Outline8" w:customStyle="1">
    <w:name w:val="Outline 8"/>
    <w:basedOn w:val="Outline7"/>
    <w:pPr/>
    <w:rPr/>
  </w:style>
  <w:style w:type="paragraph" w:styleId="Outline9" w:customStyle="1">
    <w:name w:val="Outline 9"/>
    <w:basedOn w:val="Outline8"/>
    <w:pPr/>
    <w:rPr/>
  </w:style>
  <w:style w:type="paragraph" w:styleId="TitleandContentLTGliederung1" w:customStyle="1">
    <w:name w:val="Title and Content~LT~Gliederung 1"/>
    <w:pPr>
      <w:widowControl/>
      <w:suppressAutoHyphens w:val="true"/>
      <w:bidi w:val="0"/>
      <w:spacing w:before="0" w:after="283"/>
      <w:jc w:val="left"/>
    </w:pPr>
    <w:rPr>
      <w:rFonts w:ascii="FreeSans" w:hAnsi="FreeSans" w:eastAsia="DejaVu Sans" w:cs="Liberation Sans"/>
      <w:color w:val="000000"/>
      <w:sz w:val="64"/>
      <w:szCs w:val="24"/>
      <w:lang w:val="en-US" w:eastAsia="en-US" w:bidi="ar-SA"/>
    </w:rPr>
  </w:style>
  <w:style w:type="paragraph" w:styleId="TitleandContentLTGliederung2" w:customStyle="1">
    <w:name w:val="Title and Content~LT~Gliederung 2"/>
    <w:basedOn w:val="TitleandContentLTGliederung1"/>
    <w:pPr>
      <w:spacing w:before="0" w:after="227"/>
    </w:pPr>
    <w:rPr>
      <w:sz w:val="48"/>
    </w:rPr>
  </w:style>
  <w:style w:type="paragraph" w:styleId="TitleandContentLTGliederung3" w:customStyle="1">
    <w:name w:val="Title and Content~LT~Gliederung 3"/>
    <w:basedOn w:val="TitleandContentLTGliederung2"/>
    <w:pPr>
      <w:spacing w:before="0" w:after="170"/>
    </w:pPr>
    <w:rPr>
      <w:sz w:val="40"/>
    </w:rPr>
  </w:style>
  <w:style w:type="paragraph" w:styleId="TitleandContentLTGliederung4" w:customStyle="1">
    <w:name w:val="Title and Content~LT~Gliederung 4"/>
    <w:basedOn w:val="TitleandContentLTGliederung3"/>
    <w:pPr>
      <w:spacing w:before="0" w:after="113"/>
    </w:pPr>
    <w:rPr/>
  </w:style>
  <w:style w:type="paragraph" w:styleId="TitleandContentLTGliederung5" w:customStyle="1">
    <w:name w:val="Title and Content~LT~Gliederung 5"/>
    <w:basedOn w:val="TitleandContentLTGliederung4"/>
    <w:pPr>
      <w:spacing w:before="0" w:after="57"/>
    </w:pPr>
    <w:rPr/>
  </w:style>
  <w:style w:type="paragraph" w:styleId="TitleandContentLTGliederung6" w:customStyle="1">
    <w:name w:val="Title and Content~LT~Gliederung 6"/>
    <w:basedOn w:val="TitleandContentLTGliederung5"/>
    <w:pPr/>
    <w:rPr/>
  </w:style>
  <w:style w:type="paragraph" w:styleId="TitleandContentLTGliederung7" w:customStyle="1">
    <w:name w:val="Title and Content~LT~Gliederung 7"/>
    <w:basedOn w:val="TitleandContentLTGliederung6"/>
    <w:pPr/>
    <w:rPr/>
  </w:style>
  <w:style w:type="paragraph" w:styleId="TitleandContentLTGliederung8" w:customStyle="1">
    <w:name w:val="Title and Content~LT~Gliederung 8"/>
    <w:basedOn w:val="TitleandContentLTGliederung7"/>
    <w:pPr/>
    <w:rPr/>
  </w:style>
  <w:style w:type="paragraph" w:styleId="TitleandContentLTGliederung9" w:customStyle="1">
    <w:name w:val="Title and Content~LT~Gliederung 9"/>
    <w:basedOn w:val="TitleandContentLTGliederung8"/>
    <w:pPr/>
    <w:rPr/>
  </w:style>
  <w:style w:type="paragraph" w:styleId="TitleandContentLTTitel" w:customStyle="1">
    <w:name w:val="Title and Content~LT~Titel"/>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TitleandContentLTUntertitel" w:customStyle="1">
    <w:name w:val="Title and Content~LT~Untertitel"/>
    <w:pPr>
      <w:widowControl/>
      <w:suppressAutoHyphens w:val="true"/>
      <w:bidi w:val="0"/>
      <w:jc w:val="center"/>
    </w:pPr>
    <w:rPr>
      <w:rFonts w:ascii="FreeSans" w:hAnsi="FreeSans" w:eastAsia="DejaVu Sans" w:cs="Liberation Sans"/>
      <w:color w:val="000000"/>
      <w:sz w:val="64"/>
      <w:szCs w:val="24"/>
      <w:lang w:val="en-US" w:eastAsia="en-US" w:bidi="ar-SA"/>
    </w:rPr>
  </w:style>
  <w:style w:type="paragraph" w:styleId="TitleandContentLTNotizen" w:customStyle="1">
    <w:name w:val="Title and Content~LT~Notizen"/>
    <w:pPr>
      <w:widowControl/>
      <w:suppressAutoHyphens w:val="true"/>
      <w:bidi w:val="0"/>
      <w:ind w:left="340" w:right="0" w:hanging="340"/>
      <w:jc w:val="left"/>
    </w:pPr>
    <w:rPr>
      <w:rFonts w:ascii="FreeSans" w:hAnsi="FreeSans" w:eastAsia="DejaVu Sans" w:cs="Liberation Sans"/>
      <w:color w:val="000000"/>
      <w:sz w:val="40"/>
      <w:szCs w:val="24"/>
      <w:lang w:val="en-US" w:eastAsia="en-US" w:bidi="ar-SA"/>
    </w:rPr>
  </w:style>
  <w:style w:type="paragraph" w:styleId="TitleandContentLTHintergrundobjekte" w:customStyle="1">
    <w:name w:val="Title and Content~LT~Hintergrundobjekte"/>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TitleandContentLTHintergrund" w:customStyle="1">
    <w:name w:val="Title and Content~LT~Hintergrund"/>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BalloonText">
    <w:name w:val="Balloon Text"/>
    <w:uiPriority w:val="99"/>
    <w:semiHidden/>
    <w:unhideWhenUsed/>
    <w:link w:val="BalloonTextChar"/>
    <w:rsid w:val="003f6398"/>
    <w:basedOn w:val="Normal"/>
    <w:pPr/>
    <w:rPr>
      <w:rFonts w:ascii="Lucida Grande" w:hAnsi="Lucida Grande" w:cs="Lucida Grande"/>
      <w:sz w:val="18"/>
      <w:szCs w:val="18"/>
    </w:rPr>
  </w:style>
  <w:style w:type="paragraph" w:styleId="Annotationtext">
    <w:name w:val="annotation text"/>
    <w:uiPriority w:val="99"/>
    <w:semiHidden/>
    <w:unhideWhenUsed/>
    <w:link w:val="CommentTextChar"/>
    <w:rsid w:val="00e81e63"/>
    <w:basedOn w:val="Normal"/>
    <w:pPr/>
    <w:rPr/>
  </w:style>
  <w:style w:type="paragraph" w:styleId="Annotationsubject">
    <w:name w:val="annotation subject"/>
    <w:uiPriority w:val="99"/>
    <w:semiHidden/>
    <w:unhideWhenUsed/>
    <w:link w:val="CommentSubjectChar"/>
    <w:rsid w:val="00e81e63"/>
    <w:basedOn w:val="Annotationtext"/>
    <w:pPr/>
    <w:rPr>
      <w:b/>
      <w:bCs/>
      <w:sz w:val="20"/>
      <w:szCs w:val="20"/>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ebi.ac.uk/Tools/embo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2016-02-12T11:18:00Z</dcterms:created>
  <dc:creator>Janyl Jumadinova</dc:creator>
  <dc:language>en-US</dc:language>
  <cp:lastModifiedBy>Kristen Webb</cp:lastModifiedBy>
  <dcterms:modified xsi:type="dcterms:W3CDTF">2016-02-26T15:59:00Z</dcterms:modified>
  <cp:revision>60</cp:revision>
</cp:coreProperties>
</file>