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A78CE" w14:textId="2256CD23" w:rsidR="00624666" w:rsidRDefault="00E40D5E">
      <w:r w:rsidRPr="00222E98">
        <w:rPr>
          <w:b/>
          <w:bCs/>
        </w:rPr>
        <w:t>Prisoner</w:t>
      </w:r>
      <w:r>
        <w:t xml:space="preserve">, with auto set for </w:t>
      </w:r>
      <w:proofErr w:type="spellStart"/>
      <w:r>
        <w:t>nash</w:t>
      </w:r>
      <w:proofErr w:type="spellEnd"/>
      <w:r>
        <w:t xml:space="preserve"> target on action 1(cooperate) of 0:</w:t>
      </w:r>
    </w:p>
    <w:p w14:paraId="781641BF" w14:textId="77777777" w:rsidR="00E40D5E" w:rsidRDefault="00E40D5E"/>
    <w:p w14:paraId="5969EB9B" w14:textId="265682C3" w:rsidR="00E40D5E" w:rsidRDefault="00E40D5E">
      <w:r w:rsidRPr="00E40D5E">
        <w:drawing>
          <wp:inline distT="0" distB="0" distL="0" distR="0" wp14:anchorId="5FE3482E" wp14:editId="2AE0CFD2">
            <wp:extent cx="5524499" cy="3286125"/>
            <wp:effectExtent l="0" t="0" r="635" b="0"/>
            <wp:docPr id="16583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85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2886" cy="329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DED5" w14:textId="77777777" w:rsidR="00E40D5E" w:rsidRDefault="00E40D5E"/>
    <w:p w14:paraId="0968F1FD" w14:textId="1BB787F6" w:rsidR="00E40D5E" w:rsidRDefault="00E40D5E" w:rsidP="00E40D5E">
      <w:r w:rsidRPr="00222E98">
        <w:rPr>
          <w:b/>
          <w:bCs/>
        </w:rPr>
        <w:t>Prisoner</w:t>
      </w:r>
      <w:r>
        <w:t xml:space="preserve">, with </w:t>
      </w:r>
      <w:r>
        <w:t xml:space="preserve">manual set </w:t>
      </w:r>
      <w:r>
        <w:t xml:space="preserve">target on action 1(cooperate) of </w:t>
      </w:r>
      <w:r>
        <w:t>1</w:t>
      </w:r>
      <w:r>
        <w:t>:</w:t>
      </w:r>
    </w:p>
    <w:p w14:paraId="1897644B" w14:textId="71DF44AA" w:rsidR="00E40D5E" w:rsidRDefault="00E40D5E" w:rsidP="00E40D5E">
      <w:r w:rsidRPr="00E40D5E">
        <w:drawing>
          <wp:inline distT="0" distB="0" distL="0" distR="0" wp14:anchorId="1D5A2DD0" wp14:editId="3D64F04F">
            <wp:extent cx="5400675" cy="3629025"/>
            <wp:effectExtent l="0" t="0" r="9525" b="9525"/>
            <wp:docPr id="1518065394" name="Picture 1" descr="A graph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65394" name="Picture 1" descr="A graph of a 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3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60BB4" w14:textId="77777777" w:rsidR="00E40D5E" w:rsidRDefault="00E40D5E"/>
    <w:p w14:paraId="02B186CC" w14:textId="77777777" w:rsidR="00E40D5E" w:rsidRDefault="00E40D5E"/>
    <w:p w14:paraId="5596F981" w14:textId="1835A414" w:rsidR="00E40D5E" w:rsidRDefault="00222E98">
      <w:r w:rsidRPr="00CD5388">
        <w:rPr>
          <w:b/>
          <w:bCs/>
        </w:rPr>
        <w:lastRenderedPageBreak/>
        <w:t>Pri</w:t>
      </w:r>
      <w:r w:rsidR="00CD5388" w:rsidRPr="00CD5388">
        <w:rPr>
          <w:b/>
          <w:bCs/>
        </w:rPr>
        <w:t>soner</w:t>
      </w:r>
      <w:r w:rsidR="00CD5388">
        <w:t xml:space="preserve">. </w:t>
      </w:r>
      <w:r w:rsidR="00E40D5E">
        <w:t>Using Softmax, no recourse:</w:t>
      </w:r>
    </w:p>
    <w:p w14:paraId="23C8CE8E" w14:textId="77777777" w:rsidR="00E40D5E" w:rsidRDefault="00E40D5E"/>
    <w:p w14:paraId="5E2511E0" w14:textId="1DD1168C" w:rsidR="00E40D5E" w:rsidRDefault="00E40D5E">
      <w:r w:rsidRPr="00E40D5E">
        <w:drawing>
          <wp:inline distT="0" distB="0" distL="0" distR="0" wp14:anchorId="795AB074" wp14:editId="24FE3351">
            <wp:extent cx="5447665" cy="3257550"/>
            <wp:effectExtent l="0" t="0" r="635" b="0"/>
            <wp:docPr id="18722126" name="Picture 1" descr="A graph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126" name="Picture 1" descr="A graph of a 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5406" cy="326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690F" w14:textId="77777777" w:rsidR="00222E98" w:rsidRDefault="00222E98"/>
    <w:p w14:paraId="3FD63207" w14:textId="678EC68E" w:rsidR="00CD5388" w:rsidRDefault="00CD5388">
      <w:r w:rsidRPr="00CD5388">
        <w:rPr>
          <w:b/>
          <w:bCs/>
        </w:rPr>
        <w:t>Matching Pennies</w:t>
      </w:r>
      <w:r>
        <w:t>, with recourse:</w:t>
      </w:r>
    </w:p>
    <w:p w14:paraId="7C652F97" w14:textId="134E560F" w:rsidR="00CD5388" w:rsidRDefault="00CD5388">
      <w:r w:rsidRPr="00CD5388">
        <w:drawing>
          <wp:inline distT="0" distB="0" distL="0" distR="0" wp14:anchorId="3F4845C1" wp14:editId="6CE3628D">
            <wp:extent cx="5372100" cy="3581400"/>
            <wp:effectExtent l="0" t="0" r="0" b="0"/>
            <wp:docPr id="843189738" name="Picture 1" descr="A graph of a blue and orang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89738" name="Picture 1" descr="A graph of a blue and orange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852" cy="358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6533" w14:textId="77777777" w:rsidR="00E0320C" w:rsidRDefault="00E0320C" w:rsidP="00E0320C">
      <w:r>
        <w:t>Agent 0 final actions: [0.49800579 0.50199421]</w:t>
      </w:r>
    </w:p>
    <w:p w14:paraId="0DBCD56D" w14:textId="0C8E1C0A" w:rsidR="00E0320C" w:rsidRDefault="00E0320C" w:rsidP="00E0320C">
      <w:r>
        <w:t>Agent 1 final actions: [0.53024114 0.46975886]</w:t>
      </w:r>
    </w:p>
    <w:p w14:paraId="521EBF3D" w14:textId="77777777" w:rsidR="00E0320C" w:rsidRDefault="00E0320C" w:rsidP="00E0320C"/>
    <w:p w14:paraId="7FA68882" w14:textId="1DE3D1F1" w:rsidR="00CD5388" w:rsidRDefault="00CD5388" w:rsidP="00CD5388">
      <w:r w:rsidRPr="00CD5388">
        <w:rPr>
          <w:b/>
          <w:bCs/>
        </w:rPr>
        <w:t>Matching Pennies</w:t>
      </w:r>
      <w:r>
        <w:t xml:space="preserve">, with </w:t>
      </w:r>
      <w:r w:rsidR="000C6F73">
        <w:t>Softmax</w:t>
      </w:r>
      <w:r>
        <w:t>:</w:t>
      </w:r>
    </w:p>
    <w:p w14:paraId="0441F47C" w14:textId="7AE111F4" w:rsidR="00CD5388" w:rsidRDefault="00025A9D" w:rsidP="00CD5388">
      <w:r w:rsidRPr="00025A9D">
        <w:drawing>
          <wp:inline distT="0" distB="0" distL="0" distR="0" wp14:anchorId="277AC1E4" wp14:editId="12614970">
            <wp:extent cx="5258534" cy="4210638"/>
            <wp:effectExtent l="0" t="0" r="0" b="0"/>
            <wp:docPr id="284462490" name="Picture 1" descr="A blue and orange bar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62490" name="Picture 1" descr="A blue and orange bar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7F94" w14:textId="77777777" w:rsidR="000D4BFA" w:rsidRDefault="000D4BFA" w:rsidP="000D4BFA">
      <w:r>
        <w:t>Agent 0 final actions: [0.08349227 0.91650773]</w:t>
      </w:r>
    </w:p>
    <w:p w14:paraId="20C74E9E" w14:textId="777D4B32" w:rsidR="000D4BFA" w:rsidRDefault="000D4BFA" w:rsidP="000D4BFA">
      <w:r>
        <w:t>Agent 1 final actions: [0.04797961 0.95202039]</w:t>
      </w:r>
    </w:p>
    <w:p w14:paraId="63391FED" w14:textId="21E463E1" w:rsidR="00CD5388" w:rsidRDefault="00CE29FB">
      <w:r w:rsidRPr="00CE29FB">
        <w:rPr>
          <w:b/>
          <w:bCs/>
        </w:rPr>
        <w:t>NOTE:</w:t>
      </w:r>
      <w:r>
        <w:t xml:space="preserve"> Leans towards tails.</w:t>
      </w:r>
    </w:p>
    <w:p w14:paraId="62CD94FF" w14:textId="77777777" w:rsidR="00CD5388" w:rsidRDefault="00CD5388"/>
    <w:p w14:paraId="5BF78198" w14:textId="56491599" w:rsidR="00CD5388" w:rsidRPr="00F27A53" w:rsidRDefault="00F27A53">
      <w:pPr>
        <w:rPr>
          <w:b/>
          <w:bCs/>
        </w:rPr>
      </w:pPr>
      <w:r w:rsidRPr="00F27A53">
        <w:rPr>
          <w:b/>
          <w:bCs/>
        </w:rPr>
        <w:t>Conclusion:</w:t>
      </w:r>
    </w:p>
    <w:p w14:paraId="743200AC" w14:textId="4C6CCDC1" w:rsidR="00CD5388" w:rsidRDefault="00F27A53">
      <w:r>
        <w:t xml:space="preserve">Softmax is great for NFG like stag and prisoner, when you want them to learn a strategy which is </w:t>
      </w:r>
      <w:r w:rsidR="005C4E17">
        <w:t>Nash. On prisoner for example, if you want agents to learn a str</w:t>
      </w:r>
      <w:r w:rsidR="00835D64">
        <w:t xml:space="preserve">ategy which is Nash, both agents defect, then go with Softmax. </w:t>
      </w:r>
      <w:r w:rsidR="00F81F14">
        <w:t xml:space="preserve">Convergences to desired policy will occur with much less episodes. Training for agents will be shorter. </w:t>
      </w:r>
      <w:proofErr w:type="gramStart"/>
      <w:r w:rsidR="00F81F14">
        <w:t>However</w:t>
      </w:r>
      <w:proofErr w:type="gramEnd"/>
      <w:r w:rsidR="00F81F14">
        <w:t xml:space="preserve"> when you may want agents for learn a different strategy or </w:t>
      </w:r>
      <w:r w:rsidR="00A91702">
        <w:t xml:space="preserve">a </w:t>
      </w:r>
      <w:r w:rsidR="00055294">
        <w:t>Nash</w:t>
      </w:r>
      <w:r w:rsidR="00A91702">
        <w:t xml:space="preserve"> which involves a mixed strategy then </w:t>
      </w:r>
      <w:r w:rsidR="00055294">
        <w:t>Softmax</w:t>
      </w:r>
      <w:r w:rsidR="00A91702">
        <w:t xml:space="preserve"> is not much use. This is where recourse can help.</w:t>
      </w:r>
      <w:r w:rsidR="00835D64">
        <w:t xml:space="preserve"> </w:t>
      </w:r>
    </w:p>
    <w:p w14:paraId="5D874F68" w14:textId="77777777" w:rsidR="00CD5388" w:rsidRDefault="00CD5388"/>
    <w:p w14:paraId="74858848" w14:textId="77777777" w:rsidR="00CD5388" w:rsidRDefault="00CD5388"/>
    <w:sectPr w:rsidR="00CD5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5E"/>
    <w:rsid w:val="00023FC8"/>
    <w:rsid w:val="00025A9D"/>
    <w:rsid w:val="00040146"/>
    <w:rsid w:val="00055294"/>
    <w:rsid w:val="000C6F73"/>
    <w:rsid w:val="000D4BFA"/>
    <w:rsid w:val="00222E98"/>
    <w:rsid w:val="00411718"/>
    <w:rsid w:val="005C4E17"/>
    <w:rsid w:val="00624666"/>
    <w:rsid w:val="00835D64"/>
    <w:rsid w:val="00A91702"/>
    <w:rsid w:val="00CD5388"/>
    <w:rsid w:val="00CE29FB"/>
    <w:rsid w:val="00E0320C"/>
    <w:rsid w:val="00E40D5E"/>
    <w:rsid w:val="00F27A53"/>
    <w:rsid w:val="00F8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3041"/>
  <w15:chartTrackingRefBased/>
  <w15:docId w15:val="{AA7683F0-78C1-4838-98D4-B7DDE383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D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D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D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D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D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D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D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D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D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D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D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OBrien</dc:creator>
  <cp:keywords/>
  <dc:description/>
  <cp:lastModifiedBy>Kevin OBrien</cp:lastModifiedBy>
  <cp:revision>15</cp:revision>
  <dcterms:created xsi:type="dcterms:W3CDTF">2024-11-10T14:04:00Z</dcterms:created>
  <dcterms:modified xsi:type="dcterms:W3CDTF">2024-11-10T14:27:00Z</dcterms:modified>
</cp:coreProperties>
</file>