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MCMC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Markov chain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finding E[X]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need to do integral over target sample 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density and volume can contribute to the integral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high dimension volume increases fast, but might have lower density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Typical set can balance the volume and density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we only need to integral typical 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Markov chain is one of the method finding the typical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Markov chain is a progression of points in parameter space generated by sequentially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applying a random map known as a Markov transition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Markov transition conditional probability density: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Q(q_n+1|q_n)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stochastic matrix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updating q to find the typical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Once the n is large enough the average of {q_0...q_n} is the E[X]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MCMC should follow Central Limit Theorem: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9150" cy="615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40000" cy="768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54300" cy="730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ffective sample size</w:t>
      </w:r>
      <w:r>
        <w:rPr>
          <w:rFonts w:hint="eastAsia"/>
          <w:lang w:val="en-US" w:eastAsia="zh-CN"/>
        </w:rPr>
        <w:t>: number of sample needed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Autocorrelation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Finding Q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π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(q)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Pdf of target distribution on parameter space</w:t>
      </w:r>
    </w:p>
    <w:p>
      <w:pPr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(q_n+1)Q(q_n|q_n+1)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(q_n|q_n+1)=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(q_n)Q(q_n+1|q_n)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q_n+1|q_n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)</m:t>
          </m:r>
        </m:oMath>
      </m:oMathPara>
    </w:p>
    <w:p>
      <w:pPr>
        <m:rPr/>
        <w:rPr>
          <w:rFonts w:hint="default" w:hAnsi="Cambria Math"/>
          <w:b w:val="0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(q_n|q_n+1)=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(q_n)Q(q_n+1|q_n)</m:t>
          </m:r>
        </m:oMath>
      </m:oMathPara>
    </w:p>
    <w:p>
      <w:pPr>
        <m:rPr/>
        <w:rPr>
          <w:rFonts w:hint="default" w:hAnsi="Cambria Math"/>
          <w:b w:val="0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(q_n+1|q_n)=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(q_n+1)Q(q_n|q_n+1)</m:t>
          </m:r>
        </m:oMath>
      </m:oMathPara>
    </w:p>
    <w:p>
      <w:pPr>
        <m:rPr/>
        <w:rPr>
          <w:rFonts w:hint="default" w:hAnsi="Cambria Math"/>
          <w:b w:val="0"/>
          <w:i w:val="0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(q_n|q_n+1)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: accept 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pathological region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Metropolis-Hastings</w:t>
      </w:r>
    </w:p>
    <w:p>
      <w:pPr>
        <w:rPr>
          <w:rFonts w:hint="default" w:hAnsi="Cambria Math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(q_n+1)Q(q_n|q_n+1)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(q_n|q_n+1)=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(q_n)Q(q_n+1|q_n)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(q_n+1|q_n)</m:t>
          </m:r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m:rPr/>
        <w:rPr>
          <w:rFonts w:hint="default" w:hAnsi="Cambria Math"/>
          <w:b w:val="0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(q_n|q_n+1)=min{1,</m:t>
          </m:r>
          <m:f>
            <m:fPr>
              <m:ctrlPr>
                <m:rPr/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(q_n+1)Q(q_n|q_n+1)</m:t>
              </m:r>
              <m:ctrlPr>
                <m:rPr/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(q_n)Q(q_n+1|q_n)</m:t>
              </m:r>
              <m:ctrlPr>
                <m:rPr/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}</m:t>
          </m:r>
        </m:oMath>
      </m:oMathPara>
    </w:p>
    <w:p>
      <w:pPr>
        <m:rPr/>
        <w:rPr>
          <w:rFonts w:hint="default" w:hAnsi="Cambria Math"/>
          <w:b w:val="0"/>
          <w:i w:val="0"/>
          <w:lang w:val="en-US" w:eastAsia="zh-CN"/>
        </w:rPr>
      </w:pPr>
    </w:p>
    <w:p>
      <w:pPr>
        <m:rPr/>
        <w:rPr>
          <w:rFonts w:hint="default" w:hAnsi="Cambria Math"/>
          <w:b w:val="0"/>
          <w:i w:val="0"/>
          <w:lang w:val="en-US" w:eastAsia="zh-CN"/>
        </w:rPr>
      </w:pPr>
      <w:r>
        <m:rPr/>
        <w:rPr>
          <w:rFonts w:hint="default" w:hAnsi="Cambria Math"/>
          <w:b w:val="0"/>
          <w:i w:val="0"/>
          <w:lang w:val="en-US" w:eastAsia="zh-CN"/>
        </w:rPr>
        <w:t>Random Walk Metropolis</w:t>
      </w:r>
    </w:p>
    <w:p>
      <w:pPr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Q(q_n|q_n+1)=Q(q_n+1|q_n)</m:t>
          </m:r>
        </m:oMath>
      </m:oMathPara>
    </w:p>
    <w:p>
      <w:pPr>
        <w:rPr>
          <w:rFonts w:hint="default" w:hAnsi="Cambria Math"/>
          <w:b w:val="0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(q_n|q_n+1)=min{1,</m:t>
          </m:r>
          <m:f>
            <m:fP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(q_n+1)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(q_n)</m:t>
              </m:r>
              <m:ctrlPr>
                <w:rPr>
                  <w:rFonts w:hint="default" w:ascii="Cambria Math" w:hAnsi="Cambria Math"/>
                  <w:b w:val="0"/>
                  <w:i w:val="0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}</m:t>
          </m:r>
        </m:oMath>
      </m:oMathPara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86B38"/>
    <w:rsid w:val="253050AB"/>
    <w:rsid w:val="28B053B0"/>
    <w:rsid w:val="297E71AA"/>
    <w:rsid w:val="2B777801"/>
    <w:rsid w:val="42A86B38"/>
    <w:rsid w:val="496E1BBA"/>
    <w:rsid w:val="6DB5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2021-09-23T07:51:00Z</dcterms:created>
  <dc:creator>中微子</dc:creator>
  <cp:lastModifiedBy>中微子</cp:lastModifiedBy>
  <dcterms:modified xsi:type="dcterms:W3CDTF">2021-09-24T17:37:46Z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806618D28ADC48DB8DE7B89062B3577C</vt:lpwstr>
  </property>
</Properties>
</file>