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Open Sans SemiBold" w:cs="Open Sans SemiBold" w:eastAsia="Open Sans SemiBold" w:hAnsi="Open Sans SemiBold"/>
          <w:sz w:val="36"/>
          <w:szCs w:val="36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6"/>
          <w:szCs w:val="36"/>
          <w:rtl w:val="0"/>
        </w:rPr>
        <w:t xml:space="preserve">Nicola Greco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(484)-716-4612 |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nico@nicogreco.com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| linkedin.com/in/nico-greco-80612293/ | github.com/obscurelyme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Senior Frontend Software Engineer </w:t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April 2020 —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Outreach</w:t>
      </w: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ab/>
        <w:t xml:space="preserve">                                                                                                                                    </w:t>
      </w:r>
      <w:r w:rsidDel="00000000" w:rsidR="00000000" w:rsidRPr="00000000">
        <w:rPr>
          <w:rFonts w:ascii="Open Sans Medium" w:cs="Open Sans Medium" w:eastAsia="Open Sans Medium" w:hAnsi="Open Sans Medium"/>
          <w:i w:val="1"/>
          <w:rtl w:val="0"/>
        </w:rPr>
        <w:t xml:space="preserve">Seattle, WA</w:t>
        <w:tab/>
      </w: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Led the team to implement business authorization applications using React/TypeScript and GraphQL for Outreach clients to take advantage of Shaken/Stir protocols enforced by Outreach’s voice vendor[s].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Built out the company’s web-based phone widget, which takes advantage of Websockets for real-time updates, GraphQL, and React. Saved user settings within browser's local storage.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Worked directly with the project’s lead designers, implementing design mockups within Figma into Storybook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Developed Datadog Dashboards to acquire analytics behind the usage of the newly released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Software Engineer  </w:t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Nov 2016 —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Vanguard Financial Group </w:t>
        <w:tab/>
        <w:tab/>
        <w:tab/>
        <w:tab/>
        <w:tab/>
        <w:tab/>
        <w:tab/>
        <w:tab/>
        <w:tab/>
        <w:tab/>
        <w:t xml:space="preserve">     Malvern,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Worked on the development of a common component UI library, using Angular/TypeScript, for use within both internal and externally facing web applications. For this library, I architected the company's first functioning monorepo, leveraging Bamboo for CI/CD and release management.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Spearheaded research and development into a Bazel build system for Vanguard's UI component library.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Developed a Command Line Application that automated the creation of Jira Tickets to IT support.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Worked with designers to develop the first Angular/JavaScript project using Storybook.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Led a team of engineers to build out a health care cost portal for Vanguard clients enrolled within personal advisor services, leveraged in-house built RESTful APIs with an Angular frontend.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Developed CI/CD pipelines to run first in Jenkins and later within Bamboo using Atlassian tools. Reported code cleanliness status via SonarQube and displayed badges within repo READMEs.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Web Developer </w:t>
        <w:tab/>
        <w:tab/>
        <w:tab/>
        <w:tab/>
        <w:tab/>
        <w:tab/>
        <w:t xml:space="preserve">        </w:t>
        <w:tab/>
        <w:tab/>
        <w:tab/>
        <w:t xml:space="preserve">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Oct 2014 — Nov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Brolik </w:t>
        <w:tab/>
        <w:tab/>
        <w:tab/>
        <w:tab/>
        <w:tab/>
        <w:tab/>
        <w:tab/>
        <w:tab/>
        <w:tab/>
        <w:tab/>
        <w:tab/>
        <w:tab/>
        <w:t xml:space="preserve">          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120"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Created dynamic brochure websites, leveraging MySQL, PHP, and C# on the backend alongside HTML and Angular/JavaScript on the frontend using the company’s proprietary content management system, Leverage. Worked directly with designers and clients to build the best online presence for their use case.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Obscure Logs | </w:t>
      </w:r>
      <w:r w:rsidDel="00000000" w:rsidR="00000000" w:rsidRPr="00000000">
        <w:rPr>
          <w:rFonts w:ascii="Open Sans Medium" w:cs="Open Sans Medium" w:eastAsia="Open Sans Medium" w:hAnsi="Open Sans Medium"/>
          <w:sz w:val="20"/>
          <w:szCs w:val="20"/>
          <w:rtl w:val="0"/>
        </w:rPr>
        <w:t xml:space="preserve">TypeScript, React, Electron, SQLite </w:t>
      </w: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rFonts w:ascii="Open Sans Medium" w:cs="Open Sans Medium" w:eastAsia="Open Sans Medium" w:hAnsi="Open Sans Medium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April 2023 — Present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Developed a desktop application, using web-based technologies, serving a locally run REST API from an Electron backend with React as the frontend.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Comprised the project as a monorepo, holding several utility packages and common logic to be shared by both the backend and frontend.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Built out asynchronous queue system which would buffer hundreds of rows before performing bulk insert transactions into a SQLite database.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Built out UI components using Storybook.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C#, Java, Python, SQL (Postgres, MySQL, and SQLite), JavaScript, TypeScript, HTML, CSS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Frameworks: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React, Angular, Node.js, Material UI, Remix, Redux, NextJS, Apollo GraphQL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Developer Tools: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Git, Docker, CircleCI, Bamboo, VS Code, Visual Studio, Github Actions, AWS, SonarQube, Jest, Cypress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La Salle University</w:t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Philadelphia, PA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Bachelor of Science in Computer Science and Digital Arts                                                       Aug 2010 —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o@nicogrec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